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54B3E" w14:textId="3F4A1F6D" w:rsidR="00AA2E7D" w:rsidRDefault="0049189B" w:rsidP="004944BE">
      <w:pPr>
        <w:spacing w:line="360" w:lineRule="auto"/>
        <w:jc w:val="both"/>
        <w:rPr>
          <w:rFonts w:ascii="David" w:hAnsi="David" w:cs="David"/>
          <w:color w:val="000000"/>
          <w:sz w:val="24"/>
          <w:szCs w:val="24"/>
          <w:rtl/>
        </w:rPr>
      </w:pPr>
      <w:r w:rsidRPr="0049189B">
        <w:rPr>
          <w:rFonts w:ascii="David" w:hAnsi="David" w:cs="David" w:hint="cs"/>
          <w:b/>
          <w:bCs/>
          <w:sz w:val="24"/>
          <w:szCs w:val="24"/>
          <w:u w:val="single"/>
          <w:rtl/>
        </w:rPr>
        <w:t>חלק א' עומר נ' ירדן:</w:t>
      </w:r>
      <w:r>
        <w:rPr>
          <w:rFonts w:ascii="David" w:hAnsi="David" w:cs="David" w:hint="cs"/>
          <w:sz w:val="24"/>
          <w:szCs w:val="24"/>
          <w:rtl/>
        </w:rPr>
        <w:t xml:space="preserve"> עומר יטען כי ירדן מנהלת החנות מפרה את חובתה החקוקה כשלא העסיקה אותו בשל היותו עיוור </w:t>
      </w:r>
      <w:r w:rsidR="000F0C56">
        <w:rPr>
          <w:rFonts w:ascii="David" w:hAnsi="David" w:cs="David" w:hint="cs"/>
          <w:b/>
          <w:bCs/>
          <w:sz w:val="24"/>
          <w:szCs w:val="24"/>
          <w:rtl/>
        </w:rPr>
        <w:t>(</w:t>
      </w:r>
      <w:r w:rsidRPr="0049189B">
        <w:rPr>
          <w:rFonts w:ascii="David" w:hAnsi="David" w:cs="David" w:hint="cs"/>
          <w:b/>
          <w:bCs/>
          <w:sz w:val="24"/>
          <w:szCs w:val="24"/>
          <w:rtl/>
        </w:rPr>
        <w:t xml:space="preserve">סעיף 2 לחוק </w:t>
      </w:r>
      <w:r w:rsidRPr="0049189B">
        <w:rPr>
          <w:rFonts w:ascii="David" w:hAnsi="David" w:cs="David"/>
          <w:b/>
          <w:bCs/>
          <w:color w:val="000000"/>
          <w:sz w:val="24"/>
          <w:szCs w:val="24"/>
          <w:rtl/>
        </w:rPr>
        <w:t>איסור הפליית אנשים עם עיוורון המלווים בכלבי נחייה</w:t>
      </w:r>
      <w:r w:rsidRPr="0049189B">
        <w:rPr>
          <w:rFonts w:ascii="David" w:hAnsi="David" w:cs="David" w:hint="cs"/>
          <w:b/>
          <w:bCs/>
          <w:color w:val="000000"/>
          <w:sz w:val="24"/>
          <w:szCs w:val="24"/>
          <w:rtl/>
        </w:rPr>
        <w:t xml:space="preserve">, להלן: </w:t>
      </w:r>
      <w:r>
        <w:rPr>
          <w:rFonts w:ascii="David" w:hAnsi="David" w:cs="David" w:hint="cs"/>
          <w:b/>
          <w:bCs/>
          <w:color w:val="000000"/>
          <w:sz w:val="24"/>
          <w:szCs w:val="24"/>
          <w:rtl/>
        </w:rPr>
        <w:t>"החוק"</w:t>
      </w:r>
      <w:r w:rsidRPr="0049189B">
        <w:rPr>
          <w:rFonts w:ascii="David" w:hAnsi="David" w:cs="David"/>
          <w:b/>
          <w:bCs/>
          <w:color w:val="000000"/>
          <w:sz w:val="24"/>
          <w:szCs w:val="24"/>
          <w:rtl/>
        </w:rPr>
        <w:t>)</w:t>
      </w:r>
      <w:r w:rsidR="000F0C56">
        <w:rPr>
          <w:rFonts w:ascii="David" w:hAnsi="David" w:cs="David" w:hint="cs"/>
          <w:color w:val="000000"/>
          <w:sz w:val="24"/>
          <w:szCs w:val="24"/>
          <w:rtl/>
        </w:rPr>
        <w:t xml:space="preserve"> מתוך כך, מתמלא </w:t>
      </w:r>
      <w:r w:rsidR="000F0C56" w:rsidRPr="0099689F">
        <w:rPr>
          <w:rFonts w:ascii="David" w:hAnsi="David" w:cs="David" w:hint="cs"/>
          <w:b/>
          <w:bCs/>
          <w:color w:val="000000"/>
          <w:sz w:val="24"/>
          <w:szCs w:val="24"/>
          <w:rtl/>
        </w:rPr>
        <w:t>ה</w:t>
      </w:r>
      <w:r w:rsidR="000F0C56" w:rsidRPr="00FA38F7">
        <w:rPr>
          <w:rFonts w:ascii="David" w:hAnsi="David" w:cs="David" w:hint="cs"/>
          <w:b/>
          <w:bCs/>
          <w:color w:val="000000"/>
          <w:sz w:val="24"/>
          <w:szCs w:val="24"/>
          <w:rtl/>
        </w:rPr>
        <w:t xml:space="preserve">יסוד הראשון </w:t>
      </w:r>
      <w:r w:rsidR="000F0C56">
        <w:rPr>
          <w:rFonts w:ascii="David" w:hAnsi="David" w:cs="David" w:hint="cs"/>
          <w:color w:val="000000"/>
          <w:sz w:val="24"/>
          <w:szCs w:val="24"/>
          <w:rtl/>
        </w:rPr>
        <w:t xml:space="preserve">בעוולה </w:t>
      </w:r>
      <w:r w:rsidR="00AA2E7D">
        <w:rPr>
          <w:rFonts w:ascii="David" w:hAnsi="David" w:cs="David" w:hint="cs"/>
          <w:b/>
          <w:bCs/>
          <w:color w:val="000000"/>
          <w:sz w:val="24"/>
          <w:szCs w:val="24"/>
          <w:rtl/>
        </w:rPr>
        <w:t xml:space="preserve">(ועקנין, ברק) </w:t>
      </w:r>
      <w:r w:rsidR="00FA38F7">
        <w:rPr>
          <w:rFonts w:ascii="David" w:hAnsi="David" w:cs="David"/>
          <w:b/>
          <w:bCs/>
          <w:color w:val="000000"/>
          <w:sz w:val="24"/>
          <w:szCs w:val="24"/>
          <w:rtl/>
        </w:rPr>
        <w:t>–</w:t>
      </w:r>
      <w:r w:rsidR="00FA38F7">
        <w:rPr>
          <w:rFonts w:ascii="David" w:hAnsi="David" w:cs="David" w:hint="cs"/>
          <w:b/>
          <w:bCs/>
          <w:color w:val="000000"/>
          <w:sz w:val="24"/>
          <w:szCs w:val="24"/>
          <w:rtl/>
        </w:rPr>
        <w:t xml:space="preserve"> </w:t>
      </w:r>
      <w:r w:rsidR="00FA38F7" w:rsidRPr="008D7ECD">
        <w:rPr>
          <w:rFonts w:ascii="David" w:hAnsi="David" w:cs="David" w:hint="cs"/>
          <w:color w:val="000000"/>
          <w:sz w:val="24"/>
          <w:szCs w:val="24"/>
          <w:u w:val="single"/>
          <w:rtl/>
        </w:rPr>
        <w:t>חובה המוטלת על המזיק מכוח חיקוק</w:t>
      </w:r>
      <w:r w:rsidR="008D7ECD" w:rsidRPr="008D7ECD">
        <w:rPr>
          <w:rFonts w:ascii="David" w:hAnsi="David" w:cs="David" w:hint="cs"/>
          <w:color w:val="000000"/>
          <w:sz w:val="24"/>
          <w:szCs w:val="24"/>
          <w:u w:val="single"/>
          <w:rtl/>
        </w:rPr>
        <w:t xml:space="preserve"> והחיקוק הופר על ידו</w:t>
      </w:r>
      <w:r w:rsidR="00FA38F7">
        <w:rPr>
          <w:rFonts w:ascii="David" w:hAnsi="David" w:cs="David" w:hint="cs"/>
          <w:b/>
          <w:bCs/>
          <w:color w:val="000000"/>
          <w:sz w:val="24"/>
          <w:szCs w:val="24"/>
          <w:rtl/>
        </w:rPr>
        <w:t xml:space="preserve"> </w:t>
      </w:r>
      <w:r w:rsidR="006757AD">
        <w:rPr>
          <w:rFonts w:ascii="David" w:hAnsi="David" w:cs="David" w:hint="cs"/>
          <w:color w:val="000000"/>
          <w:sz w:val="24"/>
          <w:szCs w:val="24"/>
          <w:rtl/>
        </w:rPr>
        <w:t xml:space="preserve">מתממש במקרה דנן כיוון שירדן לא העסיקה את עומר בעקבות היותו עיוור המלווה בכלב נחייה. </w:t>
      </w:r>
      <w:r w:rsidR="000F0C56" w:rsidRPr="00FA38F7">
        <w:rPr>
          <w:rFonts w:ascii="David" w:hAnsi="David" w:cs="David" w:hint="cs"/>
          <w:b/>
          <w:bCs/>
          <w:color w:val="000000"/>
          <w:sz w:val="24"/>
          <w:szCs w:val="24"/>
          <w:rtl/>
        </w:rPr>
        <w:t>(סעיף 63 לפקנ"ז)</w:t>
      </w:r>
      <w:r w:rsidR="000F0C56">
        <w:rPr>
          <w:rFonts w:ascii="David" w:hAnsi="David" w:cs="David" w:hint="cs"/>
          <w:color w:val="000000"/>
          <w:sz w:val="24"/>
          <w:szCs w:val="24"/>
          <w:rtl/>
        </w:rPr>
        <w:t>.</w:t>
      </w:r>
      <w:r w:rsidR="00FA38F7">
        <w:rPr>
          <w:rFonts w:ascii="David" w:hAnsi="David" w:cs="David" w:hint="cs"/>
          <w:color w:val="000000"/>
          <w:sz w:val="24"/>
          <w:szCs w:val="24"/>
          <w:rtl/>
        </w:rPr>
        <w:t xml:space="preserve"> </w:t>
      </w:r>
      <w:r w:rsidR="009E124E" w:rsidRPr="0099689F">
        <w:rPr>
          <w:rFonts w:ascii="David" w:hAnsi="David" w:cs="David" w:hint="cs"/>
          <w:b/>
          <w:bCs/>
          <w:color w:val="000000"/>
          <w:sz w:val="24"/>
          <w:szCs w:val="24"/>
          <w:rtl/>
        </w:rPr>
        <w:t>ה</w:t>
      </w:r>
      <w:r w:rsidR="009E124E" w:rsidRPr="009E124E">
        <w:rPr>
          <w:rFonts w:ascii="David" w:hAnsi="David" w:cs="David" w:hint="cs"/>
          <w:b/>
          <w:bCs/>
          <w:color w:val="000000"/>
          <w:sz w:val="24"/>
          <w:szCs w:val="24"/>
          <w:rtl/>
        </w:rPr>
        <w:t>יסוד השני</w:t>
      </w:r>
      <w:r w:rsidR="006757AD">
        <w:rPr>
          <w:rFonts w:ascii="David" w:hAnsi="David" w:cs="David" w:hint="cs"/>
          <w:b/>
          <w:bCs/>
          <w:color w:val="000000"/>
          <w:sz w:val="24"/>
          <w:szCs w:val="24"/>
          <w:rtl/>
        </w:rPr>
        <w:t xml:space="preserve"> (פס"ד ועקנין)</w:t>
      </w:r>
      <w:r w:rsidR="009E124E" w:rsidRPr="009E124E">
        <w:rPr>
          <w:rFonts w:ascii="David" w:hAnsi="David" w:cs="David" w:hint="cs"/>
          <w:b/>
          <w:bCs/>
          <w:color w:val="000000"/>
          <w:sz w:val="24"/>
          <w:szCs w:val="24"/>
          <w:rtl/>
        </w:rPr>
        <w:t xml:space="preserve"> </w:t>
      </w:r>
      <w:r w:rsidR="009E124E" w:rsidRPr="008D7ECD">
        <w:rPr>
          <w:rFonts w:ascii="David" w:hAnsi="David" w:cs="David"/>
          <w:color w:val="000000"/>
          <w:sz w:val="24"/>
          <w:szCs w:val="24"/>
          <w:u w:val="single"/>
          <w:rtl/>
        </w:rPr>
        <w:t>–</w:t>
      </w:r>
      <w:r w:rsidR="009E124E" w:rsidRPr="008D7ECD">
        <w:rPr>
          <w:rFonts w:ascii="David" w:hAnsi="David" w:cs="David" w:hint="cs"/>
          <w:color w:val="000000"/>
          <w:sz w:val="24"/>
          <w:szCs w:val="24"/>
          <w:u w:val="single"/>
          <w:rtl/>
        </w:rPr>
        <w:t xml:space="preserve"> החיקוק נועד לטובתו של הניזוק</w:t>
      </w:r>
      <w:r w:rsidR="009E124E">
        <w:rPr>
          <w:rFonts w:ascii="David" w:hAnsi="David" w:cs="David" w:hint="cs"/>
          <w:color w:val="000000"/>
          <w:sz w:val="24"/>
          <w:szCs w:val="24"/>
          <w:rtl/>
        </w:rPr>
        <w:t xml:space="preserve"> </w:t>
      </w:r>
      <w:r w:rsidR="009E124E">
        <w:rPr>
          <w:rFonts w:ascii="David" w:hAnsi="David" w:cs="David"/>
          <w:color w:val="000000"/>
          <w:sz w:val="24"/>
          <w:szCs w:val="24"/>
          <w:rtl/>
        </w:rPr>
        <w:t>–</w:t>
      </w:r>
      <w:r w:rsidR="009E124E">
        <w:rPr>
          <w:rFonts w:ascii="David" w:hAnsi="David" w:cs="David" w:hint="cs"/>
          <w:color w:val="000000"/>
          <w:sz w:val="24"/>
          <w:szCs w:val="24"/>
          <w:rtl/>
        </w:rPr>
        <w:t xml:space="preserve"> מן הסעיף משתמע כי הוא נועד להגן על אנשים עיוורים המלווים בכלב נחייה מפני הפליה בהעסקת</w:t>
      </w:r>
      <w:r w:rsidR="0099689F">
        <w:rPr>
          <w:rFonts w:ascii="David" w:hAnsi="David" w:cs="David" w:hint="cs"/>
          <w:color w:val="000000"/>
          <w:sz w:val="24"/>
          <w:szCs w:val="24"/>
          <w:rtl/>
        </w:rPr>
        <w:t>ם. לכן, ניתן להניח כי החיקוק נועד לטובתו של עומר בפרט.</w:t>
      </w:r>
      <w:r w:rsidR="008B29F9">
        <w:rPr>
          <w:rFonts w:ascii="David" w:hAnsi="David" w:cs="David" w:hint="cs"/>
          <w:color w:val="000000"/>
          <w:sz w:val="24"/>
          <w:szCs w:val="24"/>
          <w:rtl/>
        </w:rPr>
        <w:t xml:space="preserve"> </w:t>
      </w:r>
      <w:r w:rsidR="004A7050">
        <w:rPr>
          <w:rFonts w:ascii="David" w:hAnsi="David" w:cs="David" w:hint="cs"/>
          <w:color w:val="000000"/>
          <w:sz w:val="24"/>
          <w:szCs w:val="24"/>
          <w:rtl/>
        </w:rPr>
        <w:t xml:space="preserve">נוסף על כך מטרת החיקוק יכולה להיות כפולה ולשמש כחיקוק הן לפרט והן לציבור </w:t>
      </w:r>
      <w:r w:rsidR="004A7050" w:rsidRPr="004A7050">
        <w:rPr>
          <w:rFonts w:ascii="David" w:hAnsi="David" w:cs="David" w:hint="cs"/>
          <w:b/>
          <w:bCs/>
          <w:color w:val="000000"/>
          <w:sz w:val="24"/>
          <w:szCs w:val="24"/>
          <w:rtl/>
        </w:rPr>
        <w:t>(פס"ד סולטאן)</w:t>
      </w:r>
      <w:r w:rsidR="004A7050">
        <w:rPr>
          <w:rFonts w:ascii="David" w:hAnsi="David" w:cs="David" w:hint="cs"/>
          <w:color w:val="000000"/>
          <w:sz w:val="24"/>
          <w:szCs w:val="24"/>
          <w:rtl/>
        </w:rPr>
        <w:t xml:space="preserve">. </w:t>
      </w:r>
      <w:r w:rsidR="008B29F9">
        <w:rPr>
          <w:rFonts w:ascii="David" w:hAnsi="David" w:cs="David" w:hint="cs"/>
          <w:b/>
          <w:bCs/>
          <w:color w:val="000000"/>
          <w:sz w:val="24"/>
          <w:szCs w:val="24"/>
          <w:rtl/>
        </w:rPr>
        <w:t>היסוד השלישי</w:t>
      </w:r>
      <w:r w:rsidR="006757AD">
        <w:rPr>
          <w:rFonts w:ascii="David" w:hAnsi="David" w:cs="David" w:hint="cs"/>
          <w:b/>
          <w:bCs/>
          <w:color w:val="000000"/>
          <w:sz w:val="24"/>
          <w:szCs w:val="24"/>
          <w:rtl/>
        </w:rPr>
        <w:t xml:space="preserve"> (פס"ד ועקנין)</w:t>
      </w:r>
      <w:r w:rsidR="00AA2E7D">
        <w:rPr>
          <w:rFonts w:ascii="David" w:hAnsi="David" w:cs="David"/>
          <w:b/>
          <w:bCs/>
          <w:color w:val="000000"/>
          <w:sz w:val="24"/>
          <w:szCs w:val="24"/>
          <w:rtl/>
        </w:rPr>
        <w:t>–</w:t>
      </w:r>
      <w:r w:rsidR="00AA2E7D">
        <w:rPr>
          <w:rFonts w:ascii="David" w:hAnsi="David" w:cs="David" w:hint="cs"/>
          <w:b/>
          <w:bCs/>
          <w:color w:val="000000"/>
          <w:sz w:val="24"/>
          <w:szCs w:val="24"/>
          <w:rtl/>
        </w:rPr>
        <w:t xml:space="preserve"> </w:t>
      </w:r>
      <w:r w:rsidR="00AA2E7D" w:rsidRPr="008D7ECD">
        <w:rPr>
          <w:rFonts w:ascii="David" w:hAnsi="David" w:cs="David" w:hint="cs"/>
          <w:color w:val="000000"/>
          <w:sz w:val="24"/>
          <w:szCs w:val="24"/>
          <w:u w:val="single"/>
          <w:rtl/>
        </w:rPr>
        <w:t>ההפרה גרמה לניזוק נזק</w:t>
      </w:r>
      <w:r w:rsidR="00AA2E7D">
        <w:rPr>
          <w:rFonts w:ascii="David" w:hAnsi="David" w:cs="David" w:hint="cs"/>
          <w:color w:val="000000"/>
          <w:sz w:val="24"/>
          <w:szCs w:val="24"/>
          <w:rtl/>
        </w:rPr>
        <w:t xml:space="preserve"> </w:t>
      </w:r>
      <w:r w:rsidR="00AA2E7D">
        <w:rPr>
          <w:rFonts w:ascii="David" w:hAnsi="David" w:cs="David"/>
          <w:color w:val="000000"/>
          <w:sz w:val="24"/>
          <w:szCs w:val="24"/>
          <w:rtl/>
        </w:rPr>
        <w:t>–</w:t>
      </w:r>
      <w:r w:rsidR="006757AD">
        <w:rPr>
          <w:rFonts w:ascii="David" w:hAnsi="David" w:cs="David" w:hint="cs"/>
          <w:color w:val="000000"/>
          <w:sz w:val="24"/>
          <w:szCs w:val="24"/>
          <w:u w:val="single"/>
          <w:rtl/>
        </w:rPr>
        <w:t xml:space="preserve"> </w:t>
      </w:r>
      <w:r w:rsidR="0038325C" w:rsidRPr="004944BE">
        <w:rPr>
          <w:rFonts w:ascii="David" w:hAnsi="David" w:cs="David" w:hint="cs"/>
          <w:color w:val="000000"/>
          <w:sz w:val="24"/>
          <w:szCs w:val="24"/>
          <w:u w:val="single"/>
          <w:rtl/>
        </w:rPr>
        <w:t>קיום קש"ס עובדתי</w:t>
      </w:r>
      <w:r w:rsidR="004944BE" w:rsidRPr="004944BE">
        <w:rPr>
          <w:rFonts w:ascii="David" w:hAnsi="David" w:cs="David" w:hint="cs"/>
          <w:color w:val="000000"/>
          <w:sz w:val="24"/>
          <w:szCs w:val="24"/>
          <w:u w:val="single"/>
          <w:rtl/>
        </w:rPr>
        <w:t>:</w:t>
      </w:r>
      <w:r w:rsidR="00E074C7">
        <w:rPr>
          <w:rFonts w:ascii="David" w:hAnsi="David" w:cs="David" w:hint="cs"/>
          <w:color w:val="000000"/>
          <w:sz w:val="24"/>
          <w:szCs w:val="24"/>
          <w:u w:val="single"/>
          <w:rtl/>
        </w:rPr>
        <w:t xml:space="preserve"> </w:t>
      </w:r>
      <w:r w:rsidR="004944BE" w:rsidRPr="004944BE">
        <w:rPr>
          <w:rFonts w:ascii="David" w:hAnsi="David" w:cs="David" w:hint="cs"/>
          <w:color w:val="000000"/>
          <w:sz w:val="24"/>
          <w:szCs w:val="24"/>
          <w:u w:val="single"/>
          <w:rtl/>
        </w:rPr>
        <w:t xml:space="preserve">מבחן האלמלא </w:t>
      </w:r>
      <w:r w:rsidR="004944BE" w:rsidRPr="004944BE">
        <w:rPr>
          <w:rFonts w:ascii="David" w:hAnsi="David" w:cs="David"/>
          <w:color w:val="000000"/>
          <w:sz w:val="24"/>
          <w:szCs w:val="24"/>
          <w:u w:val="single"/>
          <w:rtl/>
        </w:rPr>
        <w:t>–</w:t>
      </w:r>
      <w:r w:rsidR="004944BE">
        <w:rPr>
          <w:rFonts w:ascii="David" w:hAnsi="David" w:cs="David" w:hint="cs"/>
          <w:color w:val="000000"/>
          <w:sz w:val="24"/>
          <w:szCs w:val="24"/>
          <w:rtl/>
        </w:rPr>
        <w:t xml:space="preserve"> </w:t>
      </w:r>
      <w:r w:rsidR="0038325C">
        <w:rPr>
          <w:rFonts w:ascii="David" w:hAnsi="David" w:cs="David" w:hint="cs"/>
          <w:color w:val="000000"/>
          <w:sz w:val="24"/>
          <w:szCs w:val="24"/>
          <w:rtl/>
        </w:rPr>
        <w:t xml:space="preserve"> בין ההתייחסות המפלה כלפי עומר לבין הנזק הנגרם לו </w:t>
      </w:r>
      <w:r w:rsidR="003F0945">
        <w:rPr>
          <w:rFonts w:ascii="David" w:hAnsi="David" w:cs="David" w:hint="cs"/>
          <w:color w:val="000000"/>
          <w:sz w:val="24"/>
          <w:szCs w:val="24"/>
          <w:rtl/>
        </w:rPr>
        <w:t>ב</w:t>
      </w:r>
      <w:r w:rsidR="00623294">
        <w:rPr>
          <w:rFonts w:ascii="David" w:hAnsi="David" w:cs="David" w:hint="cs"/>
          <w:color w:val="000000"/>
          <w:sz w:val="24"/>
          <w:szCs w:val="24"/>
          <w:rtl/>
        </w:rPr>
        <w:t>אי העסק</w:t>
      </w:r>
      <w:r w:rsidR="003F0945">
        <w:rPr>
          <w:rFonts w:ascii="David" w:hAnsi="David" w:cs="David" w:hint="cs"/>
          <w:color w:val="000000"/>
          <w:sz w:val="24"/>
          <w:szCs w:val="24"/>
          <w:rtl/>
        </w:rPr>
        <w:t>תו</w:t>
      </w:r>
      <w:r w:rsidR="00623294">
        <w:rPr>
          <w:rFonts w:ascii="David" w:hAnsi="David" w:cs="David" w:hint="cs"/>
          <w:color w:val="000000"/>
          <w:sz w:val="24"/>
          <w:szCs w:val="24"/>
          <w:rtl/>
        </w:rPr>
        <w:t xml:space="preserve"> </w:t>
      </w:r>
      <w:r w:rsidR="003F0945">
        <w:rPr>
          <w:rFonts w:ascii="David" w:hAnsi="David" w:cs="David" w:hint="cs"/>
          <w:color w:val="000000"/>
          <w:sz w:val="24"/>
          <w:szCs w:val="24"/>
          <w:rtl/>
        </w:rPr>
        <w:t xml:space="preserve">בשל </w:t>
      </w:r>
      <w:r w:rsidR="00623294">
        <w:rPr>
          <w:rFonts w:ascii="David" w:hAnsi="David" w:cs="David" w:hint="cs"/>
          <w:color w:val="000000"/>
          <w:sz w:val="24"/>
          <w:szCs w:val="24"/>
          <w:rtl/>
        </w:rPr>
        <w:t>היותו עיוור המלווה בכלב נחייה שגרר</w:t>
      </w:r>
      <w:r w:rsidR="003F0945">
        <w:rPr>
          <w:rFonts w:ascii="David" w:hAnsi="David" w:cs="David" w:hint="cs"/>
          <w:color w:val="000000"/>
          <w:sz w:val="24"/>
          <w:szCs w:val="24"/>
          <w:rtl/>
        </w:rPr>
        <w:t>ה</w:t>
      </w:r>
      <w:r w:rsidR="00623294">
        <w:rPr>
          <w:rFonts w:ascii="David" w:hAnsi="David" w:cs="David" w:hint="cs"/>
          <w:color w:val="000000"/>
          <w:sz w:val="24"/>
          <w:szCs w:val="24"/>
          <w:rtl/>
        </w:rPr>
        <w:t xml:space="preserve"> את </w:t>
      </w:r>
      <w:r w:rsidR="0038325C">
        <w:rPr>
          <w:rFonts w:ascii="David" w:hAnsi="David" w:cs="David" w:hint="cs"/>
          <w:color w:val="000000"/>
          <w:sz w:val="24"/>
          <w:szCs w:val="24"/>
          <w:rtl/>
        </w:rPr>
        <w:t>פיטוריו מעבודה קודמת, דיכאון ומימון טיפולים פסיכיאטרים יקרים</w:t>
      </w:r>
      <w:r w:rsidR="00623294">
        <w:rPr>
          <w:rFonts w:ascii="David" w:hAnsi="David" w:cs="David" w:hint="cs"/>
          <w:color w:val="000000"/>
          <w:sz w:val="24"/>
          <w:szCs w:val="24"/>
          <w:rtl/>
        </w:rPr>
        <w:t xml:space="preserve"> </w:t>
      </w:r>
      <w:r w:rsidR="00481114">
        <w:rPr>
          <w:rFonts w:ascii="David" w:hAnsi="David" w:cs="David" w:hint="cs"/>
          <w:color w:val="000000"/>
          <w:sz w:val="24"/>
          <w:szCs w:val="24"/>
          <w:rtl/>
        </w:rPr>
        <w:t xml:space="preserve">אלמלא התייחסה אליו בצורה מפלה, לא היה נגרם הנזק </w:t>
      </w:r>
      <w:r w:rsidR="00623294" w:rsidRPr="00D83108">
        <w:rPr>
          <w:rFonts w:ascii="David" w:hAnsi="David" w:cs="David" w:hint="cs"/>
          <w:b/>
          <w:bCs/>
          <w:color w:val="000000"/>
          <w:sz w:val="24"/>
          <w:szCs w:val="24"/>
          <w:rtl/>
        </w:rPr>
        <w:t>(בלומנטל, גולדברג)</w:t>
      </w:r>
      <w:r w:rsidR="0038325C">
        <w:rPr>
          <w:rFonts w:ascii="David" w:hAnsi="David" w:cs="David" w:hint="cs"/>
          <w:color w:val="000000"/>
          <w:sz w:val="24"/>
          <w:szCs w:val="24"/>
          <w:rtl/>
        </w:rPr>
        <w:t xml:space="preserve">. </w:t>
      </w:r>
      <w:r w:rsidR="0038325C" w:rsidRPr="00623294">
        <w:rPr>
          <w:rFonts w:ascii="David" w:hAnsi="David" w:cs="David" w:hint="cs"/>
          <w:color w:val="000000"/>
          <w:sz w:val="24"/>
          <w:szCs w:val="24"/>
          <w:u w:val="single"/>
          <w:rtl/>
        </w:rPr>
        <w:t xml:space="preserve">קיום קש"ס משפטי </w:t>
      </w:r>
      <w:r w:rsidR="0038325C" w:rsidRPr="00623294">
        <w:rPr>
          <w:rFonts w:ascii="David" w:hAnsi="David" w:cs="David"/>
          <w:color w:val="000000"/>
          <w:sz w:val="24"/>
          <w:szCs w:val="24"/>
          <w:u w:val="single"/>
          <w:rtl/>
        </w:rPr>
        <w:t>–</w:t>
      </w:r>
      <w:r w:rsidR="0038325C" w:rsidRPr="00623294">
        <w:rPr>
          <w:rFonts w:ascii="David" w:hAnsi="David" w:cs="David" w:hint="cs"/>
          <w:color w:val="000000"/>
          <w:sz w:val="24"/>
          <w:szCs w:val="24"/>
          <w:u w:val="single"/>
          <w:rtl/>
        </w:rPr>
        <w:t xml:space="preserve"> יישום שלושה מבחנים</w:t>
      </w:r>
      <w:r w:rsidR="0038325C">
        <w:rPr>
          <w:rFonts w:ascii="David" w:hAnsi="David" w:cs="David" w:hint="cs"/>
          <w:color w:val="000000"/>
          <w:sz w:val="24"/>
          <w:szCs w:val="24"/>
          <w:rtl/>
        </w:rPr>
        <w:t xml:space="preserve"> </w:t>
      </w:r>
      <w:r w:rsidR="0038325C" w:rsidRPr="00D83108">
        <w:rPr>
          <w:rFonts w:ascii="David" w:hAnsi="David" w:cs="David" w:hint="cs"/>
          <w:b/>
          <w:bCs/>
          <w:color w:val="000000"/>
          <w:sz w:val="24"/>
          <w:szCs w:val="24"/>
          <w:rtl/>
        </w:rPr>
        <w:t>(פס"ד ועקנין)</w:t>
      </w:r>
      <w:r w:rsidR="0038325C">
        <w:rPr>
          <w:rFonts w:ascii="David" w:hAnsi="David" w:cs="David" w:hint="cs"/>
          <w:color w:val="000000"/>
          <w:sz w:val="24"/>
          <w:szCs w:val="24"/>
          <w:rtl/>
        </w:rPr>
        <w:t xml:space="preserve"> </w:t>
      </w:r>
      <w:r w:rsidR="0038325C" w:rsidRPr="003C507D">
        <w:rPr>
          <w:rFonts w:ascii="David" w:hAnsi="David" w:cs="David" w:hint="cs"/>
          <w:b/>
          <w:bCs/>
          <w:color w:val="000000"/>
          <w:sz w:val="24"/>
          <w:szCs w:val="24"/>
          <w:rtl/>
        </w:rPr>
        <w:t>1</w:t>
      </w:r>
      <w:r w:rsidR="0038325C">
        <w:rPr>
          <w:rFonts w:ascii="David" w:hAnsi="David" w:cs="David" w:hint="cs"/>
          <w:color w:val="000000"/>
          <w:sz w:val="24"/>
          <w:szCs w:val="24"/>
          <w:rtl/>
        </w:rPr>
        <w:t xml:space="preserve">. </w:t>
      </w:r>
      <w:r w:rsidR="0038325C" w:rsidRPr="00623294">
        <w:rPr>
          <w:rFonts w:ascii="David" w:hAnsi="David" w:cs="David" w:hint="cs"/>
          <w:b/>
          <w:bCs/>
          <w:color w:val="000000"/>
          <w:sz w:val="24"/>
          <w:szCs w:val="24"/>
          <w:rtl/>
        </w:rPr>
        <w:t xml:space="preserve">מבחן הסיכון המבחן הנקבע כמכריע בפסיקה </w:t>
      </w:r>
      <w:r w:rsidR="0038325C" w:rsidRPr="00623294">
        <w:rPr>
          <w:rFonts w:ascii="David" w:hAnsi="David" w:cs="David"/>
          <w:b/>
          <w:bCs/>
          <w:color w:val="000000"/>
          <w:sz w:val="24"/>
          <w:szCs w:val="24"/>
          <w:rtl/>
        </w:rPr>
        <w:t>–</w:t>
      </w:r>
      <w:r w:rsidR="0038325C">
        <w:rPr>
          <w:rFonts w:ascii="David" w:hAnsi="David" w:cs="David" w:hint="cs"/>
          <w:color w:val="000000"/>
          <w:sz w:val="24"/>
          <w:szCs w:val="24"/>
          <w:rtl/>
        </w:rPr>
        <w:t xml:space="preserve"> </w:t>
      </w:r>
      <w:commentRangeStart w:id="0"/>
      <w:r w:rsidR="0038325C">
        <w:rPr>
          <w:rFonts w:ascii="David" w:hAnsi="David" w:cs="David" w:hint="cs"/>
          <w:color w:val="000000"/>
          <w:sz w:val="24"/>
          <w:szCs w:val="24"/>
          <w:rtl/>
        </w:rPr>
        <w:t>יש להניח כי</w:t>
      </w:r>
      <w:r w:rsidR="00F73D5B">
        <w:rPr>
          <w:rFonts w:ascii="David" w:hAnsi="David" w:cs="David" w:hint="cs"/>
          <w:color w:val="000000"/>
          <w:sz w:val="24"/>
          <w:szCs w:val="24"/>
          <w:rtl/>
        </w:rPr>
        <w:t xml:space="preserve"> מניסיו</w:t>
      </w:r>
      <w:r w:rsidR="00F73D5B">
        <w:rPr>
          <w:rFonts w:ascii="David" w:hAnsi="David" w:cs="David" w:hint="eastAsia"/>
          <w:color w:val="000000"/>
          <w:sz w:val="24"/>
          <w:szCs w:val="24"/>
          <w:rtl/>
        </w:rPr>
        <w:t>ן</w:t>
      </w:r>
      <w:r w:rsidR="00F73D5B">
        <w:rPr>
          <w:rFonts w:ascii="David" w:hAnsi="David" w:cs="David" w:hint="cs"/>
          <w:color w:val="000000"/>
          <w:sz w:val="24"/>
          <w:szCs w:val="24"/>
          <w:rtl/>
        </w:rPr>
        <w:t xml:space="preserve"> החיים</w:t>
      </w:r>
      <w:r w:rsidR="0038325C">
        <w:rPr>
          <w:rFonts w:ascii="David" w:hAnsi="David" w:cs="David" w:hint="cs"/>
          <w:color w:val="000000"/>
          <w:sz w:val="24"/>
          <w:szCs w:val="24"/>
          <w:rtl/>
        </w:rPr>
        <w:t xml:space="preserve"> מעסיק סביר</w:t>
      </w:r>
      <w:r w:rsidR="003C507D">
        <w:rPr>
          <w:rFonts w:ascii="David" w:hAnsi="David" w:cs="David" w:hint="cs"/>
          <w:color w:val="000000"/>
          <w:sz w:val="24"/>
          <w:szCs w:val="24"/>
          <w:rtl/>
        </w:rPr>
        <w:t>, היה נוהג בהוגנות ולא באופן מפלה. במקרה דנן, ירדן התנהגה לעומר בצורה מפלה ו</w:t>
      </w:r>
      <w:r w:rsidR="00FC3842">
        <w:rPr>
          <w:rFonts w:ascii="David" w:hAnsi="David" w:cs="David" w:hint="cs"/>
          <w:color w:val="000000"/>
          <w:sz w:val="24"/>
          <w:szCs w:val="24"/>
          <w:rtl/>
        </w:rPr>
        <w:t>חלה</w:t>
      </w:r>
      <w:r w:rsidR="003C507D">
        <w:rPr>
          <w:rFonts w:ascii="David" w:hAnsi="David" w:cs="David" w:hint="cs"/>
          <w:color w:val="000000"/>
          <w:sz w:val="24"/>
          <w:szCs w:val="24"/>
          <w:rtl/>
        </w:rPr>
        <w:t xml:space="preserve"> עליה חובה שלא לנהוג כך ולהתייחס אליו כשווה בין שווים</w:t>
      </w:r>
      <w:commentRangeEnd w:id="0"/>
      <w:r w:rsidR="00F81A1D">
        <w:rPr>
          <w:rStyle w:val="CommentReference"/>
          <w:rtl/>
        </w:rPr>
        <w:commentReference w:id="0"/>
      </w:r>
      <w:r w:rsidR="003C507D">
        <w:rPr>
          <w:rFonts w:ascii="David" w:hAnsi="David" w:cs="David" w:hint="cs"/>
          <w:color w:val="000000"/>
          <w:sz w:val="24"/>
          <w:szCs w:val="24"/>
          <w:rtl/>
        </w:rPr>
        <w:t xml:space="preserve">. </w:t>
      </w:r>
      <w:r w:rsidR="003C507D" w:rsidRPr="003C507D">
        <w:rPr>
          <w:rFonts w:ascii="David" w:hAnsi="David" w:cs="David" w:hint="cs"/>
          <w:b/>
          <w:bCs/>
          <w:color w:val="000000"/>
          <w:sz w:val="24"/>
          <w:szCs w:val="24"/>
          <w:rtl/>
        </w:rPr>
        <w:t>2</w:t>
      </w:r>
      <w:r w:rsidR="003C507D">
        <w:rPr>
          <w:rFonts w:ascii="David" w:hAnsi="David" w:cs="David" w:hint="cs"/>
          <w:color w:val="000000"/>
          <w:sz w:val="24"/>
          <w:szCs w:val="24"/>
          <w:rtl/>
        </w:rPr>
        <w:t xml:space="preserve">. </w:t>
      </w:r>
      <w:r w:rsidR="003C507D" w:rsidRPr="003C507D">
        <w:rPr>
          <w:rFonts w:ascii="David" w:hAnsi="David" w:cs="David" w:hint="cs"/>
          <w:b/>
          <w:bCs/>
          <w:color w:val="000000"/>
          <w:sz w:val="24"/>
          <w:szCs w:val="24"/>
          <w:rtl/>
        </w:rPr>
        <w:t xml:space="preserve">מבחן הצפיות </w:t>
      </w:r>
      <w:r w:rsidR="003C507D" w:rsidRPr="003C507D">
        <w:rPr>
          <w:rFonts w:ascii="David" w:hAnsi="David" w:cs="David"/>
          <w:b/>
          <w:bCs/>
          <w:color w:val="000000"/>
          <w:sz w:val="24"/>
          <w:szCs w:val="24"/>
          <w:rtl/>
        </w:rPr>
        <w:t>–</w:t>
      </w:r>
      <w:r w:rsidR="003C507D">
        <w:rPr>
          <w:rFonts w:ascii="David" w:hAnsi="David" w:cs="David" w:hint="cs"/>
          <w:color w:val="000000"/>
          <w:sz w:val="24"/>
          <w:szCs w:val="24"/>
          <w:rtl/>
        </w:rPr>
        <w:t xml:space="preserve"> על ירדן היה לצפות כי לנהוג בצורה מפלה כלפי אנשים עם מוגבלויות עלולה להוביל לדיכאון </w:t>
      </w:r>
      <w:r w:rsidR="00724DFE">
        <w:rPr>
          <w:rFonts w:ascii="David" w:hAnsi="David" w:cs="David" w:hint="cs"/>
          <w:color w:val="000000"/>
          <w:sz w:val="24"/>
          <w:szCs w:val="24"/>
          <w:rtl/>
        </w:rPr>
        <w:t xml:space="preserve">(נזק נפשי) </w:t>
      </w:r>
      <w:r w:rsidR="003C507D">
        <w:rPr>
          <w:rFonts w:ascii="David" w:hAnsi="David" w:cs="David" w:hint="cs"/>
          <w:color w:val="000000"/>
          <w:sz w:val="24"/>
          <w:szCs w:val="24"/>
          <w:rtl/>
        </w:rPr>
        <w:t>ולהשלכות הנגררות בעקבות כך (פיטוריו מהעבודה ומימון טיפולים פסיכיאטרים).</w:t>
      </w:r>
      <w:r w:rsidR="002A7406">
        <w:rPr>
          <w:rFonts w:ascii="David" w:hAnsi="David" w:cs="David" w:hint="cs"/>
          <w:color w:val="000000"/>
          <w:sz w:val="24"/>
          <w:szCs w:val="24"/>
          <w:rtl/>
        </w:rPr>
        <w:t xml:space="preserve"> </w:t>
      </w:r>
      <w:r w:rsidR="002A7406" w:rsidRPr="002A7406">
        <w:rPr>
          <w:rFonts w:ascii="David" w:hAnsi="David" w:cs="David" w:hint="cs"/>
          <w:b/>
          <w:bCs/>
          <w:color w:val="000000"/>
          <w:sz w:val="24"/>
          <w:szCs w:val="24"/>
          <w:rtl/>
        </w:rPr>
        <w:t>מנגד, תטען ירדן</w:t>
      </w:r>
      <w:r w:rsidR="002A7406">
        <w:rPr>
          <w:rFonts w:ascii="David" w:hAnsi="David" w:cs="David" w:hint="cs"/>
          <w:color w:val="000000"/>
          <w:sz w:val="24"/>
          <w:szCs w:val="24"/>
          <w:rtl/>
        </w:rPr>
        <w:t xml:space="preserve"> כי </w:t>
      </w:r>
      <w:r w:rsidR="002A7406" w:rsidRPr="008D7ECD">
        <w:rPr>
          <w:rFonts w:ascii="David" w:hAnsi="David" w:cs="David" w:hint="cs"/>
          <w:b/>
          <w:bCs/>
          <w:color w:val="000000"/>
          <w:sz w:val="24"/>
          <w:szCs w:val="24"/>
          <w:rtl/>
        </w:rPr>
        <w:t>לא יכלה לצפות</w:t>
      </w:r>
      <w:r w:rsidR="002A7406">
        <w:rPr>
          <w:rFonts w:ascii="David" w:hAnsi="David" w:cs="David" w:hint="cs"/>
          <w:color w:val="000000"/>
          <w:sz w:val="24"/>
          <w:szCs w:val="24"/>
          <w:rtl/>
        </w:rPr>
        <w:t xml:space="preserve"> שייגרם נזק כה</w:t>
      </w:r>
      <w:r w:rsidR="008D7ECD">
        <w:rPr>
          <w:rFonts w:ascii="David" w:hAnsi="David" w:cs="David" w:hint="cs"/>
          <w:color w:val="000000"/>
          <w:sz w:val="24"/>
          <w:szCs w:val="24"/>
          <w:rtl/>
        </w:rPr>
        <w:t xml:space="preserve"> חמור</w:t>
      </w:r>
      <w:r w:rsidR="002A7406">
        <w:rPr>
          <w:rFonts w:ascii="David" w:hAnsi="David" w:cs="David" w:hint="cs"/>
          <w:color w:val="000000"/>
          <w:sz w:val="24"/>
          <w:szCs w:val="24"/>
          <w:rtl/>
        </w:rPr>
        <w:t xml:space="preserve">. </w:t>
      </w:r>
      <w:r w:rsidR="002A7406" w:rsidRPr="00F73D5B">
        <w:rPr>
          <w:rFonts w:ascii="David" w:hAnsi="David" w:cs="David" w:hint="cs"/>
          <w:b/>
          <w:bCs/>
          <w:color w:val="000000"/>
          <w:sz w:val="24"/>
          <w:szCs w:val="24"/>
          <w:rtl/>
        </w:rPr>
        <w:t>האם חלה על ירדן חובה לצפות את הנזק?</w:t>
      </w:r>
      <w:r w:rsidR="002A7406">
        <w:rPr>
          <w:rFonts w:ascii="David" w:hAnsi="David" w:cs="David" w:hint="cs"/>
          <w:color w:val="000000"/>
          <w:sz w:val="24"/>
          <w:szCs w:val="24"/>
          <w:rtl/>
        </w:rPr>
        <w:t xml:space="preserve"> מטעמי מדיניות הנוגעים להרתעה, בית המשפט כנראה ירצה ליצור הרתעה בקרב הציבור מהפלייתם של ע</w:t>
      </w:r>
      <w:r w:rsidR="00F73D5B">
        <w:rPr>
          <w:rFonts w:ascii="David" w:hAnsi="David" w:cs="David" w:hint="cs"/>
          <w:color w:val="000000"/>
          <w:sz w:val="24"/>
          <w:szCs w:val="24"/>
          <w:rtl/>
        </w:rPr>
        <w:t>י</w:t>
      </w:r>
      <w:r w:rsidR="002A7406">
        <w:rPr>
          <w:rFonts w:ascii="David" w:hAnsi="David" w:cs="David" w:hint="cs"/>
          <w:color w:val="000000"/>
          <w:sz w:val="24"/>
          <w:szCs w:val="24"/>
          <w:rtl/>
        </w:rPr>
        <w:t>וורים המלווים בכלב נחייה.</w:t>
      </w:r>
      <w:r w:rsidR="001269BE">
        <w:rPr>
          <w:rFonts w:ascii="David" w:hAnsi="David" w:cs="David" w:hint="cs"/>
          <w:color w:val="000000"/>
          <w:sz w:val="24"/>
          <w:szCs w:val="24"/>
          <w:rtl/>
        </w:rPr>
        <w:t xml:space="preserve"> 3. </w:t>
      </w:r>
      <w:r w:rsidR="001269BE" w:rsidRPr="001269BE">
        <w:rPr>
          <w:rFonts w:ascii="David" w:hAnsi="David" w:cs="David" w:hint="cs"/>
          <w:b/>
          <w:bCs/>
          <w:color w:val="000000"/>
          <w:sz w:val="24"/>
          <w:szCs w:val="24"/>
          <w:rtl/>
        </w:rPr>
        <w:t>מבחן השכל הישר</w:t>
      </w:r>
      <w:r w:rsidR="001269BE">
        <w:rPr>
          <w:rFonts w:ascii="David" w:hAnsi="David" w:cs="David" w:hint="cs"/>
          <w:color w:val="000000"/>
          <w:sz w:val="24"/>
          <w:szCs w:val="24"/>
          <w:rtl/>
        </w:rPr>
        <w:t xml:space="preserve"> </w:t>
      </w:r>
      <w:r w:rsidR="00724DFE">
        <w:rPr>
          <w:rFonts w:ascii="David" w:hAnsi="David" w:cs="David"/>
          <w:color w:val="000000"/>
          <w:sz w:val="24"/>
          <w:szCs w:val="24"/>
          <w:rtl/>
        </w:rPr>
        <w:t>–</w:t>
      </w:r>
      <w:r w:rsidR="001269BE">
        <w:rPr>
          <w:rFonts w:ascii="David" w:hAnsi="David" w:cs="David" w:hint="cs"/>
          <w:color w:val="000000"/>
          <w:sz w:val="24"/>
          <w:szCs w:val="24"/>
          <w:rtl/>
        </w:rPr>
        <w:t xml:space="preserve"> </w:t>
      </w:r>
      <w:r w:rsidR="00724DFE">
        <w:rPr>
          <w:rFonts w:ascii="David" w:hAnsi="David" w:cs="David" w:hint="cs"/>
          <w:color w:val="000000"/>
          <w:sz w:val="24"/>
          <w:szCs w:val="24"/>
          <w:rtl/>
        </w:rPr>
        <w:t xml:space="preserve">עומר ייטען כי </w:t>
      </w:r>
      <w:r w:rsidR="00F73D5B">
        <w:rPr>
          <w:rFonts w:ascii="David" w:hAnsi="David" w:cs="David" w:hint="cs"/>
          <w:color w:val="000000"/>
          <w:sz w:val="24"/>
          <w:szCs w:val="24"/>
          <w:rtl/>
        </w:rPr>
        <w:t>לפי ניסיון החיים, הפליית אדם ואי העסקתו על בסיס היותו סובל מעיוורון ומלווה בכלב נחייה, יכולה לגרום לנזק נפשי וכלכלי</w:t>
      </w:r>
      <w:r w:rsidR="00623294">
        <w:rPr>
          <w:rFonts w:ascii="David" w:hAnsi="David" w:cs="David" w:hint="cs"/>
          <w:color w:val="000000"/>
          <w:sz w:val="24"/>
          <w:szCs w:val="24"/>
          <w:rtl/>
        </w:rPr>
        <w:t>.</w:t>
      </w:r>
      <w:r w:rsidR="003A5F0A">
        <w:rPr>
          <w:rFonts w:ascii="David" w:hAnsi="David" w:cs="David" w:hint="cs"/>
          <w:color w:val="000000"/>
          <w:sz w:val="24"/>
          <w:szCs w:val="24"/>
          <w:rtl/>
        </w:rPr>
        <w:t xml:space="preserve"> נלך לפי מבחן הסיכון כיוון שהוא נקבע כרלוונטי ביותר.</w:t>
      </w:r>
      <w:r w:rsidR="005C7C6E">
        <w:rPr>
          <w:rFonts w:ascii="David" w:hAnsi="David" w:cs="David" w:hint="cs"/>
          <w:color w:val="000000"/>
          <w:sz w:val="24"/>
          <w:szCs w:val="24"/>
          <w:rtl/>
        </w:rPr>
        <w:t xml:space="preserve"> </w:t>
      </w:r>
      <w:r w:rsidR="00FC3842">
        <w:rPr>
          <w:rFonts w:ascii="David" w:hAnsi="David" w:cs="David" w:hint="cs"/>
          <w:b/>
          <w:bCs/>
          <w:color w:val="000000"/>
          <w:sz w:val="24"/>
          <w:szCs w:val="24"/>
          <w:rtl/>
        </w:rPr>
        <w:t>היסוד ה</w:t>
      </w:r>
      <w:r w:rsidR="006757AD">
        <w:rPr>
          <w:rFonts w:ascii="David" w:hAnsi="David" w:cs="David" w:hint="cs"/>
          <w:b/>
          <w:bCs/>
          <w:color w:val="000000"/>
          <w:sz w:val="24"/>
          <w:szCs w:val="24"/>
          <w:rtl/>
        </w:rPr>
        <w:t>רביעי</w:t>
      </w:r>
      <w:r w:rsidR="00FC3842">
        <w:rPr>
          <w:rFonts w:ascii="David" w:hAnsi="David" w:cs="David" w:hint="cs"/>
          <w:b/>
          <w:bCs/>
          <w:color w:val="000000"/>
          <w:sz w:val="24"/>
          <w:szCs w:val="24"/>
          <w:rtl/>
        </w:rPr>
        <w:t xml:space="preserve"> </w:t>
      </w:r>
      <w:r w:rsidR="00FC3842">
        <w:rPr>
          <w:rFonts w:ascii="David" w:hAnsi="David" w:cs="David"/>
          <w:b/>
          <w:bCs/>
          <w:color w:val="000000"/>
          <w:sz w:val="24"/>
          <w:szCs w:val="24"/>
          <w:rtl/>
        </w:rPr>
        <w:t>–</w:t>
      </w:r>
      <w:r w:rsidR="00FC3842">
        <w:rPr>
          <w:rFonts w:ascii="David" w:hAnsi="David" w:cs="David" w:hint="cs"/>
          <w:b/>
          <w:bCs/>
          <w:color w:val="000000"/>
          <w:sz w:val="24"/>
          <w:szCs w:val="24"/>
          <w:rtl/>
        </w:rPr>
        <w:t xml:space="preserve"> </w:t>
      </w:r>
      <w:r w:rsidR="00FC3842" w:rsidRPr="006757AD">
        <w:rPr>
          <w:rFonts w:ascii="David" w:hAnsi="David" w:cs="David" w:hint="cs"/>
          <w:color w:val="000000"/>
          <w:sz w:val="24"/>
          <w:szCs w:val="24"/>
          <w:u w:val="single"/>
          <w:rtl/>
        </w:rPr>
        <w:t>הנזק אשר נגרם הוא מסוג הנזק אליו נתכוון החיקוק</w:t>
      </w:r>
      <w:r w:rsidR="006757AD">
        <w:rPr>
          <w:rFonts w:ascii="David" w:hAnsi="David" w:cs="David" w:hint="cs"/>
          <w:color w:val="000000"/>
          <w:sz w:val="24"/>
          <w:szCs w:val="24"/>
          <w:rtl/>
        </w:rPr>
        <w:t xml:space="preserve"> </w:t>
      </w:r>
      <w:r w:rsidR="006757AD" w:rsidRPr="006757AD">
        <w:rPr>
          <w:rFonts w:ascii="David" w:hAnsi="David" w:cs="David" w:hint="cs"/>
          <w:b/>
          <w:bCs/>
          <w:color w:val="000000"/>
          <w:sz w:val="24"/>
          <w:szCs w:val="24"/>
          <w:rtl/>
        </w:rPr>
        <w:t>(פס"ד בלומנטל)</w:t>
      </w:r>
      <w:r w:rsidR="00FC3842" w:rsidRPr="006757AD">
        <w:rPr>
          <w:rFonts w:ascii="David" w:hAnsi="David" w:cs="David" w:hint="cs"/>
          <w:b/>
          <w:bCs/>
          <w:color w:val="000000"/>
          <w:sz w:val="24"/>
          <w:szCs w:val="24"/>
          <w:rtl/>
        </w:rPr>
        <w:t xml:space="preserve"> </w:t>
      </w:r>
      <w:r w:rsidR="00FC3842">
        <w:rPr>
          <w:rFonts w:ascii="David" w:hAnsi="David" w:cs="David"/>
          <w:color w:val="000000"/>
          <w:sz w:val="24"/>
          <w:szCs w:val="24"/>
          <w:rtl/>
        </w:rPr>
        <w:t>–</w:t>
      </w:r>
      <w:r w:rsidR="00FC3842">
        <w:rPr>
          <w:rFonts w:ascii="David" w:hAnsi="David" w:cs="David" w:hint="cs"/>
          <w:color w:val="000000"/>
          <w:sz w:val="24"/>
          <w:szCs w:val="24"/>
          <w:rtl/>
        </w:rPr>
        <w:t xml:space="preserve"> החיקוק נועד להגן על עיוורים המלווים בכלבי נחייה מהפליה. דבר זה משתמע גם כשבוחנים את תכלית החוק כולו </w:t>
      </w:r>
      <w:r w:rsidR="00FC3842" w:rsidRPr="00A826C9">
        <w:rPr>
          <w:rFonts w:ascii="David" w:hAnsi="David" w:cs="David" w:hint="cs"/>
          <w:b/>
          <w:bCs/>
          <w:color w:val="000000"/>
          <w:sz w:val="24"/>
          <w:szCs w:val="24"/>
          <w:rtl/>
        </w:rPr>
        <w:t>(ועקנין, ברק)</w:t>
      </w:r>
      <w:r w:rsidR="00FC3842">
        <w:rPr>
          <w:rFonts w:ascii="David" w:hAnsi="David" w:cs="David" w:hint="cs"/>
          <w:color w:val="000000"/>
          <w:sz w:val="24"/>
          <w:szCs w:val="24"/>
          <w:rtl/>
        </w:rPr>
        <w:t>. מכאן, הנזק הנפשי הקשה שנגרם לעומר</w:t>
      </w:r>
      <w:r w:rsidR="00C655B5">
        <w:rPr>
          <w:rFonts w:ascii="David" w:hAnsi="David" w:cs="David" w:hint="cs"/>
          <w:color w:val="000000"/>
          <w:sz w:val="24"/>
          <w:szCs w:val="24"/>
          <w:rtl/>
        </w:rPr>
        <w:t xml:space="preserve"> והנזק הכלכלי שנגרם לו בעקבות כך </w:t>
      </w:r>
      <w:r w:rsidR="00FC3842">
        <w:rPr>
          <w:rFonts w:ascii="David" w:hAnsi="David" w:cs="David" w:hint="cs"/>
          <w:color w:val="000000"/>
          <w:sz w:val="24"/>
          <w:szCs w:val="24"/>
          <w:rtl/>
        </w:rPr>
        <w:t>הינ</w:t>
      </w:r>
      <w:r w:rsidR="00C655B5">
        <w:rPr>
          <w:rFonts w:ascii="David" w:hAnsi="David" w:cs="David" w:hint="cs"/>
          <w:color w:val="000000"/>
          <w:sz w:val="24"/>
          <w:szCs w:val="24"/>
          <w:rtl/>
        </w:rPr>
        <w:t>ם</w:t>
      </w:r>
      <w:r w:rsidR="00FC3842">
        <w:rPr>
          <w:rFonts w:ascii="David" w:hAnsi="David" w:cs="David" w:hint="cs"/>
          <w:color w:val="000000"/>
          <w:sz w:val="24"/>
          <w:szCs w:val="24"/>
          <w:rtl/>
        </w:rPr>
        <w:t xml:space="preserve"> מהנזקים שלהם התכוון המחוקק </w:t>
      </w:r>
      <w:commentRangeStart w:id="1"/>
      <w:r w:rsidR="00FC3842">
        <w:rPr>
          <w:rFonts w:ascii="David" w:hAnsi="David" w:cs="David" w:hint="cs"/>
          <w:color w:val="000000"/>
          <w:sz w:val="24"/>
          <w:szCs w:val="24"/>
          <w:rtl/>
        </w:rPr>
        <w:t>וניתן לצפות את מימושם כאשר הופרה החובה על ידי ירדן ומהתנהגות</w:t>
      </w:r>
      <w:r w:rsidR="00FC3842">
        <w:rPr>
          <w:rFonts w:ascii="David" w:hAnsi="David" w:cs="David" w:hint="eastAsia"/>
          <w:color w:val="000000"/>
          <w:sz w:val="24"/>
          <w:szCs w:val="24"/>
          <w:rtl/>
        </w:rPr>
        <w:t>ה</w:t>
      </w:r>
      <w:commentRangeEnd w:id="1"/>
      <w:r w:rsidR="00F81A1D">
        <w:rPr>
          <w:rStyle w:val="CommentReference"/>
          <w:rtl/>
        </w:rPr>
        <w:commentReference w:id="1"/>
      </w:r>
      <w:r w:rsidR="00FC3842">
        <w:rPr>
          <w:rFonts w:ascii="David" w:hAnsi="David" w:cs="David" w:hint="cs"/>
          <w:color w:val="000000"/>
          <w:sz w:val="24"/>
          <w:szCs w:val="24"/>
          <w:rtl/>
        </w:rPr>
        <w:t>.</w:t>
      </w:r>
      <w:r w:rsidR="00A5074B">
        <w:rPr>
          <w:rFonts w:ascii="David" w:hAnsi="David" w:cs="David" w:hint="cs"/>
          <w:color w:val="000000"/>
          <w:sz w:val="24"/>
          <w:szCs w:val="24"/>
          <w:rtl/>
        </w:rPr>
        <w:t xml:space="preserve"> </w:t>
      </w:r>
      <w:r w:rsidR="006757AD" w:rsidRPr="006757AD">
        <w:rPr>
          <w:rFonts w:ascii="David" w:hAnsi="David" w:cs="David" w:hint="cs"/>
          <w:b/>
          <w:bCs/>
          <w:color w:val="000000"/>
          <w:sz w:val="24"/>
          <w:szCs w:val="24"/>
          <w:rtl/>
        </w:rPr>
        <w:t xml:space="preserve">היסוד החמישי </w:t>
      </w:r>
      <w:r w:rsidR="006757AD" w:rsidRPr="006757AD">
        <w:rPr>
          <w:rFonts w:ascii="David" w:hAnsi="David" w:cs="David"/>
          <w:b/>
          <w:bCs/>
          <w:color w:val="000000"/>
          <w:sz w:val="24"/>
          <w:szCs w:val="24"/>
          <w:rtl/>
        </w:rPr>
        <w:t>–</w:t>
      </w:r>
      <w:r w:rsidR="006757AD">
        <w:rPr>
          <w:rFonts w:ascii="David" w:hAnsi="David" w:cs="David" w:hint="cs"/>
          <w:color w:val="000000"/>
          <w:sz w:val="24"/>
          <w:szCs w:val="24"/>
          <w:rtl/>
        </w:rPr>
        <w:t xml:space="preserve"> </w:t>
      </w:r>
      <w:r w:rsidR="006757AD" w:rsidRPr="006757AD">
        <w:rPr>
          <w:rFonts w:ascii="David" w:hAnsi="David" w:cs="David"/>
          <w:sz w:val="24"/>
          <w:szCs w:val="24"/>
          <w:u w:val="single"/>
          <w:rtl/>
        </w:rPr>
        <w:t>לא קיים הסדר שלילי, שמכוון למנוע תרופה נזיקית</w:t>
      </w:r>
      <w:r w:rsidR="006757AD">
        <w:rPr>
          <w:rFonts w:ascii="David" w:hAnsi="David" w:cs="David" w:hint="cs"/>
          <w:sz w:val="24"/>
          <w:szCs w:val="24"/>
          <w:u w:val="single"/>
          <w:rtl/>
        </w:rPr>
        <w:t xml:space="preserve"> </w:t>
      </w:r>
      <w:r w:rsidR="006757AD" w:rsidRPr="006757AD">
        <w:rPr>
          <w:rFonts w:ascii="David" w:hAnsi="David" w:cs="David" w:hint="cs"/>
          <w:b/>
          <w:bCs/>
          <w:sz w:val="24"/>
          <w:szCs w:val="24"/>
          <w:rtl/>
        </w:rPr>
        <w:t>(פס"ד סולטאן)</w:t>
      </w:r>
      <w:r w:rsidR="006757AD">
        <w:rPr>
          <w:rFonts w:ascii="David" w:hAnsi="David" w:cs="David" w:hint="cs"/>
          <w:b/>
          <w:bCs/>
          <w:color w:val="000000"/>
          <w:sz w:val="24"/>
          <w:szCs w:val="24"/>
          <w:rtl/>
        </w:rPr>
        <w:t xml:space="preserve"> </w:t>
      </w:r>
      <w:r w:rsidR="006757AD">
        <w:rPr>
          <w:rFonts w:ascii="David" w:hAnsi="David" w:cs="David"/>
          <w:b/>
          <w:bCs/>
          <w:color w:val="000000"/>
          <w:sz w:val="24"/>
          <w:szCs w:val="24"/>
          <w:rtl/>
        </w:rPr>
        <w:t>–</w:t>
      </w:r>
      <w:r w:rsidR="006757AD">
        <w:rPr>
          <w:rFonts w:ascii="David" w:hAnsi="David" w:cs="David" w:hint="cs"/>
          <w:color w:val="000000"/>
          <w:sz w:val="24"/>
          <w:szCs w:val="24"/>
          <w:rtl/>
        </w:rPr>
        <w:t xml:space="preserve"> </w:t>
      </w:r>
      <w:r w:rsidR="00A5074B">
        <w:rPr>
          <w:rFonts w:ascii="David" w:hAnsi="David" w:cs="David" w:hint="cs"/>
          <w:color w:val="000000"/>
          <w:sz w:val="24"/>
          <w:szCs w:val="24"/>
          <w:rtl/>
        </w:rPr>
        <w:t xml:space="preserve">אין </w:t>
      </w:r>
      <w:r w:rsidR="006757AD">
        <w:rPr>
          <w:rFonts w:ascii="David" w:hAnsi="David" w:cs="David" w:hint="cs"/>
          <w:color w:val="000000"/>
          <w:sz w:val="24"/>
          <w:szCs w:val="24"/>
          <w:rtl/>
        </w:rPr>
        <w:t xml:space="preserve">בס' הנזכר לעיל </w:t>
      </w:r>
      <w:r w:rsidR="00A5074B">
        <w:rPr>
          <w:rFonts w:ascii="David" w:hAnsi="David" w:cs="David" w:hint="cs"/>
          <w:color w:val="000000"/>
          <w:sz w:val="24"/>
          <w:szCs w:val="24"/>
          <w:rtl/>
        </w:rPr>
        <w:t xml:space="preserve">הסדר שלילי שמכוון למניעת תרופה נזיקית </w:t>
      </w:r>
      <w:r w:rsidR="00A5074B" w:rsidRPr="00A5074B">
        <w:rPr>
          <w:rFonts w:ascii="David" w:hAnsi="David" w:cs="David" w:hint="cs"/>
          <w:b/>
          <w:bCs/>
          <w:color w:val="000000"/>
          <w:sz w:val="24"/>
          <w:szCs w:val="24"/>
          <w:rtl/>
        </w:rPr>
        <w:t>(פס"ד סולטאן)</w:t>
      </w:r>
      <w:r w:rsidR="00A5074B">
        <w:rPr>
          <w:rFonts w:ascii="David" w:hAnsi="David" w:cs="David" w:hint="cs"/>
          <w:color w:val="000000"/>
          <w:sz w:val="24"/>
          <w:szCs w:val="24"/>
          <w:rtl/>
        </w:rPr>
        <w:t>.</w:t>
      </w:r>
    </w:p>
    <w:p w14:paraId="74863777" w14:textId="59D268E4" w:rsidR="00096E2A" w:rsidRDefault="000077CC" w:rsidP="000A7631">
      <w:pPr>
        <w:spacing w:line="360" w:lineRule="auto"/>
        <w:jc w:val="both"/>
        <w:rPr>
          <w:rFonts w:ascii="David" w:hAnsi="David" w:cs="David"/>
          <w:color w:val="000000"/>
          <w:sz w:val="24"/>
          <w:szCs w:val="24"/>
          <w:rtl/>
        </w:rPr>
      </w:pPr>
      <w:r>
        <w:rPr>
          <w:rFonts w:ascii="David" w:hAnsi="David" w:cs="David" w:hint="cs"/>
          <w:color w:val="000000"/>
          <w:sz w:val="24"/>
          <w:szCs w:val="24"/>
          <w:rtl/>
        </w:rPr>
        <w:t xml:space="preserve">מנגד, תטען ירדן כי </w:t>
      </w:r>
      <w:r w:rsidRPr="00C655B5">
        <w:rPr>
          <w:rFonts w:ascii="David" w:hAnsi="David" w:cs="David" w:hint="cs"/>
          <w:b/>
          <w:bCs/>
          <w:color w:val="000000"/>
          <w:sz w:val="24"/>
          <w:szCs w:val="24"/>
          <w:rtl/>
        </w:rPr>
        <w:t>לא הפרה חובה חקוקה</w:t>
      </w:r>
      <w:r>
        <w:rPr>
          <w:rFonts w:ascii="David" w:hAnsi="David" w:cs="David" w:hint="cs"/>
          <w:color w:val="000000"/>
          <w:sz w:val="24"/>
          <w:szCs w:val="24"/>
          <w:rtl/>
        </w:rPr>
        <w:t>. ירדן בחרה לא להעסיק את עומר כיוון שאינה אוהבת כלבים ואף הבהירה זאת כשאמרה לו זאת מראש</w:t>
      </w:r>
      <w:r w:rsidR="005C7C6E">
        <w:rPr>
          <w:rFonts w:ascii="David" w:hAnsi="David" w:cs="David" w:hint="cs"/>
          <w:color w:val="000000"/>
          <w:sz w:val="24"/>
          <w:szCs w:val="24"/>
          <w:rtl/>
        </w:rPr>
        <w:t xml:space="preserve"> לאחר שגילתה על כך</w:t>
      </w:r>
      <w:r>
        <w:rPr>
          <w:rFonts w:ascii="David" w:hAnsi="David" w:cs="David" w:hint="cs"/>
          <w:color w:val="000000"/>
          <w:sz w:val="24"/>
          <w:szCs w:val="24"/>
          <w:rtl/>
        </w:rPr>
        <w:t>. לכן, ירדן לא הפלתה את עומר בשל היותו עיוור המלווה בכלב נחייה</w:t>
      </w:r>
      <w:r w:rsidR="005C7C6E">
        <w:rPr>
          <w:rFonts w:ascii="David" w:hAnsi="David" w:cs="David" w:hint="cs"/>
          <w:color w:val="000000"/>
          <w:sz w:val="24"/>
          <w:szCs w:val="24"/>
          <w:rtl/>
        </w:rPr>
        <w:t xml:space="preserve"> במיוחד שהתרשמה ממנו בראיון </w:t>
      </w:r>
      <w:r w:rsidR="00C655B5">
        <w:rPr>
          <w:rFonts w:ascii="David" w:hAnsi="David" w:cs="David" w:hint="cs"/>
          <w:color w:val="000000"/>
          <w:sz w:val="24"/>
          <w:szCs w:val="24"/>
          <w:rtl/>
        </w:rPr>
        <w:t xml:space="preserve">לטובה </w:t>
      </w:r>
      <w:r w:rsidR="005C7C6E">
        <w:rPr>
          <w:rFonts w:ascii="David" w:hAnsi="David" w:cs="David" w:hint="cs"/>
          <w:color w:val="000000"/>
          <w:sz w:val="24"/>
          <w:szCs w:val="24"/>
          <w:rtl/>
        </w:rPr>
        <w:t>ובחרה ל</w:t>
      </w:r>
      <w:r w:rsidR="00C655B5">
        <w:rPr>
          <w:rFonts w:ascii="David" w:hAnsi="David" w:cs="David" w:hint="cs"/>
          <w:color w:val="000000"/>
          <w:sz w:val="24"/>
          <w:szCs w:val="24"/>
          <w:rtl/>
        </w:rPr>
        <w:t xml:space="preserve">א </w:t>
      </w:r>
      <w:r w:rsidR="005C7C6E">
        <w:rPr>
          <w:rFonts w:ascii="David" w:hAnsi="David" w:cs="David" w:hint="cs"/>
          <w:color w:val="000000"/>
          <w:sz w:val="24"/>
          <w:szCs w:val="24"/>
          <w:rtl/>
        </w:rPr>
        <w:t>להעסי</w:t>
      </w:r>
      <w:r w:rsidR="00C655B5">
        <w:rPr>
          <w:rFonts w:ascii="David" w:hAnsi="David" w:cs="David" w:hint="cs"/>
          <w:color w:val="000000"/>
          <w:sz w:val="24"/>
          <w:szCs w:val="24"/>
          <w:rtl/>
        </w:rPr>
        <w:t>ק</w:t>
      </w:r>
      <w:r w:rsidR="005C7C6E">
        <w:rPr>
          <w:rFonts w:ascii="David" w:hAnsi="David" w:cs="David" w:hint="cs"/>
          <w:color w:val="000000"/>
          <w:sz w:val="24"/>
          <w:szCs w:val="24"/>
          <w:rtl/>
        </w:rPr>
        <w:t xml:space="preserve">ו רק בגלל </w:t>
      </w:r>
      <w:r w:rsidR="00C655B5">
        <w:rPr>
          <w:rFonts w:ascii="David" w:hAnsi="David" w:cs="David" w:hint="cs"/>
          <w:color w:val="000000"/>
          <w:sz w:val="24"/>
          <w:szCs w:val="24"/>
          <w:rtl/>
        </w:rPr>
        <w:t>שנאתה לכלבים</w:t>
      </w:r>
      <w:r w:rsidR="005C7C6E">
        <w:rPr>
          <w:rFonts w:ascii="David" w:hAnsi="David" w:cs="David" w:hint="cs"/>
          <w:color w:val="000000"/>
          <w:sz w:val="24"/>
          <w:szCs w:val="24"/>
          <w:rtl/>
        </w:rPr>
        <w:t xml:space="preserve"> </w:t>
      </w:r>
      <w:r w:rsidR="005C7C6E" w:rsidRPr="00A826C9">
        <w:rPr>
          <w:rFonts w:ascii="David" w:hAnsi="David" w:cs="David" w:hint="cs"/>
          <w:b/>
          <w:bCs/>
          <w:color w:val="000000"/>
          <w:sz w:val="24"/>
          <w:szCs w:val="24"/>
          <w:rtl/>
        </w:rPr>
        <w:t>(סעיף 63 לחוק)</w:t>
      </w:r>
      <w:r w:rsidR="00A826C9">
        <w:rPr>
          <w:rFonts w:ascii="David" w:hAnsi="David" w:cs="David" w:hint="cs"/>
          <w:color w:val="000000"/>
          <w:sz w:val="24"/>
          <w:szCs w:val="24"/>
          <w:rtl/>
        </w:rPr>
        <w:t xml:space="preserve"> ירדן לא הייתה מעסיקה אדם אם יש לו תלות בכלב או לחילופין לכלבו יש תלות בבעליו ללא קשר להיותו של עומר עיוור המלווה בכלב נחייה</w:t>
      </w:r>
      <w:r>
        <w:rPr>
          <w:rFonts w:ascii="David" w:hAnsi="David" w:cs="David" w:hint="cs"/>
          <w:color w:val="000000"/>
          <w:sz w:val="24"/>
          <w:szCs w:val="24"/>
          <w:rtl/>
        </w:rPr>
        <w:t xml:space="preserve">. נוסף על כך, תטען כי </w:t>
      </w:r>
      <w:r w:rsidRPr="005C7C6E">
        <w:rPr>
          <w:rFonts w:ascii="David" w:hAnsi="David" w:cs="David" w:hint="cs"/>
          <w:color w:val="000000"/>
          <w:sz w:val="24"/>
          <w:szCs w:val="24"/>
          <w:u w:val="single"/>
          <w:rtl/>
        </w:rPr>
        <w:t>אין קשר סיבתי</w:t>
      </w:r>
      <w:r>
        <w:rPr>
          <w:rFonts w:ascii="David" w:hAnsi="David" w:cs="David" w:hint="cs"/>
          <w:color w:val="000000"/>
          <w:sz w:val="24"/>
          <w:szCs w:val="24"/>
          <w:rtl/>
        </w:rPr>
        <w:t xml:space="preserve"> בין הנזק הנגרם לעומר לבין אי העסקתו</w:t>
      </w:r>
      <w:r w:rsidR="00A826C9">
        <w:rPr>
          <w:rFonts w:ascii="David" w:hAnsi="David" w:cs="David" w:hint="cs"/>
          <w:color w:val="000000"/>
          <w:sz w:val="24"/>
          <w:szCs w:val="24"/>
          <w:rtl/>
        </w:rPr>
        <w:t xml:space="preserve"> וכי לא מדובר בנזק שלו התכוון החיקוק </w:t>
      </w:r>
      <w:r w:rsidR="00A826C9" w:rsidRPr="00A826C9">
        <w:rPr>
          <w:rFonts w:ascii="David" w:hAnsi="David" w:cs="David" w:hint="cs"/>
          <w:b/>
          <w:bCs/>
          <w:color w:val="000000"/>
          <w:sz w:val="24"/>
          <w:szCs w:val="24"/>
          <w:rtl/>
        </w:rPr>
        <w:t>(פס"ד בלומנטל)</w:t>
      </w:r>
      <w:r w:rsidR="000E1065">
        <w:rPr>
          <w:rFonts w:ascii="David" w:hAnsi="David" w:cs="David" w:hint="cs"/>
          <w:color w:val="000000"/>
          <w:sz w:val="24"/>
          <w:szCs w:val="24"/>
          <w:rtl/>
        </w:rPr>
        <w:t xml:space="preserve">. </w:t>
      </w:r>
      <w:r w:rsidR="005C7C6E">
        <w:rPr>
          <w:rFonts w:ascii="David" w:hAnsi="David" w:cs="David" w:hint="cs"/>
          <w:color w:val="000000"/>
          <w:sz w:val="24"/>
          <w:szCs w:val="24"/>
          <w:rtl/>
        </w:rPr>
        <w:t>שכן</w:t>
      </w:r>
      <w:r w:rsidR="00C655B5">
        <w:rPr>
          <w:rFonts w:ascii="David" w:hAnsi="David" w:cs="David" w:hint="cs"/>
          <w:color w:val="000000"/>
          <w:sz w:val="24"/>
          <w:szCs w:val="24"/>
          <w:rtl/>
        </w:rPr>
        <w:t xml:space="preserve"> ניתן להניח שירדן ידעה שעומר הינו עיוור ו</w:t>
      </w:r>
      <w:r w:rsidR="005C7C6E">
        <w:rPr>
          <w:rFonts w:ascii="David" w:hAnsi="David" w:cs="David" w:hint="cs"/>
          <w:color w:val="000000"/>
          <w:sz w:val="24"/>
          <w:szCs w:val="24"/>
          <w:rtl/>
        </w:rPr>
        <w:t xml:space="preserve">בתחילה </w:t>
      </w:r>
      <w:r w:rsidR="00C655B5">
        <w:rPr>
          <w:rFonts w:ascii="David" w:hAnsi="David" w:cs="David" w:hint="cs"/>
          <w:color w:val="000000"/>
          <w:sz w:val="24"/>
          <w:szCs w:val="24"/>
          <w:rtl/>
        </w:rPr>
        <w:t xml:space="preserve">בראיון ראתה אותו </w:t>
      </w:r>
      <w:r w:rsidR="005C7C6E">
        <w:rPr>
          <w:rFonts w:ascii="David" w:hAnsi="David" w:cs="David" w:hint="cs"/>
          <w:color w:val="000000"/>
          <w:sz w:val="24"/>
          <w:szCs w:val="24"/>
          <w:rtl/>
        </w:rPr>
        <w:t>כראוי ומתאים לדרישות העבוד</w:t>
      </w:r>
      <w:r w:rsidR="00C655B5">
        <w:rPr>
          <w:rFonts w:ascii="David" w:hAnsi="David" w:cs="David" w:hint="cs"/>
          <w:color w:val="000000"/>
          <w:sz w:val="24"/>
          <w:szCs w:val="24"/>
          <w:rtl/>
        </w:rPr>
        <w:t xml:space="preserve">ה, אך </w:t>
      </w:r>
      <w:r w:rsidR="005C7C6E">
        <w:rPr>
          <w:rFonts w:ascii="David" w:hAnsi="David" w:cs="David" w:hint="cs"/>
          <w:color w:val="000000"/>
          <w:sz w:val="24"/>
          <w:szCs w:val="24"/>
          <w:rtl/>
        </w:rPr>
        <w:t>הנזק הכלכלי הנגרם לעומר הינו בשל פיטוריו מעבודה הקודמת ב</w:t>
      </w:r>
      <w:r w:rsidR="00A826C9">
        <w:rPr>
          <w:rFonts w:ascii="David" w:hAnsi="David" w:cs="David" w:hint="cs"/>
          <w:color w:val="000000"/>
          <w:sz w:val="24"/>
          <w:szCs w:val="24"/>
          <w:rtl/>
        </w:rPr>
        <w:t>עקבות</w:t>
      </w:r>
      <w:r w:rsidR="005C7C6E">
        <w:rPr>
          <w:rFonts w:ascii="David" w:hAnsi="David" w:cs="David" w:hint="cs"/>
          <w:color w:val="000000"/>
          <w:sz w:val="24"/>
          <w:szCs w:val="24"/>
          <w:rtl/>
        </w:rPr>
        <w:t xml:space="preserve"> מצבו הנפשי ולא בגלל שבחרה לא להעסיקו</w:t>
      </w:r>
      <w:r w:rsidR="00C655B5">
        <w:rPr>
          <w:rFonts w:ascii="David" w:hAnsi="David" w:cs="David" w:hint="cs"/>
          <w:color w:val="000000"/>
          <w:sz w:val="24"/>
          <w:szCs w:val="24"/>
          <w:rtl/>
        </w:rPr>
        <w:t>.</w:t>
      </w:r>
      <w:r w:rsidR="00A826C9">
        <w:rPr>
          <w:rFonts w:ascii="David" w:hAnsi="David" w:cs="David" w:hint="cs"/>
          <w:color w:val="000000"/>
          <w:sz w:val="24"/>
          <w:szCs w:val="24"/>
          <w:rtl/>
        </w:rPr>
        <w:t xml:space="preserve"> לכן, לא מדובר בנזק מסוג שאותו התכוון החיקוק למנוע </w:t>
      </w:r>
      <w:r w:rsidR="00A826C9" w:rsidRPr="00A826C9">
        <w:rPr>
          <w:rFonts w:ascii="David" w:hAnsi="David" w:cs="David" w:hint="cs"/>
          <w:b/>
          <w:bCs/>
          <w:color w:val="000000"/>
          <w:sz w:val="24"/>
          <w:szCs w:val="24"/>
          <w:rtl/>
        </w:rPr>
        <w:t>(בלומנטל, בך).</w:t>
      </w:r>
      <w:r w:rsidR="004A7050">
        <w:rPr>
          <w:rFonts w:ascii="David" w:hAnsi="David" w:cs="David" w:hint="cs"/>
          <w:color w:val="000000"/>
          <w:sz w:val="24"/>
          <w:szCs w:val="24"/>
          <w:rtl/>
        </w:rPr>
        <w:t xml:space="preserve"> </w:t>
      </w:r>
    </w:p>
    <w:p w14:paraId="5808E7ED" w14:textId="043632AE" w:rsidR="00D83108" w:rsidRDefault="00A826C9" w:rsidP="00096E2A">
      <w:pPr>
        <w:spacing w:line="360" w:lineRule="auto"/>
        <w:jc w:val="both"/>
        <w:rPr>
          <w:rFonts w:ascii="David" w:hAnsi="David" w:cs="David"/>
          <w:color w:val="000000"/>
          <w:sz w:val="24"/>
          <w:szCs w:val="24"/>
          <w:rtl/>
        </w:rPr>
      </w:pPr>
      <w:r w:rsidRPr="00A826C9">
        <w:rPr>
          <w:rFonts w:ascii="David" w:hAnsi="David" w:cs="David" w:hint="cs"/>
          <w:b/>
          <w:bCs/>
          <w:color w:val="000000"/>
          <w:sz w:val="24"/>
          <w:szCs w:val="24"/>
          <w:rtl/>
        </w:rPr>
        <w:t xml:space="preserve">חלק ב: </w:t>
      </w:r>
      <w:r w:rsidRPr="00A826C9">
        <w:rPr>
          <w:rFonts w:ascii="David" w:hAnsi="David" w:cs="David" w:hint="cs"/>
          <w:b/>
          <w:bCs/>
          <w:sz w:val="24"/>
          <w:szCs w:val="24"/>
          <w:rtl/>
        </w:rPr>
        <w:t xml:space="preserve">אפשרות התביעה בעוולה של הפרת חובה חקוקה </w:t>
      </w:r>
      <w:r w:rsidRPr="00A826C9">
        <w:rPr>
          <w:rFonts w:ascii="David" w:hAnsi="David" w:cs="David" w:hint="eastAsia"/>
          <w:b/>
          <w:bCs/>
          <w:sz w:val="24"/>
          <w:szCs w:val="24"/>
          <w:rtl/>
        </w:rPr>
        <w:t>נגד</w:t>
      </w:r>
      <w:r w:rsidRPr="00A826C9">
        <w:rPr>
          <w:rFonts w:ascii="David" w:hAnsi="David" w:cs="David"/>
          <w:b/>
          <w:bCs/>
          <w:sz w:val="24"/>
          <w:szCs w:val="24"/>
          <w:rtl/>
        </w:rPr>
        <w:t xml:space="preserve"> </w:t>
      </w:r>
      <w:r w:rsidRPr="00A826C9">
        <w:rPr>
          <w:rFonts w:ascii="David" w:hAnsi="David" w:cs="David" w:hint="eastAsia"/>
          <w:b/>
          <w:bCs/>
          <w:sz w:val="24"/>
          <w:szCs w:val="24"/>
          <w:rtl/>
        </w:rPr>
        <w:t>ירדן</w:t>
      </w:r>
      <w:r w:rsidR="00D83108">
        <w:rPr>
          <w:rFonts w:ascii="David" w:hAnsi="David" w:cs="David" w:hint="cs"/>
          <w:b/>
          <w:bCs/>
          <w:color w:val="000000"/>
          <w:sz w:val="24"/>
          <w:szCs w:val="24"/>
          <w:rtl/>
        </w:rPr>
        <w:t xml:space="preserve">: </w:t>
      </w:r>
      <w:r w:rsidR="00D83108">
        <w:rPr>
          <w:rFonts w:ascii="David" w:hAnsi="David" w:cs="David" w:hint="cs"/>
          <w:color w:val="000000"/>
          <w:sz w:val="24"/>
          <w:szCs w:val="24"/>
          <w:rtl/>
        </w:rPr>
        <w:t xml:space="preserve">ראשית, נבחן האם ירדן הפרה חובה חקוקה </w:t>
      </w:r>
      <w:r w:rsidR="007B6CCB">
        <w:rPr>
          <w:rFonts w:ascii="David" w:hAnsi="David" w:cs="David" w:hint="cs"/>
          <w:color w:val="000000"/>
          <w:sz w:val="24"/>
          <w:szCs w:val="24"/>
          <w:rtl/>
        </w:rPr>
        <w:t>בגין סעיף 65 (ג) לפקודת התעבורה ברכיבה על אופניה ללא חבישת קסדה</w:t>
      </w:r>
      <w:r w:rsidR="00D83108">
        <w:rPr>
          <w:rFonts w:ascii="David" w:hAnsi="David" w:cs="David" w:hint="cs"/>
          <w:color w:val="000000"/>
          <w:sz w:val="24"/>
          <w:szCs w:val="24"/>
          <w:rtl/>
        </w:rPr>
        <w:t xml:space="preserve">. </w:t>
      </w:r>
      <w:r w:rsidR="008D7ECD">
        <w:rPr>
          <w:rFonts w:ascii="David" w:hAnsi="David" w:cs="David" w:hint="cs"/>
          <w:color w:val="000000"/>
          <w:sz w:val="24"/>
          <w:szCs w:val="24"/>
          <w:rtl/>
        </w:rPr>
        <w:t xml:space="preserve">נדרשים חמישה </w:t>
      </w:r>
      <w:r w:rsidR="006757AD">
        <w:rPr>
          <w:rFonts w:ascii="David" w:hAnsi="David" w:cs="David" w:hint="cs"/>
          <w:color w:val="000000"/>
          <w:sz w:val="24"/>
          <w:szCs w:val="24"/>
          <w:rtl/>
        </w:rPr>
        <w:t>יסודות</w:t>
      </w:r>
      <w:r w:rsidR="008D7ECD">
        <w:rPr>
          <w:rFonts w:ascii="David" w:hAnsi="David" w:cs="David" w:hint="cs"/>
          <w:color w:val="000000"/>
          <w:sz w:val="24"/>
          <w:szCs w:val="24"/>
          <w:rtl/>
        </w:rPr>
        <w:t xml:space="preserve"> מצטברים </w:t>
      </w:r>
      <w:r w:rsidR="006757AD" w:rsidRPr="006757AD">
        <w:rPr>
          <w:rFonts w:ascii="David" w:hAnsi="David" w:cs="David" w:hint="cs"/>
          <w:b/>
          <w:bCs/>
          <w:color w:val="000000"/>
          <w:sz w:val="24"/>
          <w:szCs w:val="24"/>
          <w:rtl/>
        </w:rPr>
        <w:t>יסוד ראשון -</w:t>
      </w:r>
      <w:r w:rsidR="006757AD">
        <w:rPr>
          <w:rFonts w:ascii="David" w:hAnsi="David" w:cs="David" w:hint="cs"/>
          <w:color w:val="000000"/>
          <w:sz w:val="24"/>
          <w:szCs w:val="24"/>
          <w:rtl/>
        </w:rPr>
        <w:t xml:space="preserve"> </w:t>
      </w:r>
      <w:r w:rsidR="006757AD" w:rsidRPr="008D7ECD">
        <w:rPr>
          <w:rFonts w:ascii="David" w:hAnsi="David" w:cs="David" w:hint="cs"/>
          <w:color w:val="000000"/>
          <w:sz w:val="24"/>
          <w:szCs w:val="24"/>
          <w:u w:val="single"/>
          <w:rtl/>
        </w:rPr>
        <w:t>חובה המוטלת על המזיק מכוח חיקוק והחיקוק הופר על ידו</w:t>
      </w:r>
      <w:r w:rsidR="00A15F66">
        <w:rPr>
          <w:rFonts w:ascii="David" w:hAnsi="David" w:cs="David" w:hint="cs"/>
          <w:color w:val="000000"/>
          <w:sz w:val="24"/>
          <w:szCs w:val="24"/>
          <w:rtl/>
        </w:rPr>
        <w:t xml:space="preserve"> </w:t>
      </w:r>
      <w:r w:rsidR="00A15F66">
        <w:rPr>
          <w:rFonts w:ascii="David" w:hAnsi="David" w:cs="David"/>
          <w:color w:val="000000"/>
          <w:sz w:val="24"/>
          <w:szCs w:val="24"/>
          <w:rtl/>
        </w:rPr>
        <w:t>–</w:t>
      </w:r>
      <w:r w:rsidR="00A15F66">
        <w:rPr>
          <w:rFonts w:ascii="David" w:hAnsi="David" w:cs="David" w:hint="cs"/>
          <w:color w:val="000000"/>
          <w:sz w:val="24"/>
          <w:szCs w:val="24"/>
          <w:rtl/>
        </w:rPr>
        <w:t xml:space="preserve"> מכוח הס' מוטלת </w:t>
      </w:r>
      <w:r w:rsidR="00A15F66">
        <w:rPr>
          <w:rFonts w:ascii="David" w:hAnsi="David" w:cs="David" w:hint="cs"/>
          <w:color w:val="000000"/>
          <w:sz w:val="24"/>
          <w:szCs w:val="24"/>
          <w:rtl/>
        </w:rPr>
        <w:lastRenderedPageBreak/>
        <w:t>על ירדן חובה לחבוש קסדה בעת רכיבה על אופניים</w:t>
      </w:r>
      <w:r w:rsidR="00096E2A">
        <w:rPr>
          <w:rFonts w:ascii="David" w:hAnsi="David" w:cs="David" w:hint="cs"/>
          <w:color w:val="000000"/>
          <w:sz w:val="24"/>
          <w:szCs w:val="24"/>
          <w:rtl/>
        </w:rPr>
        <w:t xml:space="preserve"> חשמליים</w:t>
      </w:r>
      <w:r w:rsidR="00A15F66">
        <w:rPr>
          <w:rFonts w:ascii="David" w:hAnsi="David" w:cs="David" w:hint="cs"/>
          <w:color w:val="000000"/>
          <w:sz w:val="24"/>
          <w:szCs w:val="24"/>
          <w:rtl/>
        </w:rPr>
        <w:t xml:space="preserve">. בעניינו, ירדן לא חבשה קסדה בעת הרכיבה ולכן הפרה את החובה החלה עלייה (פס"ד ועקנין). </w:t>
      </w:r>
      <w:r w:rsidR="006757AD" w:rsidRPr="006757AD">
        <w:rPr>
          <w:rFonts w:ascii="David" w:hAnsi="David" w:cs="David" w:hint="cs"/>
          <w:b/>
          <w:bCs/>
          <w:color w:val="000000"/>
          <w:sz w:val="24"/>
          <w:szCs w:val="24"/>
          <w:rtl/>
        </w:rPr>
        <w:t>יסוד שני</w:t>
      </w:r>
      <w:r w:rsidR="006757AD">
        <w:rPr>
          <w:rFonts w:ascii="David" w:hAnsi="David" w:cs="David" w:hint="cs"/>
          <w:color w:val="000000"/>
          <w:sz w:val="24"/>
          <w:szCs w:val="24"/>
          <w:rtl/>
        </w:rPr>
        <w:t xml:space="preserve"> </w:t>
      </w:r>
      <w:commentRangeStart w:id="2"/>
      <w:r w:rsidR="006757AD">
        <w:rPr>
          <w:rFonts w:ascii="David" w:hAnsi="David" w:cs="David" w:hint="cs"/>
          <w:color w:val="000000"/>
          <w:sz w:val="24"/>
          <w:szCs w:val="24"/>
          <w:rtl/>
        </w:rPr>
        <w:t xml:space="preserve">- </w:t>
      </w:r>
      <w:r w:rsidR="006757AD" w:rsidRPr="008D7ECD">
        <w:rPr>
          <w:rFonts w:ascii="David" w:hAnsi="David" w:cs="David" w:hint="cs"/>
          <w:color w:val="000000"/>
          <w:sz w:val="24"/>
          <w:szCs w:val="24"/>
          <w:u w:val="single"/>
          <w:rtl/>
        </w:rPr>
        <w:t>החיקוק נועד לטובתו של הניזוק</w:t>
      </w:r>
      <w:r w:rsidR="00096E2A">
        <w:rPr>
          <w:rFonts w:ascii="David" w:hAnsi="David" w:cs="David" w:hint="cs"/>
          <w:color w:val="000000"/>
          <w:sz w:val="24"/>
          <w:szCs w:val="24"/>
          <w:u w:val="single"/>
          <w:rtl/>
        </w:rPr>
        <w:t xml:space="preserve"> (פס"ד ועקנין) </w:t>
      </w:r>
      <w:r w:rsidR="00096E2A">
        <w:rPr>
          <w:rFonts w:ascii="David" w:hAnsi="David" w:cs="David"/>
          <w:color w:val="000000"/>
          <w:sz w:val="24"/>
          <w:szCs w:val="24"/>
          <w:rtl/>
        </w:rPr>
        <w:t>–</w:t>
      </w:r>
      <w:r w:rsidR="00096E2A" w:rsidRPr="00096E2A">
        <w:rPr>
          <w:rFonts w:ascii="David" w:hAnsi="David" w:cs="David" w:hint="cs"/>
          <w:color w:val="000000"/>
          <w:sz w:val="24"/>
          <w:szCs w:val="24"/>
          <w:rtl/>
        </w:rPr>
        <w:t xml:space="preserve"> </w:t>
      </w:r>
      <w:r w:rsidR="00096E2A">
        <w:rPr>
          <w:rFonts w:ascii="David" w:hAnsi="David" w:cs="David" w:hint="cs"/>
          <w:color w:val="000000"/>
          <w:sz w:val="24"/>
          <w:szCs w:val="24"/>
          <w:rtl/>
        </w:rPr>
        <w:t>מטרתו של חיקוק יכולה להיות כפולה (פס"ד סולטאן), ייעודו של חיקוק זה הוא למנוע מאנשים שרוכבים על האופניים נזק העלול להיגרם להם או לאחרים שרוכבים על אופניים במידה ולא יחבשו קסדה בעת הרכיבה</w:t>
      </w:r>
      <w:commentRangeEnd w:id="2"/>
      <w:r w:rsidR="00F81A1D">
        <w:rPr>
          <w:rStyle w:val="CommentReference"/>
          <w:rtl/>
        </w:rPr>
        <w:commentReference w:id="2"/>
      </w:r>
      <w:r w:rsidR="00096E2A">
        <w:rPr>
          <w:rFonts w:ascii="David" w:hAnsi="David" w:cs="David" w:hint="cs"/>
          <w:color w:val="000000"/>
          <w:sz w:val="24"/>
          <w:szCs w:val="24"/>
          <w:rtl/>
        </w:rPr>
        <w:t xml:space="preserve">. </w:t>
      </w:r>
      <w:r w:rsidR="006757AD">
        <w:rPr>
          <w:rFonts w:ascii="David" w:hAnsi="David" w:cs="David" w:hint="cs"/>
          <w:color w:val="000000"/>
          <w:sz w:val="24"/>
          <w:szCs w:val="24"/>
          <w:rtl/>
        </w:rPr>
        <w:t xml:space="preserve"> </w:t>
      </w:r>
      <w:r w:rsidR="006757AD" w:rsidRPr="006757AD">
        <w:rPr>
          <w:rFonts w:ascii="David" w:hAnsi="David" w:cs="David" w:hint="cs"/>
          <w:b/>
          <w:bCs/>
          <w:color w:val="000000"/>
          <w:sz w:val="24"/>
          <w:szCs w:val="24"/>
          <w:rtl/>
        </w:rPr>
        <w:t>יסוד שלישי</w:t>
      </w:r>
      <w:r w:rsidR="006757AD">
        <w:rPr>
          <w:rFonts w:ascii="David" w:hAnsi="David" w:cs="David" w:hint="cs"/>
          <w:color w:val="000000"/>
          <w:sz w:val="24"/>
          <w:szCs w:val="24"/>
          <w:rtl/>
        </w:rPr>
        <w:t xml:space="preserve"> - </w:t>
      </w:r>
      <w:commentRangeStart w:id="3"/>
      <w:r w:rsidR="006757AD" w:rsidRPr="008D7ECD">
        <w:rPr>
          <w:rFonts w:ascii="David" w:hAnsi="David" w:cs="David" w:hint="cs"/>
          <w:color w:val="000000"/>
          <w:sz w:val="24"/>
          <w:szCs w:val="24"/>
          <w:u w:val="single"/>
          <w:rtl/>
        </w:rPr>
        <w:t>ההפרה גרמה לניזוק נזק</w:t>
      </w:r>
      <w:r w:rsidR="00096E2A">
        <w:rPr>
          <w:rFonts w:ascii="David" w:hAnsi="David" w:cs="David" w:hint="cs"/>
          <w:color w:val="000000"/>
          <w:sz w:val="24"/>
          <w:szCs w:val="24"/>
          <w:rtl/>
        </w:rPr>
        <w:t xml:space="preserve"> </w:t>
      </w:r>
      <w:commentRangeEnd w:id="3"/>
      <w:r w:rsidR="00F81A1D">
        <w:rPr>
          <w:rStyle w:val="CommentReference"/>
          <w:rtl/>
        </w:rPr>
        <w:commentReference w:id="3"/>
      </w:r>
      <w:r w:rsidR="00096E2A">
        <w:rPr>
          <w:rFonts w:ascii="David" w:hAnsi="David" w:cs="David"/>
          <w:color w:val="000000"/>
          <w:sz w:val="24"/>
          <w:szCs w:val="24"/>
          <w:rtl/>
        </w:rPr>
        <w:t>–</w:t>
      </w:r>
      <w:r w:rsidR="00096E2A">
        <w:rPr>
          <w:rFonts w:ascii="David" w:hAnsi="David" w:cs="David" w:hint="cs"/>
          <w:color w:val="000000"/>
          <w:sz w:val="24"/>
          <w:szCs w:val="24"/>
          <w:rtl/>
        </w:rPr>
        <w:t xml:space="preserve"> </w:t>
      </w:r>
      <w:r w:rsidR="00096E2A" w:rsidRPr="00096E2A">
        <w:rPr>
          <w:rFonts w:ascii="David" w:hAnsi="David" w:cs="David" w:hint="cs"/>
          <w:b/>
          <w:bCs/>
          <w:color w:val="000000"/>
          <w:sz w:val="24"/>
          <w:szCs w:val="24"/>
          <w:rtl/>
        </w:rPr>
        <w:t>לטענת ירדן</w:t>
      </w:r>
      <w:r w:rsidR="00096E2A">
        <w:rPr>
          <w:rFonts w:ascii="David" w:hAnsi="David" w:cs="David" w:hint="cs"/>
          <w:color w:val="000000"/>
          <w:sz w:val="24"/>
          <w:szCs w:val="24"/>
          <w:rtl/>
        </w:rPr>
        <w:t>, ליוסף לא נגרם נזק בעקבות אי חבישת הקסדה ברכיבתה על אופניים.</w:t>
      </w:r>
      <w:r w:rsidR="006757AD">
        <w:rPr>
          <w:rFonts w:ascii="David" w:hAnsi="David" w:cs="David" w:hint="cs"/>
          <w:color w:val="000000"/>
          <w:sz w:val="24"/>
          <w:szCs w:val="24"/>
          <w:rtl/>
        </w:rPr>
        <w:t xml:space="preserve"> </w:t>
      </w:r>
      <w:r w:rsidR="006757AD" w:rsidRPr="006757AD">
        <w:rPr>
          <w:rFonts w:ascii="David" w:hAnsi="David" w:cs="David" w:hint="cs"/>
          <w:b/>
          <w:bCs/>
          <w:color w:val="000000"/>
          <w:sz w:val="24"/>
          <w:szCs w:val="24"/>
          <w:rtl/>
        </w:rPr>
        <w:t>יסוד רביעי -</w:t>
      </w:r>
      <w:r w:rsidR="006757AD">
        <w:rPr>
          <w:rFonts w:ascii="David" w:hAnsi="David" w:cs="David" w:hint="cs"/>
          <w:color w:val="000000"/>
          <w:sz w:val="24"/>
          <w:szCs w:val="24"/>
          <w:rtl/>
        </w:rPr>
        <w:t xml:space="preserve"> </w:t>
      </w:r>
      <w:r w:rsidR="006757AD" w:rsidRPr="006757AD">
        <w:rPr>
          <w:rFonts w:ascii="David" w:hAnsi="David" w:cs="David" w:hint="cs"/>
          <w:color w:val="000000"/>
          <w:sz w:val="24"/>
          <w:szCs w:val="24"/>
          <w:u w:val="single"/>
          <w:rtl/>
        </w:rPr>
        <w:t>הנזק אשר נגרם הוא מסוג הנזק אליו נתכוון החיקוק</w:t>
      </w:r>
      <w:r w:rsidR="00096E2A">
        <w:rPr>
          <w:rFonts w:ascii="David" w:hAnsi="David" w:cs="David" w:hint="cs"/>
          <w:color w:val="000000"/>
          <w:sz w:val="24"/>
          <w:szCs w:val="24"/>
          <w:rtl/>
        </w:rPr>
        <w:t xml:space="preserve"> (פס"ד בלומנטל) </w:t>
      </w:r>
      <w:r w:rsidR="00096E2A">
        <w:rPr>
          <w:rFonts w:ascii="David" w:hAnsi="David" w:cs="David"/>
          <w:color w:val="000000"/>
          <w:sz w:val="24"/>
          <w:szCs w:val="24"/>
          <w:rtl/>
        </w:rPr>
        <w:t>–</w:t>
      </w:r>
      <w:r w:rsidR="00096E2A">
        <w:rPr>
          <w:rFonts w:ascii="David" w:hAnsi="David" w:cs="David" w:hint="cs"/>
          <w:color w:val="000000"/>
          <w:sz w:val="24"/>
          <w:szCs w:val="24"/>
          <w:rtl/>
        </w:rPr>
        <w:t xml:space="preserve"> במקרה דנן, נגרם ליוסף נזק בעקבות העובדה שדרסה אותו, אך הנזק הנגרם ליוסף אינו הנזק הנופל בכוונת המחוקק. הנזק לו התכוון המחוקק הוא לנזק היכול להיגרם לירדן אילו הייתה חובשת קסדה. </w:t>
      </w:r>
      <w:r w:rsidR="006757AD">
        <w:rPr>
          <w:rFonts w:ascii="David" w:hAnsi="David" w:cs="David" w:hint="cs"/>
          <w:b/>
          <w:bCs/>
          <w:color w:val="000000"/>
          <w:sz w:val="24"/>
          <w:szCs w:val="24"/>
          <w:rtl/>
        </w:rPr>
        <w:t xml:space="preserve">יסוד חמישי </w:t>
      </w:r>
      <w:r w:rsidR="006757AD">
        <w:rPr>
          <w:rFonts w:ascii="David" w:hAnsi="David" w:cs="David"/>
          <w:b/>
          <w:bCs/>
          <w:color w:val="000000"/>
          <w:sz w:val="24"/>
          <w:szCs w:val="24"/>
          <w:rtl/>
        </w:rPr>
        <w:t>–</w:t>
      </w:r>
      <w:r w:rsidR="006757AD">
        <w:rPr>
          <w:rFonts w:ascii="David" w:hAnsi="David" w:cs="David" w:hint="cs"/>
          <w:b/>
          <w:bCs/>
          <w:color w:val="000000"/>
          <w:sz w:val="24"/>
          <w:szCs w:val="24"/>
          <w:rtl/>
        </w:rPr>
        <w:t xml:space="preserve"> </w:t>
      </w:r>
      <w:r w:rsidR="006757AD" w:rsidRPr="006757AD">
        <w:rPr>
          <w:rFonts w:ascii="David" w:hAnsi="David" w:cs="David"/>
          <w:sz w:val="24"/>
          <w:szCs w:val="24"/>
          <w:u w:val="single"/>
          <w:rtl/>
        </w:rPr>
        <w:t>לא קיים הסדר שלילי, שמכוון למנוע תרופה נזיקית</w:t>
      </w:r>
      <w:r w:rsidR="006757AD" w:rsidRPr="006757AD">
        <w:rPr>
          <w:rFonts w:ascii="David" w:hAnsi="David" w:cs="David" w:hint="cs"/>
          <w:sz w:val="24"/>
          <w:szCs w:val="24"/>
          <w:u w:val="single"/>
          <w:rtl/>
        </w:rPr>
        <w:t xml:space="preserve"> </w:t>
      </w:r>
      <w:r w:rsidR="006757AD">
        <w:rPr>
          <w:rFonts w:ascii="David" w:hAnsi="David" w:cs="David" w:hint="cs"/>
          <w:b/>
          <w:bCs/>
          <w:sz w:val="24"/>
          <w:szCs w:val="24"/>
          <w:rtl/>
        </w:rPr>
        <w:t>(פס"ד סולטאן)</w:t>
      </w:r>
      <w:r w:rsidR="00096E2A">
        <w:rPr>
          <w:rFonts w:ascii="David" w:hAnsi="David" w:cs="David" w:hint="cs"/>
          <w:color w:val="000000"/>
          <w:sz w:val="24"/>
          <w:szCs w:val="24"/>
          <w:rtl/>
        </w:rPr>
        <w:t xml:space="preserve"> </w:t>
      </w:r>
      <w:r w:rsidR="00096E2A">
        <w:rPr>
          <w:rFonts w:ascii="David" w:hAnsi="David" w:cs="David"/>
          <w:color w:val="000000"/>
          <w:sz w:val="24"/>
          <w:szCs w:val="24"/>
          <w:rtl/>
        </w:rPr>
        <w:t>–</w:t>
      </w:r>
      <w:r w:rsidR="00096E2A">
        <w:rPr>
          <w:rFonts w:ascii="David" w:hAnsi="David" w:cs="David" w:hint="cs"/>
          <w:color w:val="000000"/>
          <w:sz w:val="24"/>
          <w:szCs w:val="24"/>
          <w:rtl/>
        </w:rPr>
        <w:t xml:space="preserve"> בס' לעיל אין הסדר שלילי המכוון למניעת תרופה נזיקית. בית המשפט כנראה יפסוק כי לא הופרה החובה החקוקה על ידי ירדן בגין סעיף 65 (ג) לפקודת התעבורה.</w:t>
      </w:r>
    </w:p>
    <w:p w14:paraId="621C2834" w14:textId="0F736ABC" w:rsidR="00835942" w:rsidRDefault="00096E2A" w:rsidP="00F73D5B">
      <w:pPr>
        <w:spacing w:line="360" w:lineRule="auto"/>
        <w:jc w:val="both"/>
        <w:rPr>
          <w:rFonts w:ascii="David" w:hAnsi="David" w:cs="David"/>
          <w:color w:val="000000"/>
          <w:sz w:val="24"/>
          <w:szCs w:val="24"/>
          <w:rtl/>
        </w:rPr>
      </w:pPr>
      <w:r>
        <w:rPr>
          <w:rFonts w:ascii="David" w:hAnsi="David" w:cs="David" w:hint="cs"/>
          <w:color w:val="000000"/>
          <w:sz w:val="24"/>
          <w:szCs w:val="24"/>
          <w:rtl/>
        </w:rPr>
        <w:t xml:space="preserve">מנגד, יטען יוסף שירדן הפרה חובה חקוקה (סעיף 63 לפקנ"ז). ירדן התנהגה בצורה פרועה ומגונה במקום ציבורי (סעיף 216(א)(1) לחוק העונשין). להוכחת ההפרה של החובה החקוקה נוכיח את חמשת היסודות המצטברים. </w:t>
      </w:r>
      <w:r w:rsidR="00835942" w:rsidRPr="006757AD">
        <w:rPr>
          <w:rFonts w:ascii="David" w:hAnsi="David" w:cs="David" w:hint="cs"/>
          <w:b/>
          <w:bCs/>
          <w:color w:val="000000"/>
          <w:sz w:val="24"/>
          <w:szCs w:val="24"/>
          <w:rtl/>
        </w:rPr>
        <w:t>יסוד ראשון -</w:t>
      </w:r>
      <w:r w:rsidR="00835942">
        <w:rPr>
          <w:rFonts w:ascii="David" w:hAnsi="David" w:cs="David" w:hint="cs"/>
          <w:color w:val="000000"/>
          <w:sz w:val="24"/>
          <w:szCs w:val="24"/>
          <w:rtl/>
        </w:rPr>
        <w:t xml:space="preserve"> </w:t>
      </w:r>
      <w:r w:rsidR="00835942" w:rsidRPr="008D7ECD">
        <w:rPr>
          <w:rFonts w:ascii="David" w:hAnsi="David" w:cs="David" w:hint="cs"/>
          <w:color w:val="000000"/>
          <w:sz w:val="24"/>
          <w:szCs w:val="24"/>
          <w:u w:val="single"/>
          <w:rtl/>
        </w:rPr>
        <w:t>חובה המוטלת על המזיק מכוח חיקוק והחיקוק הופר על ידו</w:t>
      </w:r>
      <w:r w:rsidR="00835942">
        <w:rPr>
          <w:rFonts w:ascii="David" w:hAnsi="David" w:cs="David" w:hint="cs"/>
          <w:color w:val="000000"/>
          <w:sz w:val="24"/>
          <w:szCs w:val="24"/>
          <w:rtl/>
        </w:rPr>
        <w:t xml:space="preserve"> (פס"ד ועקנין)</w:t>
      </w:r>
      <w:r w:rsidR="00835942">
        <w:rPr>
          <w:rFonts w:ascii="David" w:hAnsi="David" w:cs="David"/>
          <w:color w:val="000000"/>
          <w:sz w:val="24"/>
          <w:szCs w:val="24"/>
          <w:rtl/>
        </w:rPr>
        <w:t>–</w:t>
      </w:r>
      <w:r w:rsidR="00835942" w:rsidRPr="00835942">
        <w:rPr>
          <w:rFonts w:ascii="David" w:hAnsi="David" w:cs="David" w:hint="cs"/>
          <w:b/>
          <w:bCs/>
          <w:color w:val="000000"/>
          <w:sz w:val="24"/>
          <w:szCs w:val="24"/>
          <w:rtl/>
        </w:rPr>
        <w:t xml:space="preserve"> </w:t>
      </w:r>
      <w:r w:rsidR="004944BE">
        <w:rPr>
          <w:rFonts w:ascii="David" w:hAnsi="David" w:cs="David" w:hint="cs"/>
          <w:color w:val="000000"/>
          <w:sz w:val="24"/>
          <w:szCs w:val="24"/>
          <w:rtl/>
        </w:rPr>
        <w:t xml:space="preserve">בחיקוק זה חל איסור להתנהג במקום ציבורי באופן פרוע או מגונה, בעניינו, ירדן דרסה את יוסף בשל הכאת אחד מילדיה ובעקבות גילוי זה, נהגה באופן פרוע במקום ציבורי. </w:t>
      </w:r>
      <w:r w:rsidR="00835942" w:rsidRPr="006757AD">
        <w:rPr>
          <w:rFonts w:ascii="David" w:hAnsi="David" w:cs="David" w:hint="cs"/>
          <w:b/>
          <w:bCs/>
          <w:color w:val="000000"/>
          <w:sz w:val="24"/>
          <w:szCs w:val="24"/>
          <w:rtl/>
        </w:rPr>
        <w:t>יסוד שני</w:t>
      </w:r>
      <w:r w:rsidR="00835942">
        <w:rPr>
          <w:rFonts w:ascii="David" w:hAnsi="David" w:cs="David" w:hint="cs"/>
          <w:color w:val="000000"/>
          <w:sz w:val="24"/>
          <w:szCs w:val="24"/>
          <w:rtl/>
        </w:rPr>
        <w:t xml:space="preserve"> </w:t>
      </w:r>
      <w:commentRangeStart w:id="4"/>
      <w:r w:rsidR="00835942">
        <w:rPr>
          <w:rFonts w:ascii="David" w:hAnsi="David" w:cs="David" w:hint="cs"/>
          <w:color w:val="000000"/>
          <w:sz w:val="24"/>
          <w:szCs w:val="24"/>
          <w:rtl/>
        </w:rPr>
        <w:t xml:space="preserve">- </w:t>
      </w:r>
      <w:r w:rsidR="00835942" w:rsidRPr="008D7ECD">
        <w:rPr>
          <w:rFonts w:ascii="David" w:hAnsi="David" w:cs="David" w:hint="cs"/>
          <w:color w:val="000000"/>
          <w:sz w:val="24"/>
          <w:szCs w:val="24"/>
          <w:u w:val="single"/>
          <w:rtl/>
        </w:rPr>
        <w:t>החיקוק נועד לטובתו של הניזוק</w:t>
      </w:r>
      <w:r w:rsidR="00835942">
        <w:rPr>
          <w:rFonts w:ascii="David" w:hAnsi="David" w:cs="David" w:hint="cs"/>
          <w:color w:val="000000"/>
          <w:sz w:val="24"/>
          <w:szCs w:val="24"/>
          <w:u w:val="single"/>
          <w:rtl/>
        </w:rPr>
        <w:t xml:space="preserve"> (פס"ד ועקנין) </w:t>
      </w:r>
      <w:r w:rsidR="00835942">
        <w:rPr>
          <w:rFonts w:ascii="David" w:hAnsi="David" w:cs="David"/>
          <w:color w:val="000000"/>
          <w:sz w:val="24"/>
          <w:szCs w:val="24"/>
          <w:rtl/>
        </w:rPr>
        <w:t>–</w:t>
      </w:r>
      <w:r w:rsidR="004944BE">
        <w:rPr>
          <w:rFonts w:ascii="David" w:hAnsi="David" w:cs="David" w:hint="cs"/>
          <w:color w:val="000000"/>
          <w:sz w:val="24"/>
          <w:szCs w:val="24"/>
          <w:rtl/>
        </w:rPr>
        <w:t xml:space="preserve"> חיקוק זה נועד כדי להקנות הגנה לשוהים במקום ציבורי מפני התפרעות אחר, במקרה דנן, ייעודו הוא הגנה על יוסף מההתנהגות הפרועה של ירדן</w:t>
      </w:r>
      <w:commentRangeEnd w:id="4"/>
      <w:r w:rsidR="00F81A1D">
        <w:rPr>
          <w:rStyle w:val="CommentReference"/>
          <w:rtl/>
        </w:rPr>
        <w:commentReference w:id="4"/>
      </w:r>
      <w:r w:rsidR="004944BE">
        <w:rPr>
          <w:rFonts w:ascii="David" w:hAnsi="David" w:cs="David" w:hint="cs"/>
          <w:color w:val="000000"/>
          <w:sz w:val="24"/>
          <w:szCs w:val="24"/>
          <w:rtl/>
        </w:rPr>
        <w:t>.</w:t>
      </w:r>
      <w:r w:rsidR="00835942" w:rsidRPr="006757AD">
        <w:rPr>
          <w:rFonts w:ascii="David" w:hAnsi="David" w:cs="David" w:hint="cs"/>
          <w:b/>
          <w:bCs/>
          <w:color w:val="000000"/>
          <w:sz w:val="24"/>
          <w:szCs w:val="24"/>
          <w:rtl/>
        </w:rPr>
        <w:t>יסוד שלישי</w:t>
      </w:r>
      <w:r w:rsidR="00835942">
        <w:rPr>
          <w:rFonts w:ascii="David" w:hAnsi="David" w:cs="David" w:hint="cs"/>
          <w:color w:val="000000"/>
          <w:sz w:val="24"/>
          <w:szCs w:val="24"/>
          <w:rtl/>
        </w:rPr>
        <w:t xml:space="preserve"> - </w:t>
      </w:r>
      <w:r w:rsidR="00835942" w:rsidRPr="008D7ECD">
        <w:rPr>
          <w:rFonts w:ascii="David" w:hAnsi="David" w:cs="David" w:hint="cs"/>
          <w:color w:val="000000"/>
          <w:sz w:val="24"/>
          <w:szCs w:val="24"/>
          <w:u w:val="single"/>
          <w:rtl/>
        </w:rPr>
        <w:t>ההפרה גרמה לניזוק נזק</w:t>
      </w:r>
      <w:r w:rsidR="00835942">
        <w:rPr>
          <w:rFonts w:ascii="David" w:hAnsi="David" w:cs="David" w:hint="cs"/>
          <w:color w:val="000000"/>
          <w:sz w:val="24"/>
          <w:szCs w:val="24"/>
          <w:u w:val="single"/>
          <w:rtl/>
        </w:rPr>
        <w:t xml:space="preserve"> (פס"ד ועקנין)</w:t>
      </w:r>
      <w:r w:rsidR="00835942">
        <w:rPr>
          <w:rFonts w:ascii="David" w:hAnsi="David" w:cs="David" w:hint="cs"/>
          <w:color w:val="000000"/>
          <w:sz w:val="24"/>
          <w:szCs w:val="24"/>
          <w:rtl/>
        </w:rPr>
        <w:t xml:space="preserve"> </w:t>
      </w:r>
      <w:r w:rsidR="00835942">
        <w:rPr>
          <w:rFonts w:ascii="David" w:hAnsi="David" w:cs="David"/>
          <w:color w:val="000000"/>
          <w:sz w:val="24"/>
          <w:szCs w:val="24"/>
          <w:rtl/>
        </w:rPr>
        <w:t>–</w:t>
      </w:r>
      <w:r w:rsidR="004944BE">
        <w:rPr>
          <w:rFonts w:ascii="David" w:hAnsi="David" w:cs="David" w:hint="cs"/>
          <w:color w:val="000000"/>
          <w:sz w:val="24"/>
          <w:szCs w:val="24"/>
          <w:rtl/>
        </w:rPr>
        <w:t xml:space="preserve"> </w:t>
      </w:r>
      <w:r w:rsidR="004944BE" w:rsidRPr="004944BE">
        <w:rPr>
          <w:rFonts w:ascii="David" w:hAnsi="David" w:cs="David" w:hint="cs"/>
          <w:color w:val="000000"/>
          <w:sz w:val="24"/>
          <w:szCs w:val="24"/>
          <w:u w:val="single"/>
          <w:rtl/>
        </w:rPr>
        <w:t>קש"ס עובדתי: מבחן האלמלא</w:t>
      </w:r>
      <w:r w:rsidR="004944BE">
        <w:rPr>
          <w:rFonts w:ascii="David" w:hAnsi="David" w:cs="David" w:hint="cs"/>
          <w:color w:val="000000"/>
          <w:sz w:val="24"/>
          <w:szCs w:val="24"/>
          <w:rtl/>
        </w:rPr>
        <w:t xml:space="preserve"> </w:t>
      </w:r>
      <w:r w:rsidR="004944BE">
        <w:rPr>
          <w:rFonts w:ascii="David" w:hAnsi="David" w:cs="David"/>
          <w:color w:val="000000"/>
          <w:sz w:val="24"/>
          <w:szCs w:val="24"/>
          <w:rtl/>
        </w:rPr>
        <w:t>–</w:t>
      </w:r>
      <w:r w:rsidR="004944BE">
        <w:rPr>
          <w:rFonts w:ascii="David" w:hAnsi="David" w:cs="David" w:hint="cs"/>
          <w:color w:val="000000"/>
          <w:sz w:val="24"/>
          <w:szCs w:val="24"/>
          <w:rtl/>
        </w:rPr>
        <w:t xml:space="preserve"> </w:t>
      </w:r>
      <w:r w:rsidR="0009567F">
        <w:rPr>
          <w:rFonts w:ascii="David" w:hAnsi="David" w:cs="David" w:hint="cs"/>
          <w:color w:val="000000"/>
          <w:sz w:val="24"/>
          <w:szCs w:val="24"/>
          <w:rtl/>
        </w:rPr>
        <w:t xml:space="preserve">אפו של יוסף לא היה נשבר ומהווה פגיעה אסתטית בפניו (הנזק) אלמלא ירדן דרסה אותו בשל ההתנהגות הפרועה שלה במקום ציבורי. </w:t>
      </w:r>
      <w:r w:rsidR="0009567F" w:rsidRPr="0009567F">
        <w:rPr>
          <w:rFonts w:ascii="David" w:hAnsi="David" w:cs="David" w:hint="cs"/>
          <w:color w:val="000000"/>
          <w:sz w:val="24"/>
          <w:szCs w:val="24"/>
          <w:u w:val="single"/>
          <w:rtl/>
        </w:rPr>
        <w:t>קש"ס משפטי -</w:t>
      </w:r>
      <w:r w:rsidR="0009567F">
        <w:rPr>
          <w:rFonts w:ascii="David" w:hAnsi="David" w:cs="David" w:hint="cs"/>
          <w:color w:val="000000"/>
          <w:sz w:val="24"/>
          <w:szCs w:val="24"/>
          <w:rtl/>
        </w:rPr>
        <w:t xml:space="preserve">  1</w:t>
      </w:r>
      <w:r w:rsidR="0009567F" w:rsidRPr="0009567F">
        <w:rPr>
          <w:rFonts w:ascii="David" w:hAnsi="David" w:cs="David" w:hint="cs"/>
          <w:color w:val="000000"/>
          <w:sz w:val="24"/>
          <w:szCs w:val="24"/>
          <w:rtl/>
        </w:rPr>
        <w:t>.</w:t>
      </w:r>
      <w:r w:rsidR="0009567F" w:rsidRPr="0009567F">
        <w:rPr>
          <w:rFonts w:ascii="David" w:hAnsi="David" w:cs="David" w:hint="cs"/>
          <w:b/>
          <w:bCs/>
          <w:color w:val="000000"/>
          <w:sz w:val="24"/>
          <w:szCs w:val="24"/>
          <w:rtl/>
        </w:rPr>
        <w:t xml:space="preserve"> </w:t>
      </w:r>
      <w:commentRangeStart w:id="5"/>
      <w:r w:rsidR="0009567F" w:rsidRPr="0009567F">
        <w:rPr>
          <w:rFonts w:ascii="David" w:hAnsi="David" w:cs="David" w:hint="cs"/>
          <w:b/>
          <w:bCs/>
          <w:color w:val="000000"/>
          <w:sz w:val="24"/>
          <w:szCs w:val="24"/>
          <w:rtl/>
        </w:rPr>
        <w:t xml:space="preserve">מבחן הסיכון (המכריע בפסיקה) </w:t>
      </w:r>
      <w:r w:rsidR="0009567F" w:rsidRPr="0009567F">
        <w:rPr>
          <w:rFonts w:ascii="David" w:hAnsi="David" w:cs="David"/>
          <w:b/>
          <w:bCs/>
          <w:color w:val="000000"/>
          <w:sz w:val="24"/>
          <w:szCs w:val="24"/>
          <w:rtl/>
        </w:rPr>
        <w:t>–</w:t>
      </w:r>
      <w:r w:rsidR="0009567F">
        <w:rPr>
          <w:rFonts w:ascii="David" w:hAnsi="David" w:cs="David" w:hint="cs"/>
          <w:color w:val="000000"/>
          <w:sz w:val="24"/>
          <w:szCs w:val="24"/>
          <w:rtl/>
        </w:rPr>
        <w:t xml:space="preserve"> הסיכון שהחוק מתכוון למנוע הוא התנהגות פרועה ומסוכנת בציבור, בעניינו, ההתפרעות הינה דריסת ירדן את יוסף וזה הסיכון אותו רצוי למנוע</w:t>
      </w:r>
      <w:commentRangeEnd w:id="5"/>
      <w:r w:rsidR="00F81A1D">
        <w:rPr>
          <w:rStyle w:val="CommentReference"/>
          <w:rtl/>
        </w:rPr>
        <w:commentReference w:id="5"/>
      </w:r>
      <w:r w:rsidR="0009567F">
        <w:rPr>
          <w:rFonts w:ascii="David" w:hAnsi="David" w:cs="David" w:hint="cs"/>
          <w:color w:val="000000"/>
          <w:sz w:val="24"/>
          <w:szCs w:val="24"/>
          <w:rtl/>
        </w:rPr>
        <w:t xml:space="preserve">. 2. </w:t>
      </w:r>
      <w:r w:rsidR="0009567F" w:rsidRPr="0009567F">
        <w:rPr>
          <w:rFonts w:ascii="David" w:hAnsi="David" w:cs="David" w:hint="cs"/>
          <w:b/>
          <w:bCs/>
          <w:color w:val="000000"/>
          <w:sz w:val="24"/>
          <w:szCs w:val="24"/>
          <w:rtl/>
        </w:rPr>
        <w:t xml:space="preserve">מבחן הצפיות </w:t>
      </w:r>
      <w:r w:rsidR="0009567F" w:rsidRPr="0009567F">
        <w:rPr>
          <w:rFonts w:ascii="David" w:hAnsi="David" w:cs="David"/>
          <w:b/>
          <w:bCs/>
          <w:color w:val="000000"/>
          <w:sz w:val="24"/>
          <w:szCs w:val="24"/>
          <w:rtl/>
        </w:rPr>
        <w:t>–</w:t>
      </w:r>
      <w:r w:rsidR="0009567F">
        <w:rPr>
          <w:rFonts w:ascii="David" w:hAnsi="David" w:cs="David" w:hint="cs"/>
          <w:color w:val="000000"/>
          <w:sz w:val="24"/>
          <w:szCs w:val="24"/>
          <w:rtl/>
        </w:rPr>
        <w:t xml:space="preserve"> האדם הסביר בנעלי ירדן </w:t>
      </w:r>
      <w:commentRangeStart w:id="6"/>
      <w:r w:rsidR="0009567F" w:rsidRPr="0009567F">
        <w:rPr>
          <w:rFonts w:ascii="David" w:hAnsi="David" w:cs="David" w:hint="cs"/>
          <w:b/>
          <w:bCs/>
          <w:color w:val="000000"/>
          <w:sz w:val="24"/>
          <w:szCs w:val="24"/>
          <w:rtl/>
        </w:rPr>
        <w:t>היה יכול לצפות</w:t>
      </w:r>
      <w:r w:rsidR="0009567F">
        <w:rPr>
          <w:rFonts w:ascii="David" w:hAnsi="David" w:cs="David" w:hint="cs"/>
          <w:color w:val="000000"/>
          <w:sz w:val="24"/>
          <w:szCs w:val="24"/>
          <w:rtl/>
        </w:rPr>
        <w:t xml:space="preserve"> </w:t>
      </w:r>
      <w:commentRangeEnd w:id="6"/>
      <w:r w:rsidR="00280003">
        <w:rPr>
          <w:rStyle w:val="CommentReference"/>
          <w:rtl/>
        </w:rPr>
        <w:commentReference w:id="6"/>
      </w:r>
      <w:r w:rsidR="0009567F">
        <w:rPr>
          <w:rFonts w:ascii="David" w:hAnsi="David" w:cs="David" w:hint="cs"/>
          <w:color w:val="000000"/>
          <w:sz w:val="24"/>
          <w:szCs w:val="24"/>
          <w:rtl/>
        </w:rPr>
        <w:t>שהתנהגות פרועה במרחב הציבורי ההובילה לדריסתו של יוסף יכולה לגרום לנזק גדול הכרוך בפגיעה פיזית קשה המכילה בתוכה גם עלויות טיפולים גבוהות. בנוסף</w:t>
      </w:r>
      <w:r w:rsidR="0009567F" w:rsidRPr="0009567F">
        <w:rPr>
          <w:rFonts w:ascii="David" w:hAnsi="David" w:cs="David" w:hint="cs"/>
          <w:b/>
          <w:bCs/>
          <w:color w:val="000000"/>
          <w:sz w:val="24"/>
          <w:szCs w:val="24"/>
          <w:rtl/>
        </w:rPr>
        <w:t>, על ירדן היה לצפות</w:t>
      </w:r>
      <w:r w:rsidR="0009567F">
        <w:rPr>
          <w:rFonts w:ascii="David" w:hAnsi="David" w:cs="David" w:hint="cs"/>
          <w:color w:val="000000"/>
          <w:sz w:val="24"/>
          <w:szCs w:val="24"/>
          <w:rtl/>
        </w:rPr>
        <w:t xml:space="preserve"> את הנזק. מתוך שיקולי מדיניות הנוגעים להתרעה בית המשפט כנראה יפסוק כנגדה בשל מניע ליצירת הרתעת הציבור מהתנהגות פרועה העלולה לגרום לנזקים רבים (כמו במקרה דנן). 3. </w:t>
      </w:r>
      <w:r w:rsidR="0009567F" w:rsidRPr="0009567F">
        <w:rPr>
          <w:rFonts w:ascii="David" w:hAnsi="David" w:cs="David" w:hint="cs"/>
          <w:b/>
          <w:bCs/>
          <w:color w:val="000000"/>
          <w:sz w:val="24"/>
          <w:szCs w:val="24"/>
          <w:rtl/>
        </w:rPr>
        <w:t xml:space="preserve">מבחן השכל הישר </w:t>
      </w:r>
      <w:r w:rsidR="0009567F" w:rsidRPr="0009567F">
        <w:rPr>
          <w:rFonts w:ascii="David" w:hAnsi="David" w:cs="David"/>
          <w:b/>
          <w:bCs/>
          <w:color w:val="000000"/>
          <w:sz w:val="24"/>
          <w:szCs w:val="24"/>
          <w:rtl/>
        </w:rPr>
        <w:t>–</w:t>
      </w:r>
      <w:r w:rsidR="0009567F">
        <w:rPr>
          <w:rFonts w:ascii="David" w:hAnsi="David" w:cs="David" w:hint="cs"/>
          <w:color w:val="000000"/>
          <w:sz w:val="24"/>
          <w:szCs w:val="24"/>
          <w:rtl/>
        </w:rPr>
        <w:t xml:space="preserve"> כשבוחנים את ניסיון החיים, ניתן להגיד שדריסה של אדם אחר עלולה להוביל לגרימת נזק קשה וכבד. </w:t>
      </w:r>
      <w:r w:rsidR="00F73D5B">
        <w:rPr>
          <w:rFonts w:ascii="David" w:hAnsi="David" w:cs="David" w:hint="cs"/>
          <w:color w:val="000000"/>
          <w:sz w:val="24"/>
          <w:szCs w:val="24"/>
          <w:rtl/>
        </w:rPr>
        <w:t xml:space="preserve">נסתמך על מבחן הסיכון, כיוון שהוא נבחר כמבחן המכריע בפסיקה. </w:t>
      </w:r>
      <w:r w:rsidR="00835942" w:rsidRPr="006757AD">
        <w:rPr>
          <w:rFonts w:ascii="David" w:hAnsi="David" w:cs="David" w:hint="cs"/>
          <w:b/>
          <w:bCs/>
          <w:color w:val="000000"/>
          <w:sz w:val="24"/>
          <w:szCs w:val="24"/>
          <w:rtl/>
        </w:rPr>
        <w:t>יסוד רביעי -</w:t>
      </w:r>
      <w:r w:rsidR="00835942">
        <w:rPr>
          <w:rFonts w:ascii="David" w:hAnsi="David" w:cs="David" w:hint="cs"/>
          <w:color w:val="000000"/>
          <w:sz w:val="24"/>
          <w:szCs w:val="24"/>
          <w:rtl/>
        </w:rPr>
        <w:t xml:space="preserve"> </w:t>
      </w:r>
      <w:r w:rsidR="00835942" w:rsidRPr="006757AD">
        <w:rPr>
          <w:rFonts w:ascii="David" w:hAnsi="David" w:cs="David" w:hint="cs"/>
          <w:color w:val="000000"/>
          <w:sz w:val="24"/>
          <w:szCs w:val="24"/>
          <w:u w:val="single"/>
          <w:rtl/>
        </w:rPr>
        <w:t>הנזק אשר נגרם הוא מסוג הנזק אליו נתכוון החיקוק</w:t>
      </w:r>
      <w:r w:rsidR="00835942">
        <w:rPr>
          <w:rFonts w:ascii="David" w:hAnsi="David" w:cs="David" w:hint="cs"/>
          <w:color w:val="000000"/>
          <w:sz w:val="24"/>
          <w:szCs w:val="24"/>
          <w:rtl/>
        </w:rPr>
        <w:t xml:space="preserve"> (פס"ד בלומנטל) </w:t>
      </w:r>
      <w:r w:rsidR="00835942">
        <w:rPr>
          <w:rFonts w:ascii="David" w:hAnsi="David" w:cs="David"/>
          <w:color w:val="000000"/>
          <w:sz w:val="24"/>
          <w:szCs w:val="24"/>
          <w:rtl/>
        </w:rPr>
        <w:t>–</w:t>
      </w:r>
      <w:r w:rsidR="0009567F">
        <w:rPr>
          <w:rFonts w:ascii="David" w:hAnsi="David" w:cs="David" w:hint="cs"/>
          <w:color w:val="000000"/>
          <w:sz w:val="24"/>
          <w:szCs w:val="24"/>
          <w:rtl/>
        </w:rPr>
        <w:t xml:space="preserve"> </w:t>
      </w:r>
      <w:r w:rsidR="00F73D5B">
        <w:rPr>
          <w:rFonts w:ascii="David" w:hAnsi="David" w:cs="David" w:hint="cs"/>
          <w:color w:val="000000"/>
          <w:sz w:val="24"/>
          <w:szCs w:val="24"/>
          <w:rtl/>
        </w:rPr>
        <w:t xml:space="preserve">יוסף  יטען כי, ייעודו של החיקוק הוא מניעת נזק העלול להיגרם בשל התנהגות פרועה של האחר במרחב הציבורי. הנזק יכול להיות הן כלכלי והן לאדם המוביל לנזק כלכלי. </w:t>
      </w:r>
      <w:r w:rsidR="00F73D5B" w:rsidRPr="00F73D5B">
        <w:rPr>
          <w:rFonts w:ascii="David" w:hAnsi="David" w:cs="David" w:hint="cs"/>
          <w:b/>
          <w:bCs/>
          <w:color w:val="000000"/>
          <w:sz w:val="24"/>
          <w:szCs w:val="24"/>
          <w:rtl/>
        </w:rPr>
        <w:t>מנגד, ירדן תגרוס</w:t>
      </w:r>
      <w:r w:rsidR="00F73D5B">
        <w:rPr>
          <w:rFonts w:ascii="David" w:hAnsi="David" w:cs="David" w:hint="cs"/>
          <w:color w:val="000000"/>
          <w:sz w:val="24"/>
          <w:szCs w:val="24"/>
          <w:rtl/>
        </w:rPr>
        <w:t xml:space="preserve"> כי ייעודו של החיקוק הוא אינו לנזק כלכלי ופיזי אלא להפרת הסדר במרחב הציבורי. </w:t>
      </w:r>
      <w:r w:rsidR="00835942">
        <w:rPr>
          <w:rFonts w:ascii="David" w:hAnsi="David" w:cs="David" w:hint="cs"/>
          <w:b/>
          <w:bCs/>
          <w:color w:val="000000"/>
          <w:sz w:val="24"/>
          <w:szCs w:val="24"/>
          <w:rtl/>
        </w:rPr>
        <w:t xml:space="preserve">יסוד חמישי </w:t>
      </w:r>
      <w:r w:rsidR="00835942">
        <w:rPr>
          <w:rFonts w:ascii="David" w:hAnsi="David" w:cs="David"/>
          <w:b/>
          <w:bCs/>
          <w:color w:val="000000"/>
          <w:sz w:val="24"/>
          <w:szCs w:val="24"/>
          <w:rtl/>
        </w:rPr>
        <w:t>–</w:t>
      </w:r>
      <w:r w:rsidR="00835942">
        <w:rPr>
          <w:rFonts w:ascii="David" w:hAnsi="David" w:cs="David" w:hint="cs"/>
          <w:b/>
          <w:bCs/>
          <w:color w:val="000000"/>
          <w:sz w:val="24"/>
          <w:szCs w:val="24"/>
          <w:rtl/>
        </w:rPr>
        <w:t xml:space="preserve"> </w:t>
      </w:r>
      <w:r w:rsidR="00835942" w:rsidRPr="006757AD">
        <w:rPr>
          <w:rFonts w:ascii="David" w:hAnsi="David" w:cs="David"/>
          <w:sz w:val="24"/>
          <w:szCs w:val="24"/>
          <w:u w:val="single"/>
          <w:rtl/>
        </w:rPr>
        <w:t>לא קיים הסדר שלילי, שמכוון למנוע תרופה נזיקית</w:t>
      </w:r>
      <w:r w:rsidR="00835942" w:rsidRPr="006757AD">
        <w:rPr>
          <w:rFonts w:ascii="David" w:hAnsi="David" w:cs="David" w:hint="cs"/>
          <w:sz w:val="24"/>
          <w:szCs w:val="24"/>
          <w:u w:val="single"/>
          <w:rtl/>
        </w:rPr>
        <w:t xml:space="preserve"> </w:t>
      </w:r>
      <w:r w:rsidR="00835942">
        <w:rPr>
          <w:rFonts w:ascii="David" w:hAnsi="David" w:cs="David" w:hint="cs"/>
          <w:b/>
          <w:bCs/>
          <w:sz w:val="24"/>
          <w:szCs w:val="24"/>
          <w:rtl/>
        </w:rPr>
        <w:t>(פס"ד סולטאן)</w:t>
      </w:r>
      <w:r w:rsidR="00835942">
        <w:rPr>
          <w:rFonts w:ascii="David" w:hAnsi="David" w:cs="David" w:hint="cs"/>
          <w:color w:val="000000"/>
          <w:sz w:val="24"/>
          <w:szCs w:val="24"/>
          <w:rtl/>
        </w:rPr>
        <w:t xml:space="preserve"> </w:t>
      </w:r>
      <w:r w:rsidR="00835942">
        <w:rPr>
          <w:rFonts w:ascii="David" w:hAnsi="David" w:cs="David"/>
          <w:color w:val="000000"/>
          <w:sz w:val="24"/>
          <w:szCs w:val="24"/>
          <w:rtl/>
        </w:rPr>
        <w:t>–</w:t>
      </w:r>
      <w:r w:rsidR="00F73D5B">
        <w:rPr>
          <w:rFonts w:ascii="David" w:hAnsi="David" w:cs="David" w:hint="cs"/>
          <w:color w:val="000000"/>
          <w:sz w:val="24"/>
          <w:szCs w:val="24"/>
          <w:rtl/>
        </w:rPr>
        <w:t xml:space="preserve"> ירדן תגרוס כי מתן עונש פלילי הוא מטרת החיקוק ולא מתן הסעד האזרחי. מנגד, יטען יוסף כי בסעיף לא קיים הסדר שלילי שמטרתו למנוע תרופה נזיקית וכי ניתן לתת </w:t>
      </w:r>
      <w:r w:rsidR="000A7631">
        <w:rPr>
          <w:rFonts w:ascii="David" w:hAnsi="David" w:cs="David" w:hint="cs"/>
          <w:color w:val="000000"/>
          <w:sz w:val="24"/>
          <w:szCs w:val="24"/>
          <w:rtl/>
        </w:rPr>
        <w:t xml:space="preserve"> (אין מניעה) </w:t>
      </w:r>
      <w:r w:rsidR="00F73D5B">
        <w:rPr>
          <w:rFonts w:ascii="David" w:hAnsi="David" w:cs="David" w:hint="cs"/>
          <w:color w:val="000000"/>
          <w:sz w:val="24"/>
          <w:szCs w:val="24"/>
          <w:rtl/>
        </w:rPr>
        <w:t xml:space="preserve">סעד אזרחי </w:t>
      </w:r>
      <w:r w:rsidR="000A7631">
        <w:rPr>
          <w:rFonts w:ascii="David" w:hAnsi="David" w:cs="David" w:hint="cs"/>
          <w:color w:val="000000"/>
          <w:sz w:val="24"/>
          <w:szCs w:val="24"/>
          <w:rtl/>
        </w:rPr>
        <w:t>גם אם ניתנת ענישה פלילית.</w:t>
      </w:r>
    </w:p>
    <w:p w14:paraId="0E4DC31F" w14:textId="77777777" w:rsidR="00280003" w:rsidRDefault="00280003" w:rsidP="00F73D5B">
      <w:pPr>
        <w:spacing w:line="360" w:lineRule="auto"/>
        <w:jc w:val="both"/>
        <w:rPr>
          <w:rFonts w:ascii="David" w:hAnsi="David" w:cs="David"/>
          <w:color w:val="000000"/>
          <w:sz w:val="24"/>
          <w:szCs w:val="24"/>
          <w:rtl/>
        </w:rPr>
      </w:pPr>
    </w:p>
    <w:p w14:paraId="25AAAA67" w14:textId="77777777" w:rsidR="00280003" w:rsidRDefault="00280003" w:rsidP="00F73D5B">
      <w:pPr>
        <w:spacing w:line="360" w:lineRule="auto"/>
        <w:jc w:val="both"/>
        <w:rPr>
          <w:rFonts w:ascii="David" w:hAnsi="David" w:cs="David"/>
          <w:color w:val="000000"/>
          <w:sz w:val="24"/>
          <w:szCs w:val="24"/>
          <w:rtl/>
        </w:rPr>
      </w:pPr>
    </w:p>
    <w:p w14:paraId="0B5F2692" w14:textId="77777777" w:rsidR="00280003" w:rsidRDefault="00280003" w:rsidP="00F73D5B">
      <w:pPr>
        <w:spacing w:line="360" w:lineRule="auto"/>
        <w:jc w:val="both"/>
        <w:rPr>
          <w:rFonts w:ascii="David" w:hAnsi="David" w:cs="David"/>
          <w:color w:val="000000"/>
          <w:sz w:val="24"/>
          <w:szCs w:val="24"/>
          <w:rtl/>
        </w:rPr>
      </w:pPr>
    </w:p>
    <w:p w14:paraId="220615A0" w14:textId="2D2FCC2A" w:rsidR="00280003" w:rsidRPr="00280003" w:rsidRDefault="00280003" w:rsidP="00280003">
      <w:pPr>
        <w:spacing w:line="360" w:lineRule="auto"/>
        <w:jc w:val="center"/>
        <w:rPr>
          <w:rFonts w:ascii="David" w:hAnsi="David" w:cs="David"/>
          <w:b/>
          <w:bCs/>
          <w:color w:val="FF0000"/>
          <w:sz w:val="24"/>
          <w:szCs w:val="24"/>
          <w:rtl/>
        </w:rPr>
      </w:pPr>
      <w:r w:rsidRPr="00280003">
        <w:rPr>
          <w:rFonts w:ascii="David" w:hAnsi="David" w:cs="David" w:hint="cs"/>
          <w:b/>
          <w:bCs/>
          <w:color w:val="FF0000"/>
          <w:sz w:val="24"/>
          <w:szCs w:val="24"/>
          <w:rtl/>
        </w:rPr>
        <w:lastRenderedPageBreak/>
        <w:t>92 (5/5</w:t>
      </w:r>
      <w:r w:rsidR="00AD6DD0">
        <w:rPr>
          <w:rFonts w:ascii="David" w:hAnsi="David" w:cs="David" w:hint="cs"/>
          <w:b/>
          <w:bCs/>
          <w:color w:val="FF0000"/>
          <w:sz w:val="24"/>
          <w:szCs w:val="24"/>
          <w:rtl/>
        </w:rPr>
        <w:t xml:space="preserve"> נק'</w:t>
      </w:r>
      <w:r w:rsidRPr="00280003">
        <w:rPr>
          <w:rFonts w:ascii="David" w:hAnsi="David" w:cs="David" w:hint="cs"/>
          <w:b/>
          <w:bCs/>
          <w:color w:val="FF0000"/>
          <w:sz w:val="24"/>
          <w:szCs w:val="24"/>
          <w:rtl/>
        </w:rPr>
        <w:t xml:space="preserve">) </w:t>
      </w:r>
      <w:r w:rsidRPr="00280003">
        <w:rPr>
          <w:rFonts w:ascii="David" w:hAnsi="David" w:cs="David"/>
          <w:b/>
          <w:bCs/>
          <w:color w:val="FF0000"/>
          <w:sz w:val="24"/>
          <w:szCs w:val="24"/>
          <w:rtl/>
        </w:rPr>
        <w:t>–</w:t>
      </w:r>
      <w:r w:rsidRPr="00280003">
        <w:rPr>
          <w:rFonts w:ascii="David" w:hAnsi="David" w:cs="David" w:hint="cs"/>
          <w:b/>
          <w:bCs/>
          <w:color w:val="FF0000"/>
          <w:sz w:val="24"/>
          <w:szCs w:val="24"/>
          <w:rtl/>
        </w:rPr>
        <w:t xml:space="preserve"> יישר כוח!</w:t>
      </w:r>
    </w:p>
    <w:p w14:paraId="614585DC" w14:textId="77777777" w:rsidR="00D83108" w:rsidRPr="00D83108" w:rsidRDefault="00D83108" w:rsidP="00AA2E7D">
      <w:pPr>
        <w:spacing w:line="360" w:lineRule="auto"/>
        <w:jc w:val="both"/>
        <w:rPr>
          <w:rFonts w:ascii="David" w:hAnsi="David" w:cs="David"/>
          <w:color w:val="000000"/>
          <w:sz w:val="24"/>
          <w:szCs w:val="24"/>
        </w:rPr>
      </w:pPr>
    </w:p>
    <w:sectPr w:rsidR="00D83108" w:rsidRPr="00D83108" w:rsidSect="0049189B">
      <w:headerReference w:type="default" r:id="rId10"/>
      <w:pgSz w:w="11906" w:h="16838"/>
      <w:pgMar w:top="1418" w:right="1418" w:bottom="1418" w:left="1418" w:header="708" w:footer="708" w:gutter="0"/>
      <w:cols w:space="708"/>
      <w:bidi/>
      <w:rtlGutter/>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or Levi" w:date="2023-06-09T09:32:00Z" w:initials="ML">
    <w:p w14:paraId="4409A513" w14:textId="0F207A24" w:rsidR="00F81A1D" w:rsidRDefault="00F81A1D">
      <w:pPr>
        <w:pStyle w:val="CommentText"/>
        <w:jc w:val="right"/>
      </w:pPr>
      <w:r>
        <w:rPr>
          <w:rStyle w:val="CommentReference"/>
        </w:rPr>
        <w:annotationRef/>
      </w:r>
      <w:r>
        <w:rPr>
          <w:rtl/>
        </w:rPr>
        <w:t>זהו אינו מבחן הסיכון. מבחן הסיכון בודק האם הנזק שנגרם בפועל, נופל לתוך מתחם הסיכון שהחיקוק ביקש למנוע</w:t>
      </w:r>
      <w:r>
        <w:t>.</w:t>
      </w:r>
    </w:p>
    <w:p w14:paraId="01EC5041" w14:textId="77777777" w:rsidR="00F81A1D" w:rsidRDefault="00F81A1D" w:rsidP="002436C8">
      <w:pPr>
        <w:pStyle w:val="CommentText"/>
        <w:jc w:val="right"/>
      </w:pPr>
      <w:r>
        <w:rPr>
          <w:rtl/>
        </w:rPr>
        <w:t>התחשבתי בכך שהיה דיון קולע יותר ביסוד הרביעי, שחופף עם מבחן הסיכון</w:t>
      </w:r>
      <w:r>
        <w:t>.</w:t>
      </w:r>
    </w:p>
  </w:comment>
  <w:comment w:id="1" w:author="Maor Levi" w:date="2023-06-09T09:33:00Z" w:initials="ML">
    <w:p w14:paraId="202BE306" w14:textId="69F73E55" w:rsidR="00F81A1D" w:rsidRDefault="00F81A1D" w:rsidP="00241757">
      <w:pPr>
        <w:pStyle w:val="CommentText"/>
        <w:jc w:val="right"/>
      </w:pPr>
      <w:r>
        <w:rPr>
          <w:rStyle w:val="CommentReference"/>
        </w:rPr>
        <w:annotationRef/>
      </w:r>
      <w:r>
        <w:rPr>
          <w:rtl/>
        </w:rPr>
        <w:t>חלק זה מתייחס לצפיות הנזק, ואינו חלק מיסוד זה</w:t>
      </w:r>
      <w:r>
        <w:t>.</w:t>
      </w:r>
    </w:p>
  </w:comment>
  <w:comment w:id="2" w:author="Maor Levi" w:date="2023-06-09T09:36:00Z" w:initials="ML">
    <w:p w14:paraId="7F162F6E" w14:textId="77777777" w:rsidR="00F81A1D" w:rsidRDefault="00F81A1D" w:rsidP="00582533">
      <w:pPr>
        <w:pStyle w:val="CommentText"/>
        <w:jc w:val="right"/>
      </w:pPr>
      <w:r>
        <w:rPr>
          <w:rStyle w:val="CommentReference"/>
        </w:rPr>
        <w:annotationRef/>
      </w:r>
      <w:r>
        <w:rPr>
          <w:rtl/>
        </w:rPr>
        <w:t>יפה, אך היה מקום להסביר מה המשמעות של כך - כי החיקוק לא נועד להגן על יוסף, הניזוק</w:t>
      </w:r>
      <w:r>
        <w:t>.</w:t>
      </w:r>
    </w:p>
  </w:comment>
  <w:comment w:id="3" w:author="Maor Levi" w:date="2023-06-09T09:37:00Z" w:initials="ML">
    <w:p w14:paraId="5FFCC8EB" w14:textId="77777777" w:rsidR="00F81A1D" w:rsidRDefault="00F81A1D" w:rsidP="000D1746">
      <w:pPr>
        <w:pStyle w:val="CommentText"/>
        <w:jc w:val="right"/>
      </w:pPr>
      <w:r>
        <w:rPr>
          <w:rStyle w:val="CommentReference"/>
        </w:rPr>
        <w:annotationRef/>
      </w:r>
      <w:r>
        <w:rPr>
          <w:rtl/>
        </w:rPr>
        <w:t>לא נעשתה הפרדה בין קש"ס עובדתי למשפטי. חסר יישום של מבחני קש"ס משפטי</w:t>
      </w:r>
      <w:r>
        <w:t>.</w:t>
      </w:r>
    </w:p>
  </w:comment>
  <w:comment w:id="4" w:author="Maor Levi" w:date="2023-06-09T09:38:00Z" w:initials="ML">
    <w:p w14:paraId="5634BD01" w14:textId="77777777" w:rsidR="00F81A1D" w:rsidRDefault="00F81A1D" w:rsidP="00E76243">
      <w:pPr>
        <w:pStyle w:val="CommentText"/>
        <w:jc w:val="right"/>
      </w:pPr>
      <w:r>
        <w:rPr>
          <w:rStyle w:val="CommentReference"/>
        </w:rPr>
        <w:annotationRef/>
      </w:r>
      <w:r>
        <w:rPr>
          <w:rtl/>
        </w:rPr>
        <w:t>היה מקום לתהות האם מדובר בהגנה על אינטרס ציבורי, או שהחיקוק נועד, לכל הפחות, גם להגנה על יוסף כפרט</w:t>
      </w:r>
      <w:r>
        <w:t>.</w:t>
      </w:r>
    </w:p>
  </w:comment>
  <w:comment w:id="5" w:author="Maor Levi" w:date="2023-06-09T09:40:00Z" w:initials="ML">
    <w:p w14:paraId="7E3C0994" w14:textId="77777777" w:rsidR="00280003" w:rsidRDefault="00F81A1D">
      <w:pPr>
        <w:pStyle w:val="CommentText"/>
        <w:jc w:val="right"/>
      </w:pPr>
      <w:r>
        <w:rPr>
          <w:rStyle w:val="CommentReference"/>
        </w:rPr>
        <w:annotationRef/>
      </w:r>
      <w:r w:rsidR="00280003">
        <w:rPr>
          <w:rtl/>
        </w:rPr>
        <w:t>ר' הערה ביחס למבחן הסיכון לעיל. המיקוד פה צריך להיות על הנזק (סוג הנזק ואירוע הנזק)</w:t>
      </w:r>
      <w:r w:rsidR="00280003">
        <w:t>.</w:t>
      </w:r>
    </w:p>
    <w:p w14:paraId="7D3FBADE" w14:textId="77777777" w:rsidR="00280003" w:rsidRDefault="00280003" w:rsidP="0000379D">
      <w:pPr>
        <w:pStyle w:val="CommentText"/>
        <w:jc w:val="right"/>
      </w:pPr>
      <w:r>
        <w:rPr>
          <w:rtl/>
        </w:rPr>
        <w:t>גם כאן, התחשבתי בכך שהיה דיון טוב ביסוד הרביעי</w:t>
      </w:r>
      <w:r>
        <w:t>.</w:t>
      </w:r>
    </w:p>
  </w:comment>
  <w:comment w:id="6" w:author="Maor Levi" w:date="2023-06-09T09:40:00Z" w:initials="ML">
    <w:p w14:paraId="1D18D30B" w14:textId="565E269E" w:rsidR="00280003" w:rsidRDefault="00280003" w:rsidP="00A50E89">
      <w:pPr>
        <w:pStyle w:val="CommentText"/>
        <w:jc w:val="right"/>
      </w:pPr>
      <w:r>
        <w:rPr>
          <w:rStyle w:val="CommentReference"/>
        </w:rPr>
        <w:annotationRef/>
      </w:r>
      <w:r>
        <w:rPr>
          <w:rtl/>
        </w:rPr>
        <w:t>לא הורדתי על כך ניקוד, אך מבחן הצפיות בקש"ס משפטי בוחן רק האם היה צריך* לצפות</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1EC5041" w15:done="0"/>
  <w15:commentEx w15:paraId="202BE306" w15:done="0"/>
  <w15:commentEx w15:paraId="7F162F6E" w15:done="0"/>
  <w15:commentEx w15:paraId="5FFCC8EB" w15:done="0"/>
  <w15:commentEx w15:paraId="5634BD01" w15:done="0"/>
  <w15:commentEx w15:paraId="7D3FBADE" w15:done="0"/>
  <w15:commentEx w15:paraId="1D18D30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D7015" w16cex:dateUtc="2023-06-09T06:32:00Z"/>
  <w16cex:commentExtensible w16cex:durableId="282D704C" w16cex:dateUtc="2023-06-09T06:33:00Z"/>
  <w16cex:commentExtensible w16cex:durableId="282D712E" w16cex:dateUtc="2023-06-09T06:36:00Z"/>
  <w16cex:commentExtensible w16cex:durableId="282D7164" w16cex:dateUtc="2023-06-09T06:37:00Z"/>
  <w16cex:commentExtensible w16cex:durableId="282D71AE" w16cex:dateUtc="2023-06-09T06:38:00Z"/>
  <w16cex:commentExtensible w16cex:durableId="282D71F0" w16cex:dateUtc="2023-06-09T06:40:00Z"/>
  <w16cex:commentExtensible w16cex:durableId="282D7207" w16cex:dateUtc="2023-06-09T06: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EC5041" w16cid:durableId="282D7015"/>
  <w16cid:commentId w16cid:paraId="202BE306" w16cid:durableId="282D704C"/>
  <w16cid:commentId w16cid:paraId="7F162F6E" w16cid:durableId="282D712E"/>
  <w16cid:commentId w16cid:paraId="5FFCC8EB" w16cid:durableId="282D7164"/>
  <w16cid:commentId w16cid:paraId="5634BD01" w16cid:durableId="282D71AE"/>
  <w16cid:commentId w16cid:paraId="7D3FBADE" w16cid:durableId="282D71F0"/>
  <w16cid:commentId w16cid:paraId="1D18D30B" w16cid:durableId="282D720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13194" w14:textId="77777777" w:rsidR="00033677" w:rsidRDefault="00033677" w:rsidP="000A7631">
      <w:pPr>
        <w:spacing w:after="0" w:line="240" w:lineRule="auto"/>
      </w:pPr>
      <w:r>
        <w:separator/>
      </w:r>
    </w:p>
  </w:endnote>
  <w:endnote w:type="continuationSeparator" w:id="0">
    <w:p w14:paraId="76A91747" w14:textId="77777777" w:rsidR="00033677" w:rsidRDefault="00033677" w:rsidP="000A7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20DB1" w14:textId="77777777" w:rsidR="00033677" w:rsidRDefault="00033677" w:rsidP="000A7631">
      <w:pPr>
        <w:spacing w:after="0" w:line="240" w:lineRule="auto"/>
      </w:pPr>
      <w:r>
        <w:separator/>
      </w:r>
    </w:p>
  </w:footnote>
  <w:footnote w:type="continuationSeparator" w:id="0">
    <w:p w14:paraId="5544FAE1" w14:textId="77777777" w:rsidR="00033677" w:rsidRDefault="00033677" w:rsidP="000A76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C66A0" w14:textId="001ABD5A" w:rsidR="000A7631" w:rsidRDefault="000A7631">
    <w:pPr>
      <w:pStyle w:val="Header"/>
      <w:rPr>
        <w:rFonts w:ascii="David" w:hAnsi="David" w:cs="David"/>
        <w:sz w:val="24"/>
        <w:szCs w:val="24"/>
        <w:rtl/>
      </w:rPr>
    </w:pPr>
    <w:r w:rsidRPr="000A7631">
      <w:rPr>
        <w:rFonts w:ascii="David" w:hAnsi="David" w:cs="David"/>
        <w:sz w:val="24"/>
        <w:szCs w:val="24"/>
        <w:rtl/>
      </w:rPr>
      <w:t>מרצה: ד"ר מיטל גלבוע</w:t>
    </w:r>
    <w:r w:rsidRPr="000A7631">
      <w:rPr>
        <w:rFonts w:ascii="David" w:hAnsi="David" w:cs="David"/>
        <w:sz w:val="24"/>
        <w:szCs w:val="24"/>
        <w:rtl/>
      </w:rPr>
      <w:ptab w:relativeTo="margin" w:alignment="center" w:leader="none"/>
    </w:r>
    <w:r w:rsidRPr="000A7631">
      <w:rPr>
        <w:rFonts w:ascii="David" w:hAnsi="David" w:cs="David"/>
        <w:sz w:val="24"/>
        <w:szCs w:val="24"/>
        <w:rtl/>
      </w:rPr>
      <w:t>מגישה: נוי לוי 324095082</w:t>
    </w:r>
    <w:r w:rsidRPr="000A7631">
      <w:rPr>
        <w:rFonts w:ascii="David" w:hAnsi="David" w:cs="David"/>
        <w:sz w:val="24"/>
        <w:szCs w:val="24"/>
        <w:rtl/>
      </w:rPr>
      <w:ptab w:relativeTo="margin" w:alignment="right" w:leader="none"/>
    </w:r>
    <w:r w:rsidRPr="000A7631">
      <w:rPr>
        <w:rFonts w:ascii="David" w:hAnsi="David" w:cs="David"/>
        <w:sz w:val="24"/>
        <w:szCs w:val="24"/>
        <w:rtl/>
      </w:rPr>
      <w:t>מתרגל: מאור לוי</w:t>
    </w:r>
  </w:p>
  <w:p w14:paraId="1CDECDEF" w14:textId="24697782" w:rsidR="000A7631" w:rsidRPr="000A7631" w:rsidRDefault="000A7631" w:rsidP="000A7631">
    <w:pPr>
      <w:pStyle w:val="Header"/>
      <w:jc w:val="center"/>
      <w:rPr>
        <w:rFonts w:ascii="David" w:hAnsi="David" w:cs="David"/>
        <w:sz w:val="24"/>
        <w:szCs w:val="24"/>
      </w:rPr>
    </w:pPr>
    <w:r>
      <w:rPr>
        <w:rFonts w:ascii="David" w:hAnsi="David" w:cs="David" w:hint="cs"/>
        <w:sz w:val="24"/>
        <w:szCs w:val="24"/>
        <w:rtl/>
      </w:rPr>
      <w:t>עבודה שנייה: הפרת חובה חקוקה</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or Levi">
    <w15:presenceInfo w15:providerId="AD" w15:userId="S::maor.levi1@live.biu.ac.il::e322ea76-d7fc-45eb-bf48-0ad1c13a6b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8A8"/>
    <w:rsid w:val="000077CC"/>
    <w:rsid w:val="00033677"/>
    <w:rsid w:val="0009567F"/>
    <w:rsid w:val="00096E2A"/>
    <w:rsid w:val="000A7631"/>
    <w:rsid w:val="000E1065"/>
    <w:rsid w:val="000F0C56"/>
    <w:rsid w:val="001269BE"/>
    <w:rsid w:val="001828FB"/>
    <w:rsid w:val="00280003"/>
    <w:rsid w:val="002A7406"/>
    <w:rsid w:val="0038325C"/>
    <w:rsid w:val="00390820"/>
    <w:rsid w:val="003A5F0A"/>
    <w:rsid w:val="003C507D"/>
    <w:rsid w:val="003F0945"/>
    <w:rsid w:val="00481114"/>
    <w:rsid w:val="0049189B"/>
    <w:rsid w:val="004944BE"/>
    <w:rsid w:val="004A7050"/>
    <w:rsid w:val="005C7C6E"/>
    <w:rsid w:val="00623294"/>
    <w:rsid w:val="0064549C"/>
    <w:rsid w:val="006757AD"/>
    <w:rsid w:val="00686779"/>
    <w:rsid w:val="006D68A8"/>
    <w:rsid w:val="00724DFE"/>
    <w:rsid w:val="007B6CCB"/>
    <w:rsid w:val="00835942"/>
    <w:rsid w:val="008B29F9"/>
    <w:rsid w:val="008D7ECD"/>
    <w:rsid w:val="008E7C70"/>
    <w:rsid w:val="0099689F"/>
    <w:rsid w:val="009E124E"/>
    <w:rsid w:val="009F0B21"/>
    <w:rsid w:val="00A15F66"/>
    <w:rsid w:val="00A5074B"/>
    <w:rsid w:val="00A826C9"/>
    <w:rsid w:val="00AA2E7D"/>
    <w:rsid w:val="00AD6DD0"/>
    <w:rsid w:val="00C655B5"/>
    <w:rsid w:val="00D83108"/>
    <w:rsid w:val="00E074C7"/>
    <w:rsid w:val="00F73D5B"/>
    <w:rsid w:val="00F81A1D"/>
    <w:rsid w:val="00FA38F7"/>
    <w:rsid w:val="00FC38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372B0"/>
  <w15:chartTrackingRefBased/>
  <w15:docId w15:val="{EB44B905-DE70-4FFD-AE52-03D7B1834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0">
    <w:name w:val="p00"/>
    <w:basedOn w:val="Normal"/>
    <w:rsid w:val="00D8310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g-number">
    <w:name w:val="big-number"/>
    <w:basedOn w:val="DefaultParagraphFont"/>
    <w:rsid w:val="00D83108"/>
  </w:style>
  <w:style w:type="character" w:customStyle="1" w:styleId="default">
    <w:name w:val="default"/>
    <w:basedOn w:val="DefaultParagraphFont"/>
    <w:rsid w:val="00D83108"/>
  </w:style>
  <w:style w:type="paragraph" w:customStyle="1" w:styleId="p22">
    <w:name w:val="p22"/>
    <w:basedOn w:val="Normal"/>
    <w:rsid w:val="00D8310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A7631"/>
    <w:pPr>
      <w:tabs>
        <w:tab w:val="center" w:pos="4153"/>
        <w:tab w:val="right" w:pos="8306"/>
      </w:tabs>
      <w:spacing w:after="0" w:line="240" w:lineRule="auto"/>
    </w:pPr>
  </w:style>
  <w:style w:type="character" w:customStyle="1" w:styleId="HeaderChar">
    <w:name w:val="Header Char"/>
    <w:basedOn w:val="DefaultParagraphFont"/>
    <w:link w:val="Header"/>
    <w:uiPriority w:val="99"/>
    <w:rsid w:val="000A7631"/>
  </w:style>
  <w:style w:type="paragraph" w:styleId="Footer">
    <w:name w:val="footer"/>
    <w:basedOn w:val="Normal"/>
    <w:link w:val="FooterChar"/>
    <w:uiPriority w:val="99"/>
    <w:unhideWhenUsed/>
    <w:rsid w:val="000A7631"/>
    <w:pPr>
      <w:tabs>
        <w:tab w:val="center" w:pos="4153"/>
        <w:tab w:val="right" w:pos="8306"/>
      </w:tabs>
      <w:spacing w:after="0" w:line="240" w:lineRule="auto"/>
    </w:pPr>
  </w:style>
  <w:style w:type="character" w:customStyle="1" w:styleId="FooterChar">
    <w:name w:val="Footer Char"/>
    <w:basedOn w:val="DefaultParagraphFont"/>
    <w:link w:val="Footer"/>
    <w:uiPriority w:val="99"/>
    <w:rsid w:val="000A7631"/>
  </w:style>
  <w:style w:type="character" w:styleId="CommentReference">
    <w:name w:val="annotation reference"/>
    <w:basedOn w:val="DefaultParagraphFont"/>
    <w:uiPriority w:val="99"/>
    <w:semiHidden/>
    <w:unhideWhenUsed/>
    <w:rsid w:val="00F81A1D"/>
    <w:rPr>
      <w:sz w:val="16"/>
      <w:szCs w:val="16"/>
    </w:rPr>
  </w:style>
  <w:style w:type="paragraph" w:styleId="CommentText">
    <w:name w:val="annotation text"/>
    <w:basedOn w:val="Normal"/>
    <w:link w:val="CommentTextChar"/>
    <w:uiPriority w:val="99"/>
    <w:unhideWhenUsed/>
    <w:rsid w:val="00F81A1D"/>
    <w:pPr>
      <w:spacing w:line="240" w:lineRule="auto"/>
    </w:pPr>
    <w:rPr>
      <w:sz w:val="20"/>
      <w:szCs w:val="20"/>
    </w:rPr>
  </w:style>
  <w:style w:type="character" w:customStyle="1" w:styleId="CommentTextChar">
    <w:name w:val="Comment Text Char"/>
    <w:basedOn w:val="DefaultParagraphFont"/>
    <w:link w:val="CommentText"/>
    <w:uiPriority w:val="99"/>
    <w:rsid w:val="00F81A1D"/>
    <w:rPr>
      <w:sz w:val="20"/>
      <w:szCs w:val="20"/>
    </w:rPr>
  </w:style>
  <w:style w:type="paragraph" w:styleId="CommentSubject">
    <w:name w:val="annotation subject"/>
    <w:basedOn w:val="CommentText"/>
    <w:next w:val="CommentText"/>
    <w:link w:val="CommentSubjectChar"/>
    <w:uiPriority w:val="99"/>
    <w:semiHidden/>
    <w:unhideWhenUsed/>
    <w:rsid w:val="00F81A1D"/>
    <w:rPr>
      <w:b/>
      <w:bCs/>
    </w:rPr>
  </w:style>
  <w:style w:type="character" w:customStyle="1" w:styleId="CommentSubjectChar">
    <w:name w:val="Comment Subject Char"/>
    <w:basedOn w:val="CommentTextChar"/>
    <w:link w:val="CommentSubject"/>
    <w:uiPriority w:val="99"/>
    <w:semiHidden/>
    <w:rsid w:val="00F81A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396196">
      <w:bodyDiv w:val="1"/>
      <w:marLeft w:val="0"/>
      <w:marRight w:val="0"/>
      <w:marTop w:val="0"/>
      <w:marBottom w:val="0"/>
      <w:divBdr>
        <w:top w:val="none" w:sz="0" w:space="0" w:color="auto"/>
        <w:left w:val="none" w:sz="0" w:space="0" w:color="auto"/>
        <w:bottom w:val="none" w:sz="0" w:space="0" w:color="auto"/>
        <w:right w:val="none" w:sz="0" w:space="0" w:color="auto"/>
      </w:divBdr>
    </w:div>
    <w:div w:id="211459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TotalTime>
  <Pages>3</Pages>
  <Words>1090</Words>
  <Characters>5450</Characters>
  <Application>Microsoft Office Word</Application>
  <DocSecurity>0</DocSecurity>
  <Lines>45</Lines>
  <Paragraphs>13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יובל</dc:creator>
  <cp:keywords/>
  <dc:description/>
  <cp:lastModifiedBy>Maor Levi</cp:lastModifiedBy>
  <cp:revision>20</cp:revision>
  <dcterms:created xsi:type="dcterms:W3CDTF">2023-05-08T11:00:00Z</dcterms:created>
  <dcterms:modified xsi:type="dcterms:W3CDTF">2023-06-09T06:45:00Z</dcterms:modified>
</cp:coreProperties>
</file>