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7426" w14:textId="2E08C81F" w:rsidR="00727BFA" w:rsidRPr="008A38C1" w:rsidRDefault="00BC429A" w:rsidP="008A38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63EFF">
        <w:rPr>
          <w:rFonts w:ascii="David" w:hAnsi="David" w:cs="David" w:hint="cs"/>
          <w:sz w:val="24"/>
          <w:szCs w:val="24"/>
          <w:rtl/>
        </w:rPr>
        <w:t>א' קטינה</w:t>
      </w:r>
      <w:r w:rsidR="0067560C" w:rsidRPr="00463EFF">
        <w:rPr>
          <w:rFonts w:ascii="David" w:hAnsi="David" w:cs="David" w:hint="cs"/>
          <w:sz w:val="24"/>
          <w:szCs w:val="24"/>
          <w:rtl/>
        </w:rPr>
        <w:t xml:space="preserve"> (</w:t>
      </w:r>
      <w:r w:rsidR="0067560C" w:rsidRPr="00463EFF">
        <w:rPr>
          <w:rFonts w:ascii="David" w:hAnsi="David" w:cs="David" w:hint="cs"/>
          <w:b/>
          <w:bCs/>
          <w:sz w:val="24"/>
          <w:szCs w:val="24"/>
          <w:rtl/>
        </w:rPr>
        <w:t>ס' 3 לחוק הכשרות המשפטית</w:t>
      </w:r>
      <w:r w:rsidR="0067560C" w:rsidRPr="00463EFF">
        <w:rPr>
          <w:rFonts w:ascii="David" w:hAnsi="David" w:cs="David" w:hint="cs"/>
          <w:sz w:val="24"/>
          <w:szCs w:val="24"/>
          <w:rtl/>
        </w:rPr>
        <w:t>)</w:t>
      </w:r>
      <w:r w:rsidRPr="00463EFF">
        <w:rPr>
          <w:rFonts w:ascii="David" w:hAnsi="David" w:cs="David" w:hint="cs"/>
          <w:sz w:val="24"/>
          <w:szCs w:val="24"/>
          <w:rtl/>
        </w:rPr>
        <w:t xml:space="preserve">, אמה היא האפוטרופוס הטבעי לה </w:t>
      </w:r>
      <w:r w:rsidR="0067560C" w:rsidRPr="00463EFF">
        <w:rPr>
          <w:rFonts w:ascii="David" w:hAnsi="David" w:cs="David" w:hint="cs"/>
          <w:sz w:val="24"/>
          <w:szCs w:val="24"/>
          <w:rtl/>
        </w:rPr>
        <w:t>(</w:t>
      </w:r>
      <w:r w:rsidR="0067560C" w:rsidRPr="00463EFF">
        <w:rPr>
          <w:rFonts w:ascii="David" w:hAnsi="David" w:cs="David" w:hint="cs"/>
          <w:b/>
          <w:bCs/>
          <w:sz w:val="24"/>
          <w:szCs w:val="24"/>
          <w:rtl/>
        </w:rPr>
        <w:t>ס' 17 לחוק הכשרות המשפטית</w:t>
      </w:r>
      <w:r w:rsidR="0067560C" w:rsidRPr="00463EFF">
        <w:rPr>
          <w:rFonts w:ascii="David" w:hAnsi="David" w:cs="David" w:hint="cs"/>
          <w:sz w:val="24"/>
          <w:szCs w:val="24"/>
          <w:rtl/>
        </w:rPr>
        <w:t>)</w:t>
      </w:r>
      <w:r w:rsidR="00115804" w:rsidRPr="00463EFF">
        <w:rPr>
          <w:rFonts w:ascii="David" w:hAnsi="David" w:cs="David" w:hint="cs"/>
          <w:sz w:val="24"/>
          <w:szCs w:val="24"/>
          <w:rtl/>
        </w:rPr>
        <w:t>, האם</w:t>
      </w:r>
      <w:r w:rsidR="00115804" w:rsidRPr="00FA3E3A">
        <w:rPr>
          <w:rFonts w:ascii="David" w:hAnsi="David" w:cs="David" w:hint="cs"/>
          <w:sz w:val="24"/>
          <w:szCs w:val="24"/>
          <w:rtl/>
        </w:rPr>
        <w:t xml:space="preserve"> היה </w:t>
      </w:r>
      <w:r w:rsidRPr="00FA3E3A">
        <w:rPr>
          <w:rFonts w:ascii="David" w:hAnsi="David" w:cs="David" w:hint="cs"/>
          <w:sz w:val="24"/>
          <w:szCs w:val="24"/>
          <w:rtl/>
        </w:rPr>
        <w:t>נכון להוציא את א' מביתה? (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ס' 3(4) לחוק הנוער(טיפול והשגחה</w:t>
      </w:r>
      <w:r w:rsidRPr="00FA3E3A">
        <w:rPr>
          <w:rFonts w:ascii="David" w:hAnsi="David" w:cs="David" w:hint="cs"/>
          <w:sz w:val="24"/>
          <w:szCs w:val="24"/>
          <w:rtl/>
        </w:rPr>
        <w:t>)</w:t>
      </w:r>
      <w:r w:rsidR="00115804" w:rsidRPr="00FA3E3A">
        <w:rPr>
          <w:rFonts w:ascii="David" w:hAnsi="David" w:cs="David" w:hint="cs"/>
          <w:sz w:val="24"/>
          <w:szCs w:val="24"/>
          <w:rtl/>
        </w:rPr>
        <w:t xml:space="preserve"> </w:t>
      </w:r>
      <w:r w:rsidR="00463EFF">
        <w:rPr>
          <w:rFonts w:ascii="David" w:hAnsi="David" w:cs="David" w:hint="cs"/>
          <w:sz w:val="24"/>
          <w:szCs w:val="24"/>
          <w:rtl/>
        </w:rPr>
        <w:t>זאת משום ש</w:t>
      </w:r>
      <w:r w:rsidR="00183843" w:rsidRPr="00FA3E3A">
        <w:rPr>
          <w:rFonts w:ascii="David" w:hAnsi="David" w:cs="David" w:hint="cs"/>
          <w:sz w:val="24"/>
          <w:szCs w:val="24"/>
          <w:rtl/>
        </w:rPr>
        <w:t xml:space="preserve">הוצאת הבת מהבית </w:t>
      </w:r>
      <w:r w:rsidR="008A38C1">
        <w:rPr>
          <w:rFonts w:ascii="David" w:hAnsi="David" w:cs="David" w:hint="cs"/>
          <w:sz w:val="24"/>
          <w:szCs w:val="24"/>
          <w:rtl/>
        </w:rPr>
        <w:t>מהווה</w:t>
      </w:r>
      <w:r w:rsidR="00183843" w:rsidRPr="00FA3E3A">
        <w:rPr>
          <w:rFonts w:ascii="David" w:hAnsi="David" w:cs="David" w:hint="cs"/>
          <w:sz w:val="24"/>
          <w:szCs w:val="24"/>
          <w:rtl/>
        </w:rPr>
        <w:t xml:space="preserve"> צעד דרסטי אשר פוגע בתא המשפחתי</w:t>
      </w:r>
      <w:r w:rsidR="00463EFF">
        <w:rPr>
          <w:rFonts w:ascii="David" w:hAnsi="David" w:cs="David" w:hint="cs"/>
          <w:sz w:val="24"/>
          <w:szCs w:val="24"/>
          <w:rtl/>
        </w:rPr>
        <w:t xml:space="preserve"> (</w:t>
      </w:r>
      <w:r w:rsidR="00463EFF">
        <w:rPr>
          <w:rFonts w:ascii="David" w:hAnsi="David" w:cs="David" w:hint="cs"/>
          <w:b/>
          <w:bCs/>
          <w:sz w:val="24"/>
          <w:szCs w:val="24"/>
          <w:rtl/>
        </w:rPr>
        <w:t>חלק 1 ס'</w:t>
      </w:r>
      <w:r w:rsidR="00463EFF" w:rsidRPr="00463EFF">
        <w:rPr>
          <w:rFonts w:ascii="David" w:hAnsi="David" w:cs="David" w:hint="cs"/>
          <w:b/>
          <w:bCs/>
          <w:sz w:val="24"/>
          <w:szCs w:val="24"/>
          <w:rtl/>
        </w:rPr>
        <w:t xml:space="preserve">3(1) </w:t>
      </w:r>
      <w:r w:rsidR="00463EFF">
        <w:rPr>
          <w:rFonts w:ascii="David" w:hAnsi="David" w:cs="David" w:hint="cs"/>
          <w:b/>
          <w:bCs/>
          <w:sz w:val="24"/>
          <w:szCs w:val="24"/>
          <w:rtl/>
        </w:rPr>
        <w:t xml:space="preserve">וס'5 </w:t>
      </w:r>
      <w:r w:rsidR="00463EFF" w:rsidRPr="00463EFF">
        <w:rPr>
          <w:rFonts w:ascii="David" w:hAnsi="David" w:cs="David" w:hint="cs"/>
          <w:b/>
          <w:bCs/>
          <w:sz w:val="24"/>
          <w:szCs w:val="24"/>
          <w:rtl/>
        </w:rPr>
        <w:t>להאמנה לזכויות הילד</w:t>
      </w:r>
      <w:r w:rsidR="00463EFF">
        <w:rPr>
          <w:rFonts w:ascii="David" w:hAnsi="David" w:cs="David" w:hint="cs"/>
          <w:sz w:val="24"/>
          <w:szCs w:val="24"/>
          <w:rtl/>
        </w:rPr>
        <w:t>)</w:t>
      </w:r>
      <w:r w:rsidR="00183843" w:rsidRPr="00FA3E3A">
        <w:rPr>
          <w:rFonts w:ascii="David" w:hAnsi="David" w:cs="David" w:hint="cs"/>
          <w:sz w:val="24"/>
          <w:szCs w:val="24"/>
          <w:rtl/>
        </w:rPr>
        <w:t>.</w:t>
      </w:r>
      <w:r w:rsidR="008A38C1">
        <w:rPr>
          <w:rFonts w:ascii="David" w:hAnsi="David" w:cs="David" w:hint="cs"/>
          <w:sz w:val="24"/>
          <w:szCs w:val="24"/>
          <w:rtl/>
        </w:rPr>
        <w:t xml:space="preserve"> </w:t>
      </w:r>
      <w:r w:rsidR="00727BFA" w:rsidRPr="008A38C1">
        <w:rPr>
          <w:rFonts w:ascii="David" w:hAnsi="David" w:cs="David" w:hint="cs"/>
          <w:sz w:val="24"/>
          <w:szCs w:val="24"/>
          <w:rtl/>
        </w:rPr>
        <w:t>בנוסף, האפוטרופסות מקנה לאם זכויות וחובות, מהי תחולת החובה המוטלת על האם</w:t>
      </w:r>
      <w:r w:rsidR="009B3245">
        <w:rPr>
          <w:rFonts w:ascii="David" w:hAnsi="David" w:cs="David" w:hint="cs"/>
          <w:sz w:val="24"/>
          <w:szCs w:val="24"/>
          <w:rtl/>
        </w:rPr>
        <w:t>, ומה הם זכויותיה</w:t>
      </w:r>
      <w:r w:rsidR="00727BFA" w:rsidRPr="008A38C1">
        <w:rPr>
          <w:rFonts w:ascii="David" w:hAnsi="David" w:cs="David" w:hint="cs"/>
          <w:sz w:val="24"/>
          <w:szCs w:val="24"/>
          <w:rtl/>
        </w:rPr>
        <w:t xml:space="preserve">? </w:t>
      </w:r>
    </w:p>
    <w:p w14:paraId="321C5618" w14:textId="1CEB5EEA" w:rsidR="00115804" w:rsidRPr="00FA3E3A" w:rsidRDefault="00115804" w:rsidP="00FA3E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A3E3A">
        <w:rPr>
          <w:rFonts w:ascii="David" w:hAnsi="David" w:cs="David" w:hint="cs"/>
          <w:sz w:val="24"/>
          <w:szCs w:val="24"/>
          <w:rtl/>
        </w:rPr>
        <w:t xml:space="preserve">האם הייתה נכונה התערבות המדינה בתא המשפחתי של א' ואמה? </w:t>
      </w:r>
      <w:r w:rsidR="00183843" w:rsidRPr="00FA3E3A">
        <w:rPr>
          <w:rFonts w:ascii="David" w:hAnsi="David" w:cs="David" w:hint="cs"/>
          <w:sz w:val="24"/>
          <w:szCs w:val="24"/>
          <w:rtl/>
        </w:rPr>
        <w:t>ונטילת האחריות מ</w:t>
      </w:r>
      <w:r w:rsidR="00463EFF">
        <w:rPr>
          <w:rFonts w:ascii="David" w:hAnsi="David" w:cs="David" w:hint="cs"/>
          <w:sz w:val="24"/>
          <w:szCs w:val="24"/>
          <w:rtl/>
        </w:rPr>
        <w:t xml:space="preserve">ידי </w:t>
      </w:r>
      <w:r w:rsidR="00183843" w:rsidRPr="00FA3E3A">
        <w:rPr>
          <w:rFonts w:ascii="David" w:hAnsi="David" w:cs="David" w:hint="cs"/>
          <w:sz w:val="24"/>
          <w:szCs w:val="24"/>
          <w:rtl/>
        </w:rPr>
        <w:t>ה</w:t>
      </w:r>
      <w:r w:rsidR="00C533EB" w:rsidRPr="00FA3E3A">
        <w:rPr>
          <w:rFonts w:ascii="David" w:hAnsi="David" w:cs="David" w:hint="cs"/>
          <w:sz w:val="24"/>
          <w:szCs w:val="24"/>
          <w:rtl/>
        </w:rPr>
        <w:t>א</w:t>
      </w:r>
      <w:r w:rsidR="00183843" w:rsidRPr="00FA3E3A">
        <w:rPr>
          <w:rFonts w:ascii="David" w:hAnsi="David" w:cs="David" w:hint="cs"/>
          <w:sz w:val="24"/>
          <w:szCs w:val="24"/>
          <w:rtl/>
        </w:rPr>
        <w:t>ם והמעבר לטיפול ע"י גורמי חוץ</w:t>
      </w:r>
      <w:r w:rsidR="00463EFF">
        <w:rPr>
          <w:rFonts w:ascii="David" w:hAnsi="David" w:cs="David" w:hint="cs"/>
          <w:sz w:val="24"/>
          <w:szCs w:val="24"/>
          <w:rtl/>
        </w:rPr>
        <w:t xml:space="preserve"> נכון עבור עתידה של א'</w:t>
      </w:r>
      <w:r w:rsidR="00183843" w:rsidRPr="00FA3E3A">
        <w:rPr>
          <w:rFonts w:ascii="David" w:hAnsi="David" w:cs="David" w:hint="cs"/>
          <w:sz w:val="24"/>
          <w:szCs w:val="24"/>
          <w:rtl/>
        </w:rPr>
        <w:t>? (</w:t>
      </w:r>
      <w:r w:rsidR="00463EFF">
        <w:rPr>
          <w:rFonts w:ascii="David" w:hAnsi="David" w:cs="David" w:hint="cs"/>
          <w:sz w:val="24"/>
          <w:szCs w:val="24"/>
          <w:rtl/>
        </w:rPr>
        <w:t>ה</w:t>
      </w:r>
      <w:r w:rsidR="00183843" w:rsidRPr="00FA3E3A">
        <w:rPr>
          <w:rFonts w:ascii="David" w:hAnsi="David" w:cs="David" w:hint="cs"/>
          <w:sz w:val="24"/>
          <w:szCs w:val="24"/>
          <w:rtl/>
        </w:rPr>
        <w:t xml:space="preserve">גישה </w:t>
      </w:r>
      <w:r w:rsidR="00463EFF">
        <w:rPr>
          <w:rFonts w:ascii="David" w:hAnsi="David" w:cs="David" w:hint="cs"/>
          <w:sz w:val="24"/>
          <w:szCs w:val="24"/>
          <w:rtl/>
        </w:rPr>
        <w:t>ה</w:t>
      </w:r>
      <w:r w:rsidR="00183843" w:rsidRPr="00FA3E3A">
        <w:rPr>
          <w:rFonts w:ascii="David" w:hAnsi="David" w:cs="David" w:hint="cs"/>
          <w:sz w:val="24"/>
          <w:szCs w:val="24"/>
          <w:rtl/>
        </w:rPr>
        <w:t xml:space="preserve">ליבראלית; </w:t>
      </w:r>
      <w:r w:rsidR="00183843" w:rsidRPr="00FA3E3A">
        <w:rPr>
          <w:rFonts w:ascii="David" w:hAnsi="David" w:cs="David" w:hint="cs"/>
          <w:b/>
          <w:bCs/>
          <w:sz w:val="24"/>
          <w:szCs w:val="24"/>
          <w:rtl/>
        </w:rPr>
        <w:t>ס' 15 לחוק הכשרות המשפטית</w:t>
      </w:r>
      <w:r w:rsidR="00183843" w:rsidRPr="00FA3E3A">
        <w:rPr>
          <w:rFonts w:ascii="David" w:hAnsi="David" w:cs="David" w:hint="cs"/>
          <w:sz w:val="24"/>
          <w:szCs w:val="24"/>
          <w:rtl/>
        </w:rPr>
        <w:t>)</w:t>
      </w:r>
    </w:p>
    <w:p w14:paraId="28406897" w14:textId="0294EC58" w:rsidR="00115804" w:rsidRPr="00FA3E3A" w:rsidRDefault="00115804" w:rsidP="00FA3E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FA3E3A">
        <w:rPr>
          <w:rFonts w:ascii="David" w:hAnsi="David" w:cs="David" w:hint="cs"/>
          <w:sz w:val="24"/>
          <w:szCs w:val="24"/>
          <w:rtl/>
        </w:rPr>
        <w:t>האם ההתערבות המיידית והמהירה היתה נכונה או אימפולסיבית? (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ס' 11(א) לחוק הנוער טיפול והשגחה)</w:t>
      </w:r>
      <w:r w:rsidR="00727BFA">
        <w:rPr>
          <w:rFonts w:ascii="David" w:hAnsi="David" w:cs="David" w:hint="cs"/>
          <w:sz w:val="24"/>
          <w:szCs w:val="24"/>
          <w:rtl/>
        </w:rPr>
        <w:t>. מהי טובתה של א' במקרה הזה?</w:t>
      </w:r>
    </w:p>
    <w:p w14:paraId="5D9E28D2" w14:textId="2A75618C" w:rsidR="00BC429A" w:rsidRPr="00FA3E3A" w:rsidRDefault="00BC429A" w:rsidP="00FA3E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A3E3A">
        <w:rPr>
          <w:rFonts w:ascii="David" w:hAnsi="David" w:cs="David" w:hint="cs"/>
          <w:sz w:val="24"/>
          <w:szCs w:val="24"/>
          <w:rtl/>
        </w:rPr>
        <w:t>האם מוצו כל האפשרויות לטיפול בקהילה?</w:t>
      </w:r>
      <w:r w:rsidR="009B3245">
        <w:rPr>
          <w:rFonts w:ascii="David" w:hAnsi="David" w:cs="David" w:hint="cs"/>
          <w:sz w:val="24"/>
          <w:szCs w:val="24"/>
          <w:rtl/>
        </w:rPr>
        <w:t xml:space="preserve"> והאם עכשיו שמצבה השתפר ניתן להחזירה לטיפול מהבית?</w:t>
      </w:r>
    </w:p>
    <w:p w14:paraId="2DA21718" w14:textId="765D9DE7" w:rsidR="0067560C" w:rsidRPr="00FA3E3A" w:rsidRDefault="0067560C" w:rsidP="00FA3E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A3E3A">
        <w:rPr>
          <w:rFonts w:ascii="David" w:hAnsi="David" w:cs="David" w:hint="cs"/>
          <w:sz w:val="24"/>
          <w:szCs w:val="24"/>
          <w:rtl/>
        </w:rPr>
        <w:t>האם יש לעדכן את אביה על המתרחש, שמא ירצה להתערב ולקחת חלק בטיפול בה? (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ס' 18(א) לחוק הכשרות המשפטית</w:t>
      </w:r>
      <w:r w:rsidRPr="00FA3E3A">
        <w:rPr>
          <w:rFonts w:ascii="David" w:hAnsi="David" w:cs="David" w:hint="cs"/>
          <w:sz w:val="24"/>
          <w:szCs w:val="24"/>
          <w:rtl/>
        </w:rPr>
        <w:t>)</w:t>
      </w:r>
      <w:r w:rsidR="004326DF" w:rsidRPr="00FA3E3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6578269" w14:textId="43C963FD" w:rsidR="004A0DC7" w:rsidRPr="000E721B" w:rsidRDefault="004A0DC7" w:rsidP="000E721B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David" w:hAnsi="David" w:cs="David"/>
          <w:sz w:val="24"/>
          <w:szCs w:val="24"/>
        </w:rPr>
      </w:pPr>
      <w:r w:rsidRPr="00FA3E3A">
        <w:rPr>
          <w:rFonts w:ascii="David" w:hAnsi="David" w:cs="David" w:hint="cs"/>
          <w:sz w:val="24"/>
          <w:szCs w:val="24"/>
          <w:rtl/>
        </w:rPr>
        <w:t xml:space="preserve">האם החלטת </w:t>
      </w:r>
      <w:proofErr w:type="spellStart"/>
      <w:r w:rsidRPr="00FA3E3A">
        <w:rPr>
          <w:rFonts w:ascii="David" w:hAnsi="David" w:cs="David" w:hint="cs"/>
          <w:sz w:val="24"/>
          <w:szCs w:val="24"/>
          <w:rtl/>
        </w:rPr>
        <w:t>העו"ס</w:t>
      </w:r>
      <w:proofErr w:type="spellEnd"/>
      <w:r w:rsidRPr="00FA3E3A">
        <w:rPr>
          <w:rFonts w:ascii="David" w:hAnsi="David" w:cs="David" w:hint="cs"/>
          <w:sz w:val="24"/>
          <w:szCs w:val="24"/>
          <w:rtl/>
        </w:rPr>
        <w:t xml:space="preserve">  להוציא אמצעי חירום הייתה מוצדקת, האם היתה דחיפות וסכנה ממשית?</w:t>
      </w:r>
      <w:r w:rsidRPr="00FA3E3A">
        <w:rPr>
          <w:rFonts w:ascii="David" w:hAnsi="David" w:cs="David" w:hint="cs"/>
          <w:sz w:val="24"/>
          <w:szCs w:val="24"/>
        </w:rPr>
        <w:t xml:space="preserve"> </w:t>
      </w:r>
      <w:r w:rsidRPr="00FA3E3A">
        <w:rPr>
          <w:rFonts w:ascii="David" w:hAnsi="David" w:cs="David" w:hint="cs"/>
          <w:sz w:val="24"/>
          <w:szCs w:val="24"/>
          <w:rtl/>
        </w:rPr>
        <w:t xml:space="preserve">(ס' 11(א) 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לחוק הנוער</w:t>
      </w:r>
      <w:r w:rsidR="00183843" w:rsidRPr="00FA3E3A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טיפול והשגחה</w:t>
      </w:r>
      <w:r w:rsidRPr="00FA3E3A">
        <w:rPr>
          <w:rFonts w:ascii="David" w:hAnsi="David" w:cs="David" w:hint="cs"/>
          <w:sz w:val="24"/>
          <w:szCs w:val="24"/>
          <w:rtl/>
        </w:rPr>
        <w:t>) זאת משום שההחלטה בוצעה ללא עירוב האפוטרופוס של הילדה ו</w:t>
      </w:r>
      <w:r w:rsidR="00C533EB" w:rsidRPr="00FA3E3A">
        <w:rPr>
          <w:rFonts w:ascii="David" w:hAnsi="David" w:cs="David" w:hint="cs"/>
          <w:sz w:val="24"/>
          <w:szCs w:val="24"/>
          <w:rtl/>
        </w:rPr>
        <w:t xml:space="preserve">בנוסף </w:t>
      </w:r>
      <w:r w:rsidRPr="00FA3E3A">
        <w:rPr>
          <w:rFonts w:ascii="David" w:hAnsi="David" w:cs="David" w:hint="cs"/>
          <w:sz w:val="24"/>
          <w:szCs w:val="24"/>
          <w:rtl/>
        </w:rPr>
        <w:t xml:space="preserve">האם </w:t>
      </w:r>
      <w:r w:rsidR="008A38C1">
        <w:rPr>
          <w:rFonts w:ascii="David" w:hAnsi="David" w:cs="David" w:hint="cs"/>
          <w:sz w:val="24"/>
          <w:szCs w:val="24"/>
          <w:rtl/>
        </w:rPr>
        <w:t>ההוצאה</w:t>
      </w:r>
      <w:r w:rsidRPr="00FA3E3A">
        <w:rPr>
          <w:rFonts w:ascii="David" w:hAnsi="David" w:cs="David" w:hint="cs"/>
          <w:sz w:val="24"/>
          <w:szCs w:val="24"/>
          <w:rtl/>
        </w:rPr>
        <w:t xml:space="preserve"> בוצע</w:t>
      </w:r>
      <w:r w:rsidR="008A38C1">
        <w:rPr>
          <w:rFonts w:ascii="David" w:hAnsi="David" w:cs="David" w:hint="cs"/>
          <w:sz w:val="24"/>
          <w:szCs w:val="24"/>
          <w:rtl/>
        </w:rPr>
        <w:t>ה</w:t>
      </w:r>
      <w:r w:rsidRPr="00FA3E3A">
        <w:rPr>
          <w:rFonts w:ascii="David" w:hAnsi="David" w:cs="David" w:hint="cs"/>
          <w:sz w:val="24"/>
          <w:szCs w:val="24"/>
          <w:rtl/>
        </w:rPr>
        <w:t xml:space="preserve"> כדין</w:t>
      </w:r>
      <w:r w:rsidR="00463EFF">
        <w:rPr>
          <w:rFonts w:ascii="David" w:hAnsi="David" w:cs="David" w:hint="cs"/>
          <w:sz w:val="24"/>
          <w:szCs w:val="24"/>
          <w:rtl/>
        </w:rPr>
        <w:t>.</w:t>
      </w:r>
      <w:r w:rsidR="000E721B">
        <w:rPr>
          <w:rFonts w:ascii="David" w:hAnsi="David" w:cs="David" w:hint="cs"/>
          <w:sz w:val="24"/>
          <w:szCs w:val="24"/>
          <w:rtl/>
        </w:rPr>
        <w:t xml:space="preserve"> האם יש להוציא צו ביניים (</w:t>
      </w:r>
      <w:r w:rsidR="000E721B" w:rsidRPr="000E721B">
        <w:rPr>
          <w:rFonts w:ascii="David" w:hAnsi="David" w:cs="David" w:hint="cs"/>
          <w:b/>
          <w:bCs/>
          <w:sz w:val="24"/>
          <w:szCs w:val="24"/>
          <w:rtl/>
        </w:rPr>
        <w:t>ס' 12 לחוק הנוער- טיפול והשגחה</w:t>
      </w:r>
      <w:r w:rsidR="000E721B">
        <w:rPr>
          <w:rFonts w:ascii="David" w:hAnsi="David" w:cs="David" w:hint="cs"/>
          <w:sz w:val="24"/>
          <w:szCs w:val="24"/>
          <w:rtl/>
        </w:rPr>
        <w:t>)?</w:t>
      </w:r>
    </w:p>
    <w:p w14:paraId="7F07A3FA" w14:textId="3F43A322" w:rsidR="00C533EB" w:rsidRPr="00FA3E3A" w:rsidRDefault="00B4646F" w:rsidP="00FA3E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A3E3A">
        <w:rPr>
          <w:rFonts w:ascii="David" w:hAnsi="David" w:cs="David" w:hint="cs"/>
          <w:sz w:val="24"/>
          <w:szCs w:val="24"/>
          <w:rtl/>
        </w:rPr>
        <w:t>האם יש לשתף את א' בהחלטה על אודות עתידה</w:t>
      </w:r>
      <w:r w:rsidR="00466FE9" w:rsidRPr="00FA3E3A">
        <w:rPr>
          <w:rFonts w:ascii="David" w:hAnsi="David" w:cs="David" w:hint="cs"/>
          <w:sz w:val="24"/>
          <w:szCs w:val="24"/>
          <w:rtl/>
        </w:rPr>
        <w:t>?</w:t>
      </w:r>
      <w:r w:rsidR="0067560C" w:rsidRPr="00FA3E3A">
        <w:rPr>
          <w:rFonts w:ascii="David" w:hAnsi="David" w:cs="David" w:hint="cs"/>
          <w:sz w:val="24"/>
          <w:szCs w:val="24"/>
          <w:rtl/>
        </w:rPr>
        <w:t xml:space="preserve"> (</w:t>
      </w:r>
      <w:r w:rsidR="00C533EB" w:rsidRPr="00FA3E3A">
        <w:rPr>
          <w:rFonts w:ascii="David" w:hAnsi="David" w:cs="David" w:hint="cs"/>
          <w:b/>
          <w:bCs/>
          <w:sz w:val="24"/>
          <w:szCs w:val="24"/>
          <w:rtl/>
        </w:rPr>
        <w:t>עקרון ההשתתפות- האמנה לזכויות הילד</w:t>
      </w:r>
      <w:r w:rsidR="00C533EB" w:rsidRPr="00FA3E3A">
        <w:rPr>
          <w:rFonts w:ascii="David" w:hAnsi="David" w:cs="David" w:hint="cs"/>
          <w:sz w:val="24"/>
          <w:szCs w:val="24"/>
          <w:rtl/>
        </w:rPr>
        <w:t xml:space="preserve">, </w:t>
      </w:r>
      <w:r w:rsidR="0067560C" w:rsidRPr="00FA3E3A">
        <w:rPr>
          <w:rFonts w:ascii="David" w:hAnsi="David" w:cs="David" w:hint="cs"/>
          <w:b/>
          <w:bCs/>
          <w:sz w:val="24"/>
          <w:szCs w:val="24"/>
          <w:rtl/>
        </w:rPr>
        <w:t>ס' 1ב(א) לחוק הנוער</w:t>
      </w:r>
      <w:r w:rsidR="0067560C" w:rsidRPr="00FA3E3A">
        <w:rPr>
          <w:rFonts w:ascii="David" w:hAnsi="David" w:cs="David" w:hint="cs"/>
          <w:sz w:val="24"/>
          <w:szCs w:val="24"/>
          <w:rtl/>
        </w:rPr>
        <w:t>)</w:t>
      </w:r>
      <w:r w:rsidR="00463EFF">
        <w:rPr>
          <w:rFonts w:ascii="David" w:hAnsi="David" w:cs="David" w:hint="cs"/>
          <w:sz w:val="24"/>
          <w:szCs w:val="24"/>
          <w:rtl/>
        </w:rPr>
        <w:t>.</w:t>
      </w:r>
      <w:r w:rsidR="00727BFA">
        <w:rPr>
          <w:rFonts w:ascii="David" w:hAnsi="David" w:cs="David" w:hint="cs"/>
          <w:sz w:val="24"/>
          <w:szCs w:val="24"/>
          <w:rtl/>
        </w:rPr>
        <w:t xml:space="preserve"> האם יש חופש מלא לא' בהחלטה זו?</w:t>
      </w:r>
    </w:p>
    <w:p w14:paraId="046841C1" w14:textId="6C7B0642" w:rsidR="00A10A23" w:rsidRPr="00FA3E3A" w:rsidRDefault="00A10A23" w:rsidP="00FA3E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A3E3A">
        <w:rPr>
          <w:rFonts w:ascii="David" w:hAnsi="David" w:cs="David" w:hint="cs"/>
          <w:sz w:val="24"/>
          <w:szCs w:val="24"/>
          <w:rtl/>
        </w:rPr>
        <w:t>מה ההחלטה הכי טובה באשר לעתידה של א'? חזרה לביתה וניסיון השתלבות חוזר בטיפול בקהילה? מעבר לפנימייה? הישארות במקלט?</w:t>
      </w:r>
      <w:r w:rsidR="00463EFF">
        <w:rPr>
          <w:rFonts w:ascii="David" w:hAnsi="David" w:cs="David" w:hint="cs"/>
          <w:sz w:val="24"/>
          <w:szCs w:val="24"/>
          <w:rtl/>
        </w:rPr>
        <w:t xml:space="preserve"> (עקרון טובת הילד- </w:t>
      </w:r>
      <w:r w:rsidR="003D0745" w:rsidRPr="003D0745">
        <w:rPr>
          <w:rFonts w:ascii="David" w:hAnsi="David" w:cs="David" w:hint="cs"/>
          <w:b/>
          <w:bCs/>
          <w:sz w:val="24"/>
          <w:szCs w:val="24"/>
          <w:rtl/>
        </w:rPr>
        <w:t>סעיף9(1) להאמנה לזכויות הילד</w:t>
      </w:r>
      <w:r w:rsidR="003D0745">
        <w:rPr>
          <w:rFonts w:ascii="David" w:hAnsi="David" w:cs="David" w:hint="cs"/>
          <w:sz w:val="24"/>
          <w:szCs w:val="24"/>
          <w:rtl/>
        </w:rPr>
        <w:t>)</w:t>
      </w:r>
    </w:p>
    <w:p w14:paraId="3C49F2E6" w14:textId="09D62861" w:rsidR="00C533EB" w:rsidRPr="00727BFA" w:rsidRDefault="00466FE9" w:rsidP="00FA3E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63EFF">
        <w:rPr>
          <w:rFonts w:ascii="David" w:hAnsi="David" w:cs="David" w:hint="cs"/>
          <w:sz w:val="24"/>
          <w:szCs w:val="24"/>
          <w:rtl/>
        </w:rPr>
        <w:t>האם האלימות בביתה גורפת וקיצונית, אם לא האם נכון להחזירה?</w:t>
      </w:r>
      <w:r w:rsidR="00C533EB" w:rsidRPr="00FA3E3A">
        <w:rPr>
          <w:rFonts w:ascii="David" w:hAnsi="David" w:cs="David" w:hint="cs"/>
          <w:sz w:val="24"/>
          <w:szCs w:val="24"/>
          <w:rtl/>
        </w:rPr>
        <w:t xml:space="preserve"> (</w:t>
      </w:r>
      <w:r w:rsidR="00C533EB" w:rsidRPr="00FA3E3A">
        <w:rPr>
          <w:rFonts w:ascii="David" w:hAnsi="David" w:cs="David" w:hint="cs"/>
          <w:b/>
          <w:bCs/>
          <w:sz w:val="24"/>
          <w:szCs w:val="24"/>
          <w:rtl/>
        </w:rPr>
        <w:t>ס' 19 לאמנה לזכויות היל</w:t>
      </w:r>
      <w:r w:rsidR="00C533EB" w:rsidRPr="000E721B">
        <w:rPr>
          <w:rFonts w:ascii="David" w:hAnsi="David" w:cs="David" w:hint="cs"/>
          <w:b/>
          <w:bCs/>
          <w:sz w:val="24"/>
          <w:szCs w:val="24"/>
          <w:rtl/>
        </w:rPr>
        <w:t>ד</w:t>
      </w:r>
      <w:r w:rsidR="00C533EB" w:rsidRPr="00FA3E3A">
        <w:rPr>
          <w:rFonts w:ascii="David" w:hAnsi="David" w:cs="David" w:hint="cs"/>
          <w:sz w:val="24"/>
          <w:szCs w:val="24"/>
          <w:rtl/>
        </w:rPr>
        <w:t>)</w:t>
      </w:r>
      <w:r w:rsidR="00EF78A8" w:rsidRPr="00FA3E3A">
        <w:rPr>
          <w:rFonts w:ascii="David" w:hAnsi="David" w:cs="David" w:hint="cs"/>
          <w:sz w:val="24"/>
          <w:szCs w:val="24"/>
          <w:rtl/>
        </w:rPr>
        <w:t xml:space="preserve"> אם כן, </w:t>
      </w:r>
      <w:r w:rsidR="00C533EB" w:rsidRPr="00FA3E3A">
        <w:rPr>
          <w:rFonts w:ascii="David" w:hAnsi="David" w:cs="David" w:hint="cs"/>
          <w:sz w:val="24"/>
          <w:szCs w:val="24"/>
          <w:rtl/>
        </w:rPr>
        <w:t>האם יש לתת לא' צו הגנה לאור ההתנהגות המאיימת של אמה?</w:t>
      </w:r>
      <w:r w:rsidR="00C533EB" w:rsidRPr="00FA3E3A">
        <w:rPr>
          <w:rFonts w:ascii="David" w:hAnsi="David" w:cs="David" w:hint="cs"/>
          <w:b/>
          <w:bCs/>
          <w:sz w:val="24"/>
          <w:szCs w:val="24"/>
          <w:rtl/>
        </w:rPr>
        <w:t xml:space="preserve"> (ס' 3(א)</w:t>
      </w:r>
      <w:r w:rsidR="00C533EB" w:rsidRPr="00FA3E3A">
        <w:rPr>
          <w:rFonts w:ascii="David" w:hAnsi="David" w:cs="David" w:hint="cs"/>
          <w:sz w:val="24"/>
          <w:szCs w:val="24"/>
          <w:rtl/>
        </w:rPr>
        <w:t xml:space="preserve"> </w:t>
      </w:r>
      <w:r w:rsidR="00C533EB" w:rsidRPr="00FA3E3A">
        <w:rPr>
          <w:rFonts w:ascii="David" w:hAnsi="David" w:cs="David" w:hint="cs"/>
          <w:b/>
          <w:bCs/>
          <w:sz w:val="24"/>
          <w:szCs w:val="24"/>
          <w:rtl/>
        </w:rPr>
        <w:t>לחוק הנוער, טיפול והשגחה)</w:t>
      </w:r>
    </w:p>
    <w:p w14:paraId="77D7CA55" w14:textId="44066403" w:rsidR="00727BFA" w:rsidRPr="00727BFA" w:rsidRDefault="00727BFA" w:rsidP="00727BFA">
      <w:pPr>
        <w:pStyle w:val="ListParagraph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27BFA">
        <w:rPr>
          <w:rFonts w:ascii="David" w:hAnsi="David" w:cs="David" w:hint="cs"/>
          <w:sz w:val="24"/>
          <w:szCs w:val="24"/>
          <w:rtl/>
        </w:rPr>
        <w:t>אם תחזור לביתה מה יהיו דרכי הפיקוח?</w:t>
      </w:r>
    </w:p>
    <w:p w14:paraId="0F9DD03C" w14:textId="223D7A09" w:rsidR="00183843" w:rsidRPr="00FA3E3A" w:rsidRDefault="00183843" w:rsidP="00FA3E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A3E3A">
        <w:rPr>
          <w:rFonts w:ascii="David" w:hAnsi="David" w:cs="David" w:hint="cs"/>
          <w:sz w:val="24"/>
          <w:szCs w:val="24"/>
          <w:rtl/>
        </w:rPr>
        <w:t xml:space="preserve">האם יש לחייב לשיחות קבועות עם האם או להפריד ביניהן כדי למנוע עיכוב בהתקדמו של הילדה? מה נכון </w:t>
      </w:r>
      <w:r w:rsidR="008A38C1">
        <w:rPr>
          <w:rFonts w:ascii="David" w:hAnsi="David" w:cs="David" w:hint="cs"/>
          <w:sz w:val="24"/>
          <w:szCs w:val="24"/>
          <w:rtl/>
        </w:rPr>
        <w:t>לא'</w:t>
      </w:r>
      <w:r w:rsidRPr="00FA3E3A">
        <w:rPr>
          <w:rFonts w:ascii="David" w:hAnsi="David" w:cs="David" w:hint="cs"/>
          <w:sz w:val="24"/>
          <w:szCs w:val="24"/>
          <w:rtl/>
        </w:rPr>
        <w:t xml:space="preserve"> האם הקשר עם האם תורם או פוגע לה בהתקדמות בטיפול</w:t>
      </w:r>
      <w:r w:rsidRPr="003D0745">
        <w:rPr>
          <w:rFonts w:ascii="David" w:hAnsi="David" w:cs="David" w:hint="cs"/>
          <w:sz w:val="24"/>
          <w:szCs w:val="24"/>
          <w:rtl/>
        </w:rPr>
        <w:t>?</w:t>
      </w:r>
      <w:r w:rsidR="003D0745">
        <w:rPr>
          <w:rFonts w:ascii="David" w:hAnsi="David" w:cs="David" w:hint="cs"/>
          <w:sz w:val="24"/>
          <w:szCs w:val="24"/>
          <w:rtl/>
        </w:rPr>
        <w:t xml:space="preserve"> </w:t>
      </w:r>
      <w:r w:rsidR="003D0745" w:rsidRPr="003D0745">
        <w:rPr>
          <w:rFonts w:ascii="David" w:hAnsi="David" w:cs="David" w:hint="cs"/>
          <w:b/>
          <w:bCs/>
          <w:sz w:val="24"/>
          <w:szCs w:val="24"/>
          <w:rtl/>
        </w:rPr>
        <w:t>(ס' 9(</w:t>
      </w:r>
      <w:r w:rsidR="008A38C1"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="003D0745" w:rsidRPr="003D0745"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="003D0745">
        <w:rPr>
          <w:rFonts w:ascii="David" w:hAnsi="David" w:cs="David" w:hint="cs"/>
          <w:sz w:val="24"/>
          <w:szCs w:val="24"/>
          <w:rtl/>
        </w:rPr>
        <w:t xml:space="preserve"> </w:t>
      </w:r>
      <w:r w:rsidR="003D0745" w:rsidRPr="00463EFF">
        <w:rPr>
          <w:rFonts w:ascii="David" w:hAnsi="David" w:cs="David" w:hint="cs"/>
          <w:b/>
          <w:bCs/>
          <w:sz w:val="24"/>
          <w:szCs w:val="24"/>
          <w:rtl/>
        </w:rPr>
        <w:t>האמנה לזכויות הילד</w:t>
      </w:r>
      <w:r w:rsidR="003D0745"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14:paraId="77A1A758" w14:textId="531F4CA9" w:rsidR="00183843" w:rsidRPr="00463EFF" w:rsidRDefault="00183843" w:rsidP="00FA3E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463EFF">
        <w:rPr>
          <w:rFonts w:ascii="David" w:hAnsi="David" w:cs="David" w:hint="cs"/>
          <w:sz w:val="24"/>
          <w:szCs w:val="24"/>
          <w:rtl/>
        </w:rPr>
        <w:t>האם חזרתה לביתה של א' תכניס אותה למצב של הישרדות?</w:t>
      </w:r>
      <w:r w:rsidR="003D0745">
        <w:rPr>
          <w:rFonts w:ascii="David" w:hAnsi="David" w:cs="David" w:hint="cs"/>
          <w:sz w:val="24"/>
          <w:szCs w:val="24"/>
          <w:rtl/>
        </w:rPr>
        <w:t xml:space="preserve"> </w:t>
      </w:r>
      <w:r w:rsidRPr="00463EFF">
        <w:rPr>
          <w:rFonts w:ascii="David" w:hAnsi="David" w:cs="David" w:hint="cs"/>
          <w:sz w:val="24"/>
          <w:szCs w:val="24"/>
          <w:rtl/>
        </w:rPr>
        <w:t>(</w:t>
      </w:r>
      <w:r w:rsidRPr="00463EFF">
        <w:rPr>
          <w:rFonts w:ascii="David" w:hAnsi="David" w:cs="David" w:hint="cs"/>
          <w:b/>
          <w:bCs/>
          <w:sz w:val="24"/>
          <w:szCs w:val="24"/>
          <w:rtl/>
        </w:rPr>
        <w:t xml:space="preserve">עקרון </w:t>
      </w:r>
      <w:r w:rsidR="008A38C1">
        <w:rPr>
          <w:rFonts w:ascii="David" w:hAnsi="David" w:cs="David" w:hint="cs"/>
          <w:b/>
          <w:bCs/>
          <w:sz w:val="24"/>
          <w:szCs w:val="24"/>
          <w:rtl/>
        </w:rPr>
        <w:t xml:space="preserve">החיים, </w:t>
      </w:r>
      <w:r w:rsidRPr="00463EFF">
        <w:rPr>
          <w:rFonts w:ascii="David" w:hAnsi="David" w:cs="David" w:hint="cs"/>
          <w:b/>
          <w:bCs/>
          <w:sz w:val="24"/>
          <w:szCs w:val="24"/>
          <w:rtl/>
        </w:rPr>
        <w:t>ההישרדות</w:t>
      </w:r>
      <w:r w:rsidR="008A38C1">
        <w:rPr>
          <w:rFonts w:ascii="David" w:hAnsi="David" w:cs="David" w:hint="cs"/>
          <w:b/>
          <w:bCs/>
          <w:sz w:val="24"/>
          <w:szCs w:val="24"/>
          <w:rtl/>
        </w:rPr>
        <w:t xml:space="preserve"> וההתפתחות</w:t>
      </w:r>
      <w:r w:rsidR="00C533EB" w:rsidRPr="00463EFF">
        <w:rPr>
          <w:rFonts w:ascii="David" w:hAnsi="David" w:cs="David" w:hint="cs"/>
          <w:b/>
          <w:bCs/>
          <w:sz w:val="24"/>
          <w:szCs w:val="24"/>
          <w:rtl/>
        </w:rPr>
        <w:t xml:space="preserve">- </w:t>
      </w:r>
      <w:r w:rsidRPr="00463EFF">
        <w:rPr>
          <w:rFonts w:ascii="David" w:hAnsi="David" w:cs="David" w:hint="cs"/>
          <w:b/>
          <w:bCs/>
          <w:sz w:val="24"/>
          <w:szCs w:val="24"/>
          <w:rtl/>
        </w:rPr>
        <w:t>האמנה לזכויות הילד)</w:t>
      </w:r>
      <w:r w:rsidR="000E721B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8A38C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A38C1">
        <w:rPr>
          <w:rFonts w:ascii="David" w:hAnsi="David" w:cs="David" w:hint="cs"/>
          <w:sz w:val="24"/>
          <w:szCs w:val="24"/>
          <w:rtl/>
        </w:rPr>
        <w:t>זאת לאור האירועים אשר קדמו להוצאתה של א' מביתה.</w:t>
      </w:r>
    </w:p>
    <w:p w14:paraId="10E089B9" w14:textId="64C3E141" w:rsidR="00BC429A" w:rsidRPr="00FA3E3A" w:rsidRDefault="00BC429A" w:rsidP="00FA3E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A3E3A">
        <w:rPr>
          <w:rFonts w:ascii="David" w:hAnsi="David" w:cs="David" w:hint="cs"/>
          <w:sz w:val="24"/>
          <w:szCs w:val="24"/>
          <w:rtl/>
        </w:rPr>
        <w:t xml:space="preserve">האם נכון לתת </w:t>
      </w:r>
      <w:r w:rsidR="00183843" w:rsidRPr="00FA3E3A">
        <w:rPr>
          <w:rFonts w:ascii="David" w:hAnsi="David" w:cs="David" w:hint="cs"/>
          <w:sz w:val="24"/>
          <w:szCs w:val="24"/>
          <w:rtl/>
        </w:rPr>
        <w:t>לאם</w:t>
      </w:r>
      <w:r w:rsidRPr="00FA3E3A">
        <w:rPr>
          <w:rFonts w:ascii="David" w:hAnsi="David" w:cs="David" w:hint="cs"/>
          <w:sz w:val="24"/>
          <w:szCs w:val="24"/>
          <w:rtl/>
        </w:rPr>
        <w:t xml:space="preserve"> את המידע שמעלה הבת בפגישות? (הזכות לפרטיות של הבת (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ס' 23(א) לחוק הנוער (טיפול והשגחה</w:t>
      </w:r>
      <w:r w:rsidRPr="00FA3E3A">
        <w:rPr>
          <w:rFonts w:ascii="David" w:hAnsi="David" w:cs="David" w:hint="cs"/>
          <w:sz w:val="24"/>
          <w:szCs w:val="24"/>
          <w:rtl/>
        </w:rPr>
        <w:t xml:space="preserve">)- מול </w:t>
      </w:r>
      <w:r w:rsidR="00136C06">
        <w:rPr>
          <w:rFonts w:ascii="David" w:hAnsi="David" w:cs="David" w:hint="cs"/>
          <w:sz w:val="24"/>
          <w:szCs w:val="24"/>
          <w:rtl/>
        </w:rPr>
        <w:t>זכות האם להכיר ברישומי השיחות של הבת</w:t>
      </w:r>
      <w:r w:rsidRPr="00FA3E3A">
        <w:rPr>
          <w:rFonts w:ascii="David" w:hAnsi="David" w:cs="David" w:hint="cs"/>
          <w:sz w:val="24"/>
          <w:szCs w:val="24"/>
          <w:rtl/>
        </w:rPr>
        <w:t xml:space="preserve">; 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ס' 7 לחוק הנוער</w:t>
      </w:r>
      <w:r w:rsidR="00183843" w:rsidRPr="00FA3E3A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טיפול והשגחה</w:t>
      </w:r>
      <w:r w:rsidRPr="00FA3E3A">
        <w:rPr>
          <w:rFonts w:ascii="David" w:hAnsi="David" w:cs="David" w:hint="cs"/>
          <w:sz w:val="24"/>
          <w:szCs w:val="24"/>
          <w:rtl/>
        </w:rPr>
        <w:t>)</w:t>
      </w:r>
    </w:p>
    <w:p w14:paraId="499C9EBE" w14:textId="5CF0AB7F" w:rsidR="00486867" w:rsidRPr="009B3245" w:rsidRDefault="00183843" w:rsidP="009B32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A3E3A">
        <w:rPr>
          <w:rFonts w:ascii="David" w:hAnsi="David" w:cs="David" w:hint="cs"/>
          <w:sz w:val="24"/>
          <w:szCs w:val="24"/>
          <w:rtl/>
        </w:rPr>
        <w:t xml:space="preserve">האם א' עונה על הדרישות </w:t>
      </w:r>
      <w:r w:rsidR="001029D1">
        <w:rPr>
          <w:rFonts w:ascii="David" w:hAnsi="David" w:cs="David" w:hint="cs"/>
          <w:sz w:val="24"/>
          <w:szCs w:val="24"/>
          <w:rtl/>
        </w:rPr>
        <w:t>"</w:t>
      </w:r>
      <w:r w:rsidRPr="00FA3E3A">
        <w:rPr>
          <w:rFonts w:ascii="David" w:hAnsi="David" w:cs="David" w:hint="cs"/>
          <w:sz w:val="24"/>
          <w:szCs w:val="24"/>
          <w:rtl/>
        </w:rPr>
        <w:t>לפרופיל מעוף</w:t>
      </w:r>
      <w:r w:rsidR="001029D1">
        <w:rPr>
          <w:rFonts w:ascii="David" w:hAnsi="David" w:cs="David" w:hint="cs"/>
          <w:sz w:val="24"/>
          <w:szCs w:val="24"/>
          <w:rtl/>
        </w:rPr>
        <w:t>"</w:t>
      </w:r>
      <w:r w:rsidRPr="00FA3E3A">
        <w:rPr>
          <w:rFonts w:ascii="David" w:hAnsi="David" w:cs="David" w:hint="cs"/>
          <w:sz w:val="24"/>
          <w:szCs w:val="24"/>
          <w:rtl/>
        </w:rPr>
        <w:t>? (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ס' 2(4) לחוק הנוער, טיפול והשגחה</w:t>
      </w:r>
      <w:r w:rsidRPr="00FA3E3A">
        <w:rPr>
          <w:rFonts w:ascii="David" w:hAnsi="David" w:cs="David" w:hint="cs"/>
          <w:sz w:val="24"/>
          <w:szCs w:val="24"/>
          <w:rtl/>
        </w:rPr>
        <w:t>)</w:t>
      </w:r>
      <w:r w:rsidR="00727BFA">
        <w:rPr>
          <w:rFonts w:ascii="David" w:hAnsi="David" w:cs="David" w:hint="cs"/>
          <w:sz w:val="24"/>
          <w:szCs w:val="24"/>
          <w:rtl/>
        </w:rPr>
        <w:t xml:space="preserve">. האם האינדיקציות לנזקקות הוכחו? </w:t>
      </w:r>
      <w:proofErr w:type="spellStart"/>
      <w:r w:rsidRPr="00FA3E3A">
        <w:rPr>
          <w:rFonts w:ascii="David" w:hAnsi="David" w:cs="David" w:hint="cs"/>
          <w:sz w:val="24"/>
          <w:szCs w:val="24"/>
          <w:rtl/>
        </w:rPr>
        <w:t>העו"ס</w:t>
      </w:r>
      <w:proofErr w:type="spellEnd"/>
      <w:r w:rsidRPr="00FA3E3A">
        <w:rPr>
          <w:rFonts w:ascii="David" w:hAnsi="David" w:cs="David" w:hint="cs"/>
          <w:sz w:val="24"/>
          <w:szCs w:val="24"/>
          <w:rtl/>
        </w:rPr>
        <w:t xml:space="preserve"> תטען שכן משום שצרכיה לא קיבלו מענה בבית ובקהילה ושקיימים קשיים במשפחה אך האם תטען שלא ושיש להמשיך ולנסות למצות את הטיפול בקהילה.</w:t>
      </w:r>
      <w:r w:rsidR="009B3245">
        <w:rPr>
          <w:rFonts w:ascii="David" w:hAnsi="David" w:cs="David" w:hint="cs"/>
          <w:sz w:val="24"/>
          <w:szCs w:val="24"/>
          <w:rtl/>
        </w:rPr>
        <w:t xml:space="preserve"> </w:t>
      </w:r>
      <w:r w:rsidR="00486867" w:rsidRPr="009B3245">
        <w:rPr>
          <w:rFonts w:ascii="David" w:hAnsi="David" w:cs="David" w:hint="cs"/>
          <w:sz w:val="24"/>
          <w:szCs w:val="24"/>
          <w:rtl/>
        </w:rPr>
        <w:t xml:space="preserve">לחילופין, האם נכון להגדיר את א' </w:t>
      </w:r>
      <w:r w:rsidR="001029D1" w:rsidRPr="009B3245">
        <w:rPr>
          <w:rFonts w:ascii="David" w:hAnsi="David" w:cs="David" w:hint="cs"/>
          <w:sz w:val="24"/>
          <w:szCs w:val="24"/>
          <w:rtl/>
        </w:rPr>
        <w:t>"</w:t>
      </w:r>
      <w:r w:rsidR="00486867" w:rsidRPr="009B3245">
        <w:rPr>
          <w:rFonts w:ascii="David" w:hAnsi="David" w:cs="David" w:hint="cs"/>
          <w:sz w:val="24"/>
          <w:szCs w:val="24"/>
          <w:rtl/>
        </w:rPr>
        <w:t>כפרופיל מעוז</w:t>
      </w:r>
      <w:r w:rsidR="001029D1" w:rsidRPr="009B3245">
        <w:rPr>
          <w:rFonts w:ascii="David" w:hAnsi="David" w:cs="David" w:hint="cs"/>
          <w:sz w:val="24"/>
          <w:szCs w:val="24"/>
          <w:rtl/>
        </w:rPr>
        <w:t>"</w:t>
      </w:r>
      <w:r w:rsidR="00486867" w:rsidRPr="009B3245">
        <w:rPr>
          <w:rFonts w:ascii="David" w:hAnsi="David" w:cs="David" w:hint="cs"/>
          <w:sz w:val="24"/>
          <w:szCs w:val="24"/>
          <w:rtl/>
        </w:rPr>
        <w:t xml:space="preserve"> לאור </w:t>
      </w:r>
      <w:r w:rsidR="001029D1" w:rsidRPr="009B3245">
        <w:rPr>
          <w:rFonts w:ascii="David" w:hAnsi="David" w:cs="David" w:hint="cs"/>
          <w:sz w:val="24"/>
          <w:szCs w:val="24"/>
          <w:rtl/>
        </w:rPr>
        <w:t>האיום</w:t>
      </w:r>
      <w:r w:rsidR="00486867" w:rsidRPr="009B3245">
        <w:rPr>
          <w:rFonts w:ascii="David" w:hAnsi="David" w:cs="David" w:hint="cs"/>
          <w:sz w:val="24"/>
          <w:szCs w:val="24"/>
          <w:rtl/>
        </w:rPr>
        <w:t xml:space="preserve"> האובדני?</w:t>
      </w:r>
    </w:p>
    <w:p w14:paraId="73CEB3D4" w14:textId="4E2131E9" w:rsidR="000E721B" w:rsidRPr="00F5582F" w:rsidRDefault="00BC429A" w:rsidP="00F558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FA3E3A">
        <w:rPr>
          <w:rFonts w:ascii="David" w:hAnsi="David" w:cs="David" w:hint="cs"/>
          <w:sz w:val="24"/>
          <w:szCs w:val="24"/>
          <w:rtl/>
        </w:rPr>
        <w:t>האם נכון לפגוע באוטונומיה של האם ולהגדיר את א' כנערה נזקקת? (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ס' 2(6), ס' 2(5), ס'2(3) לחוק הנוער</w:t>
      </w:r>
      <w:r w:rsidR="00C533EB" w:rsidRPr="00FA3E3A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טיפול והשגחה)</w:t>
      </w:r>
      <w:r w:rsidRPr="00FA3E3A">
        <w:rPr>
          <w:rFonts w:ascii="David" w:hAnsi="David" w:cs="David" w:hint="cs"/>
          <w:sz w:val="24"/>
          <w:szCs w:val="24"/>
          <w:rtl/>
        </w:rPr>
        <w:t xml:space="preserve"> זכותה של האם לחינוך וגידול ביתה נפגעת ע"י הוצאתה מהבית </w:t>
      </w:r>
      <w:r w:rsidR="00183843" w:rsidRPr="00FA3E3A">
        <w:rPr>
          <w:rFonts w:ascii="David" w:hAnsi="David" w:cs="David" w:hint="cs"/>
          <w:sz w:val="24"/>
          <w:szCs w:val="24"/>
          <w:rtl/>
        </w:rPr>
        <w:t>והגדרתה כנזקקת</w:t>
      </w:r>
      <w:r w:rsidRPr="00FA3E3A">
        <w:rPr>
          <w:rFonts w:ascii="David" w:hAnsi="David" w:cs="David" w:hint="cs"/>
          <w:sz w:val="24"/>
          <w:szCs w:val="24"/>
          <w:rtl/>
        </w:rPr>
        <w:t>(</w:t>
      </w:r>
      <w:r w:rsidRPr="00FA3E3A">
        <w:rPr>
          <w:rFonts w:ascii="David" w:hAnsi="David" w:cs="David" w:hint="cs"/>
          <w:b/>
          <w:bCs/>
          <w:sz w:val="24"/>
          <w:szCs w:val="24"/>
          <w:rtl/>
        </w:rPr>
        <w:t>חוק יסוד: כבוד האדם וחירותו</w:t>
      </w:r>
      <w:r w:rsidRPr="00FA3E3A">
        <w:rPr>
          <w:rFonts w:ascii="David" w:hAnsi="David" w:cs="David" w:hint="cs"/>
          <w:sz w:val="24"/>
          <w:szCs w:val="24"/>
          <w:rtl/>
        </w:rPr>
        <w:t>)</w:t>
      </w:r>
      <w:r w:rsidR="00C533EB" w:rsidRPr="00FA3E3A">
        <w:rPr>
          <w:rFonts w:ascii="David" w:hAnsi="David" w:cs="David" w:hint="cs"/>
          <w:sz w:val="24"/>
          <w:szCs w:val="24"/>
          <w:rtl/>
        </w:rPr>
        <w:t xml:space="preserve">, בנוסף זאת התנגשות של שתי זכויות מהאמנה לזכויות הילד </w:t>
      </w:r>
      <w:r w:rsidR="00C533EB" w:rsidRPr="00FA3E3A">
        <w:rPr>
          <w:rFonts w:ascii="David" w:hAnsi="David" w:cs="David" w:hint="cs"/>
          <w:b/>
          <w:bCs/>
          <w:sz w:val="24"/>
          <w:szCs w:val="24"/>
          <w:rtl/>
        </w:rPr>
        <w:t>ס' 5</w:t>
      </w:r>
      <w:r w:rsidR="00727BFA">
        <w:rPr>
          <w:rFonts w:ascii="David" w:hAnsi="David" w:cs="David" w:hint="cs"/>
          <w:sz w:val="24"/>
          <w:szCs w:val="24"/>
          <w:rtl/>
        </w:rPr>
        <w:t>-</w:t>
      </w:r>
      <w:r w:rsidR="00C533EB" w:rsidRPr="00FA3E3A">
        <w:rPr>
          <w:rFonts w:ascii="David" w:hAnsi="David" w:cs="David" w:hint="cs"/>
          <w:sz w:val="24"/>
          <w:szCs w:val="24"/>
          <w:rtl/>
        </w:rPr>
        <w:t xml:space="preserve">הזכות לבעלי אחריות מול </w:t>
      </w:r>
      <w:r w:rsidR="00C533EB" w:rsidRPr="00FA3E3A">
        <w:rPr>
          <w:rFonts w:ascii="David" w:hAnsi="David" w:cs="David" w:hint="cs"/>
          <w:b/>
          <w:bCs/>
          <w:sz w:val="24"/>
          <w:szCs w:val="24"/>
          <w:rtl/>
        </w:rPr>
        <w:t>ס' 19</w:t>
      </w:r>
      <w:r w:rsidR="00727BFA">
        <w:rPr>
          <w:rFonts w:ascii="David" w:hAnsi="David" w:cs="David" w:hint="cs"/>
          <w:sz w:val="24"/>
          <w:szCs w:val="24"/>
          <w:rtl/>
        </w:rPr>
        <w:t>-</w:t>
      </w:r>
      <w:r w:rsidR="00C533EB" w:rsidRPr="00FA3E3A">
        <w:rPr>
          <w:rFonts w:ascii="David" w:hAnsi="David" w:cs="David" w:hint="cs"/>
          <w:sz w:val="24"/>
          <w:szCs w:val="24"/>
          <w:rtl/>
        </w:rPr>
        <w:t>הזכות של הבת להגנה מאלימות והזנחה</w:t>
      </w:r>
      <w:r w:rsidRPr="00FA3E3A">
        <w:rPr>
          <w:rFonts w:ascii="David" w:hAnsi="David" w:cs="David" w:hint="cs"/>
          <w:sz w:val="24"/>
          <w:szCs w:val="24"/>
          <w:rtl/>
        </w:rPr>
        <w:t xml:space="preserve">. </w:t>
      </w:r>
      <w:r w:rsidR="003D0745">
        <w:rPr>
          <w:rFonts w:ascii="David" w:hAnsi="David" w:cs="David"/>
          <w:sz w:val="24"/>
          <w:szCs w:val="24"/>
        </w:rPr>
        <w:t xml:space="preserve"> </w:t>
      </w:r>
      <w:r w:rsidR="00727BFA" w:rsidRPr="00B5218A">
        <w:rPr>
          <w:rFonts w:ascii="David" w:hAnsi="David" w:cs="David" w:hint="cs"/>
          <w:sz w:val="24"/>
          <w:szCs w:val="24"/>
          <w:u w:val="single"/>
          <w:rtl/>
        </w:rPr>
        <w:t>כידוע, טובתה של א' היא השיקול הדומיננטי</w:t>
      </w:r>
      <w:r w:rsidR="00727BFA">
        <w:rPr>
          <w:rFonts w:ascii="David" w:hAnsi="David" w:cs="David" w:hint="cs"/>
          <w:sz w:val="24"/>
          <w:szCs w:val="24"/>
          <w:rtl/>
        </w:rPr>
        <w:t>.</w:t>
      </w:r>
    </w:p>
    <w:sectPr w:rsidR="000E721B" w:rsidRPr="00F5582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1E01" w14:textId="77777777" w:rsidR="00327274" w:rsidRDefault="00327274" w:rsidP="009B3245">
      <w:r>
        <w:separator/>
      </w:r>
    </w:p>
  </w:endnote>
  <w:endnote w:type="continuationSeparator" w:id="0">
    <w:p w14:paraId="430EAA3C" w14:textId="77777777" w:rsidR="00327274" w:rsidRDefault="00327274" w:rsidP="009B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48BD" w14:textId="77777777" w:rsidR="00327274" w:rsidRDefault="00327274" w:rsidP="009B3245">
      <w:r>
        <w:separator/>
      </w:r>
    </w:p>
  </w:footnote>
  <w:footnote w:type="continuationSeparator" w:id="0">
    <w:p w14:paraId="5B57DB31" w14:textId="77777777" w:rsidR="00327274" w:rsidRDefault="00327274" w:rsidP="009B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2BDD" w14:textId="77777777" w:rsidR="009B3245" w:rsidRPr="00463EFF" w:rsidRDefault="009B3245" w:rsidP="009B3245">
    <w:pPr>
      <w:spacing w:line="360" w:lineRule="auto"/>
      <w:jc w:val="both"/>
      <w:rPr>
        <w:rFonts w:ascii="David" w:hAnsi="David" w:cs="David"/>
        <w:b/>
        <w:bCs/>
        <w:sz w:val="24"/>
        <w:szCs w:val="24"/>
        <w:u w:val="single"/>
        <w:rtl/>
      </w:rPr>
    </w:pPr>
    <w:r w:rsidRPr="00466FE9">
      <w:rPr>
        <w:rFonts w:ascii="David" w:hAnsi="David" w:cs="David" w:hint="cs"/>
        <w:b/>
        <w:bCs/>
        <w:sz w:val="24"/>
        <w:szCs w:val="24"/>
        <w:u w:val="single"/>
        <w:rtl/>
      </w:rPr>
      <w:t xml:space="preserve">נועה גל- מטלת אמצע </w:t>
    </w:r>
    <w:r>
      <w:rPr>
        <w:rFonts w:ascii="David" w:hAnsi="David" w:cs="David" w:hint="cs"/>
        <w:b/>
        <w:bCs/>
        <w:sz w:val="24"/>
        <w:szCs w:val="24"/>
        <w:u w:val="single"/>
        <w:rtl/>
      </w:rPr>
      <w:t xml:space="preserve">, </w:t>
    </w:r>
    <w:r w:rsidRPr="00466FE9">
      <w:rPr>
        <w:rFonts w:ascii="David" w:hAnsi="David" w:cs="David" w:hint="cs"/>
        <w:b/>
        <w:bCs/>
        <w:sz w:val="24"/>
        <w:szCs w:val="24"/>
        <w:u w:val="single"/>
        <w:rtl/>
      </w:rPr>
      <w:t>ילדים במשפט</w:t>
    </w:r>
  </w:p>
  <w:p w14:paraId="5A992220" w14:textId="77777777" w:rsidR="009B3245" w:rsidRDefault="009B3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113"/>
    <w:multiLevelType w:val="hybridMultilevel"/>
    <w:tmpl w:val="0B40E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566A1"/>
    <w:multiLevelType w:val="hybridMultilevel"/>
    <w:tmpl w:val="0958F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5096805">
    <w:abstractNumId w:val="1"/>
  </w:num>
  <w:num w:numId="2" w16cid:durableId="115837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E9"/>
    <w:rsid w:val="000E3DD3"/>
    <w:rsid w:val="000E721B"/>
    <w:rsid w:val="001029D1"/>
    <w:rsid w:val="00115804"/>
    <w:rsid w:val="00136C06"/>
    <w:rsid w:val="00183843"/>
    <w:rsid w:val="00214A79"/>
    <w:rsid w:val="002345D0"/>
    <w:rsid w:val="00265B67"/>
    <w:rsid w:val="002E0E98"/>
    <w:rsid w:val="00307B84"/>
    <w:rsid w:val="003252C2"/>
    <w:rsid w:val="00327274"/>
    <w:rsid w:val="003368E6"/>
    <w:rsid w:val="003D0745"/>
    <w:rsid w:val="004326DF"/>
    <w:rsid w:val="00463EFF"/>
    <w:rsid w:val="00466FE9"/>
    <w:rsid w:val="00486867"/>
    <w:rsid w:val="004A0DC7"/>
    <w:rsid w:val="004C2DC5"/>
    <w:rsid w:val="005D6630"/>
    <w:rsid w:val="005E08EB"/>
    <w:rsid w:val="005F53C6"/>
    <w:rsid w:val="0067560C"/>
    <w:rsid w:val="006934DC"/>
    <w:rsid w:val="00727BFA"/>
    <w:rsid w:val="00734EAD"/>
    <w:rsid w:val="00830F29"/>
    <w:rsid w:val="00841329"/>
    <w:rsid w:val="008853F5"/>
    <w:rsid w:val="008A38C1"/>
    <w:rsid w:val="009B3245"/>
    <w:rsid w:val="009F1224"/>
    <w:rsid w:val="00A10A23"/>
    <w:rsid w:val="00B4646F"/>
    <w:rsid w:val="00B5218A"/>
    <w:rsid w:val="00BC429A"/>
    <w:rsid w:val="00BF7061"/>
    <w:rsid w:val="00C23F99"/>
    <w:rsid w:val="00C533EB"/>
    <w:rsid w:val="00EF78A8"/>
    <w:rsid w:val="00F259DC"/>
    <w:rsid w:val="00F5582F"/>
    <w:rsid w:val="00FA3E3A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F00F0"/>
  <w15:chartTrackingRefBased/>
  <w15:docId w15:val="{95E3A067-D0CE-9F45-8D1A-90F7C348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E9"/>
    <w:pPr>
      <w:bidi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45"/>
    <w:rPr>
      <w:rFonts w:ascii="Times New Roman" w:eastAsia="Times New Roman" w:hAnsi="Times New Roman" w:cs="Miriam"/>
      <w:sz w:val="20"/>
      <w:szCs w:val="20"/>
      <w:lang w:val="en-US" w:eastAsia="he-IL"/>
    </w:rPr>
  </w:style>
  <w:style w:type="paragraph" w:styleId="Footer">
    <w:name w:val="footer"/>
    <w:basedOn w:val="Normal"/>
    <w:link w:val="FooterChar"/>
    <w:uiPriority w:val="99"/>
    <w:unhideWhenUsed/>
    <w:rsid w:val="009B3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45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Gal</dc:creator>
  <cp:keywords/>
  <dc:description/>
  <cp:lastModifiedBy>Noa Gal</cp:lastModifiedBy>
  <cp:revision>3</cp:revision>
  <dcterms:created xsi:type="dcterms:W3CDTF">2023-05-14T17:45:00Z</dcterms:created>
  <dcterms:modified xsi:type="dcterms:W3CDTF">2023-05-18T10:34:00Z</dcterms:modified>
</cp:coreProperties>
</file>