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ACE60" w14:textId="56AFA849" w:rsidR="00842E31" w:rsidRPr="00CF4781" w:rsidRDefault="00842E31" w:rsidP="007E4582">
      <w:pPr>
        <w:spacing w:line="360" w:lineRule="auto"/>
        <w:jc w:val="center"/>
        <w:rPr>
          <w:rFonts w:asciiTheme="majorHAnsi" w:hAnsiTheme="majorHAnsi" w:cstheme="majorHAnsi"/>
          <w:b/>
          <w:bCs/>
          <w:rtl/>
        </w:rPr>
      </w:pPr>
      <w:r w:rsidRPr="00CF4781">
        <w:rPr>
          <w:rFonts w:asciiTheme="majorHAnsi" w:hAnsiTheme="majorHAnsi" w:cstheme="majorHAnsi"/>
          <w:b/>
          <w:bCs/>
          <w:rtl/>
        </w:rPr>
        <w:t>משפט וטכנולוגיה – רועי צרפתי</w:t>
      </w:r>
    </w:p>
    <w:p w14:paraId="658C2C8B" w14:textId="7ACA36F8" w:rsidR="00110B0F" w:rsidRPr="00CF4781" w:rsidRDefault="00110B0F" w:rsidP="007E4582">
      <w:pPr>
        <w:pBdr>
          <w:top w:val="single" w:sz="4" w:space="1" w:color="auto"/>
          <w:left w:val="single" w:sz="4" w:space="4" w:color="auto"/>
          <w:bottom w:val="single" w:sz="4" w:space="1" w:color="auto"/>
          <w:right w:val="single" w:sz="4" w:space="4" w:color="auto"/>
          <w:bar w:val="single" w:sz="4" w:color="auto"/>
        </w:pBdr>
        <w:spacing w:line="360" w:lineRule="auto"/>
        <w:jc w:val="both"/>
        <w:rPr>
          <w:rFonts w:asciiTheme="majorHAnsi" w:hAnsiTheme="majorHAnsi" w:cstheme="majorHAnsi"/>
          <w:u w:val="single"/>
          <w:rtl/>
        </w:rPr>
      </w:pPr>
      <w:r w:rsidRPr="00CF4781">
        <w:rPr>
          <w:rFonts w:asciiTheme="majorHAnsi" w:hAnsiTheme="majorHAnsi" w:cstheme="majorHAnsi"/>
          <w:u w:val="single"/>
          <w:rtl/>
        </w:rPr>
        <w:t>נהלים:</w:t>
      </w:r>
    </w:p>
    <w:p w14:paraId="5E2DBCD3" w14:textId="30FCFDF8" w:rsidR="00110B0F" w:rsidRPr="00CF4781" w:rsidRDefault="00110B0F" w:rsidP="007E4582">
      <w:pPr>
        <w:pBdr>
          <w:top w:val="single" w:sz="4" w:space="1" w:color="auto"/>
          <w:left w:val="single" w:sz="4" w:space="4" w:color="auto"/>
          <w:bottom w:val="single" w:sz="4" w:space="1" w:color="auto"/>
          <w:right w:val="single" w:sz="4" w:space="4" w:color="auto"/>
          <w:bar w:val="single" w:sz="4" w:color="auto"/>
        </w:pBdr>
        <w:spacing w:line="360" w:lineRule="auto"/>
        <w:jc w:val="both"/>
        <w:rPr>
          <w:rFonts w:asciiTheme="majorHAnsi" w:hAnsiTheme="majorHAnsi" w:cstheme="majorHAnsi"/>
          <w:rtl/>
        </w:rPr>
      </w:pPr>
      <w:r w:rsidRPr="00CF4781">
        <w:rPr>
          <w:rFonts w:asciiTheme="majorHAnsi" w:hAnsiTheme="majorHAnsi" w:cstheme="majorHAnsi"/>
          <w:rtl/>
        </w:rPr>
        <w:t>מבחן – 100%, חומר סגור.</w:t>
      </w:r>
    </w:p>
    <w:p w14:paraId="74A7DCBF" w14:textId="3BE8E3AE" w:rsidR="00110B0F" w:rsidRPr="00CF4781" w:rsidRDefault="00110B0F" w:rsidP="007E4582">
      <w:pPr>
        <w:pBdr>
          <w:top w:val="single" w:sz="4" w:space="1" w:color="auto"/>
          <w:left w:val="single" w:sz="4" w:space="4" w:color="auto"/>
          <w:bottom w:val="single" w:sz="4" w:space="1" w:color="auto"/>
          <w:right w:val="single" w:sz="4" w:space="4" w:color="auto"/>
          <w:bar w:val="single" w:sz="4" w:color="auto"/>
        </w:pBdr>
        <w:spacing w:line="360" w:lineRule="auto"/>
        <w:jc w:val="both"/>
        <w:rPr>
          <w:rFonts w:asciiTheme="majorHAnsi" w:hAnsiTheme="majorHAnsi" w:cstheme="majorHAnsi"/>
          <w:rtl/>
        </w:rPr>
      </w:pPr>
      <w:r w:rsidRPr="00CF4781">
        <w:rPr>
          <w:rFonts w:asciiTheme="majorHAnsi" w:hAnsiTheme="majorHAnsi" w:cstheme="majorHAnsi"/>
          <w:rtl/>
        </w:rPr>
        <w:t xml:space="preserve">מטיב – עד 5 </w:t>
      </w:r>
      <w:proofErr w:type="spellStart"/>
      <w:r w:rsidRPr="00CF4781">
        <w:rPr>
          <w:rFonts w:asciiTheme="majorHAnsi" w:hAnsiTheme="majorHAnsi" w:cstheme="majorHAnsi"/>
          <w:rtl/>
        </w:rPr>
        <w:t>נק</w:t>
      </w:r>
      <w:proofErr w:type="spellEnd"/>
      <w:r w:rsidRPr="00CF4781">
        <w:rPr>
          <w:rFonts w:asciiTheme="majorHAnsi" w:hAnsiTheme="majorHAnsi" w:cstheme="majorHAnsi"/>
          <w:rtl/>
        </w:rPr>
        <w:t>', השתתפות פעילה ותורמת ללמידה.</w:t>
      </w:r>
    </w:p>
    <w:p w14:paraId="1579B673" w14:textId="518F1763" w:rsidR="00297E0C" w:rsidRPr="00CF4781" w:rsidRDefault="00297E0C" w:rsidP="007E4582">
      <w:pPr>
        <w:spacing w:line="360" w:lineRule="auto"/>
        <w:jc w:val="both"/>
        <w:rPr>
          <w:rFonts w:asciiTheme="majorHAnsi" w:hAnsiTheme="majorHAnsi" w:cstheme="majorHAnsi"/>
          <w:u w:val="single"/>
          <w:rtl/>
        </w:rPr>
      </w:pPr>
      <w:r w:rsidRPr="00CF4781">
        <w:rPr>
          <w:rFonts w:asciiTheme="majorHAnsi" w:hAnsiTheme="majorHAnsi" w:cstheme="majorHAnsi"/>
          <w:u w:val="single"/>
          <w:rtl/>
        </w:rPr>
        <w:t>מתווה הקורס:</w:t>
      </w:r>
    </w:p>
    <w:p w14:paraId="79810C00" w14:textId="54D38F8D" w:rsidR="00297E0C" w:rsidRPr="00CF4781" w:rsidRDefault="00297E0C" w:rsidP="007E4582">
      <w:pPr>
        <w:pStyle w:val="a4"/>
        <w:numPr>
          <w:ilvl w:val="0"/>
          <w:numId w:val="3"/>
        </w:numPr>
        <w:spacing w:line="360" w:lineRule="auto"/>
        <w:jc w:val="both"/>
        <w:rPr>
          <w:rFonts w:asciiTheme="majorHAnsi" w:hAnsiTheme="majorHAnsi" w:cstheme="majorHAnsi"/>
          <w:rtl/>
        </w:rPr>
      </w:pPr>
      <w:r w:rsidRPr="00CF4781">
        <w:rPr>
          <w:rFonts w:asciiTheme="majorHAnsi" w:hAnsiTheme="majorHAnsi" w:cstheme="majorHAnsi"/>
          <w:rtl/>
        </w:rPr>
        <w:t>רקע ומסגרת אנליטית</w:t>
      </w:r>
    </w:p>
    <w:p w14:paraId="5336F5DA" w14:textId="78656F17" w:rsidR="00297E0C" w:rsidRPr="00CF4781" w:rsidRDefault="00297E0C" w:rsidP="007E4582">
      <w:pPr>
        <w:pStyle w:val="a4"/>
        <w:numPr>
          <w:ilvl w:val="0"/>
          <w:numId w:val="3"/>
        </w:numPr>
        <w:spacing w:line="360" w:lineRule="auto"/>
        <w:jc w:val="both"/>
        <w:rPr>
          <w:rFonts w:asciiTheme="majorHAnsi" w:hAnsiTheme="majorHAnsi" w:cstheme="majorHAnsi"/>
          <w:rtl/>
        </w:rPr>
      </w:pPr>
      <w:r w:rsidRPr="00CF4781">
        <w:rPr>
          <w:rFonts w:asciiTheme="majorHAnsi" w:hAnsiTheme="majorHAnsi" w:cstheme="majorHAnsi"/>
          <w:rtl/>
        </w:rPr>
        <w:t>גורמי הביניים והשאלות שהם מעוררים ברשת האינטרנט</w:t>
      </w:r>
    </w:p>
    <w:p w14:paraId="6663ADE1" w14:textId="07791062" w:rsidR="00297E0C" w:rsidRPr="00CF4781" w:rsidRDefault="00297E0C" w:rsidP="007E4582">
      <w:pPr>
        <w:pStyle w:val="a4"/>
        <w:numPr>
          <w:ilvl w:val="0"/>
          <w:numId w:val="3"/>
        </w:numPr>
        <w:spacing w:line="360" w:lineRule="auto"/>
        <w:jc w:val="both"/>
        <w:rPr>
          <w:rFonts w:asciiTheme="majorHAnsi" w:hAnsiTheme="majorHAnsi" w:cstheme="majorHAnsi"/>
          <w:rtl/>
        </w:rPr>
      </w:pPr>
      <w:r w:rsidRPr="00CF4781">
        <w:rPr>
          <w:rFonts w:asciiTheme="majorHAnsi" w:hAnsiTheme="majorHAnsi" w:cstheme="majorHAnsi"/>
          <w:rtl/>
        </w:rPr>
        <w:t>אסדרה ואכיפה באמצעות גורמי ביניים – ניטור תוכן ברשת, זכויות יוצרים ברשת</w:t>
      </w:r>
    </w:p>
    <w:p w14:paraId="4A76322E" w14:textId="52D76F01" w:rsidR="00297E0C" w:rsidRPr="00CF4781" w:rsidRDefault="00297E0C" w:rsidP="007E4582">
      <w:pPr>
        <w:pStyle w:val="a4"/>
        <w:numPr>
          <w:ilvl w:val="0"/>
          <w:numId w:val="3"/>
        </w:numPr>
        <w:spacing w:line="360" w:lineRule="auto"/>
        <w:jc w:val="both"/>
        <w:rPr>
          <w:rFonts w:asciiTheme="majorHAnsi" w:hAnsiTheme="majorHAnsi" w:cstheme="majorHAnsi"/>
          <w:rtl/>
        </w:rPr>
      </w:pPr>
      <w:r w:rsidRPr="00CF4781">
        <w:rPr>
          <w:rFonts w:asciiTheme="majorHAnsi" w:hAnsiTheme="majorHAnsi" w:cstheme="majorHAnsi"/>
          <w:rtl/>
        </w:rPr>
        <w:t>יישוב סכסוכים במרחב המקוון</w:t>
      </w:r>
    </w:p>
    <w:p w14:paraId="2DCA5AFF" w14:textId="334E8463" w:rsidR="00297E0C" w:rsidRPr="00CF4781" w:rsidRDefault="00297E0C" w:rsidP="007E4582">
      <w:pPr>
        <w:pStyle w:val="a4"/>
        <w:numPr>
          <w:ilvl w:val="0"/>
          <w:numId w:val="3"/>
        </w:numPr>
        <w:spacing w:line="360" w:lineRule="auto"/>
        <w:jc w:val="both"/>
        <w:rPr>
          <w:rFonts w:asciiTheme="majorHAnsi" w:hAnsiTheme="majorHAnsi" w:cstheme="majorHAnsi"/>
        </w:rPr>
      </w:pPr>
      <w:r w:rsidRPr="00CF4781">
        <w:rPr>
          <w:rFonts w:asciiTheme="majorHAnsi" w:hAnsiTheme="majorHAnsi" w:cstheme="majorHAnsi"/>
          <w:rtl/>
        </w:rPr>
        <w:t>בתי משפט מקוונים, המהפכה הטכנולוגית בבתי המשפט בתקופת הקורונה</w:t>
      </w:r>
    </w:p>
    <w:p w14:paraId="66399E2F" w14:textId="10C42E21" w:rsidR="00297E0C" w:rsidRPr="00CF4781" w:rsidRDefault="00297E0C" w:rsidP="007E4582">
      <w:pPr>
        <w:pStyle w:val="a4"/>
        <w:numPr>
          <w:ilvl w:val="0"/>
          <w:numId w:val="3"/>
        </w:numPr>
        <w:spacing w:line="360" w:lineRule="auto"/>
        <w:jc w:val="both"/>
        <w:rPr>
          <w:rFonts w:asciiTheme="majorHAnsi" w:hAnsiTheme="majorHAnsi" w:cstheme="majorHAnsi"/>
        </w:rPr>
      </w:pPr>
      <w:r w:rsidRPr="00CF4781">
        <w:rPr>
          <w:rFonts w:asciiTheme="majorHAnsi" w:hAnsiTheme="majorHAnsi" w:cstheme="majorHAnsi"/>
          <w:rtl/>
        </w:rPr>
        <w:t>כלים אלגוריתמיים בפעולות אסדרה ואכיפה</w:t>
      </w:r>
    </w:p>
    <w:p w14:paraId="512A5086" w14:textId="5C1E0E61" w:rsidR="00297E0C" w:rsidRPr="00CF4781" w:rsidRDefault="00297E0C" w:rsidP="007E4582">
      <w:pPr>
        <w:pStyle w:val="a4"/>
        <w:numPr>
          <w:ilvl w:val="0"/>
          <w:numId w:val="3"/>
        </w:numPr>
        <w:spacing w:line="360" w:lineRule="auto"/>
        <w:jc w:val="both"/>
        <w:rPr>
          <w:rFonts w:asciiTheme="majorHAnsi" w:hAnsiTheme="majorHAnsi" w:cstheme="majorHAnsi"/>
        </w:rPr>
      </w:pPr>
      <w:r w:rsidRPr="00CF4781">
        <w:rPr>
          <w:rFonts w:asciiTheme="majorHAnsi" w:hAnsiTheme="majorHAnsi" w:cstheme="majorHAnsi"/>
          <w:rtl/>
        </w:rPr>
        <w:t>כלים אלגוריתמים בהחלטות שיפוטיות, מנהליות</w:t>
      </w:r>
    </w:p>
    <w:p w14:paraId="081A7A48" w14:textId="4C5A3106" w:rsidR="00297E0C" w:rsidRPr="00CF4781" w:rsidRDefault="00297E0C" w:rsidP="007E4582">
      <w:pPr>
        <w:pStyle w:val="a4"/>
        <w:numPr>
          <w:ilvl w:val="0"/>
          <w:numId w:val="3"/>
        </w:numPr>
        <w:spacing w:line="360" w:lineRule="auto"/>
        <w:jc w:val="both"/>
        <w:rPr>
          <w:rFonts w:asciiTheme="majorHAnsi" w:hAnsiTheme="majorHAnsi" w:cstheme="majorHAnsi"/>
        </w:rPr>
      </w:pPr>
      <w:r w:rsidRPr="00CF4781">
        <w:rPr>
          <w:rFonts w:asciiTheme="majorHAnsi" w:hAnsiTheme="majorHAnsi" w:cstheme="majorHAnsi"/>
          <w:rtl/>
        </w:rPr>
        <w:t>הגינות אלגוריתמית</w:t>
      </w:r>
    </w:p>
    <w:p w14:paraId="3B1788AC" w14:textId="4309AFB3" w:rsidR="00297E0C" w:rsidRPr="00CF4781" w:rsidRDefault="00297E0C" w:rsidP="007E4582">
      <w:pPr>
        <w:pStyle w:val="a4"/>
        <w:numPr>
          <w:ilvl w:val="0"/>
          <w:numId w:val="3"/>
        </w:numPr>
        <w:spacing w:line="360" w:lineRule="auto"/>
        <w:jc w:val="both"/>
        <w:rPr>
          <w:rFonts w:asciiTheme="majorHAnsi" w:hAnsiTheme="majorHAnsi" w:cstheme="majorHAnsi"/>
        </w:rPr>
      </w:pPr>
      <w:r w:rsidRPr="00CF4781">
        <w:rPr>
          <w:rFonts w:asciiTheme="majorHAnsi" w:hAnsiTheme="majorHAnsi" w:cstheme="majorHAnsi"/>
          <w:rtl/>
        </w:rPr>
        <w:t>פרטיות והגנת מידע בעידן הדיגיטלי</w:t>
      </w:r>
    </w:p>
    <w:p w14:paraId="22F1123E" w14:textId="5BD26D08" w:rsidR="00297E0C" w:rsidRPr="00CF4781" w:rsidRDefault="00297E0C" w:rsidP="007E4582">
      <w:pPr>
        <w:pStyle w:val="a4"/>
        <w:numPr>
          <w:ilvl w:val="0"/>
          <w:numId w:val="3"/>
        </w:numPr>
        <w:spacing w:line="360" w:lineRule="auto"/>
        <w:jc w:val="both"/>
        <w:rPr>
          <w:rFonts w:asciiTheme="majorHAnsi" w:hAnsiTheme="majorHAnsi" w:cstheme="majorHAnsi"/>
          <w:rtl/>
        </w:rPr>
      </w:pPr>
      <w:r w:rsidRPr="00CF4781">
        <w:rPr>
          <w:rFonts w:asciiTheme="majorHAnsi" w:hAnsiTheme="majorHAnsi" w:cstheme="majorHAnsi"/>
          <w:rtl/>
        </w:rPr>
        <w:t>שירותים משפטיים מקוונים, ליגל – טק (טכנולוגיות משפטיות).</w:t>
      </w:r>
    </w:p>
    <w:p w14:paraId="7C0EEDF4" w14:textId="260D9670" w:rsidR="00842E31" w:rsidRPr="00CF4781" w:rsidRDefault="00842E31" w:rsidP="007E4582">
      <w:pPr>
        <w:pStyle w:val="1"/>
        <w:jc w:val="both"/>
        <w:rPr>
          <w:rtl/>
        </w:rPr>
      </w:pPr>
      <w:r w:rsidRPr="00CF4781">
        <w:rPr>
          <w:rtl/>
        </w:rPr>
        <w:t>מבוא</w:t>
      </w:r>
    </w:p>
    <w:p w14:paraId="675E3DCC" w14:textId="77777777" w:rsidR="00842E31" w:rsidRPr="00CF4781" w:rsidRDefault="00842E31" w:rsidP="007E4582">
      <w:pPr>
        <w:spacing w:line="360" w:lineRule="auto"/>
        <w:jc w:val="both"/>
        <w:rPr>
          <w:rFonts w:asciiTheme="majorHAnsi" w:hAnsiTheme="majorHAnsi" w:cstheme="majorHAnsi"/>
          <w:rtl/>
        </w:rPr>
      </w:pPr>
      <w:r w:rsidRPr="00CF4781">
        <w:rPr>
          <w:rFonts w:asciiTheme="majorHAnsi" w:hAnsiTheme="majorHAnsi" w:cstheme="majorHAnsi"/>
          <w:rtl/>
        </w:rPr>
        <w:t>מטרת הקורס הינה לספק מבט-על שחוצה את גבולותיהם של תחומי משפט מובחנים או דוקטרינות ספציפיות. נעסוק בהסדרה ההדדית של משפט וטכנולוגיה.</w:t>
      </w:r>
    </w:p>
    <w:p w14:paraId="2575B9BE" w14:textId="5451FCB6" w:rsidR="00842E31" w:rsidRPr="00CF4781" w:rsidRDefault="00842E31" w:rsidP="007E4582">
      <w:pPr>
        <w:spacing w:line="360" w:lineRule="auto"/>
        <w:jc w:val="both"/>
        <w:rPr>
          <w:rFonts w:asciiTheme="majorHAnsi" w:hAnsiTheme="majorHAnsi" w:cstheme="majorHAnsi"/>
          <w:u w:val="single"/>
          <w:rtl/>
        </w:rPr>
      </w:pPr>
      <w:r w:rsidRPr="00CF4781">
        <w:rPr>
          <w:rFonts w:asciiTheme="majorHAnsi" w:hAnsiTheme="majorHAnsi" w:cstheme="majorHAnsi"/>
          <w:u w:val="single"/>
          <w:rtl/>
        </w:rPr>
        <w:t>עידן של מהפכות טכנולוגיות (אמצע שנות ה-80 ועד ימים אלו):</w:t>
      </w:r>
    </w:p>
    <w:p w14:paraId="30636BEA" w14:textId="6765CFB4" w:rsidR="00842E31" w:rsidRPr="00CF4781" w:rsidRDefault="00842E31"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כיום אנו נמצאים בעידן, בו פעולות שעד מס' שנים התבצעו באופן </w:t>
      </w:r>
      <w:r w:rsidR="000D48BC" w:rsidRPr="00CF4781">
        <w:rPr>
          <w:rFonts w:asciiTheme="majorHAnsi" w:hAnsiTheme="majorHAnsi" w:cstheme="majorHAnsi" w:hint="cs"/>
          <w:rtl/>
        </w:rPr>
        <w:t>אוף</w:t>
      </w:r>
      <w:r w:rsidRPr="00CF4781">
        <w:rPr>
          <w:rFonts w:asciiTheme="majorHAnsi" w:hAnsiTheme="majorHAnsi" w:cstheme="majorHAnsi"/>
          <w:rtl/>
        </w:rPr>
        <w:t xml:space="preserve">-ליין, מול ימים אלו, בהם רוב הפעולות מבוצעות במרחב המקוון, ברשתות. טכנולוגיות מידע חדרו לכל תחומי החיים שלנו. האינטרנט הפך לזירת פעילות חברתית, מסחרית-כלכלית, מקצועית, ציבורית, פוליטית ולעיתים </w:t>
      </w:r>
      <w:r w:rsidR="00B54698">
        <w:rPr>
          <w:rFonts w:asciiTheme="majorHAnsi" w:hAnsiTheme="majorHAnsi" w:cstheme="majorHAnsi" w:hint="cs"/>
          <w:rtl/>
        </w:rPr>
        <w:t>אף</w:t>
      </w:r>
      <w:r w:rsidRPr="00CF4781">
        <w:rPr>
          <w:rFonts w:asciiTheme="majorHAnsi" w:hAnsiTheme="majorHAnsi" w:cstheme="majorHAnsi"/>
          <w:rtl/>
        </w:rPr>
        <w:t xml:space="preserve"> עבריינית</w:t>
      </w:r>
      <w:r w:rsidR="00B54698">
        <w:rPr>
          <w:rFonts w:asciiTheme="majorHAnsi" w:hAnsiTheme="majorHAnsi" w:cstheme="majorHAnsi" w:hint="cs"/>
          <w:rtl/>
        </w:rPr>
        <w:t xml:space="preserve"> </w:t>
      </w:r>
      <w:r w:rsidRPr="00CF4781">
        <w:rPr>
          <w:rFonts w:asciiTheme="majorHAnsi" w:hAnsiTheme="majorHAnsi" w:cstheme="majorHAnsi"/>
          <w:rtl/>
        </w:rPr>
        <w:t>/</w:t>
      </w:r>
      <w:r w:rsidR="00B54698">
        <w:rPr>
          <w:rFonts w:asciiTheme="majorHAnsi" w:hAnsiTheme="majorHAnsi" w:cstheme="majorHAnsi" w:hint="cs"/>
          <w:rtl/>
        </w:rPr>
        <w:t xml:space="preserve"> </w:t>
      </w:r>
      <w:r w:rsidRPr="00CF4781">
        <w:rPr>
          <w:rFonts w:asciiTheme="majorHAnsi" w:hAnsiTheme="majorHAnsi" w:cstheme="majorHAnsi"/>
          <w:rtl/>
        </w:rPr>
        <w:t>טרוריסטית.</w:t>
      </w:r>
    </w:p>
    <w:p w14:paraId="712FCB31" w14:textId="7BD905AD" w:rsidR="00842E31" w:rsidRPr="00CF4781" w:rsidRDefault="00842E31"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ישנו קושי מובנה עם סוגיות טכנולוגיות משום שטכנולוגיה מתפתחת בקצב מהיר ודינמי, שרק הולך וגדל. בתקופת הקורונה הפיתוח החל להיות מהיר עוד ועוד. בעוד שחקיקה ופסיקה לוקחות שנים ארוכות. (ביג דאטה, אלגוריתמים, מכונות אוטונומיות וכו'). הצורך הוא אבי ההמצאה. </w:t>
      </w:r>
    </w:p>
    <w:p w14:paraId="1E828588" w14:textId="32ADBDF3" w:rsidR="00297E0C" w:rsidRPr="00CF4781" w:rsidRDefault="00842E31"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טענה אפשרית היא כי הממשק בין משפט וטכנולוגיה נוגע בעיקר ליישום ע"י החלת כללים משפטיים קיימים על טכנולוגיה חדשה או עיצוב כללים חדשים. למשל – התאמת דיני הגנת הצרכן למסחר אלקטרוני. אבל? יש טכנולוגיות פרסונליזציה, מאפייני עסקאות, </w:t>
      </w:r>
      <w:r w:rsidRPr="00CF4781">
        <w:rPr>
          <w:rFonts w:asciiTheme="majorHAnsi" w:hAnsiTheme="majorHAnsi" w:cstheme="majorHAnsi"/>
        </w:rPr>
        <w:t>C2C</w:t>
      </w:r>
      <w:r w:rsidRPr="00CF4781">
        <w:rPr>
          <w:rFonts w:asciiTheme="majorHAnsi" w:hAnsiTheme="majorHAnsi" w:cstheme="majorHAnsi"/>
          <w:rtl/>
        </w:rPr>
        <w:t xml:space="preserve">? מתווכים? </w:t>
      </w:r>
    </w:p>
    <w:p w14:paraId="0EE98596" w14:textId="21BE59AA" w:rsidR="00842E31" w:rsidRPr="004D5EA5" w:rsidRDefault="00842E31" w:rsidP="007E4582">
      <w:pPr>
        <w:pStyle w:val="2"/>
        <w:jc w:val="both"/>
        <w:rPr>
          <w:sz w:val="22"/>
          <w:rtl/>
        </w:rPr>
      </w:pPr>
      <w:r w:rsidRPr="004D5EA5">
        <w:rPr>
          <w:sz w:val="22"/>
          <w:rtl/>
        </w:rPr>
        <w:lastRenderedPageBreak/>
        <w:t>הפער הדיגיטלי:</w:t>
      </w:r>
    </w:p>
    <w:p w14:paraId="032E8480" w14:textId="480BBDD1" w:rsidR="005F0606" w:rsidRPr="00CF4781" w:rsidRDefault="00842E31"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הפער הדיגיטלי מתייחס לעובדה שעדיין עם כל החדירה הזאת של הרשת ושל המידע, עדיין קיימים סקטורים קיימים בעולם בהם אין להם כלל גישה לאינטרנט, או שמא גישה לטלפון חכם. בנוסף, אין להם אפשרות להחיל ולהפעיל את הטכנולוגיה באופן </w:t>
      </w:r>
      <w:r w:rsidR="005F0606" w:rsidRPr="00CF4781">
        <w:rPr>
          <w:rFonts w:asciiTheme="majorHAnsi" w:hAnsiTheme="majorHAnsi" w:cstheme="majorHAnsi"/>
          <w:rtl/>
        </w:rPr>
        <w:t xml:space="preserve">אפקטיבי. </w:t>
      </w:r>
    </w:p>
    <w:p w14:paraId="1887283D" w14:textId="30B76D2F" w:rsidR="005F0606" w:rsidRPr="00CF4781" w:rsidRDefault="005F0606" w:rsidP="007E458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heme="majorHAnsi" w:hAnsiTheme="majorHAnsi" w:cstheme="majorHAnsi"/>
          <w:rtl/>
        </w:rPr>
      </w:pPr>
      <w:r w:rsidRPr="00CF4781">
        <w:rPr>
          <w:rFonts w:asciiTheme="majorHAnsi" w:hAnsiTheme="majorHAnsi" w:cstheme="majorHAnsi"/>
          <w:rtl/>
        </w:rPr>
        <w:t xml:space="preserve">פער דיגיטלי = תופעה חברתית וכלכלית הקשורה להתפתחויות הטכנולוגיות הדיגיטליות של </w:t>
      </w:r>
      <w:hyperlink r:id="rId8" w:tooltip="עידן המידע" w:history="1">
        <w:r w:rsidRPr="00CF4781">
          <w:rPr>
            <w:rStyle w:val="Hyperlink"/>
            <w:rFonts w:asciiTheme="majorHAnsi" w:hAnsiTheme="majorHAnsi" w:cstheme="majorHAnsi"/>
            <w:color w:val="auto"/>
            <w:u w:val="none"/>
            <w:rtl/>
          </w:rPr>
          <w:t>עידן המידע</w:t>
        </w:r>
      </w:hyperlink>
      <w:r w:rsidR="00277E48">
        <w:rPr>
          <w:rFonts w:asciiTheme="majorHAnsi" w:hAnsiTheme="majorHAnsi" w:cstheme="majorHAnsi" w:hint="cs"/>
          <w:rtl/>
        </w:rPr>
        <w:t xml:space="preserve">. </w:t>
      </w:r>
      <w:bookmarkStart w:id="0" w:name="_Hlk140594209"/>
      <w:r w:rsidRPr="00CF4781">
        <w:rPr>
          <w:rFonts w:asciiTheme="majorHAnsi" w:hAnsiTheme="majorHAnsi" w:cstheme="majorHAnsi"/>
          <w:rtl/>
        </w:rPr>
        <w:t xml:space="preserve">המונח שמתאר פער בין אוכלוסיות המתגוררות באזור מוגדר, קהילה או מדינה, שיש להן גישה, כישורים, התקנים, תקשורת או מיומנויות לעשות שימוש בטכנולוגיות החדשות, לבין אוכלוסיות אחרות ללא כל אלה. </w:t>
      </w:r>
      <w:r w:rsidRPr="003277E5">
        <w:rPr>
          <w:rFonts w:asciiTheme="majorHAnsi" w:hAnsiTheme="majorHAnsi" w:cstheme="majorHAnsi"/>
          <w:highlight w:val="lightGray"/>
          <w:rtl/>
        </w:rPr>
        <w:t>מדובר באי-שוויון כלכלי וחברתי</w:t>
      </w:r>
      <w:r w:rsidRPr="00CF4781">
        <w:rPr>
          <w:rFonts w:asciiTheme="majorHAnsi" w:hAnsiTheme="majorHAnsi" w:cstheme="majorHAnsi"/>
          <w:rtl/>
        </w:rPr>
        <w:t xml:space="preserve"> בין קבוצות של בני אדם בנגישות ובשימוש בטכנולוגיה דיגיטלית</w:t>
      </w:r>
      <w:r w:rsidRPr="00CF4781">
        <w:rPr>
          <w:rFonts w:asciiTheme="majorHAnsi" w:hAnsiTheme="majorHAnsi" w:cstheme="majorHAnsi"/>
        </w:rPr>
        <w:t>.</w:t>
      </w:r>
      <w:bookmarkEnd w:id="0"/>
    </w:p>
    <w:p w14:paraId="4FBC1473" w14:textId="09D3FC6D" w:rsidR="005F0606" w:rsidRPr="00CF4781" w:rsidRDefault="005F0606" w:rsidP="007E4582">
      <w:pPr>
        <w:pStyle w:val="1"/>
        <w:jc w:val="both"/>
        <w:rPr>
          <w:rtl/>
        </w:rPr>
      </w:pPr>
      <w:r w:rsidRPr="00CF4781">
        <w:rPr>
          <w:rtl/>
        </w:rPr>
        <w:t>התפתחות המרחב הדיגיטלי וטכנולוגיות המידע</w:t>
      </w:r>
    </w:p>
    <w:p w14:paraId="1EE36441" w14:textId="79B1A8D0" w:rsidR="005F0606" w:rsidRPr="00277E48" w:rsidRDefault="005F0606" w:rsidP="007E4582">
      <w:pPr>
        <w:spacing w:line="360" w:lineRule="auto"/>
        <w:jc w:val="both"/>
        <w:rPr>
          <w:rFonts w:asciiTheme="majorHAnsi" w:hAnsiTheme="majorHAnsi" w:cstheme="majorHAnsi"/>
          <w:u w:val="single"/>
          <w:rtl/>
        </w:rPr>
      </w:pPr>
      <w:r w:rsidRPr="00277E48">
        <w:rPr>
          <w:rFonts w:asciiTheme="majorHAnsi" w:hAnsiTheme="majorHAnsi" w:cstheme="majorHAnsi"/>
          <w:u w:val="single"/>
          <w:rtl/>
        </w:rPr>
        <w:t>האינטרנט כפלטפורמה לתקשורת בין אישית:</w:t>
      </w:r>
    </w:p>
    <w:p w14:paraId="2FA621A2" w14:textId="1189C638" w:rsidR="005F0606" w:rsidRPr="00277E48" w:rsidRDefault="005F0606" w:rsidP="007E4582">
      <w:pPr>
        <w:pStyle w:val="a4"/>
        <w:numPr>
          <w:ilvl w:val="0"/>
          <w:numId w:val="132"/>
        </w:numPr>
        <w:spacing w:line="360" w:lineRule="auto"/>
        <w:jc w:val="both"/>
        <w:rPr>
          <w:rFonts w:asciiTheme="majorHAnsi" w:hAnsiTheme="majorHAnsi" w:cstheme="majorHAnsi"/>
          <w:rtl/>
        </w:rPr>
      </w:pPr>
      <w:r w:rsidRPr="00277E48">
        <w:rPr>
          <w:rFonts w:asciiTheme="majorHAnsi" w:hAnsiTheme="majorHAnsi" w:cstheme="majorHAnsi"/>
          <w:rtl/>
        </w:rPr>
        <w:t>הפצת מסרים: דוא"ל, מודעות, פורומים וכו'.</w:t>
      </w:r>
    </w:p>
    <w:p w14:paraId="29A63534" w14:textId="23B24A7D" w:rsidR="005F0606" w:rsidRPr="00277E48" w:rsidRDefault="005F0606" w:rsidP="007E4582">
      <w:pPr>
        <w:pStyle w:val="a4"/>
        <w:numPr>
          <w:ilvl w:val="0"/>
          <w:numId w:val="132"/>
        </w:numPr>
        <w:spacing w:line="360" w:lineRule="auto"/>
        <w:jc w:val="both"/>
        <w:rPr>
          <w:rFonts w:asciiTheme="majorHAnsi" w:hAnsiTheme="majorHAnsi" w:cstheme="majorHAnsi"/>
          <w:rtl/>
        </w:rPr>
      </w:pPr>
      <w:r w:rsidRPr="00277E48">
        <w:rPr>
          <w:rFonts w:asciiTheme="majorHAnsi" w:hAnsiTheme="majorHAnsi" w:cstheme="majorHAnsi"/>
          <w:rtl/>
        </w:rPr>
        <w:t>שירותים: מתווכים, מנועי חיפוש, מדיה חברתית וכו'.</w:t>
      </w:r>
    </w:p>
    <w:p w14:paraId="09E0590F" w14:textId="0278F882" w:rsidR="00274F78" w:rsidRPr="00277E48" w:rsidRDefault="00274F78" w:rsidP="007E4582">
      <w:pPr>
        <w:spacing w:line="360" w:lineRule="auto"/>
        <w:jc w:val="both"/>
        <w:rPr>
          <w:rFonts w:asciiTheme="majorHAnsi" w:hAnsiTheme="majorHAnsi" w:cstheme="majorHAnsi"/>
          <w:u w:val="single"/>
          <w:rtl/>
        </w:rPr>
      </w:pPr>
      <w:r w:rsidRPr="00277E48">
        <w:rPr>
          <w:rFonts w:asciiTheme="majorHAnsi" w:hAnsiTheme="majorHAnsi" w:cstheme="majorHAnsi"/>
          <w:u w:val="single"/>
          <w:rtl/>
        </w:rPr>
        <w:t>דיגיטציה של מוצרים:</w:t>
      </w:r>
    </w:p>
    <w:p w14:paraId="75E24055" w14:textId="7B7E7B14" w:rsidR="00274F78" w:rsidRPr="00CF4781" w:rsidRDefault="00274F78" w:rsidP="007E4582">
      <w:pPr>
        <w:pStyle w:val="a4"/>
        <w:numPr>
          <w:ilvl w:val="0"/>
          <w:numId w:val="7"/>
        </w:numPr>
        <w:spacing w:line="360" w:lineRule="auto"/>
        <w:jc w:val="both"/>
        <w:rPr>
          <w:rFonts w:asciiTheme="majorHAnsi" w:hAnsiTheme="majorHAnsi" w:cstheme="majorHAnsi"/>
          <w:rtl/>
        </w:rPr>
      </w:pPr>
      <w:r w:rsidRPr="00CF4781">
        <w:rPr>
          <w:rFonts w:asciiTheme="majorHAnsi" w:hAnsiTheme="majorHAnsi" w:cstheme="majorHAnsi"/>
          <w:rtl/>
        </w:rPr>
        <w:t>האינטרנט כרשת להפצה של מוצרים.</w:t>
      </w:r>
    </w:p>
    <w:p w14:paraId="6880E5CC" w14:textId="039096CE" w:rsidR="00274F78" w:rsidRPr="00CF4781" w:rsidRDefault="00274F78" w:rsidP="007E4582">
      <w:pPr>
        <w:pStyle w:val="a4"/>
        <w:numPr>
          <w:ilvl w:val="0"/>
          <w:numId w:val="7"/>
        </w:numPr>
        <w:spacing w:line="360" w:lineRule="auto"/>
        <w:jc w:val="both"/>
        <w:rPr>
          <w:rFonts w:asciiTheme="majorHAnsi" w:hAnsiTheme="majorHAnsi" w:cstheme="majorHAnsi"/>
          <w:rtl/>
        </w:rPr>
      </w:pPr>
      <w:r w:rsidRPr="00CF4781">
        <w:rPr>
          <w:rFonts w:asciiTheme="majorHAnsi" w:hAnsiTheme="majorHAnsi" w:cstheme="majorHAnsi"/>
          <w:rtl/>
        </w:rPr>
        <w:t>התרחבות של הכלכלה השיתופית (</w:t>
      </w:r>
      <w:r w:rsidRPr="00CF4781">
        <w:rPr>
          <w:rFonts w:asciiTheme="majorHAnsi" w:hAnsiTheme="majorHAnsi" w:cstheme="majorHAnsi"/>
        </w:rPr>
        <w:t>Uber</w:t>
      </w:r>
      <w:r w:rsidRPr="00CF4781">
        <w:rPr>
          <w:rFonts w:asciiTheme="majorHAnsi" w:hAnsiTheme="majorHAnsi" w:cstheme="majorHAnsi"/>
          <w:rtl/>
        </w:rPr>
        <w:t xml:space="preserve">, </w:t>
      </w:r>
      <w:r w:rsidRPr="00CF4781">
        <w:rPr>
          <w:rFonts w:asciiTheme="majorHAnsi" w:hAnsiTheme="majorHAnsi" w:cstheme="majorHAnsi"/>
        </w:rPr>
        <w:t>Airbnb</w:t>
      </w:r>
      <w:r w:rsidRPr="00CF4781">
        <w:rPr>
          <w:rFonts w:asciiTheme="majorHAnsi" w:hAnsiTheme="majorHAnsi" w:cstheme="majorHAnsi"/>
          <w:rtl/>
        </w:rPr>
        <w:t xml:space="preserve"> וכו').</w:t>
      </w:r>
    </w:p>
    <w:p w14:paraId="637B1D08" w14:textId="269DA069" w:rsidR="00274F78" w:rsidRPr="00CF4781" w:rsidRDefault="00274F78" w:rsidP="007E4582">
      <w:pPr>
        <w:pStyle w:val="a4"/>
        <w:numPr>
          <w:ilvl w:val="0"/>
          <w:numId w:val="7"/>
        </w:numPr>
        <w:spacing w:line="360" w:lineRule="auto"/>
        <w:jc w:val="both"/>
        <w:rPr>
          <w:rFonts w:asciiTheme="majorHAnsi" w:hAnsiTheme="majorHAnsi" w:cstheme="majorHAnsi"/>
        </w:rPr>
      </w:pPr>
      <w:r w:rsidRPr="00CF4781">
        <w:rPr>
          <w:rFonts w:asciiTheme="majorHAnsi" w:hAnsiTheme="majorHAnsi" w:cstheme="majorHAnsi"/>
          <w:rtl/>
        </w:rPr>
        <w:t>ביזור באחסון ובעיבוד של מידע.</w:t>
      </w:r>
    </w:p>
    <w:p w14:paraId="081FB5EA" w14:textId="11FA9628" w:rsidR="00274F78" w:rsidRPr="00277E48" w:rsidRDefault="00274F78" w:rsidP="007E4582">
      <w:pPr>
        <w:spacing w:line="360" w:lineRule="auto"/>
        <w:jc w:val="both"/>
        <w:rPr>
          <w:rFonts w:asciiTheme="majorHAnsi" w:hAnsiTheme="majorHAnsi" w:cstheme="majorHAnsi"/>
          <w:u w:val="single"/>
          <w:rtl/>
        </w:rPr>
      </w:pPr>
      <w:r w:rsidRPr="00277E48">
        <w:rPr>
          <w:rFonts w:asciiTheme="majorHAnsi" w:hAnsiTheme="majorHAnsi" w:cstheme="majorHAnsi"/>
          <w:u w:val="single"/>
          <w:rtl/>
        </w:rPr>
        <w:t>האינטרנט כרשת של תקשורת עם "דברים":</w:t>
      </w:r>
    </w:p>
    <w:p w14:paraId="555F3673" w14:textId="20496765" w:rsidR="00274F78" w:rsidRPr="004D5EA5" w:rsidRDefault="00274F78" w:rsidP="007E4582">
      <w:pPr>
        <w:pStyle w:val="a4"/>
        <w:numPr>
          <w:ilvl w:val="0"/>
          <w:numId w:val="8"/>
        </w:numPr>
        <w:spacing w:line="360" w:lineRule="auto"/>
        <w:jc w:val="both"/>
        <w:rPr>
          <w:rFonts w:asciiTheme="majorHAnsi" w:hAnsiTheme="majorHAnsi" w:cstheme="majorHAnsi"/>
          <w:rtl/>
        </w:rPr>
      </w:pPr>
      <w:r w:rsidRPr="00CF4781">
        <w:rPr>
          <w:rFonts w:asciiTheme="majorHAnsi" w:hAnsiTheme="majorHAnsi" w:cstheme="majorHAnsi"/>
          <w:rtl/>
        </w:rPr>
        <w:t>מכשירים חכמים</w:t>
      </w:r>
      <w:r w:rsidR="004D5EA5">
        <w:rPr>
          <w:rFonts w:asciiTheme="majorHAnsi" w:hAnsiTheme="majorHAnsi" w:cstheme="majorHAnsi" w:hint="cs"/>
          <w:rtl/>
        </w:rPr>
        <w:t xml:space="preserve"> (שעון חכם, מקרר חכם וכו'</w:t>
      </w:r>
      <w:r w:rsidR="004D5EA5" w:rsidRPr="004D5EA5">
        <w:rPr>
          <w:rFonts w:asciiTheme="majorHAnsi" w:hAnsiTheme="majorHAnsi" w:cstheme="majorHAnsi" w:hint="cs"/>
          <w:rtl/>
        </w:rPr>
        <w:t>)</w:t>
      </w:r>
      <w:r w:rsidR="00277E48" w:rsidRPr="004D5EA5">
        <w:rPr>
          <w:rFonts w:asciiTheme="majorHAnsi" w:hAnsiTheme="majorHAnsi" w:cstheme="majorHAnsi" w:hint="cs"/>
          <w:rtl/>
        </w:rPr>
        <w:t>.</w:t>
      </w:r>
    </w:p>
    <w:p w14:paraId="77A6A91B" w14:textId="3055F46F" w:rsidR="00274F78" w:rsidRPr="00CF4781" w:rsidRDefault="00274F78" w:rsidP="007E4582">
      <w:pPr>
        <w:pStyle w:val="a4"/>
        <w:numPr>
          <w:ilvl w:val="0"/>
          <w:numId w:val="8"/>
        </w:numPr>
        <w:spacing w:line="360" w:lineRule="auto"/>
        <w:jc w:val="both"/>
        <w:rPr>
          <w:rFonts w:asciiTheme="majorHAnsi" w:hAnsiTheme="majorHAnsi" w:cstheme="majorHAnsi"/>
          <w:rtl/>
        </w:rPr>
      </w:pPr>
      <w:r w:rsidRPr="00CF4781">
        <w:rPr>
          <w:rFonts w:asciiTheme="majorHAnsi" w:hAnsiTheme="majorHAnsi" w:cstheme="majorHAnsi"/>
          <w:rtl/>
        </w:rPr>
        <w:t>טכנולוגיות מידע (</w:t>
      </w:r>
      <w:r w:rsidRPr="00CF4781">
        <w:rPr>
          <w:rFonts w:asciiTheme="majorHAnsi" w:hAnsiTheme="majorHAnsi" w:cstheme="majorHAnsi"/>
        </w:rPr>
        <w:t>ICT</w:t>
      </w:r>
      <w:r w:rsidRPr="00CF4781">
        <w:rPr>
          <w:rFonts w:asciiTheme="majorHAnsi" w:hAnsiTheme="majorHAnsi" w:cstheme="majorHAnsi"/>
          <w:rtl/>
        </w:rPr>
        <w:t>) מתרחבות לכלל תחומי החיים</w:t>
      </w:r>
      <w:r w:rsidR="00277E48">
        <w:rPr>
          <w:rFonts w:asciiTheme="majorHAnsi" w:hAnsiTheme="majorHAnsi" w:cstheme="majorHAnsi" w:hint="cs"/>
          <w:rtl/>
        </w:rPr>
        <w:t>.</w:t>
      </w:r>
    </w:p>
    <w:p w14:paraId="08F9C065" w14:textId="2D3C1E1A" w:rsidR="00274F78" w:rsidRPr="00CF4781" w:rsidRDefault="00274F78" w:rsidP="007E4582">
      <w:pPr>
        <w:pStyle w:val="a4"/>
        <w:numPr>
          <w:ilvl w:val="0"/>
          <w:numId w:val="8"/>
        </w:numPr>
        <w:spacing w:line="360" w:lineRule="auto"/>
        <w:jc w:val="both"/>
        <w:rPr>
          <w:rFonts w:asciiTheme="majorHAnsi" w:hAnsiTheme="majorHAnsi" w:cstheme="majorHAnsi"/>
        </w:rPr>
      </w:pPr>
      <w:r w:rsidRPr="00CF4781">
        <w:rPr>
          <w:rFonts w:asciiTheme="majorHAnsi" w:hAnsiTheme="majorHAnsi" w:cstheme="majorHAnsi"/>
          <w:rtl/>
        </w:rPr>
        <w:t xml:space="preserve">חיישנים מתקדמים, תקשורת סלולרית </w:t>
      </w:r>
      <w:r w:rsidRPr="00CF4781">
        <w:rPr>
          <w:rFonts w:asciiTheme="majorHAnsi" w:hAnsiTheme="majorHAnsi" w:cstheme="majorHAnsi"/>
        </w:rPr>
        <w:t>5G</w:t>
      </w:r>
      <w:r w:rsidRPr="00CF4781">
        <w:rPr>
          <w:rFonts w:asciiTheme="majorHAnsi" w:hAnsiTheme="majorHAnsi" w:cstheme="majorHAnsi"/>
          <w:rtl/>
        </w:rPr>
        <w:t xml:space="preserve"> </w:t>
      </w:r>
      <w:r w:rsidR="004547B3" w:rsidRPr="00CF4781">
        <w:rPr>
          <w:rFonts w:asciiTheme="majorHAnsi" w:hAnsiTheme="majorHAnsi" w:cstheme="majorHAnsi" w:hint="cs"/>
          <w:rtl/>
        </w:rPr>
        <w:t>וכו</w:t>
      </w:r>
      <w:r w:rsidR="004547B3" w:rsidRPr="00CF4781">
        <w:rPr>
          <w:rFonts w:asciiTheme="majorHAnsi" w:hAnsiTheme="majorHAnsi" w:cstheme="majorHAnsi"/>
          <w:rtl/>
        </w:rPr>
        <w:t>'</w:t>
      </w:r>
      <w:r w:rsidRPr="00CF4781">
        <w:rPr>
          <w:rFonts w:asciiTheme="majorHAnsi" w:hAnsiTheme="majorHAnsi" w:cstheme="majorHAnsi"/>
          <w:rtl/>
        </w:rPr>
        <w:t>.</w:t>
      </w:r>
    </w:p>
    <w:p w14:paraId="44D5B4FA" w14:textId="5C342E1B" w:rsidR="00274F78" w:rsidRPr="00277E48" w:rsidRDefault="00274F78" w:rsidP="007E4582">
      <w:pPr>
        <w:spacing w:line="360" w:lineRule="auto"/>
        <w:jc w:val="both"/>
        <w:rPr>
          <w:rFonts w:asciiTheme="majorHAnsi" w:hAnsiTheme="majorHAnsi" w:cstheme="majorHAnsi"/>
          <w:u w:val="single"/>
          <w:rtl/>
        </w:rPr>
      </w:pPr>
      <w:r w:rsidRPr="00277E48">
        <w:rPr>
          <w:rFonts w:asciiTheme="majorHAnsi" w:hAnsiTheme="majorHAnsi" w:cstheme="majorHAnsi"/>
          <w:u w:val="single"/>
          <w:rtl/>
        </w:rPr>
        <w:t>אלגוריתמים, מערכות אוטונומיות, רובוטים:</w:t>
      </w:r>
    </w:p>
    <w:p w14:paraId="58D999D9" w14:textId="72C16082" w:rsidR="00274F78" w:rsidRPr="00CF4781" w:rsidRDefault="00274F78" w:rsidP="007E4582">
      <w:pPr>
        <w:pStyle w:val="a4"/>
        <w:numPr>
          <w:ilvl w:val="0"/>
          <w:numId w:val="9"/>
        </w:numPr>
        <w:spacing w:line="360" w:lineRule="auto"/>
        <w:jc w:val="both"/>
        <w:rPr>
          <w:rFonts w:asciiTheme="majorHAnsi" w:hAnsiTheme="majorHAnsi" w:cstheme="majorHAnsi"/>
        </w:rPr>
      </w:pPr>
      <w:r w:rsidRPr="00CF4781">
        <w:rPr>
          <w:rFonts w:asciiTheme="majorHAnsi" w:hAnsiTheme="majorHAnsi" w:cstheme="majorHAnsi"/>
        </w:rPr>
        <w:t>Big data analytics</w:t>
      </w:r>
    </w:p>
    <w:p w14:paraId="6A42A926" w14:textId="2A31EB62" w:rsidR="00274F78" w:rsidRPr="00CF4781" w:rsidRDefault="004547B3" w:rsidP="007E4582">
      <w:pPr>
        <w:pStyle w:val="a4"/>
        <w:numPr>
          <w:ilvl w:val="0"/>
          <w:numId w:val="9"/>
        </w:numPr>
        <w:spacing w:line="360" w:lineRule="auto"/>
        <w:jc w:val="both"/>
        <w:rPr>
          <w:rFonts w:asciiTheme="majorHAnsi" w:hAnsiTheme="majorHAnsi" w:cstheme="majorHAnsi"/>
          <w:rtl/>
        </w:rPr>
      </w:pPr>
      <w:r w:rsidRPr="00CF4781">
        <w:rPr>
          <w:rFonts w:asciiTheme="majorHAnsi" w:hAnsiTheme="majorHAnsi" w:cstheme="majorHAnsi" w:hint="cs"/>
          <w:rtl/>
        </w:rPr>
        <w:t>אינטליגנציה</w:t>
      </w:r>
      <w:r w:rsidR="00274F78" w:rsidRPr="00CF4781">
        <w:rPr>
          <w:rFonts w:asciiTheme="majorHAnsi" w:hAnsiTheme="majorHAnsi" w:cstheme="majorHAnsi"/>
          <w:rtl/>
        </w:rPr>
        <w:t xml:space="preserve"> מלאכותית (</w:t>
      </w:r>
      <w:r w:rsidR="00274F78" w:rsidRPr="00CF4781">
        <w:rPr>
          <w:rFonts w:asciiTheme="majorHAnsi" w:hAnsiTheme="majorHAnsi" w:cstheme="majorHAnsi"/>
        </w:rPr>
        <w:t>AI</w:t>
      </w:r>
      <w:r w:rsidR="00274F78" w:rsidRPr="00CF4781">
        <w:rPr>
          <w:rFonts w:asciiTheme="majorHAnsi" w:hAnsiTheme="majorHAnsi" w:cstheme="majorHAnsi"/>
          <w:rtl/>
        </w:rPr>
        <w:t>), למידת מכונה ולמידה עמוקה</w:t>
      </w:r>
    </w:p>
    <w:p w14:paraId="6F324818" w14:textId="6FFA7B74" w:rsidR="00277E48" w:rsidRPr="007E4582" w:rsidRDefault="004547B3" w:rsidP="007E4582">
      <w:pPr>
        <w:pStyle w:val="a4"/>
        <w:numPr>
          <w:ilvl w:val="0"/>
          <w:numId w:val="9"/>
        </w:numPr>
        <w:spacing w:line="360" w:lineRule="auto"/>
        <w:jc w:val="both"/>
        <w:rPr>
          <w:rFonts w:asciiTheme="majorHAnsi" w:hAnsiTheme="majorHAnsi" w:cstheme="majorHAnsi"/>
          <w:rtl/>
        </w:rPr>
      </w:pPr>
      <w:r w:rsidRPr="00CF4781">
        <w:rPr>
          <w:rFonts w:asciiTheme="majorHAnsi" w:hAnsiTheme="majorHAnsi" w:cstheme="majorHAnsi" w:hint="cs"/>
          <w:rtl/>
        </w:rPr>
        <w:t>אינטראקצי</w:t>
      </w:r>
      <w:r w:rsidRPr="00CF4781">
        <w:rPr>
          <w:rFonts w:asciiTheme="majorHAnsi" w:hAnsiTheme="majorHAnsi" w:cstheme="majorHAnsi" w:hint="eastAsia"/>
          <w:rtl/>
        </w:rPr>
        <w:t>ה</w:t>
      </w:r>
      <w:r w:rsidR="00274F78" w:rsidRPr="00CF4781">
        <w:rPr>
          <w:rFonts w:asciiTheme="majorHAnsi" w:hAnsiTheme="majorHAnsi" w:cstheme="majorHAnsi"/>
          <w:rtl/>
        </w:rPr>
        <w:t xml:space="preserve"> בין תוכנה לחומרה, רובוטים שמחליפים פעולות של בני אדם בעולם הפיזי – המכונית האוטונ</w:t>
      </w:r>
      <w:r>
        <w:rPr>
          <w:rFonts w:asciiTheme="majorHAnsi" w:hAnsiTheme="majorHAnsi" w:cstheme="majorHAnsi" w:hint="cs"/>
          <w:rtl/>
        </w:rPr>
        <w:t>ו</w:t>
      </w:r>
      <w:r w:rsidR="00274F78" w:rsidRPr="00CF4781">
        <w:rPr>
          <w:rFonts w:asciiTheme="majorHAnsi" w:hAnsiTheme="majorHAnsi" w:cstheme="majorHAnsi"/>
          <w:rtl/>
        </w:rPr>
        <w:t>מית, הבית החכם, שליח רחפן</w:t>
      </w:r>
      <w:r w:rsidR="00A5762A">
        <w:rPr>
          <w:rFonts w:asciiTheme="majorHAnsi" w:hAnsiTheme="majorHAnsi" w:cstheme="majorHAnsi" w:hint="cs"/>
          <w:rtl/>
        </w:rPr>
        <w:t>...</w:t>
      </w:r>
    </w:p>
    <w:p w14:paraId="740934A1" w14:textId="12660749" w:rsidR="00274F78" w:rsidRPr="00277E48" w:rsidRDefault="00274F78" w:rsidP="007E4582">
      <w:pPr>
        <w:spacing w:line="360" w:lineRule="auto"/>
        <w:jc w:val="both"/>
        <w:rPr>
          <w:rFonts w:asciiTheme="majorHAnsi" w:hAnsiTheme="majorHAnsi" w:cstheme="majorHAnsi"/>
          <w:u w:val="single"/>
          <w:rtl/>
        </w:rPr>
      </w:pPr>
      <w:r w:rsidRPr="00277E48">
        <w:rPr>
          <w:rFonts w:asciiTheme="majorHAnsi" w:hAnsiTheme="majorHAnsi" w:cstheme="majorHAnsi"/>
          <w:u w:val="single"/>
          <w:rtl/>
        </w:rPr>
        <w:t xml:space="preserve">יישומיים רחבים: </w:t>
      </w:r>
    </w:p>
    <w:p w14:paraId="565C118D" w14:textId="77777777" w:rsidR="00274F78" w:rsidRPr="00CF4781" w:rsidRDefault="00274F78" w:rsidP="007E4582">
      <w:pPr>
        <w:pStyle w:val="a4"/>
        <w:numPr>
          <w:ilvl w:val="0"/>
          <w:numId w:val="10"/>
        </w:numPr>
        <w:spacing w:line="360" w:lineRule="auto"/>
        <w:jc w:val="both"/>
        <w:rPr>
          <w:rFonts w:asciiTheme="majorHAnsi" w:hAnsiTheme="majorHAnsi" w:cstheme="majorHAnsi"/>
          <w:rtl/>
        </w:rPr>
      </w:pPr>
      <w:r w:rsidRPr="00CF4781">
        <w:rPr>
          <w:rFonts w:asciiTheme="majorHAnsi" w:hAnsiTheme="majorHAnsi" w:cstheme="majorHAnsi"/>
          <w:rtl/>
        </w:rPr>
        <w:t xml:space="preserve">מד טק </w:t>
      </w:r>
    </w:p>
    <w:p w14:paraId="49257FEA" w14:textId="77777777" w:rsidR="00274F78" w:rsidRPr="00CF4781" w:rsidRDefault="00274F78" w:rsidP="007E4582">
      <w:pPr>
        <w:pStyle w:val="a4"/>
        <w:numPr>
          <w:ilvl w:val="0"/>
          <w:numId w:val="10"/>
        </w:numPr>
        <w:spacing w:line="360" w:lineRule="auto"/>
        <w:jc w:val="both"/>
        <w:rPr>
          <w:rFonts w:asciiTheme="majorHAnsi" w:hAnsiTheme="majorHAnsi" w:cstheme="majorHAnsi"/>
          <w:rtl/>
        </w:rPr>
      </w:pPr>
      <w:r w:rsidRPr="00CF4781">
        <w:rPr>
          <w:rFonts w:asciiTheme="majorHAnsi" w:hAnsiTheme="majorHAnsi" w:cstheme="majorHAnsi"/>
          <w:rtl/>
        </w:rPr>
        <w:t xml:space="preserve">ליגל טק </w:t>
      </w:r>
    </w:p>
    <w:p w14:paraId="02DE8F84" w14:textId="249635E0" w:rsidR="00607D6E" w:rsidRDefault="00274F78" w:rsidP="007E4582">
      <w:pPr>
        <w:pStyle w:val="a4"/>
        <w:numPr>
          <w:ilvl w:val="0"/>
          <w:numId w:val="10"/>
        </w:numPr>
        <w:spacing w:line="360" w:lineRule="auto"/>
        <w:jc w:val="both"/>
        <w:rPr>
          <w:rFonts w:asciiTheme="majorHAnsi" w:hAnsiTheme="majorHAnsi" w:cstheme="majorHAnsi"/>
        </w:rPr>
      </w:pPr>
      <w:r w:rsidRPr="00CF4781">
        <w:rPr>
          <w:rFonts w:asciiTheme="majorHAnsi" w:hAnsiTheme="majorHAnsi" w:cstheme="majorHAnsi"/>
          <w:rtl/>
        </w:rPr>
        <w:t>פינטק</w:t>
      </w:r>
      <w:r w:rsidR="004547B3">
        <w:rPr>
          <w:rFonts w:asciiTheme="majorHAnsi" w:hAnsiTheme="majorHAnsi" w:cstheme="majorHAnsi" w:hint="cs"/>
          <w:rtl/>
        </w:rPr>
        <w:t xml:space="preserve"> (</w:t>
      </w:r>
      <w:r w:rsidR="004547B3">
        <w:rPr>
          <w:rFonts w:asciiTheme="majorHAnsi" w:hAnsiTheme="majorHAnsi" w:cstheme="majorHAnsi"/>
        </w:rPr>
        <w:t>Fintech</w:t>
      </w:r>
      <w:r w:rsidR="004547B3">
        <w:rPr>
          <w:rFonts w:asciiTheme="majorHAnsi" w:hAnsiTheme="majorHAnsi" w:cstheme="majorHAnsi" w:hint="cs"/>
          <w:rtl/>
        </w:rPr>
        <w:t>)</w:t>
      </w:r>
    </w:p>
    <w:p w14:paraId="4B842C45" w14:textId="2D4E766A" w:rsidR="00274F78" w:rsidRPr="00277E48" w:rsidRDefault="00274F78" w:rsidP="007E4582">
      <w:pPr>
        <w:spacing w:line="360" w:lineRule="auto"/>
        <w:jc w:val="both"/>
        <w:rPr>
          <w:rFonts w:asciiTheme="majorHAnsi" w:hAnsiTheme="majorHAnsi" w:cstheme="majorHAnsi"/>
          <w:u w:val="single"/>
          <w:rtl/>
        </w:rPr>
      </w:pPr>
      <w:r w:rsidRPr="00277E48">
        <w:rPr>
          <w:rFonts w:asciiTheme="majorHAnsi" w:hAnsiTheme="majorHAnsi" w:cstheme="majorHAnsi"/>
          <w:u w:val="single"/>
          <w:rtl/>
        </w:rPr>
        <w:lastRenderedPageBreak/>
        <w:t>מודלים טכנולוגיים ביזוריים, מסחור:</w:t>
      </w:r>
    </w:p>
    <w:p w14:paraId="5FAC6FF9" w14:textId="068F2BC3" w:rsidR="00785445" w:rsidRPr="00CF4781" w:rsidRDefault="00274F78" w:rsidP="007E4582">
      <w:pPr>
        <w:pStyle w:val="a4"/>
        <w:numPr>
          <w:ilvl w:val="0"/>
          <w:numId w:val="133"/>
        </w:numPr>
        <w:spacing w:line="360" w:lineRule="auto"/>
        <w:jc w:val="both"/>
        <w:rPr>
          <w:rFonts w:asciiTheme="majorHAnsi" w:hAnsiTheme="majorHAnsi" w:cstheme="majorHAnsi"/>
        </w:rPr>
      </w:pPr>
      <w:r w:rsidRPr="00CF4781">
        <w:rPr>
          <w:rFonts w:asciiTheme="majorHAnsi" w:hAnsiTheme="majorHAnsi" w:cstheme="majorHAnsi"/>
          <w:rtl/>
        </w:rPr>
        <w:t>בלוקצ'יין</w:t>
      </w:r>
      <w:r w:rsidR="004547B3">
        <w:rPr>
          <w:rFonts w:asciiTheme="majorHAnsi" w:hAnsiTheme="majorHAnsi" w:cstheme="majorHAnsi" w:hint="cs"/>
          <w:rtl/>
        </w:rPr>
        <w:t xml:space="preserve"> (</w:t>
      </w:r>
      <w:r w:rsidR="004547B3">
        <w:rPr>
          <w:rFonts w:asciiTheme="majorHAnsi" w:hAnsiTheme="majorHAnsi" w:cstheme="majorHAnsi"/>
        </w:rPr>
        <w:t>Blockchain</w:t>
      </w:r>
      <w:r w:rsidR="004547B3">
        <w:rPr>
          <w:rFonts w:asciiTheme="majorHAnsi" w:hAnsiTheme="majorHAnsi" w:cstheme="majorHAnsi" w:hint="cs"/>
          <w:rtl/>
        </w:rPr>
        <w:t>)</w:t>
      </w:r>
      <w:r w:rsidRPr="00CF4781">
        <w:rPr>
          <w:rFonts w:asciiTheme="majorHAnsi" w:hAnsiTheme="majorHAnsi" w:cstheme="majorHAnsi"/>
          <w:rtl/>
        </w:rPr>
        <w:t xml:space="preserve"> </w:t>
      </w:r>
    </w:p>
    <w:p w14:paraId="44251C44" w14:textId="327DDAEA" w:rsidR="00785445" w:rsidRPr="00CF4781" w:rsidRDefault="00274F78" w:rsidP="007E4582">
      <w:pPr>
        <w:pStyle w:val="a4"/>
        <w:numPr>
          <w:ilvl w:val="0"/>
          <w:numId w:val="133"/>
        </w:numPr>
        <w:spacing w:line="360" w:lineRule="auto"/>
        <w:jc w:val="both"/>
        <w:rPr>
          <w:rFonts w:asciiTheme="majorHAnsi" w:hAnsiTheme="majorHAnsi" w:cstheme="majorHAnsi"/>
        </w:rPr>
      </w:pPr>
      <w:r w:rsidRPr="00CF4781">
        <w:rPr>
          <w:rFonts w:asciiTheme="majorHAnsi" w:hAnsiTheme="majorHAnsi" w:cstheme="majorHAnsi"/>
          <w:rtl/>
        </w:rPr>
        <w:t xml:space="preserve">ביטקוין </w:t>
      </w:r>
      <w:r w:rsidR="004547B3">
        <w:rPr>
          <w:rFonts w:asciiTheme="majorHAnsi" w:hAnsiTheme="majorHAnsi" w:cstheme="majorHAnsi" w:hint="cs"/>
          <w:rtl/>
        </w:rPr>
        <w:t>(</w:t>
      </w:r>
      <w:r w:rsidR="004547B3">
        <w:rPr>
          <w:rFonts w:asciiTheme="majorHAnsi" w:hAnsiTheme="majorHAnsi" w:cstheme="majorHAnsi"/>
        </w:rPr>
        <w:t>Bitcoin</w:t>
      </w:r>
      <w:r w:rsidR="004547B3">
        <w:rPr>
          <w:rFonts w:asciiTheme="majorHAnsi" w:hAnsiTheme="majorHAnsi" w:cstheme="majorHAnsi" w:hint="cs"/>
          <w:rtl/>
        </w:rPr>
        <w:t>)</w:t>
      </w:r>
    </w:p>
    <w:p w14:paraId="7F6F9E6E" w14:textId="77777777" w:rsidR="00785445" w:rsidRPr="00CF4781" w:rsidRDefault="00274F78" w:rsidP="007E4582">
      <w:pPr>
        <w:pStyle w:val="a4"/>
        <w:numPr>
          <w:ilvl w:val="0"/>
          <w:numId w:val="133"/>
        </w:numPr>
        <w:spacing w:line="360" w:lineRule="auto"/>
        <w:jc w:val="both"/>
        <w:rPr>
          <w:rFonts w:asciiTheme="majorHAnsi" w:hAnsiTheme="majorHAnsi" w:cstheme="majorHAnsi"/>
        </w:rPr>
      </w:pPr>
      <w:r w:rsidRPr="00CF4781">
        <w:rPr>
          <w:rFonts w:asciiTheme="majorHAnsi" w:hAnsiTheme="majorHAnsi" w:cstheme="majorHAnsi"/>
        </w:rPr>
        <w:t>NFT</w:t>
      </w:r>
      <w:r w:rsidRPr="00CF4781">
        <w:rPr>
          <w:rFonts w:asciiTheme="majorHAnsi" w:hAnsiTheme="majorHAnsi" w:cstheme="majorHAnsi"/>
          <w:rtl/>
        </w:rPr>
        <w:t xml:space="preserve"> </w:t>
      </w:r>
    </w:p>
    <w:p w14:paraId="76C83B7A" w14:textId="52FA2DCF" w:rsidR="00AE1661" w:rsidRPr="00CF4781" w:rsidRDefault="00274F78" w:rsidP="007E4582">
      <w:pPr>
        <w:pStyle w:val="a4"/>
        <w:numPr>
          <w:ilvl w:val="0"/>
          <w:numId w:val="133"/>
        </w:numPr>
        <w:spacing w:line="360" w:lineRule="auto"/>
        <w:jc w:val="both"/>
        <w:rPr>
          <w:rFonts w:asciiTheme="majorHAnsi" w:hAnsiTheme="majorHAnsi" w:cstheme="majorHAnsi"/>
          <w:rtl/>
        </w:rPr>
      </w:pPr>
      <w:r w:rsidRPr="00CF4781">
        <w:rPr>
          <w:rFonts w:asciiTheme="majorHAnsi" w:hAnsiTheme="majorHAnsi" w:cstheme="majorHAnsi"/>
        </w:rPr>
        <w:t>DAO</w:t>
      </w:r>
      <w:r w:rsidRPr="00CF4781">
        <w:rPr>
          <w:rFonts w:asciiTheme="majorHAnsi" w:hAnsiTheme="majorHAnsi" w:cstheme="majorHAnsi"/>
          <w:rtl/>
        </w:rPr>
        <w:t xml:space="preserve"> וכו'.</w:t>
      </w:r>
    </w:p>
    <w:p w14:paraId="450068BD" w14:textId="493F9C55" w:rsidR="00AE1661" w:rsidRPr="00CF4781" w:rsidRDefault="00AE1661" w:rsidP="007E4582">
      <w:pPr>
        <w:spacing w:line="360" w:lineRule="auto"/>
        <w:jc w:val="both"/>
        <w:rPr>
          <w:rFonts w:asciiTheme="majorHAnsi" w:hAnsiTheme="majorHAnsi" w:cstheme="majorHAnsi"/>
          <w:u w:val="single"/>
        </w:rPr>
      </w:pPr>
      <w:r w:rsidRPr="00CF4781">
        <w:rPr>
          <w:rFonts w:asciiTheme="majorHAnsi" w:hAnsiTheme="majorHAnsi" w:cstheme="majorHAnsi"/>
          <w:u w:val="single"/>
          <w:rtl/>
        </w:rPr>
        <w:t>כיצד משנה הטכנולוגיה את העבודה המשפטית עצמה?</w:t>
      </w:r>
    </w:p>
    <w:p w14:paraId="342A73A5" w14:textId="44691721" w:rsidR="00110B0F" w:rsidRPr="00CF4781" w:rsidRDefault="00AE1661"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"מי יכתוב חוזים חכמים – עו"ד או שמא מתכנת?" </w:t>
      </w:r>
    </w:p>
    <w:p w14:paraId="1746945F" w14:textId="1FD9D063" w:rsidR="00AE1661" w:rsidRPr="00CF4781" w:rsidRDefault="00AE1661"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בימים אלה, עם עליית החוזים החכמים המבוססים על טכנולוגיית בלוקצ'יין, נדמה שהשאלה שהוכרעה – עבודתו של עו"ד תחייב מיומנויות ריאליות מובהקות לכל הפחות ואולי אף הבנה מעמיקה בתכנות. </w:t>
      </w:r>
    </w:p>
    <w:p w14:paraId="67633EBF" w14:textId="197A19C9" w:rsidR="009C6778" w:rsidRPr="00CF4781" w:rsidRDefault="009C6778" w:rsidP="007E4582">
      <w:pPr>
        <w:spacing w:line="360" w:lineRule="auto"/>
        <w:jc w:val="both"/>
        <w:rPr>
          <w:rFonts w:asciiTheme="majorHAnsi" w:hAnsiTheme="majorHAnsi" w:cstheme="majorHAnsi"/>
          <w:rtl/>
        </w:rPr>
      </w:pPr>
      <w:r w:rsidRPr="00CF4781">
        <w:rPr>
          <w:rFonts w:asciiTheme="majorHAnsi" w:hAnsiTheme="majorHAnsi" w:cstheme="majorHAnsi"/>
          <w:rtl/>
        </w:rPr>
        <w:t>ישנו קושי מובנה עם סוגיות טכנולוגיות משום שטכנולוגיה מתפתחת בקצב מהיר ודינמי, בעוד שחקיקה ופסיקה לוקחות שנים ארוכות (ביג דאטה, אלגוריתמים, מכונות אוטונומיות וכו').</w:t>
      </w:r>
    </w:p>
    <w:p w14:paraId="3F879865" w14:textId="6C3FAE62" w:rsidR="00274F78" w:rsidRPr="00CF4781" w:rsidRDefault="009C6778" w:rsidP="007E4582">
      <w:pPr>
        <w:pStyle w:val="2"/>
        <w:jc w:val="both"/>
        <w:rPr>
          <w:rtl/>
        </w:rPr>
      </w:pPr>
      <w:r w:rsidRPr="00CF4781">
        <w:rPr>
          <w:rtl/>
        </w:rPr>
        <w:t>טענה אפשרית</w:t>
      </w:r>
      <w:r w:rsidR="005F4DF8">
        <w:rPr>
          <w:rFonts w:hint="cs"/>
          <w:rtl/>
        </w:rPr>
        <w:t xml:space="preserve"> </w:t>
      </w:r>
      <w:r w:rsidR="005F4DF8">
        <w:rPr>
          <w:rtl/>
        </w:rPr>
        <w:t>–</w:t>
      </w:r>
      <w:r w:rsidRPr="00CF4781">
        <w:rPr>
          <w:rtl/>
        </w:rPr>
        <w:t xml:space="preserve"> הממשק בין משפט וטכנולוגיה נוגע בעיקר ליישום</w:t>
      </w:r>
      <w:r w:rsidR="002838FC" w:rsidRPr="00CF4781">
        <w:rPr>
          <w:rtl/>
        </w:rPr>
        <w:t>:</w:t>
      </w:r>
    </w:p>
    <w:p w14:paraId="1BF34B84" w14:textId="27CAB1F1" w:rsidR="009C6778" w:rsidRPr="00CF4781" w:rsidRDefault="009C6778" w:rsidP="007E4582">
      <w:pPr>
        <w:pStyle w:val="a4"/>
        <w:numPr>
          <w:ilvl w:val="0"/>
          <w:numId w:val="4"/>
        </w:numPr>
        <w:spacing w:line="360" w:lineRule="auto"/>
        <w:jc w:val="both"/>
        <w:rPr>
          <w:rFonts w:asciiTheme="majorHAnsi" w:hAnsiTheme="majorHAnsi" w:cstheme="majorHAnsi"/>
          <w:rtl/>
        </w:rPr>
      </w:pPr>
      <w:r w:rsidRPr="00CF4781">
        <w:rPr>
          <w:rFonts w:asciiTheme="majorHAnsi" w:hAnsiTheme="majorHAnsi" w:cstheme="majorHAnsi"/>
          <w:rtl/>
        </w:rPr>
        <w:t>החלת כללים משפטיים קיימים על טכנולוגיה חדשה או עיצוב כללים חדשים.</w:t>
      </w:r>
    </w:p>
    <w:p w14:paraId="65A6F97B" w14:textId="48B00A46" w:rsidR="009C6778" w:rsidRPr="00CF4781" w:rsidRDefault="009C6778" w:rsidP="007E4582">
      <w:pPr>
        <w:pStyle w:val="a4"/>
        <w:numPr>
          <w:ilvl w:val="0"/>
          <w:numId w:val="4"/>
        </w:numPr>
        <w:spacing w:line="360" w:lineRule="auto"/>
        <w:jc w:val="both"/>
        <w:rPr>
          <w:rFonts w:asciiTheme="majorHAnsi" w:hAnsiTheme="majorHAnsi" w:cstheme="majorHAnsi"/>
        </w:rPr>
      </w:pPr>
      <w:r w:rsidRPr="00CF4781">
        <w:rPr>
          <w:rFonts w:asciiTheme="majorHAnsi" w:hAnsiTheme="majorHAnsi" w:cstheme="majorHAnsi"/>
          <w:rtl/>
        </w:rPr>
        <w:t xml:space="preserve">כיצד מערכת המשפט מתמודדת עם הצורך בשינוי והתאמה? עם עקרונות משפטיים, מושגי שסתום, פרשנות משפטית וכו'.. </w:t>
      </w:r>
      <w:r w:rsidR="00277E48">
        <w:rPr>
          <w:rFonts w:asciiTheme="majorHAnsi" w:hAnsiTheme="majorHAnsi" w:cstheme="majorHAnsi" w:hint="cs"/>
          <w:rtl/>
        </w:rPr>
        <w:t xml:space="preserve">בנוסף גם בעזרת </w:t>
      </w:r>
      <w:r w:rsidRPr="00CF4781">
        <w:rPr>
          <w:rFonts w:asciiTheme="majorHAnsi" w:hAnsiTheme="majorHAnsi" w:cstheme="majorHAnsi"/>
          <w:rtl/>
        </w:rPr>
        <w:t>חקיקת משנה, הנחיות מנהליות, סמכויות רגולטוריות, פסיקה וכו'...</w:t>
      </w:r>
    </w:p>
    <w:p w14:paraId="12CF4591" w14:textId="7AD098E1" w:rsidR="009C6778" w:rsidRPr="00CF4781" w:rsidRDefault="009C6778" w:rsidP="007E4582">
      <w:pPr>
        <w:spacing w:line="360" w:lineRule="auto"/>
        <w:jc w:val="both"/>
        <w:rPr>
          <w:rFonts w:asciiTheme="majorHAnsi" w:hAnsiTheme="majorHAnsi" w:cstheme="majorHAnsi"/>
          <w:u w:val="single"/>
          <w:rtl/>
        </w:rPr>
      </w:pPr>
      <w:r w:rsidRPr="00CF4781">
        <w:rPr>
          <w:rFonts w:asciiTheme="majorHAnsi" w:hAnsiTheme="majorHAnsi" w:cstheme="majorHAnsi"/>
          <w:u w:val="single"/>
          <w:rtl/>
        </w:rPr>
        <w:t>כיצד מערכת המשפט מתמודדת עם הצורך בשינוי והתאמה?</w:t>
      </w:r>
    </w:p>
    <w:p w14:paraId="1203A6A1" w14:textId="77FBE668" w:rsidR="009C6778" w:rsidRPr="00CF4781" w:rsidRDefault="009C6778" w:rsidP="007E4582">
      <w:pPr>
        <w:spacing w:line="360" w:lineRule="auto"/>
        <w:jc w:val="both"/>
        <w:rPr>
          <w:rFonts w:asciiTheme="majorHAnsi" w:hAnsiTheme="majorHAnsi" w:cstheme="majorHAnsi"/>
          <w:rtl/>
        </w:rPr>
      </w:pPr>
      <w:r w:rsidRPr="00CF4781">
        <w:rPr>
          <w:rFonts w:asciiTheme="majorHAnsi" w:hAnsiTheme="majorHAnsi" w:cstheme="majorHAnsi"/>
          <w:rtl/>
        </w:rPr>
        <w:t>לדוג' – התאמת דיני הגנת הצרכן למסחר אלקטרוני</w:t>
      </w:r>
      <w:r w:rsidR="00277E48">
        <w:rPr>
          <w:rFonts w:asciiTheme="majorHAnsi" w:hAnsiTheme="majorHAnsi" w:cstheme="majorHAnsi" w:hint="cs"/>
          <w:rtl/>
        </w:rPr>
        <w:t>,</w:t>
      </w:r>
      <w:r w:rsidRPr="00CF4781">
        <w:rPr>
          <w:rFonts w:asciiTheme="majorHAnsi" w:hAnsiTheme="majorHAnsi" w:cstheme="majorHAnsi"/>
          <w:rtl/>
        </w:rPr>
        <w:t xml:space="preserve"> או שמא לעסקאות </w:t>
      </w:r>
      <w:r w:rsidRPr="00CF4781">
        <w:rPr>
          <w:rFonts w:asciiTheme="majorHAnsi" w:hAnsiTheme="majorHAnsi" w:cstheme="majorHAnsi"/>
        </w:rPr>
        <w:t>C</w:t>
      </w:r>
      <w:r w:rsidRPr="00CF4781">
        <w:rPr>
          <w:rFonts w:asciiTheme="majorHAnsi" w:hAnsiTheme="majorHAnsi" w:cstheme="majorHAnsi"/>
          <w:rtl/>
        </w:rPr>
        <w:t>2</w:t>
      </w:r>
      <w:r w:rsidRPr="00CF4781">
        <w:rPr>
          <w:rFonts w:asciiTheme="majorHAnsi" w:hAnsiTheme="majorHAnsi" w:cstheme="majorHAnsi"/>
        </w:rPr>
        <w:t>C</w:t>
      </w:r>
      <w:r w:rsidR="00277E48">
        <w:rPr>
          <w:rFonts w:asciiTheme="majorHAnsi" w:hAnsiTheme="majorHAnsi" w:cstheme="majorHAnsi" w:hint="cs"/>
          <w:rtl/>
        </w:rPr>
        <w:t>.</w:t>
      </w:r>
      <w:r w:rsidRPr="00CF4781">
        <w:rPr>
          <w:rFonts w:asciiTheme="majorHAnsi" w:hAnsiTheme="majorHAnsi" w:cstheme="majorHAnsi"/>
          <w:rtl/>
        </w:rPr>
        <w:t xml:space="preserve">  </w:t>
      </w:r>
    </w:p>
    <w:p w14:paraId="618C8825" w14:textId="2F6B04D8" w:rsidR="009C6778" w:rsidRPr="00CF4781" w:rsidRDefault="009C6778" w:rsidP="007E458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heme="majorHAnsi" w:hAnsiTheme="majorHAnsi" w:cstheme="majorHAnsi"/>
          <w:rtl/>
        </w:rPr>
      </w:pPr>
      <w:r w:rsidRPr="00CF4781">
        <w:rPr>
          <w:rFonts w:asciiTheme="majorHAnsi" w:hAnsiTheme="majorHAnsi" w:cstheme="majorHAnsi"/>
        </w:rPr>
        <w:t>C2C</w:t>
      </w:r>
      <w:r w:rsidRPr="00CF4781">
        <w:rPr>
          <w:rFonts w:asciiTheme="majorHAnsi" w:hAnsiTheme="majorHAnsi" w:cstheme="majorHAnsi"/>
          <w:rtl/>
        </w:rPr>
        <w:t xml:space="preserve"> = צרכן מול צרכן (</w:t>
      </w:r>
      <w:r w:rsidRPr="00CF4781">
        <w:rPr>
          <w:rFonts w:asciiTheme="majorHAnsi" w:hAnsiTheme="majorHAnsi" w:cstheme="majorHAnsi"/>
        </w:rPr>
        <w:t>Consumer 2 Consumer</w:t>
      </w:r>
      <w:r w:rsidRPr="00CF4781">
        <w:rPr>
          <w:rFonts w:asciiTheme="majorHAnsi" w:hAnsiTheme="majorHAnsi" w:cstheme="majorHAnsi"/>
          <w:rtl/>
        </w:rPr>
        <w:t>).</w:t>
      </w:r>
    </w:p>
    <w:p w14:paraId="089D8950" w14:textId="34411687" w:rsidR="009C6778" w:rsidRPr="00CF4781" w:rsidRDefault="009C6778"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 xml:space="preserve">לדוג' </w:t>
      </w:r>
      <w:r w:rsidR="001106D8" w:rsidRPr="00CF4781">
        <w:rPr>
          <w:rFonts w:asciiTheme="majorHAnsi" w:hAnsiTheme="majorHAnsi" w:cstheme="majorHAnsi"/>
          <w:rtl/>
        </w:rPr>
        <w:t xml:space="preserve">– </w:t>
      </w:r>
      <w:r w:rsidRPr="00CF4781">
        <w:rPr>
          <w:rFonts w:asciiTheme="majorHAnsi" w:hAnsiTheme="majorHAnsi" w:cstheme="majorHAnsi"/>
          <w:rtl/>
        </w:rPr>
        <w:t>התאמת דיני התעבורה והאחריות למכוניות אוטונומיות. מהו נהג סביר בתנאי הדרך? האם ישנה יכולת לצפות נזק?</w:t>
      </w:r>
      <w:r w:rsidRPr="00CF4781">
        <w:rPr>
          <w:rFonts w:asciiTheme="majorHAnsi" w:hAnsiTheme="majorHAnsi" w:cstheme="majorHAnsi"/>
        </w:rPr>
        <w:t xml:space="preserve"> </w:t>
      </w:r>
    </w:p>
    <w:p w14:paraId="400A06BE" w14:textId="46F95F6D" w:rsidR="001106D8" w:rsidRDefault="001106D8"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לדוג' – מערכות אלגוריתמיות שמקבלות החלטות מנהליות? מה לגבי חובת הנמקה? לגבי החלטה סבירה? תשתית עובדתית?</w:t>
      </w:r>
      <w:r w:rsidRPr="00CF4781">
        <w:rPr>
          <w:rFonts w:asciiTheme="majorHAnsi" w:hAnsiTheme="majorHAnsi" w:cstheme="majorHAnsi"/>
        </w:rPr>
        <w:t xml:space="preserve">  </w:t>
      </w:r>
      <w:r w:rsidRPr="00CF4781">
        <w:rPr>
          <w:rFonts w:asciiTheme="majorHAnsi" w:hAnsiTheme="majorHAnsi" w:cstheme="majorHAnsi"/>
          <w:rtl/>
        </w:rPr>
        <w:t>האם ישנה זכות ערעור?</w:t>
      </w:r>
    </w:p>
    <w:p w14:paraId="17A6D1D3" w14:textId="47DE0DDF" w:rsidR="00277E48" w:rsidRPr="000D48BC" w:rsidRDefault="005F4DF8" w:rsidP="000D48BC">
      <w:pPr>
        <w:tabs>
          <w:tab w:val="left" w:pos="1394"/>
        </w:tabs>
        <w:spacing w:line="360" w:lineRule="auto"/>
        <w:jc w:val="both"/>
        <w:rPr>
          <w:rFonts w:asciiTheme="majorHAnsi" w:hAnsiTheme="majorHAnsi" w:cstheme="majorHAnsi"/>
          <w:rtl/>
        </w:rPr>
      </w:pPr>
      <w:r>
        <w:rPr>
          <w:rFonts w:asciiTheme="majorHAnsi" w:hAnsiTheme="majorHAnsi" w:cstheme="majorHAnsi" w:hint="cs"/>
          <w:rtl/>
        </w:rPr>
        <w:t>דוגמאות אלו למעשה מעלות כי ישנו צורך בפיתוח פרדיגמה לבחינת סוגיות המערבות משפט וטכנולוגיה.</w:t>
      </w:r>
    </w:p>
    <w:p w14:paraId="67CEBB20" w14:textId="6D33BA4A" w:rsidR="001106D8" w:rsidRPr="008D1440" w:rsidRDefault="001106D8" w:rsidP="007E4582">
      <w:pPr>
        <w:pStyle w:val="2"/>
        <w:jc w:val="both"/>
        <w:rPr>
          <w:sz w:val="22"/>
          <w:rtl/>
        </w:rPr>
      </w:pPr>
      <w:r w:rsidRPr="008D1440">
        <w:rPr>
          <w:sz w:val="22"/>
          <w:rtl/>
        </w:rPr>
        <w:t>טענה חלופית</w:t>
      </w:r>
      <w:r w:rsidR="005F4DF8" w:rsidRPr="008D1440">
        <w:rPr>
          <w:sz w:val="22"/>
          <w:rtl/>
        </w:rPr>
        <w:t xml:space="preserve"> –</w:t>
      </w:r>
      <w:r w:rsidRPr="008D1440">
        <w:rPr>
          <w:sz w:val="22"/>
          <w:rtl/>
        </w:rPr>
        <w:t xml:space="preserve"> קצב התפתחות המשפט אינו תואם את קצב ההתפתחות הטכנולוגית</w:t>
      </w:r>
      <w:r w:rsidR="005F4DF8" w:rsidRPr="008D1440">
        <w:rPr>
          <w:sz w:val="22"/>
          <w:rtl/>
        </w:rPr>
        <w:t>:</w:t>
      </w:r>
    </w:p>
    <w:p w14:paraId="1AB74085" w14:textId="6208DFE9" w:rsidR="001106D8" w:rsidRPr="008D1440" w:rsidRDefault="001106D8" w:rsidP="007E4582">
      <w:pPr>
        <w:tabs>
          <w:tab w:val="left" w:pos="1394"/>
        </w:tabs>
        <w:spacing w:line="360" w:lineRule="auto"/>
        <w:jc w:val="both"/>
        <w:rPr>
          <w:rFonts w:asciiTheme="majorHAnsi" w:hAnsiTheme="majorHAnsi" w:cstheme="majorHAnsi"/>
          <w:rtl/>
        </w:rPr>
      </w:pPr>
      <w:r w:rsidRPr="008D1440">
        <w:rPr>
          <w:rFonts w:asciiTheme="majorHAnsi" w:hAnsiTheme="majorHAnsi" w:cstheme="majorHAnsi"/>
          <w:rtl/>
        </w:rPr>
        <w:t>חוק מור (</w:t>
      </w:r>
      <w:r w:rsidRPr="008D1440">
        <w:rPr>
          <w:rFonts w:asciiTheme="majorHAnsi" w:hAnsiTheme="majorHAnsi" w:cstheme="majorHAnsi"/>
        </w:rPr>
        <w:t>Moore</w:t>
      </w:r>
      <w:r w:rsidRPr="008D1440">
        <w:rPr>
          <w:rFonts w:asciiTheme="majorHAnsi" w:hAnsiTheme="majorHAnsi" w:cstheme="majorHAnsi"/>
          <w:rtl/>
        </w:rPr>
        <w:t xml:space="preserve">) </w:t>
      </w:r>
      <w:r w:rsidR="00277E48" w:rsidRPr="008D1440">
        <w:rPr>
          <w:rFonts w:asciiTheme="majorHAnsi" w:hAnsiTheme="majorHAnsi" w:cstheme="majorHAnsi"/>
          <w:rtl/>
        </w:rPr>
        <w:t>–</w:t>
      </w:r>
      <w:r w:rsidRPr="008D1440">
        <w:rPr>
          <w:rFonts w:asciiTheme="majorHAnsi" w:hAnsiTheme="majorHAnsi" w:cstheme="majorHAnsi"/>
          <w:rtl/>
        </w:rPr>
        <w:t xml:space="preserve"> לפיו כוח המחשוב מכפיל את עצמו בכל 18 חודשים לערך. אציין כי חוקי המשחק השתנו עם המחשוב הקוונטי.</w:t>
      </w:r>
    </w:p>
    <w:p w14:paraId="24D71F1C" w14:textId="75CC3F0D" w:rsidR="00607D6E" w:rsidRPr="008D1440" w:rsidRDefault="001106D8" w:rsidP="007E4582">
      <w:pPr>
        <w:tabs>
          <w:tab w:val="left" w:pos="1394"/>
        </w:tabs>
        <w:spacing w:line="360" w:lineRule="auto"/>
        <w:jc w:val="both"/>
        <w:rPr>
          <w:rFonts w:asciiTheme="majorHAnsi" w:hAnsiTheme="majorHAnsi" w:cstheme="majorHAnsi"/>
          <w:rtl/>
        </w:rPr>
      </w:pPr>
      <w:r w:rsidRPr="008D1440">
        <w:rPr>
          <w:rFonts w:asciiTheme="majorHAnsi" w:hAnsiTheme="majorHAnsi" w:cstheme="majorHAnsi"/>
          <w:rtl/>
        </w:rPr>
        <w:t>טכנולוגיות מידע מחוללות תהליכי שינוי בקצב, בעוצמה וברוחב יריעה חסרי תקדים.</w:t>
      </w:r>
    </w:p>
    <w:p w14:paraId="559F03BB" w14:textId="00D23D86" w:rsidR="005F4DF8" w:rsidRPr="008D1440" w:rsidRDefault="005F4DF8" w:rsidP="007E458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heme="majorHAnsi" w:hAnsiTheme="majorHAnsi" w:cstheme="majorHAnsi"/>
          <w:rtl/>
        </w:rPr>
      </w:pPr>
      <w:r w:rsidRPr="008D1440">
        <w:rPr>
          <w:rFonts w:asciiTheme="majorHAnsi" w:hAnsiTheme="majorHAnsi" w:cstheme="majorHAnsi"/>
          <w:rtl/>
        </w:rPr>
        <w:lastRenderedPageBreak/>
        <w:t xml:space="preserve">טענה אפשרית היא שכאשר נתקלים במצב חדש אנחנו לוקחים את המסגרת הנורמטיבית הקיימת, מבינים איך היא חלה במקרה הנדון ומיישמים אותה. עושים זאת בעזרת היקש, פרשנות, מושגי שסתום אליהם יוצרים תוכן. </w:t>
      </w:r>
      <w:r w:rsidRPr="008D1440">
        <w:rPr>
          <w:rFonts w:asciiTheme="majorHAnsi" w:hAnsiTheme="majorHAnsi" w:cstheme="majorHAnsi"/>
          <w:u w:val="single"/>
          <w:rtl/>
        </w:rPr>
        <w:t>הקושי</w:t>
      </w:r>
      <w:r w:rsidRPr="008D1440">
        <w:rPr>
          <w:rFonts w:asciiTheme="majorHAnsi" w:hAnsiTheme="majorHAnsi" w:cstheme="majorHAnsi"/>
          <w:rtl/>
        </w:rPr>
        <w:t xml:space="preserve"> עם זה הוא שישנן טכנולוגיות המאתגרות הנחות יסוד של המצב המשפטי הקיים. למשל – רובוט הוא ילד? חיית מחמד? תאגיד? לכן, יש לפתח מערך כולל חדש של תפיסות על מנת להתמודד עם אותם מקרים. </w:t>
      </w:r>
    </w:p>
    <w:p w14:paraId="7E3BAE47" w14:textId="77777777" w:rsidR="005F4DF8" w:rsidRPr="008D1440" w:rsidRDefault="005F4DF8" w:rsidP="007E4582">
      <w:pPr>
        <w:tabs>
          <w:tab w:val="left" w:pos="1394"/>
        </w:tabs>
        <w:spacing w:line="360" w:lineRule="auto"/>
        <w:jc w:val="both"/>
        <w:rPr>
          <w:rFonts w:asciiTheme="majorHAnsi" w:hAnsiTheme="majorHAnsi" w:cstheme="majorHAnsi"/>
          <w:rtl/>
        </w:rPr>
      </w:pPr>
      <w:r w:rsidRPr="008D1440">
        <w:rPr>
          <w:rFonts w:asciiTheme="majorHAnsi" w:hAnsiTheme="majorHAnsi" w:cstheme="majorHAnsi"/>
          <w:rtl/>
        </w:rPr>
        <w:t xml:space="preserve">טכנולוגיות מידע המחוללות תהליכי שינוי בקצב, בעוצמה וברוחב היריעה חסרי תקדים הופכים את המשפט לדי חסר אונים. </w:t>
      </w:r>
    </w:p>
    <w:p w14:paraId="0D5AA751" w14:textId="3F187030" w:rsidR="005F4DF8" w:rsidRPr="008D1440" w:rsidRDefault="005F4DF8" w:rsidP="007E4582">
      <w:pPr>
        <w:tabs>
          <w:tab w:val="left" w:pos="1394"/>
        </w:tabs>
        <w:spacing w:line="360" w:lineRule="auto"/>
        <w:jc w:val="both"/>
        <w:rPr>
          <w:rFonts w:asciiTheme="majorHAnsi" w:hAnsiTheme="majorHAnsi" w:cstheme="majorHAnsi"/>
          <w:rtl/>
        </w:rPr>
      </w:pPr>
      <w:r w:rsidRPr="008D1440">
        <w:rPr>
          <w:rFonts w:asciiTheme="majorHAnsi" w:hAnsiTheme="majorHAnsi" w:cstheme="majorHAnsi"/>
          <w:rtl/>
        </w:rPr>
        <w:t>אם הגישה שלנו היא להגיב בצורה אד-הוק לכל התפתחות והתפתחות – הפתרון אינו יכול להיות תגובה משפטית נקודתית!</w:t>
      </w:r>
    </w:p>
    <w:p w14:paraId="4236E177" w14:textId="386B7455" w:rsidR="001106D8" w:rsidRPr="008D1440" w:rsidRDefault="001106D8" w:rsidP="007E4582">
      <w:pPr>
        <w:tabs>
          <w:tab w:val="left" w:pos="1394"/>
        </w:tabs>
        <w:spacing w:line="360" w:lineRule="auto"/>
        <w:jc w:val="both"/>
        <w:rPr>
          <w:rFonts w:asciiTheme="majorHAnsi" w:hAnsiTheme="majorHAnsi" w:cstheme="majorHAnsi"/>
          <w:u w:val="single"/>
          <w:rtl/>
        </w:rPr>
      </w:pPr>
      <w:r w:rsidRPr="008D1440">
        <w:rPr>
          <w:rFonts w:asciiTheme="majorHAnsi" w:hAnsiTheme="majorHAnsi" w:cstheme="majorHAnsi"/>
          <w:u w:val="single"/>
          <w:rtl/>
        </w:rPr>
        <w:t>נקודה מרכזית</w:t>
      </w:r>
      <w:r w:rsidR="00607D6E" w:rsidRPr="008D1440">
        <w:rPr>
          <w:rFonts w:asciiTheme="majorHAnsi" w:hAnsiTheme="majorHAnsi" w:cstheme="majorHAnsi"/>
          <w:u w:val="single"/>
          <w:rtl/>
        </w:rPr>
        <w:t xml:space="preserve"> –</w:t>
      </w:r>
      <w:r w:rsidRPr="008D1440">
        <w:rPr>
          <w:rFonts w:asciiTheme="majorHAnsi" w:hAnsiTheme="majorHAnsi" w:cstheme="majorHAnsi"/>
          <w:u w:val="single"/>
          <w:rtl/>
        </w:rPr>
        <w:t xml:space="preserve"> שינוי במעמד המשפט כמערכת המסדירה התנהגות בעזרת כללים שנאכפים ע"י רשויות אכיפה ובתי משפט</w:t>
      </w:r>
      <w:r w:rsidR="00607D6E" w:rsidRPr="008D1440">
        <w:rPr>
          <w:rFonts w:asciiTheme="majorHAnsi" w:hAnsiTheme="majorHAnsi" w:cstheme="majorHAnsi"/>
          <w:u w:val="single"/>
          <w:rtl/>
        </w:rPr>
        <w:t>:</w:t>
      </w:r>
    </w:p>
    <w:p w14:paraId="20C4B37D" w14:textId="0EDCE829" w:rsidR="001106D8" w:rsidRPr="008D1440" w:rsidRDefault="001106D8" w:rsidP="007E4582">
      <w:pPr>
        <w:tabs>
          <w:tab w:val="left" w:pos="1394"/>
        </w:tabs>
        <w:spacing w:line="360" w:lineRule="auto"/>
        <w:jc w:val="both"/>
        <w:rPr>
          <w:rFonts w:asciiTheme="majorHAnsi" w:hAnsiTheme="majorHAnsi" w:cstheme="majorHAnsi"/>
          <w:rtl/>
        </w:rPr>
      </w:pPr>
      <w:r w:rsidRPr="008D1440">
        <w:rPr>
          <w:rFonts w:asciiTheme="majorHAnsi" w:hAnsiTheme="majorHAnsi" w:cstheme="majorHAnsi"/>
          <w:rtl/>
        </w:rPr>
        <w:t xml:space="preserve">סדרי גודל חסרי תקדים של מידע ושל פעילות. שינוי במעמד המשפט כמערכת שמסדירה התנהגות באמצעות כללים שנאכפים בבתי המשפט ע"י רשויות אכיפת החוק. שוק גלובאלי, פעילות </w:t>
      </w:r>
      <w:r w:rsidR="00607D6E" w:rsidRPr="008D1440">
        <w:rPr>
          <w:rFonts w:asciiTheme="majorHAnsi" w:hAnsiTheme="majorHAnsi" w:cstheme="majorHAnsi"/>
          <w:rtl/>
        </w:rPr>
        <w:t>החוצה</w:t>
      </w:r>
      <w:r w:rsidRPr="008D1440">
        <w:rPr>
          <w:rFonts w:asciiTheme="majorHAnsi" w:hAnsiTheme="majorHAnsi" w:cstheme="majorHAnsi"/>
          <w:rtl/>
        </w:rPr>
        <w:t xml:space="preserve"> גבולות, מכאן גם סמכויות שיפוט. משמע:</w:t>
      </w:r>
    </w:p>
    <w:p w14:paraId="3B62FFDD" w14:textId="1272D54D" w:rsidR="001106D8" w:rsidRPr="008D1440" w:rsidRDefault="001106D8" w:rsidP="007E4582">
      <w:pPr>
        <w:numPr>
          <w:ilvl w:val="0"/>
          <w:numId w:val="5"/>
        </w:numPr>
        <w:tabs>
          <w:tab w:val="left" w:pos="1394"/>
        </w:tabs>
        <w:spacing w:line="360" w:lineRule="auto"/>
        <w:jc w:val="both"/>
        <w:rPr>
          <w:rFonts w:asciiTheme="majorHAnsi" w:hAnsiTheme="majorHAnsi" w:cstheme="majorHAnsi"/>
        </w:rPr>
      </w:pPr>
      <w:r w:rsidRPr="008D1440">
        <w:rPr>
          <w:rFonts w:asciiTheme="majorHAnsi" w:hAnsiTheme="majorHAnsi" w:cstheme="majorHAnsi"/>
          <w:rtl/>
        </w:rPr>
        <w:t>הפרטת האכיפה, אוטומציה, שקיפות, פיקוח, פיתוח נורמות וכללים, גיבוש וערכים.</w:t>
      </w:r>
    </w:p>
    <w:p w14:paraId="5FFE9D38" w14:textId="24920FBF" w:rsidR="001106D8" w:rsidRPr="008D1440" w:rsidRDefault="001106D8" w:rsidP="007E4582">
      <w:pPr>
        <w:numPr>
          <w:ilvl w:val="0"/>
          <w:numId w:val="5"/>
        </w:numPr>
        <w:tabs>
          <w:tab w:val="left" w:pos="1394"/>
        </w:tabs>
        <w:spacing w:line="360" w:lineRule="auto"/>
        <w:jc w:val="both"/>
        <w:rPr>
          <w:rFonts w:asciiTheme="majorHAnsi" w:hAnsiTheme="majorHAnsi" w:cstheme="majorHAnsi"/>
        </w:rPr>
      </w:pPr>
      <w:r w:rsidRPr="008D1440">
        <w:rPr>
          <w:rFonts w:asciiTheme="majorHAnsi" w:hAnsiTheme="majorHAnsi" w:cstheme="majorHAnsi"/>
          <w:rtl/>
        </w:rPr>
        <w:t>סדרי גודל חסרי תקדים של מידע ושל פעילות.</w:t>
      </w:r>
    </w:p>
    <w:p w14:paraId="45E268AD" w14:textId="25A77722" w:rsidR="001106D8" w:rsidRPr="008D1440" w:rsidRDefault="001106D8" w:rsidP="007E4582">
      <w:pPr>
        <w:numPr>
          <w:ilvl w:val="0"/>
          <w:numId w:val="5"/>
        </w:numPr>
        <w:tabs>
          <w:tab w:val="left" w:pos="1394"/>
        </w:tabs>
        <w:spacing w:line="360" w:lineRule="auto"/>
        <w:jc w:val="both"/>
        <w:rPr>
          <w:rFonts w:asciiTheme="majorHAnsi" w:hAnsiTheme="majorHAnsi" w:cstheme="majorHAnsi"/>
        </w:rPr>
      </w:pPr>
      <w:r w:rsidRPr="008D1440">
        <w:rPr>
          <w:rFonts w:asciiTheme="majorHAnsi" w:hAnsiTheme="majorHAnsi" w:cstheme="majorHAnsi"/>
          <w:rtl/>
        </w:rPr>
        <w:t>שינוי בהתנהגות ובתפישות החברתיות.</w:t>
      </w:r>
    </w:p>
    <w:p w14:paraId="291D8630" w14:textId="2D25FEA9" w:rsidR="001106D8" w:rsidRDefault="001106D8" w:rsidP="007E4582">
      <w:pPr>
        <w:numPr>
          <w:ilvl w:val="0"/>
          <w:numId w:val="5"/>
        </w:numPr>
        <w:tabs>
          <w:tab w:val="left" w:pos="1394"/>
        </w:tabs>
        <w:spacing w:line="360" w:lineRule="auto"/>
        <w:jc w:val="both"/>
        <w:rPr>
          <w:rFonts w:asciiTheme="majorHAnsi" w:hAnsiTheme="majorHAnsi" w:cstheme="majorHAnsi"/>
        </w:rPr>
      </w:pPr>
      <w:r w:rsidRPr="008D1440">
        <w:rPr>
          <w:rFonts w:asciiTheme="majorHAnsi" w:hAnsiTheme="majorHAnsi" w:cstheme="majorHAnsi"/>
          <w:rtl/>
        </w:rPr>
        <w:t>תובנות כלליות בנוגע למהות המשפט, צדק, הגינות וערכים.</w:t>
      </w:r>
    </w:p>
    <w:p w14:paraId="3C0A9D12" w14:textId="5B85B92A" w:rsidR="000B3B64" w:rsidRPr="00FB7261" w:rsidRDefault="000B3B64" w:rsidP="007E4582">
      <w:pPr>
        <w:pStyle w:val="1"/>
        <w:jc w:val="both"/>
        <w:rPr>
          <w:sz w:val="24"/>
        </w:rPr>
      </w:pPr>
      <w:r w:rsidRPr="00FB7261">
        <w:rPr>
          <w:sz w:val="24"/>
          <w:rtl/>
        </w:rPr>
        <w:t xml:space="preserve">מודל ההסדרה של לורנס לסיג – </w:t>
      </w:r>
      <w:r w:rsidRPr="00FB7261">
        <w:rPr>
          <w:sz w:val="24"/>
        </w:rPr>
        <w:t>Code Is Law</w:t>
      </w:r>
    </w:p>
    <w:p w14:paraId="0A36C12E" w14:textId="77777777" w:rsidR="00A5762A" w:rsidRDefault="000B3B64" w:rsidP="007E4582">
      <w:pPr>
        <w:spacing w:line="360" w:lineRule="auto"/>
        <w:jc w:val="both"/>
        <w:rPr>
          <w:rFonts w:asciiTheme="majorHAnsi" w:hAnsiTheme="majorHAnsi" w:cstheme="majorHAnsi"/>
          <w:rtl/>
        </w:rPr>
      </w:pPr>
      <w:r w:rsidRPr="008D1440">
        <w:rPr>
          <w:rFonts w:asciiTheme="majorHAnsi" w:hAnsiTheme="majorHAnsi" w:cstheme="majorHAnsi"/>
          <w:rtl/>
        </w:rPr>
        <w:t xml:space="preserve">אל מול שינויים אלו מצא עצמו לורנס לסיג. </w:t>
      </w:r>
    </w:p>
    <w:p w14:paraId="1286B1E1" w14:textId="105439B6" w:rsidR="000B3B64" w:rsidRPr="008D1440" w:rsidRDefault="000B3B64" w:rsidP="007E4582">
      <w:pPr>
        <w:spacing w:line="360" w:lineRule="auto"/>
        <w:jc w:val="both"/>
        <w:rPr>
          <w:rFonts w:asciiTheme="majorHAnsi" w:hAnsiTheme="majorHAnsi" w:cstheme="majorHAnsi"/>
          <w:rtl/>
        </w:rPr>
      </w:pPr>
      <w:r w:rsidRPr="008D1440">
        <w:rPr>
          <w:rFonts w:asciiTheme="majorHAnsi" w:hAnsiTheme="majorHAnsi" w:cstheme="majorHAnsi"/>
          <w:rtl/>
        </w:rPr>
        <w:t xml:space="preserve">אנחנו רואים שינוי במעמדו של המשפט כמערכת שמסדירה את ההתנהגות של האנשים במרחב הטכנולוגי, בעזרת כללים שנאכפים ע"י רשויות אכיפה ובתי משפט. </w:t>
      </w:r>
    </w:p>
    <w:p w14:paraId="3936098B" w14:textId="1C140D93" w:rsidR="000B3B64" w:rsidRPr="008D1440" w:rsidRDefault="000B3B64" w:rsidP="007E4582">
      <w:pPr>
        <w:spacing w:line="360" w:lineRule="auto"/>
        <w:jc w:val="both"/>
        <w:rPr>
          <w:rFonts w:asciiTheme="majorHAnsi" w:hAnsiTheme="majorHAnsi" w:cstheme="majorHAnsi"/>
          <w:rtl/>
        </w:rPr>
      </w:pPr>
      <w:r w:rsidRPr="008D1440">
        <w:rPr>
          <w:rFonts w:asciiTheme="majorHAnsi" w:hAnsiTheme="majorHAnsi" w:cstheme="majorHAnsi"/>
          <w:rtl/>
        </w:rPr>
        <w:t xml:space="preserve">הסיבה לכך היא סדרי הגודל חסרי התקדים של מידע ושל פעילות שיש להסדיר. עקב המאפיינים של הפעילות הטכנולוגית הזו, ועקב המאפיינים של השוק החדש חסר הגבולות (=הגלובלי), אנו נמצאים בעולם בו ישנה </w:t>
      </w:r>
      <w:r w:rsidRPr="008D1440">
        <w:rPr>
          <w:rFonts w:asciiTheme="majorHAnsi" w:hAnsiTheme="majorHAnsi" w:cstheme="majorHAnsi"/>
          <w:u w:val="single"/>
          <w:rtl/>
        </w:rPr>
        <w:t>יותר ויותר הפרטה</w:t>
      </w:r>
      <w:r w:rsidRPr="008D1440">
        <w:rPr>
          <w:rFonts w:asciiTheme="majorHAnsi" w:hAnsiTheme="majorHAnsi" w:cstheme="majorHAnsi"/>
          <w:rtl/>
        </w:rPr>
        <w:t xml:space="preserve"> של פעולות אכיפה ורגולציה, ושלצד ההפרטה הזו ישנה הישענות הולכת וגוברת על אמצעים טכנולוגיים, אשר חלק ניכר מהם הם אוטומטיים הפועלים ללא יד אדם בהפעלתם. </w:t>
      </w:r>
    </w:p>
    <w:p w14:paraId="433CC4B2" w14:textId="3FFEB429" w:rsidR="000B3B64" w:rsidRPr="008D1440" w:rsidRDefault="000B3B64" w:rsidP="007E4582">
      <w:pPr>
        <w:spacing w:line="360" w:lineRule="auto"/>
        <w:jc w:val="both"/>
        <w:rPr>
          <w:rFonts w:asciiTheme="majorHAnsi" w:hAnsiTheme="majorHAnsi" w:cstheme="majorHAnsi"/>
          <w:rtl/>
        </w:rPr>
      </w:pPr>
      <w:r w:rsidRPr="008D1440">
        <w:rPr>
          <w:rFonts w:asciiTheme="majorHAnsi" w:hAnsiTheme="majorHAnsi" w:cstheme="majorHAnsi"/>
          <w:rtl/>
        </w:rPr>
        <w:t>שני מאפיינים אלו (</w:t>
      </w:r>
      <w:r w:rsidRPr="00241830">
        <w:rPr>
          <w:rFonts w:asciiTheme="majorHAnsi" w:hAnsiTheme="majorHAnsi" w:cstheme="majorHAnsi"/>
          <w:highlight w:val="lightGray"/>
          <w:rtl/>
        </w:rPr>
        <w:t>שוק גלובלי ואוטומציה של התהליכים</w:t>
      </w:r>
      <w:r w:rsidRPr="008D1440">
        <w:rPr>
          <w:rFonts w:asciiTheme="majorHAnsi" w:hAnsiTheme="majorHAnsi" w:cstheme="majorHAnsi"/>
          <w:rtl/>
        </w:rPr>
        <w:t xml:space="preserve">) מציבים לנו אתגרים מובנים, אשר ניתקל בהם במקרי המבחן השונים. </w:t>
      </w:r>
    </w:p>
    <w:p w14:paraId="3B36C81D" w14:textId="77777777" w:rsidR="000B3B64" w:rsidRPr="008D1440" w:rsidRDefault="000B3B64" w:rsidP="007E4582">
      <w:pPr>
        <w:pStyle w:val="a4"/>
        <w:numPr>
          <w:ilvl w:val="0"/>
          <w:numId w:val="134"/>
        </w:numPr>
        <w:spacing w:line="360" w:lineRule="auto"/>
        <w:jc w:val="both"/>
        <w:rPr>
          <w:rFonts w:asciiTheme="majorHAnsi" w:hAnsiTheme="majorHAnsi" w:cstheme="majorHAnsi"/>
          <w:rtl/>
        </w:rPr>
      </w:pPr>
      <w:r w:rsidRPr="008D1440">
        <w:rPr>
          <w:rFonts w:asciiTheme="majorHAnsi" w:hAnsiTheme="majorHAnsi" w:cstheme="majorHAnsi"/>
          <w:rtl/>
        </w:rPr>
        <w:t xml:space="preserve">כיצד נייצר </w:t>
      </w:r>
      <w:r w:rsidRPr="008D1440">
        <w:rPr>
          <w:rFonts w:asciiTheme="majorHAnsi" w:hAnsiTheme="majorHAnsi" w:cstheme="majorHAnsi"/>
          <w:u w:val="single"/>
          <w:rtl/>
        </w:rPr>
        <w:t>שקיפות, פיקוח, גיבוש ערכים ופיתוח נורמות וכללים</w:t>
      </w:r>
      <w:r w:rsidRPr="008D1440">
        <w:rPr>
          <w:rFonts w:asciiTheme="majorHAnsi" w:hAnsiTheme="majorHAnsi" w:cstheme="majorHAnsi"/>
          <w:rtl/>
        </w:rPr>
        <w:t xml:space="preserve"> בפעילות של גורם פרטי בכדי שנוכל לפקח שאיזון הערכים שקיים בהם הוא איזון שמקובל עלינו כחברה? </w:t>
      </w:r>
    </w:p>
    <w:p w14:paraId="52126DB8" w14:textId="77777777" w:rsidR="000B3B64" w:rsidRPr="008D1440" w:rsidRDefault="000B3B64" w:rsidP="007E4582">
      <w:pPr>
        <w:pStyle w:val="a4"/>
        <w:numPr>
          <w:ilvl w:val="0"/>
          <w:numId w:val="134"/>
        </w:numPr>
        <w:spacing w:line="360" w:lineRule="auto"/>
        <w:jc w:val="both"/>
        <w:rPr>
          <w:rFonts w:asciiTheme="majorHAnsi" w:hAnsiTheme="majorHAnsi" w:cstheme="majorHAnsi"/>
          <w:rtl/>
        </w:rPr>
      </w:pPr>
      <w:r w:rsidRPr="008D1440">
        <w:rPr>
          <w:rFonts w:asciiTheme="majorHAnsi" w:hAnsiTheme="majorHAnsi" w:cstheme="majorHAnsi"/>
          <w:rtl/>
        </w:rPr>
        <w:lastRenderedPageBreak/>
        <w:t xml:space="preserve">כיצד כאשר נדבר על פעילות אוטומטית נוכל להבטיח ולפקח גם על הפרוצדורה וגם על התוצאות שלה, כאשר זירות הפעולה והאכיפה הופכות יותר ויותר להיות דיגיטליות? </w:t>
      </w:r>
    </w:p>
    <w:p w14:paraId="063B18A2" w14:textId="2B14A533" w:rsidR="000B3B64" w:rsidRPr="008D1440" w:rsidRDefault="000B3B64" w:rsidP="007E4582">
      <w:pPr>
        <w:pStyle w:val="a4"/>
        <w:numPr>
          <w:ilvl w:val="0"/>
          <w:numId w:val="134"/>
        </w:numPr>
        <w:spacing w:line="360" w:lineRule="auto"/>
        <w:jc w:val="both"/>
        <w:rPr>
          <w:rFonts w:asciiTheme="majorHAnsi" w:hAnsiTheme="majorHAnsi" w:cstheme="majorHAnsi"/>
        </w:rPr>
      </w:pPr>
      <w:r w:rsidRPr="008D1440">
        <w:rPr>
          <w:rFonts w:asciiTheme="majorHAnsi" w:hAnsiTheme="majorHAnsi" w:cstheme="majorHAnsi"/>
          <w:rtl/>
        </w:rPr>
        <w:t>כיצד נתאים כחברה את המסגרת הנורמטיבית אל מול האתגרים הללו?</w:t>
      </w:r>
    </w:p>
    <w:p w14:paraId="64127478" w14:textId="55840F7C" w:rsidR="000B3B64" w:rsidRPr="008D1440" w:rsidRDefault="000B3B64" w:rsidP="007E4582">
      <w:pPr>
        <w:spacing w:line="360" w:lineRule="auto"/>
        <w:jc w:val="both"/>
        <w:rPr>
          <w:rFonts w:asciiTheme="majorHAnsi" w:hAnsiTheme="majorHAnsi" w:cstheme="majorHAnsi"/>
          <w:rtl/>
        </w:rPr>
      </w:pPr>
      <w:r w:rsidRPr="008D1440">
        <w:rPr>
          <w:rFonts w:asciiTheme="majorHAnsi" w:hAnsiTheme="majorHAnsi" w:cstheme="majorHAnsi"/>
          <w:rtl/>
        </w:rPr>
        <w:t>שינוי מאפיינים אלו מוביל גם לשינוי בתפיסות החברתיות של האנשים ובהתנהגות שלהם. לדוג' אם דיברנו על הגנת הפרטיות והמסגרת הנורמטיבית שאנו רגילים לדבר עליה בהקשר זה, אנו רואים תפיסות שונות בין אנשים בגילאים שונים. אנו נוטים לראות כי אנשים מבוגרים רואים בפעולות מסוימות ככאלו הפוגעות בצורה קשה בפרטיות שלהם וכי מדובר בתשלום מחיר גבוה מידי באשר לתמורה המתקבלת, בעוד הדור הצעיר רואה בכך את ההתנהלות הרגילה של העולם כיום.</w:t>
      </w:r>
    </w:p>
    <w:p w14:paraId="20CD7366" w14:textId="77777777" w:rsidR="000B3B64" w:rsidRPr="008D1440" w:rsidRDefault="000B3B64" w:rsidP="007E4582">
      <w:pPr>
        <w:spacing w:line="360" w:lineRule="auto"/>
        <w:jc w:val="both"/>
        <w:rPr>
          <w:rFonts w:asciiTheme="majorHAnsi" w:hAnsiTheme="majorHAnsi" w:cstheme="majorHAnsi"/>
          <w:rtl/>
        </w:rPr>
      </w:pPr>
      <w:r w:rsidRPr="008D1440">
        <w:rPr>
          <w:rFonts w:asciiTheme="majorHAnsi" w:hAnsiTheme="majorHAnsi" w:cstheme="majorHAnsi"/>
          <w:rtl/>
        </w:rPr>
        <w:t xml:space="preserve">מכל אלו ננסה להסיק תובנות כלליות בנוגע למהות המשפט, הצדק, ההגינות והערכים שלנו. </w:t>
      </w:r>
    </w:p>
    <w:p w14:paraId="1C28F648" w14:textId="77F22DA1" w:rsidR="000B3B64" w:rsidRPr="008D1440" w:rsidRDefault="000B3B64" w:rsidP="007E458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heme="majorHAnsi" w:hAnsiTheme="majorHAnsi" w:cstheme="majorHAnsi"/>
          <w:rtl/>
        </w:rPr>
      </w:pPr>
      <w:r w:rsidRPr="008D1440">
        <w:rPr>
          <w:rFonts w:asciiTheme="majorHAnsi" w:hAnsiTheme="majorHAnsi" w:cstheme="majorHAnsi"/>
          <w:rtl/>
        </w:rPr>
        <w:t>במערכת המשפט העמימות אינה באג אלא פיצ'ר.</w:t>
      </w:r>
    </w:p>
    <w:p w14:paraId="2F70DA5A" w14:textId="6AD4310B" w:rsidR="000B3B64" w:rsidRPr="008D1440" w:rsidRDefault="00547D4E" w:rsidP="007E4582">
      <w:pPr>
        <w:spacing w:line="360" w:lineRule="auto"/>
        <w:jc w:val="both"/>
        <w:rPr>
          <w:rFonts w:asciiTheme="majorHAnsi" w:hAnsiTheme="majorHAnsi" w:cstheme="majorHAnsi"/>
          <w:u w:val="single"/>
          <w:rtl/>
        </w:rPr>
      </w:pPr>
      <w:r w:rsidRPr="008D1440">
        <w:rPr>
          <w:rFonts w:asciiTheme="majorHAnsi" w:hAnsiTheme="majorHAnsi" w:cstheme="majorHAnsi"/>
          <w:u w:val="single"/>
          <w:rtl/>
        </w:rPr>
        <w:t>מודל ההס</w:t>
      </w:r>
      <w:r w:rsidR="000D48BC">
        <w:rPr>
          <w:rFonts w:asciiTheme="majorHAnsi" w:hAnsiTheme="majorHAnsi" w:cstheme="majorHAnsi" w:hint="cs"/>
          <w:u w:val="single"/>
          <w:rtl/>
        </w:rPr>
        <w:t>ד</w:t>
      </w:r>
      <w:r w:rsidRPr="008D1440">
        <w:rPr>
          <w:rFonts w:asciiTheme="majorHAnsi" w:hAnsiTheme="majorHAnsi" w:cstheme="majorHAnsi"/>
          <w:u w:val="single"/>
          <w:rtl/>
        </w:rPr>
        <w:t>רה של לסיג:</w:t>
      </w:r>
    </w:p>
    <w:p w14:paraId="04C05A89" w14:textId="529E3024" w:rsidR="00547D4E" w:rsidRPr="008D1440" w:rsidRDefault="00547D4E" w:rsidP="007E4582">
      <w:pPr>
        <w:pStyle w:val="a6"/>
        <w:spacing w:line="360" w:lineRule="auto"/>
        <w:jc w:val="both"/>
        <w:rPr>
          <w:rFonts w:asciiTheme="majorHAnsi" w:hAnsiTheme="majorHAnsi" w:cstheme="majorHAnsi"/>
          <w:b/>
          <w:bCs/>
          <w:rtl/>
        </w:rPr>
      </w:pPr>
    </w:p>
    <w:p w14:paraId="625DDCE9" w14:textId="688D3951" w:rsidR="00547D4E" w:rsidRPr="008D1440" w:rsidRDefault="00000000" w:rsidP="007E4582">
      <w:pPr>
        <w:pStyle w:val="a6"/>
        <w:spacing w:line="360" w:lineRule="auto"/>
        <w:jc w:val="both"/>
        <w:rPr>
          <w:rFonts w:asciiTheme="majorHAnsi" w:hAnsiTheme="majorHAnsi" w:cstheme="majorHAnsi"/>
          <w:rtl/>
        </w:rPr>
      </w:pPr>
      <w:r>
        <w:rPr>
          <w:noProof/>
          <w:rtl/>
        </w:rPr>
        <w:pict w14:anchorId="3472C7FD">
          <v:oval id="אליפסה 5" o:spid="_x0000_s1044" style="position:absolute;left:0;text-align:left;margin-left:200.3pt;margin-top:3.75pt;width:100.8pt;height:52.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" fillcolor="white [3201]" strokecolor="black [3200]" strokeweight="1pt">
            <v:stroke joinstyle="miter"/>
            <w10:wrap type="square"/>
          </v:oval>
        </w:pict>
      </w:r>
    </w:p>
    <w:p w14:paraId="45F0B7C0" w14:textId="214D4FED" w:rsidR="00547D4E" w:rsidRPr="008D1440" w:rsidRDefault="00000000" w:rsidP="007E4582">
      <w:pPr>
        <w:pStyle w:val="a6"/>
        <w:spacing w:line="360" w:lineRule="auto"/>
        <w:jc w:val="both"/>
        <w:rPr>
          <w:rFonts w:asciiTheme="majorHAnsi" w:hAnsiTheme="majorHAnsi" w:cstheme="majorHAnsi"/>
          <w:rtl/>
        </w:rPr>
      </w:pPr>
      <w:r>
        <w:rPr>
          <w:noProof/>
          <w:rtl/>
        </w:rPr>
        <w:pict w14:anchorId="328BD009">
          <v:shapetype id="_x0000_t202" coordsize="21600,21600" o:spt="202" path="m,l,21600r21600,l21600,xe">
            <v:stroke joinstyle="miter"/>
            <v:path gradientshapeok="t" o:connecttype="rect"/>
          </v:shapetype>
          <v:shape id="תיבת טקסט 2" o:spid="_x0000_s1043" type="#_x0000_t202" style="position:absolute;left:0;text-align:left;margin-left:222pt;margin-top:.45pt;width:56.5pt;height:24.5pt;flip:x;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" stroked="f">
            <v:textbox>
              <w:txbxContent>
                <w:p w14:paraId="5474181A" w14:textId="77777777" w:rsidR="00547D4E" w:rsidRPr="00B41C1C" w:rsidRDefault="00547D4E" w:rsidP="00547D4E">
                  <w:pPr>
                    <w:rPr>
                      <w:rFonts w:ascii="Segoe UI Semilight" w:hAnsi="Segoe UI Semilight" w:cs="Segoe UI Semilight"/>
                    </w:rPr>
                  </w:pPr>
                  <w:r w:rsidRPr="00B41C1C">
                    <w:rPr>
                      <w:rFonts w:ascii="Segoe UI Semilight" w:hAnsi="Segoe UI Semilight" w:cs="Segoe UI Semilight"/>
                      <w:rtl/>
                    </w:rPr>
                    <w:t>המשפט</w:t>
                  </w:r>
                </w:p>
              </w:txbxContent>
            </v:textbox>
          </v:shape>
        </w:pict>
      </w:r>
    </w:p>
    <w:p w14:paraId="3EC62A2D" w14:textId="0AAEC2A7" w:rsidR="00547D4E" w:rsidRPr="008D1440" w:rsidRDefault="00000000" w:rsidP="007E4582">
      <w:pPr>
        <w:pStyle w:val="a6"/>
        <w:spacing w:line="360" w:lineRule="auto"/>
        <w:jc w:val="both"/>
        <w:rPr>
          <w:rFonts w:asciiTheme="majorHAnsi" w:hAnsiTheme="majorHAnsi" w:cstheme="majorHAnsi"/>
          <w:rtl/>
        </w:rPr>
      </w:pPr>
      <w:r>
        <w:rPr>
          <w:noProof/>
          <w:rtl/>
        </w:rPr>
        <w:pict w14:anchorId="13C2B1DB">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מחבר: מעוקל 18" o:spid="_x0000_s1042" type="#_x0000_t38" style="position:absolute;left:0;text-align:left;margin-left:184pt;margin-top:1.25pt;width:5pt;height:162.5pt;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" adj="765257" strokecolor="black [3200]" strokeweight=".5pt">
            <v:stroke endarrow="block" joinstyle="miter"/>
            <w10:wrap anchorx="margin"/>
          </v:shape>
        </w:pict>
      </w:r>
    </w:p>
    <w:p w14:paraId="534CC9A0" w14:textId="591AE7E5" w:rsidR="00547D4E" w:rsidRPr="008D1440" w:rsidRDefault="00000000" w:rsidP="007E4582">
      <w:pPr>
        <w:pStyle w:val="a6"/>
        <w:spacing w:line="360" w:lineRule="auto"/>
        <w:jc w:val="both"/>
        <w:rPr>
          <w:rFonts w:asciiTheme="majorHAnsi" w:hAnsiTheme="majorHAnsi" w:cstheme="majorHAnsi"/>
          <w:rtl/>
        </w:rPr>
      </w:pPr>
      <w:r>
        <w:rPr>
          <w:noProof/>
          <w:rtl/>
        </w:rPr>
        <w:pict w14:anchorId="731CB996">
          <v:shapetype id="_x0000_t32" coordsize="21600,21600" o:spt="32" o:oned="t" path="m,l21600,21600e" filled="f">
            <v:path arrowok="t" fillok="f" o:connecttype="none"/>
            <o:lock v:ext="edit" shapetype="t"/>
          </v:shapetype>
          <v:shape id="מחבר חץ ישר 17" o:spid="_x0000_s1041" type="#_x0000_t32" style="position:absolute;left:0;text-align:left;margin-left:163.7pt;margin-top:11.65pt;width:25.3pt;height:16.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" strokecolor="black [3200]" strokeweight=".5pt">
            <v:stroke endarrow="block" joinstyle="miter"/>
          </v:shape>
        </w:pict>
      </w:r>
      <w:r>
        <w:rPr>
          <w:noProof/>
          <w:rtl/>
        </w:rPr>
        <w:pict w14:anchorId="3B47B722">
          <v:shape id="מחבר חץ ישר 16" o:spid="_x0000_s1040" type="#_x0000_t32" style="position:absolute;left:0;text-align:left;margin-left:304.1pt;margin-top:.85pt;width:31.8pt;height:2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" strokecolor="black [3200]" strokeweight=".5pt">
            <v:stroke endarrow="block" joinstyle="miter"/>
          </v:shape>
        </w:pict>
      </w:r>
    </w:p>
    <w:p w14:paraId="43DFF1B1" w14:textId="5D8F167E" w:rsidR="00547D4E" w:rsidRPr="008D1440" w:rsidRDefault="00000000" w:rsidP="007E4582">
      <w:pPr>
        <w:pStyle w:val="a6"/>
        <w:spacing w:line="360" w:lineRule="auto"/>
        <w:jc w:val="both"/>
        <w:rPr>
          <w:rFonts w:asciiTheme="majorHAnsi" w:hAnsiTheme="majorHAnsi" w:cstheme="majorHAnsi"/>
          <w:rtl/>
        </w:rPr>
      </w:pPr>
      <w:r>
        <w:rPr>
          <w:noProof/>
          <w:rtl/>
        </w:rPr>
        <w:pict w14:anchorId="43DA2652">
          <v:oval id="אליפסה 7" o:spid="_x0000_s1039" style="position:absolute;left:0;text-align:left;margin-left:324.9pt;margin-top:13.4pt;width:85.8pt;height:73.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" fillcolor="white [3201]" strokecolor="black [3200]" strokeweight="1pt">
            <v:stroke joinstyle="miter"/>
          </v:oval>
        </w:pict>
      </w:r>
    </w:p>
    <w:p w14:paraId="0147E2BB" w14:textId="22AA0091" w:rsidR="00547D4E" w:rsidRPr="008D1440" w:rsidRDefault="00000000" w:rsidP="007E4582">
      <w:pPr>
        <w:pStyle w:val="a6"/>
        <w:spacing w:line="360" w:lineRule="auto"/>
        <w:jc w:val="both"/>
        <w:rPr>
          <w:rFonts w:asciiTheme="majorHAnsi" w:hAnsiTheme="majorHAnsi" w:cstheme="majorHAnsi"/>
          <w:rtl/>
        </w:rPr>
      </w:pPr>
      <w:r>
        <w:rPr>
          <w:noProof/>
          <w:rtl/>
        </w:rPr>
        <w:pict w14:anchorId="34B0A276">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 o:spid="_x0000_s1038" type="#_x0000_t66" style="position:absolute;left:0;text-align:left;margin-left:240.8pt;margin-top:.45pt;width:24.25pt;height:9.9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" adj="4436" fillcolor="black [3200]" strokecolor="black [1600]" strokeweight="1pt"/>
        </w:pict>
      </w:r>
      <w:r>
        <w:rPr>
          <w:noProof/>
          <w:rtl/>
        </w:rPr>
        <w:pict w14:anchorId="2AE8ED1D">
          <v:oval id="אליפסה 8" o:spid="_x0000_s1037" style="position:absolute;left:0;text-align:left;margin-left:104.15pt;margin-top:2.85pt;width:75.05pt;height:67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" fillcolor="white [3201]" strokecolor="black [3200]" strokeweight="1pt">
            <v:stroke joinstyle="miter"/>
          </v:oval>
        </w:pict>
      </w:r>
      <w:r>
        <w:rPr>
          <w:noProof/>
          <w:rtl/>
        </w:rPr>
        <w:pict w14:anchorId="6FAB1F6C">
          <v:shape id="_x0000_s1036" type="#_x0000_t202" style="position:absolute;left:0;text-align:left;margin-left:334.9pt;margin-top:17.15pt;width:64.5pt;height:39pt;flip:x;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" stroked="f">
            <v:textbox>
              <w:txbxContent>
                <w:p w14:paraId="5D7F2DFC" w14:textId="77777777" w:rsidR="00547D4E" w:rsidRPr="00B41C1C" w:rsidRDefault="00547D4E" w:rsidP="00547D4E">
                  <w:pPr>
                    <w:rPr>
                      <w:rFonts w:ascii="Segoe UI Semilight" w:hAnsi="Segoe UI Semilight" w:cs="Segoe UI Semilight"/>
                    </w:rPr>
                  </w:pPr>
                  <w:r w:rsidRPr="00B41C1C">
                    <w:rPr>
                      <w:rFonts w:ascii="Segoe UI Semilight" w:hAnsi="Segoe UI Semilight" w:cs="Segoe UI Semilight"/>
                      <w:rtl/>
                    </w:rPr>
                    <w:t>הנורמות החברתיות</w:t>
                  </w:r>
                </w:p>
              </w:txbxContent>
            </v:textbox>
          </v:shape>
        </w:pict>
      </w:r>
      <w:r>
        <w:rPr>
          <w:noProof/>
          <w:rtl/>
        </w:rPr>
        <w:pict w14:anchorId="756A33B9">
          <v:shape id="_x0000_s1035" type="#_x0000_t202" style="position:absolute;left:0;text-align:left;margin-left:118.5pt;margin-top:17.25pt;width:43.75pt;height:24.5pt;flip:x;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" stroked="f">
            <v:textbox>
              <w:txbxContent>
                <w:p w14:paraId="645AF209" w14:textId="77777777" w:rsidR="00547D4E" w:rsidRPr="00B41C1C" w:rsidRDefault="00547D4E" w:rsidP="00547D4E">
                  <w:pPr>
                    <w:rPr>
                      <w:rFonts w:ascii="Segoe UI Semilight" w:hAnsi="Segoe UI Semilight" w:cs="Segoe UI Semilight"/>
                    </w:rPr>
                  </w:pPr>
                  <w:r w:rsidRPr="00B41C1C">
                    <w:rPr>
                      <w:rFonts w:ascii="Segoe UI Semilight" w:hAnsi="Segoe UI Semilight" w:cs="Segoe UI Semilight"/>
                      <w:rtl/>
                    </w:rPr>
                    <w:t>השוק</w:t>
                  </w:r>
                </w:p>
              </w:txbxContent>
            </v:textbox>
          </v:shape>
        </w:pict>
      </w:r>
    </w:p>
    <w:p w14:paraId="3DD1C1BA" w14:textId="251E1EEE" w:rsidR="00547D4E" w:rsidRPr="008D1440" w:rsidRDefault="00000000" w:rsidP="007E4582">
      <w:pPr>
        <w:pStyle w:val="a6"/>
        <w:spacing w:line="360" w:lineRule="auto"/>
        <w:jc w:val="both"/>
        <w:rPr>
          <w:rFonts w:asciiTheme="majorHAnsi" w:hAnsiTheme="majorHAnsi" w:cstheme="majorHAnsi"/>
          <w:rtl/>
        </w:rPr>
      </w:pPr>
      <w:r>
        <w:rPr>
          <w:noProof/>
          <w:rtl/>
        </w:rPr>
        <w:pict w14:anchorId="101E04B3">
          <v:oval id="אליפסה 9" o:spid="_x0000_s1034" style="position:absolute;left:0;text-align:left;margin-left:233.3pt;margin-top:7.85pt;width:38.5pt;height:3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" fillcolor="white [3201]" strokecolor="black [3200]" strokeweight="1pt">
            <v:stroke joinstyle="miter"/>
          </v:oval>
        </w:pict>
      </w:r>
    </w:p>
    <w:p w14:paraId="3301D357" w14:textId="73C3AD48" w:rsidR="00547D4E" w:rsidRPr="008D1440" w:rsidRDefault="00000000" w:rsidP="007E4582">
      <w:pPr>
        <w:pStyle w:val="a6"/>
        <w:spacing w:line="360" w:lineRule="auto"/>
        <w:jc w:val="both"/>
        <w:rPr>
          <w:rFonts w:asciiTheme="majorHAnsi" w:hAnsiTheme="majorHAnsi" w:cstheme="majorHAnsi"/>
          <w:rtl/>
        </w:rPr>
      </w:pPr>
      <w:r>
        <w:rPr>
          <w:noProof/>
          <w:rtl/>
        </w:rPr>
        <w:pict w14:anchorId="33D7A8D8">
          <v:shape id="חץ: שמאלה 11" o:spid="_x0000_s1033" type="#_x0000_t66" style="position:absolute;left:0;text-align:left;margin-left:278.5pt;margin-top:4.4pt;width:42.5pt;height:1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" adj="3049" fillcolor="black [3200]" strokecolor="black [1600]" strokeweight="1pt"/>
        </w:pict>
      </w:r>
      <w:r>
        <w:rPr>
          <w:noProof/>
          <w:rtl/>
        </w:rPr>
        <w:pict w14:anchorId="3F092B36">
          <v:shape id="חץ: שמאלה 12" o:spid="_x0000_s1032" type="#_x0000_t66" style="position:absolute;left:0;text-align:left;margin-left:183.9pt;margin-top:5.1pt;width:42.5pt;height:12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" adj="3049" fillcolor="black [3200]" strokecolor="black [1600]" strokeweight="1pt"/>
        </w:pict>
      </w:r>
    </w:p>
    <w:p w14:paraId="68157C95" w14:textId="040E3F9A" w:rsidR="00547D4E" w:rsidRPr="008D1440" w:rsidRDefault="00547D4E" w:rsidP="007E4582">
      <w:pPr>
        <w:pStyle w:val="a6"/>
        <w:spacing w:line="360" w:lineRule="auto"/>
        <w:jc w:val="both"/>
        <w:rPr>
          <w:rFonts w:asciiTheme="majorHAnsi" w:hAnsiTheme="majorHAnsi" w:cstheme="majorHAnsi"/>
          <w:rtl/>
        </w:rPr>
      </w:pPr>
    </w:p>
    <w:p w14:paraId="1B594104" w14:textId="2B536FF2" w:rsidR="00547D4E" w:rsidRPr="008D1440" w:rsidRDefault="00000000" w:rsidP="007E4582">
      <w:pPr>
        <w:pStyle w:val="a6"/>
        <w:spacing w:line="360" w:lineRule="auto"/>
        <w:jc w:val="both"/>
        <w:rPr>
          <w:rFonts w:asciiTheme="majorHAnsi" w:hAnsiTheme="majorHAnsi" w:cstheme="majorHAnsi"/>
          <w:rtl/>
        </w:rPr>
      </w:pPr>
      <w:r>
        <w:rPr>
          <w:noProof/>
          <w:rtl/>
        </w:rPr>
        <w:pict w14:anchorId="1377B776">
          <v:shape id="חץ: שמאלה 15" o:spid="_x0000_s1031" type="#_x0000_t66" style="position:absolute;left:0;text-align:left;margin-left:244.35pt;margin-top:8pt;width:16.85pt;height:8.9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" adj="5680" fillcolor="black [3200]" strokecolor="black [1600]" strokeweight="1pt"/>
        </w:pict>
      </w:r>
    </w:p>
    <w:p w14:paraId="4A1FE49C" w14:textId="2246252B" w:rsidR="00547D4E" w:rsidRPr="008D1440" w:rsidRDefault="00000000" w:rsidP="007E4582">
      <w:pPr>
        <w:pStyle w:val="a6"/>
        <w:spacing w:line="360" w:lineRule="auto"/>
        <w:jc w:val="both"/>
        <w:rPr>
          <w:rFonts w:asciiTheme="majorHAnsi" w:hAnsiTheme="majorHAnsi" w:cstheme="majorHAnsi"/>
          <w:rtl/>
        </w:rPr>
      </w:pPr>
      <w:r>
        <w:rPr>
          <w:noProof/>
          <w:rtl/>
        </w:rPr>
        <w:pict w14:anchorId="10189596">
          <v:oval id="אליפסה 6" o:spid="_x0000_s1030" style="position:absolute;left:0;text-align:left;margin-left:192.5pt;margin-top:11.4pt;width:122.6pt;height:5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" fillcolor="white [3201]" strokecolor="black [3200]" strokeweight="1pt">
            <v:stroke joinstyle="miter"/>
          </v:oval>
        </w:pict>
      </w:r>
    </w:p>
    <w:p w14:paraId="44920A51" w14:textId="387FE272" w:rsidR="00547D4E" w:rsidRPr="008D1440" w:rsidRDefault="00000000" w:rsidP="007E4582">
      <w:pPr>
        <w:pStyle w:val="a6"/>
        <w:spacing w:line="360" w:lineRule="auto"/>
        <w:jc w:val="both"/>
        <w:rPr>
          <w:rFonts w:asciiTheme="majorHAnsi" w:hAnsiTheme="majorHAnsi" w:cstheme="majorHAnsi"/>
          <w:rtl/>
        </w:rPr>
      </w:pPr>
      <w:r>
        <w:rPr>
          <w:noProof/>
          <w:rtl/>
        </w:rPr>
        <w:pict w14:anchorId="1F3262F9">
          <v:shape id="_x0000_s1029" type="#_x0000_t202" style="position:absolute;left:0;text-align:left;margin-left:204.75pt;margin-top:8.45pt;width:99.5pt;height:35.75pt;flip:x;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" stroked="f">
            <v:textbox>
              <w:txbxContent>
                <w:p w14:paraId="099B4450" w14:textId="77777777" w:rsidR="00547D4E" w:rsidRPr="00B41C1C" w:rsidRDefault="00547D4E" w:rsidP="00547D4E">
                  <w:pPr>
                    <w:jc w:val="center"/>
                    <w:rPr>
                      <w:rFonts w:ascii="Segoe UI Semilight" w:hAnsi="Segoe UI Semilight" w:cs="Segoe UI Semilight"/>
                    </w:rPr>
                  </w:pPr>
                  <w:r w:rsidRPr="00B41C1C">
                    <w:rPr>
                      <w:rFonts w:ascii="Segoe UI Semilight" w:hAnsi="Segoe UI Semilight" w:cs="Segoe UI Semilight"/>
                      <w:rtl/>
                    </w:rPr>
                    <w:t xml:space="preserve">הטכנולוגיה - </w:t>
                  </w:r>
                  <w:r w:rsidRPr="00B41C1C">
                    <w:rPr>
                      <w:rFonts w:ascii="Segoe UI Semilight" w:hAnsi="Segoe UI Semilight" w:cs="Segoe UI Semilight"/>
                    </w:rPr>
                    <w:t>CODE</w:t>
                  </w:r>
                </w:p>
              </w:txbxContent>
            </v:textbox>
          </v:shape>
        </w:pict>
      </w:r>
    </w:p>
    <w:p w14:paraId="31A29081" w14:textId="77777777" w:rsidR="00547D4E" w:rsidRPr="008D1440" w:rsidRDefault="00547D4E" w:rsidP="007E4582">
      <w:pPr>
        <w:pStyle w:val="a6"/>
        <w:spacing w:line="360" w:lineRule="auto"/>
        <w:jc w:val="both"/>
        <w:rPr>
          <w:rFonts w:asciiTheme="majorHAnsi" w:hAnsiTheme="majorHAnsi" w:cstheme="majorHAnsi"/>
          <w:rtl/>
        </w:rPr>
      </w:pPr>
    </w:p>
    <w:p w14:paraId="448E7EDA" w14:textId="024683A8" w:rsidR="00547D4E" w:rsidRPr="008D1440" w:rsidRDefault="00547D4E" w:rsidP="007E4582">
      <w:pPr>
        <w:pStyle w:val="a6"/>
        <w:spacing w:line="360" w:lineRule="auto"/>
        <w:jc w:val="both"/>
        <w:rPr>
          <w:rFonts w:asciiTheme="majorHAnsi" w:hAnsiTheme="majorHAnsi" w:cstheme="majorHAnsi"/>
          <w:rtl/>
        </w:rPr>
      </w:pPr>
    </w:p>
    <w:p w14:paraId="29A550CE" w14:textId="77777777" w:rsidR="00547D4E" w:rsidRPr="008D1440" w:rsidRDefault="00547D4E" w:rsidP="007E4582">
      <w:pPr>
        <w:pStyle w:val="a6"/>
        <w:spacing w:line="360" w:lineRule="auto"/>
        <w:jc w:val="both"/>
        <w:rPr>
          <w:rFonts w:asciiTheme="majorHAnsi" w:hAnsiTheme="majorHAnsi" w:cstheme="majorHAnsi"/>
          <w:rtl/>
        </w:rPr>
      </w:pPr>
    </w:p>
    <w:p w14:paraId="4619BFFC" w14:textId="3C18A2D7" w:rsidR="00547D4E" w:rsidRPr="008D1440" w:rsidRDefault="00000000" w:rsidP="007E4582">
      <w:pPr>
        <w:pStyle w:val="a6"/>
        <w:numPr>
          <w:ilvl w:val="0"/>
          <w:numId w:val="121"/>
        </w:numPr>
        <w:spacing w:line="360" w:lineRule="auto"/>
        <w:ind w:left="140" w:hanging="283"/>
        <w:jc w:val="both"/>
        <w:rPr>
          <w:rFonts w:asciiTheme="majorHAnsi" w:hAnsiTheme="majorHAnsi" w:cstheme="majorHAnsi"/>
        </w:rPr>
      </w:pPr>
      <w:r>
        <w:rPr>
          <w:noProof/>
        </w:rPr>
        <w:pict w14:anchorId="4ABCD1C3">
          <v:shape id="מחבר חץ ישר 23" o:spid="_x0000_s1028" type="#_x0000_t32" style="position:absolute;left:0;text-align:left;margin-left:356.3pt;margin-top:2.45pt;width:17pt;height:9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" strokecolor="black [3200]" strokeweight=".5pt">
            <v:stroke endarrow="block" joinstyle="miter"/>
          </v:shape>
        </w:pict>
      </w:r>
      <w:r w:rsidR="00547D4E" w:rsidRPr="008D1440">
        <w:rPr>
          <w:rFonts w:asciiTheme="majorHAnsi" w:hAnsiTheme="majorHAnsi" w:cstheme="majorHAnsi"/>
          <w:rtl/>
        </w:rPr>
        <w:t xml:space="preserve">רגולציה עקיפה - </w:t>
      </w:r>
    </w:p>
    <w:p w14:paraId="64E6F585" w14:textId="119C59F7" w:rsidR="00547D4E" w:rsidRPr="008D1440" w:rsidRDefault="00000000" w:rsidP="007E4582">
      <w:pPr>
        <w:pStyle w:val="a6"/>
        <w:numPr>
          <w:ilvl w:val="0"/>
          <w:numId w:val="121"/>
        </w:numPr>
        <w:spacing w:line="360" w:lineRule="auto"/>
        <w:ind w:left="140" w:hanging="283"/>
        <w:jc w:val="both"/>
        <w:rPr>
          <w:rFonts w:asciiTheme="majorHAnsi" w:hAnsiTheme="majorHAnsi" w:cstheme="majorHAnsi"/>
        </w:rPr>
      </w:pPr>
      <w:r>
        <w:rPr>
          <w:noProof/>
        </w:rPr>
        <w:pict w14:anchorId="386DBC76">
          <v:shape id="חץ: שמאלה 24" o:spid="_x0000_s1027" type="#_x0000_t66" style="position:absolute;left:0;text-align:left;margin-left:350.1pt;margin-top:4.3pt;width:19.05pt;height:5.3pt;rotation:-2283498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" adj="2996" fillcolor="black [3200]" strokecolor="black [1600]" strokeweight="1pt"/>
        </w:pict>
      </w:r>
      <w:r w:rsidR="00547D4E" w:rsidRPr="008D1440">
        <w:rPr>
          <w:rFonts w:asciiTheme="majorHAnsi" w:hAnsiTheme="majorHAnsi" w:cstheme="majorHAnsi"/>
          <w:rtl/>
        </w:rPr>
        <w:t>רגולציה ישירה -</w:t>
      </w:r>
    </w:p>
    <w:p w14:paraId="47CBE67A" w14:textId="745DB5F7" w:rsidR="00547D4E" w:rsidRPr="008D1440" w:rsidRDefault="00000000" w:rsidP="007E4582">
      <w:pPr>
        <w:pStyle w:val="a6"/>
        <w:numPr>
          <w:ilvl w:val="0"/>
          <w:numId w:val="121"/>
        </w:numPr>
        <w:spacing w:line="360" w:lineRule="auto"/>
        <w:ind w:left="140" w:hanging="283"/>
        <w:jc w:val="both"/>
        <w:rPr>
          <w:rFonts w:asciiTheme="majorHAnsi" w:hAnsiTheme="majorHAnsi" w:cstheme="majorHAnsi"/>
        </w:rPr>
      </w:pPr>
      <w:r>
        <w:rPr>
          <w:noProof/>
        </w:rPr>
        <w:pict w14:anchorId="0C4253CE">
          <v:oval id="אליפסה 25" o:spid="_x0000_s1026" style="position:absolute;left:0;text-align:left;margin-left:247.4pt;margin-top:2.05pt;width:14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" fillcolor="white [3201]" strokecolor="black [3200]" strokeweight="1pt">
            <v:stroke joinstyle="miter"/>
          </v:oval>
        </w:pict>
      </w:r>
      <w:r w:rsidR="00547D4E" w:rsidRPr="008D1440">
        <w:rPr>
          <w:rFonts w:asciiTheme="majorHAnsi" w:hAnsiTheme="majorHAnsi" w:cstheme="majorHAnsi"/>
          <w:rtl/>
        </w:rPr>
        <w:t xml:space="preserve">הפעילות המוסדרת (ההתנהגות האנושית) – </w:t>
      </w:r>
    </w:p>
    <w:p w14:paraId="322AF8A5" w14:textId="77777777" w:rsidR="00547D4E" w:rsidRPr="008D1440" w:rsidRDefault="00547D4E" w:rsidP="007E4582">
      <w:pPr>
        <w:pStyle w:val="a6"/>
        <w:spacing w:line="360" w:lineRule="auto"/>
        <w:ind w:left="-143"/>
        <w:jc w:val="both"/>
        <w:rPr>
          <w:rFonts w:asciiTheme="majorHAnsi" w:hAnsiTheme="majorHAnsi" w:cstheme="majorHAnsi"/>
          <w:rtl/>
        </w:rPr>
      </w:pPr>
    </w:p>
    <w:p w14:paraId="3D4F81BC" w14:textId="77777777" w:rsidR="00EE6DA1" w:rsidRPr="008D1440" w:rsidRDefault="00547D4E" w:rsidP="007E4582">
      <w:pPr>
        <w:pStyle w:val="a6"/>
        <w:spacing w:line="360" w:lineRule="auto"/>
        <w:ind w:left="-143"/>
        <w:jc w:val="both"/>
        <w:rPr>
          <w:rFonts w:asciiTheme="majorHAnsi" w:hAnsiTheme="majorHAnsi" w:cstheme="majorHAnsi"/>
          <w:rtl/>
        </w:rPr>
      </w:pPr>
      <w:r w:rsidRPr="008D1440">
        <w:rPr>
          <w:rFonts w:asciiTheme="majorHAnsi" w:hAnsiTheme="majorHAnsi" w:cstheme="majorHAnsi"/>
          <w:rtl/>
        </w:rPr>
        <w:t xml:space="preserve">לסיג מציג מודל הסדרת התנהגות חדש, אליו הכניס את הטכנולוגיה. מה מסדיר את הפעילות האנושית? </w:t>
      </w:r>
    </w:p>
    <w:p w14:paraId="4C8E3626" w14:textId="19DFE48C" w:rsidR="00547D4E" w:rsidRPr="008D1440" w:rsidRDefault="00547D4E" w:rsidP="007E4582">
      <w:pPr>
        <w:pStyle w:val="a6"/>
        <w:spacing w:line="360" w:lineRule="auto"/>
        <w:ind w:left="-143"/>
        <w:jc w:val="both"/>
        <w:rPr>
          <w:rFonts w:asciiTheme="majorHAnsi" w:hAnsiTheme="majorHAnsi" w:cstheme="majorHAnsi"/>
          <w:rtl/>
        </w:rPr>
      </w:pPr>
      <w:r w:rsidRPr="008D1440">
        <w:rPr>
          <w:rFonts w:asciiTheme="majorHAnsi" w:hAnsiTheme="majorHAnsi" w:cstheme="majorHAnsi"/>
          <w:rtl/>
        </w:rPr>
        <w:lastRenderedPageBreak/>
        <w:t xml:space="preserve">אנחנו כבר יודעים שלצד </w:t>
      </w:r>
      <w:r w:rsidRPr="008D1440">
        <w:rPr>
          <w:rFonts w:asciiTheme="majorHAnsi" w:hAnsiTheme="majorHAnsi" w:cstheme="majorHAnsi"/>
          <w:u w:val="single"/>
          <w:rtl/>
        </w:rPr>
        <w:t>כללי המשפט</w:t>
      </w:r>
      <w:r w:rsidRPr="008D1440">
        <w:rPr>
          <w:rFonts w:asciiTheme="majorHAnsi" w:hAnsiTheme="majorHAnsi" w:cstheme="majorHAnsi"/>
          <w:rtl/>
        </w:rPr>
        <w:t xml:space="preserve"> הקובעים את המותר והאסור, באמצעות כללים משפטיים, יש עוד גורמים שקובעים מה אפשרי או לא אפשרי. כגון: </w:t>
      </w:r>
    </w:p>
    <w:p w14:paraId="3E81C1DB" w14:textId="0D3A1D50" w:rsidR="00547D4E" w:rsidRPr="008D1440" w:rsidRDefault="00547D4E" w:rsidP="007E4582">
      <w:pPr>
        <w:pStyle w:val="a6"/>
        <w:numPr>
          <w:ilvl w:val="0"/>
          <w:numId w:val="136"/>
        </w:numPr>
        <w:spacing w:line="360" w:lineRule="auto"/>
        <w:jc w:val="both"/>
        <w:rPr>
          <w:rFonts w:asciiTheme="majorHAnsi" w:hAnsiTheme="majorHAnsi" w:cstheme="majorHAnsi"/>
          <w:rtl/>
        </w:rPr>
      </w:pPr>
      <w:r w:rsidRPr="008D1440">
        <w:rPr>
          <w:rFonts w:asciiTheme="majorHAnsi" w:hAnsiTheme="majorHAnsi" w:cstheme="majorHAnsi"/>
          <w:u w:val="single"/>
          <w:rtl/>
        </w:rPr>
        <w:t>נורמות חברתיות</w:t>
      </w:r>
      <w:r w:rsidRPr="008D1440">
        <w:rPr>
          <w:rFonts w:asciiTheme="majorHAnsi" w:hAnsiTheme="majorHAnsi" w:cstheme="majorHAnsi"/>
          <w:rtl/>
        </w:rPr>
        <w:t xml:space="preserve"> – יכול להיות שלא יהיה חוק אבל נורמות חברתיות יגרמו לכך שלא יעשו את זה או שיהיה חוק אבל נורמה חברתית תגרום לכך שהוא לא ייאכף. </w:t>
      </w:r>
    </w:p>
    <w:p w14:paraId="1CC6C5BC" w14:textId="7F774BA2" w:rsidR="00547D4E" w:rsidRPr="008D1440" w:rsidRDefault="00547D4E" w:rsidP="007E4582">
      <w:pPr>
        <w:pStyle w:val="a6"/>
        <w:numPr>
          <w:ilvl w:val="0"/>
          <w:numId w:val="136"/>
        </w:numPr>
        <w:spacing w:line="360" w:lineRule="auto"/>
        <w:jc w:val="both"/>
        <w:rPr>
          <w:rFonts w:asciiTheme="majorHAnsi" w:hAnsiTheme="majorHAnsi" w:cstheme="majorHAnsi"/>
          <w:rtl/>
        </w:rPr>
      </w:pPr>
      <w:r w:rsidRPr="008D1440">
        <w:rPr>
          <w:rFonts w:asciiTheme="majorHAnsi" w:hAnsiTheme="majorHAnsi" w:cstheme="majorHAnsi"/>
          <w:u w:val="single"/>
          <w:rtl/>
        </w:rPr>
        <w:t>שוק</w:t>
      </w:r>
      <w:r w:rsidRPr="008D1440">
        <w:rPr>
          <w:rFonts w:asciiTheme="majorHAnsi" w:hAnsiTheme="majorHAnsi" w:cstheme="majorHAnsi"/>
          <w:rtl/>
        </w:rPr>
        <w:t xml:space="preserve"> – שיקולים של תחרות, של מחיר, אינטרסים של חברות – משפיע על ההתנהגות של אנשים בפועל. </w:t>
      </w:r>
    </w:p>
    <w:p w14:paraId="65A8B6E7" w14:textId="77777777" w:rsidR="00547D4E" w:rsidRPr="008D1440" w:rsidRDefault="00547D4E" w:rsidP="007E4582">
      <w:pPr>
        <w:pStyle w:val="a6"/>
        <w:numPr>
          <w:ilvl w:val="0"/>
          <w:numId w:val="136"/>
        </w:numPr>
        <w:spacing w:line="360" w:lineRule="auto"/>
        <w:jc w:val="both"/>
        <w:rPr>
          <w:rFonts w:asciiTheme="majorHAnsi" w:hAnsiTheme="majorHAnsi" w:cstheme="majorHAnsi"/>
          <w:rtl/>
        </w:rPr>
      </w:pPr>
      <w:r w:rsidRPr="008D1440">
        <w:rPr>
          <w:rFonts w:asciiTheme="majorHAnsi" w:hAnsiTheme="majorHAnsi" w:cstheme="majorHAnsi"/>
          <w:rtl/>
        </w:rPr>
        <w:t xml:space="preserve">לתוך כל אלו לסיג הציג גורם נוסף שהוא </w:t>
      </w:r>
      <w:r w:rsidRPr="008D1440">
        <w:rPr>
          <w:rFonts w:asciiTheme="majorHAnsi" w:hAnsiTheme="majorHAnsi" w:cstheme="majorHAnsi"/>
          <w:u w:val="single"/>
          <w:rtl/>
        </w:rPr>
        <w:t>הטכנולוגיה</w:t>
      </w:r>
      <w:r w:rsidRPr="008D1440">
        <w:rPr>
          <w:rFonts w:asciiTheme="majorHAnsi" w:hAnsiTheme="majorHAnsi" w:cstheme="majorHAnsi"/>
          <w:rtl/>
        </w:rPr>
        <w:t>. ממש כמו שאר הגורמים האחרים, ה-</w:t>
      </w:r>
      <w:r w:rsidRPr="008D1440">
        <w:rPr>
          <w:rFonts w:asciiTheme="majorHAnsi" w:hAnsiTheme="majorHAnsi" w:cstheme="majorHAnsi"/>
        </w:rPr>
        <w:t xml:space="preserve">code </w:t>
      </w:r>
      <w:r w:rsidRPr="008D1440">
        <w:rPr>
          <w:rFonts w:asciiTheme="majorHAnsi" w:hAnsiTheme="majorHAnsi" w:cstheme="majorHAnsi"/>
          <w:rtl/>
        </w:rPr>
        <w:t xml:space="preserve"> שהוא הטכנולוגיה, מסדירה התנהגות כמו כל הגורמים האחרים וקובעת מה אפשרי ולא אפשרי. </w:t>
      </w:r>
    </w:p>
    <w:p w14:paraId="4755050D" w14:textId="23AFA608" w:rsidR="00547D4E" w:rsidRPr="008D1440" w:rsidRDefault="00547D4E" w:rsidP="007E4582">
      <w:pPr>
        <w:pStyle w:val="a6"/>
        <w:spacing w:line="360" w:lineRule="auto"/>
        <w:ind w:left="-143"/>
        <w:jc w:val="both"/>
        <w:rPr>
          <w:rFonts w:asciiTheme="majorHAnsi" w:hAnsiTheme="majorHAnsi" w:cstheme="majorHAnsi"/>
          <w:rtl/>
        </w:rPr>
      </w:pPr>
      <w:r w:rsidRPr="008D1440">
        <w:rPr>
          <w:rFonts w:asciiTheme="majorHAnsi" w:hAnsiTheme="majorHAnsi" w:cstheme="majorHAnsi"/>
          <w:rtl/>
        </w:rPr>
        <w:t xml:space="preserve">לדוג' – אלגוריתם תכנון מחירים מציג לי מחיר שונה בהתאם להתנהלות שלי ברשת אז הוא מסדיר את ההתנהגות שלי. </w:t>
      </w:r>
    </w:p>
    <w:p w14:paraId="38B31D58" w14:textId="69085241" w:rsidR="006E3B69" w:rsidRPr="005E3CCA" w:rsidRDefault="00547D4E" w:rsidP="007E4582">
      <w:pPr>
        <w:pStyle w:val="a6"/>
        <w:spacing w:line="360" w:lineRule="auto"/>
        <w:ind w:left="-143"/>
        <w:jc w:val="both"/>
        <w:rPr>
          <w:rFonts w:asciiTheme="majorHAnsi" w:hAnsiTheme="majorHAnsi" w:cstheme="majorHAnsi"/>
          <w:rtl/>
        </w:rPr>
      </w:pPr>
      <w:r w:rsidRPr="008D1440">
        <w:rPr>
          <w:rFonts w:asciiTheme="majorHAnsi" w:hAnsiTheme="majorHAnsi" w:cstheme="majorHAnsi"/>
          <w:rtl/>
        </w:rPr>
        <w:t>לא רק שכל הגורמים האלה משפיעים על ההתנהגות האנושית, אלא גם יש קשרי גומלין ביניהם – הם משפיעים אחד על השני. המשפט יכול לקבוע כללים שאומרים איזה טכנולוגיה אסור או מותר לפתח.</w:t>
      </w:r>
    </w:p>
    <w:p w14:paraId="1DFFD658" w14:textId="1C6DBB32" w:rsidR="006E3B69" w:rsidRPr="008D1440" w:rsidRDefault="006E3B69" w:rsidP="007E4582">
      <w:pPr>
        <w:pStyle w:val="2"/>
        <w:jc w:val="both"/>
        <w:rPr>
          <w:rtl/>
        </w:rPr>
      </w:pPr>
      <w:r w:rsidRPr="008D1440">
        <w:rPr>
          <w:rtl/>
        </w:rPr>
        <w:t>משמעות המודל:</w:t>
      </w:r>
    </w:p>
    <w:p w14:paraId="37C10446" w14:textId="753B7FE8" w:rsidR="006E3B69" w:rsidRPr="008D1440" w:rsidRDefault="006E3B69" w:rsidP="007E4582">
      <w:pPr>
        <w:spacing w:line="360" w:lineRule="auto"/>
        <w:jc w:val="both"/>
        <w:rPr>
          <w:rFonts w:asciiTheme="majorHAnsi" w:hAnsiTheme="majorHAnsi" w:cstheme="majorHAnsi"/>
          <w:rtl/>
        </w:rPr>
      </w:pPr>
      <w:r w:rsidRPr="008D1440">
        <w:rPr>
          <w:rFonts w:asciiTheme="majorHAnsi" w:hAnsiTheme="majorHAnsi" w:cstheme="majorHAnsi"/>
          <w:rtl/>
        </w:rPr>
        <w:t xml:space="preserve">שאנחנו נתקלים בפעילות אנושית יש סל כלים עשיר לעיצוב מדיניות ולהכוונת התנהגות. לדוג': נורמה חוקית האוסרת על הפצת תכנים פורנוגרפיים לילדים. מצד שני, כל ילד בן 10 יש טלפון חכם והוא יכול לגשת להרבה תכנים. יכול להיות מנגנון טכנולוגי שמסנן תכנים והוא יכול להיות יותר יעיל מאשר איסור חוקי. </w:t>
      </w:r>
    </w:p>
    <w:p w14:paraId="3ECDA28A" w14:textId="77777777" w:rsidR="006E3B69" w:rsidRPr="008D1440" w:rsidRDefault="006E3B69" w:rsidP="007E4582">
      <w:pPr>
        <w:spacing w:line="360" w:lineRule="auto"/>
        <w:jc w:val="both"/>
        <w:rPr>
          <w:rFonts w:asciiTheme="majorHAnsi" w:hAnsiTheme="majorHAnsi" w:cstheme="majorHAnsi"/>
          <w:rtl/>
        </w:rPr>
      </w:pPr>
      <w:r w:rsidRPr="008D1440">
        <w:rPr>
          <w:rFonts w:asciiTheme="majorHAnsi" w:hAnsiTheme="majorHAnsi" w:cstheme="majorHAnsi"/>
          <w:rtl/>
        </w:rPr>
        <w:t xml:space="preserve">כך ניתן להבין שתפיסה אינסטרומנטלית היא מיושנת – הטכנולוגיה היא לא רק פונקציונלית. אלא היא גם מקדמת ערכים. </w:t>
      </w:r>
    </w:p>
    <w:p w14:paraId="6B78C3A5" w14:textId="77777777" w:rsidR="006E3B69" w:rsidRPr="008D1440" w:rsidRDefault="006E3B69" w:rsidP="007E4582">
      <w:pPr>
        <w:spacing w:line="360" w:lineRule="auto"/>
        <w:jc w:val="both"/>
        <w:rPr>
          <w:rFonts w:asciiTheme="majorHAnsi" w:hAnsiTheme="majorHAnsi" w:cstheme="majorHAnsi"/>
          <w:rtl/>
        </w:rPr>
      </w:pPr>
      <w:r w:rsidRPr="008D1440">
        <w:rPr>
          <w:rFonts w:asciiTheme="majorHAnsi" w:hAnsiTheme="majorHAnsi" w:cstheme="majorHAnsi"/>
          <w:rtl/>
        </w:rPr>
        <w:t xml:space="preserve">לפי הגישה המהותית – ערכית: הטכנולוגיה מגלמת בתוכה ערכים בין אם באופן עקיף ובין אם באופן ישיר (מתוכננת מלכתחילה כדי לקדם ערכים מסוימים). לפעמים המשמעות שניתנת לטכנולוגיה היא הערכים שאנחנו חושבים שהיא מקדמת. היא לפעמים מחוץ לכוונות המפתחים שלה – לדוג': </w:t>
      </w:r>
      <w:r w:rsidRPr="008D1440">
        <w:rPr>
          <w:rFonts w:asciiTheme="majorHAnsi" w:hAnsiTheme="majorHAnsi" w:cstheme="majorHAnsi"/>
        </w:rPr>
        <w:t>cookies</w:t>
      </w:r>
      <w:r w:rsidRPr="008D1440">
        <w:rPr>
          <w:rFonts w:asciiTheme="majorHAnsi" w:hAnsiTheme="majorHAnsi" w:cstheme="majorHAnsi"/>
          <w:rtl/>
        </w:rPr>
        <w:t xml:space="preserve"> נוצר כדי שהבראוזר יזכור את הסיסמאות שלו, כיום הטכנולוגיה משמשת למטרות שונות לחלוטין. </w:t>
      </w:r>
    </w:p>
    <w:p w14:paraId="02CDB16C" w14:textId="2B69FB25" w:rsidR="006E3B69" w:rsidRPr="008D1440" w:rsidRDefault="006E3B69" w:rsidP="007E4582">
      <w:pPr>
        <w:spacing w:line="360" w:lineRule="auto"/>
        <w:jc w:val="both"/>
        <w:rPr>
          <w:rFonts w:asciiTheme="majorHAnsi" w:hAnsiTheme="majorHAnsi" w:cstheme="majorHAnsi"/>
          <w:rtl/>
        </w:rPr>
      </w:pPr>
      <w:r w:rsidRPr="008D1440">
        <w:rPr>
          <w:rFonts w:asciiTheme="majorHAnsi" w:hAnsiTheme="majorHAnsi" w:cstheme="majorHAnsi"/>
          <w:rtl/>
        </w:rPr>
        <w:t>מהצד השני של המטבע: אם מדברים על המשפט כמעצב טכנולוגיה, אזי התערבות משפטית יכולה להשפיע על סוג הטכנולוגיות שמותרות בשימוש, על אופן יישומן, על עלות הפעלתן ועל היתכנותן של טכנולוגיות חלופיות.</w:t>
      </w:r>
    </w:p>
    <w:p w14:paraId="70CEDB8A" w14:textId="4C509961" w:rsidR="006E3B69" w:rsidRPr="005E3CCA" w:rsidRDefault="006E3B69" w:rsidP="007E4582">
      <w:pPr>
        <w:pStyle w:val="2"/>
        <w:jc w:val="both"/>
        <w:rPr>
          <w:sz w:val="22"/>
          <w:rtl/>
        </w:rPr>
      </w:pPr>
      <w:r w:rsidRPr="005E3CCA">
        <w:rPr>
          <w:sz w:val="22"/>
        </w:rPr>
        <w:t>Code Is Law</w:t>
      </w:r>
      <w:r w:rsidRPr="005E3CCA">
        <w:rPr>
          <w:sz w:val="22"/>
          <w:rtl/>
        </w:rPr>
        <w:t xml:space="preserve"> (לסיג):</w:t>
      </w:r>
    </w:p>
    <w:p w14:paraId="1919FB9F" w14:textId="12D2CB81" w:rsidR="006E3B69" w:rsidRPr="008D1440" w:rsidRDefault="006E3B69" w:rsidP="007E4582">
      <w:pPr>
        <w:spacing w:line="360" w:lineRule="auto"/>
        <w:jc w:val="both"/>
        <w:rPr>
          <w:rFonts w:asciiTheme="majorHAnsi" w:hAnsiTheme="majorHAnsi" w:cstheme="majorHAnsi"/>
          <w:rtl/>
        </w:rPr>
      </w:pPr>
      <w:r w:rsidRPr="008D1440">
        <w:rPr>
          <w:rFonts w:asciiTheme="majorHAnsi" w:hAnsiTheme="majorHAnsi" w:cstheme="majorHAnsi"/>
          <w:rtl/>
        </w:rPr>
        <w:t>המודל של לסיג מניח כי כל פעילות אנושים שהמתבקשת להסדרה, פועלות ארבע מערכות הסדרה שונות המשפיעות עליה ישירות (מידת ההשפעה יכולה להשתנות לפי ההקשר):</w:t>
      </w:r>
    </w:p>
    <w:p w14:paraId="7A7F109E" w14:textId="77777777" w:rsidR="008D1440" w:rsidRPr="008D1440" w:rsidRDefault="006E3B69" w:rsidP="007E4582">
      <w:pPr>
        <w:numPr>
          <w:ilvl w:val="0"/>
          <w:numId w:val="137"/>
        </w:numPr>
        <w:spacing w:line="360" w:lineRule="auto"/>
        <w:ind w:left="714" w:hanging="357"/>
        <w:contextualSpacing/>
        <w:jc w:val="both"/>
        <w:rPr>
          <w:rFonts w:asciiTheme="majorHAnsi" w:hAnsiTheme="majorHAnsi" w:cstheme="majorHAnsi"/>
        </w:rPr>
      </w:pPr>
      <w:r w:rsidRPr="008D1440">
        <w:rPr>
          <w:rFonts w:asciiTheme="majorHAnsi" w:hAnsiTheme="majorHAnsi" w:cstheme="majorHAnsi"/>
          <w:u w:val="single"/>
          <w:rtl/>
        </w:rPr>
        <w:t>מערכת המשפט</w:t>
      </w:r>
      <w:r w:rsidR="008D1440" w:rsidRPr="008D1440">
        <w:rPr>
          <w:rFonts w:asciiTheme="majorHAnsi" w:hAnsiTheme="majorHAnsi" w:cstheme="majorHAnsi"/>
          <w:u w:val="single"/>
          <w:rtl/>
        </w:rPr>
        <w:t>:</w:t>
      </w:r>
      <w:r w:rsidRPr="008D1440">
        <w:rPr>
          <w:rFonts w:asciiTheme="majorHAnsi" w:hAnsiTheme="majorHAnsi" w:cstheme="majorHAnsi"/>
          <w:rtl/>
        </w:rPr>
        <w:t xml:space="preserve"> </w:t>
      </w:r>
    </w:p>
    <w:p w14:paraId="7CEB66B2" w14:textId="426A6BCF" w:rsidR="006E3B69" w:rsidRDefault="006E3B69" w:rsidP="007E4582">
      <w:pPr>
        <w:spacing w:line="360" w:lineRule="auto"/>
        <w:contextualSpacing/>
        <w:jc w:val="both"/>
        <w:rPr>
          <w:rFonts w:asciiTheme="majorHAnsi" w:hAnsiTheme="majorHAnsi" w:cstheme="majorHAnsi"/>
          <w:rtl/>
        </w:rPr>
      </w:pPr>
      <w:r w:rsidRPr="008D1440">
        <w:rPr>
          <w:rFonts w:asciiTheme="majorHAnsi" w:hAnsiTheme="majorHAnsi" w:cstheme="majorHAnsi"/>
          <w:rtl/>
        </w:rPr>
        <w:t xml:space="preserve">כולל כללים משפטיים המסדירים </w:t>
      </w:r>
      <w:r w:rsidRPr="008D1440">
        <w:rPr>
          <w:rFonts w:asciiTheme="majorHAnsi" w:hAnsiTheme="majorHAnsi" w:cstheme="majorHAnsi"/>
          <w:u w:val="single"/>
          <w:rtl/>
        </w:rPr>
        <w:t>באופן ישיר</w:t>
      </w:r>
      <w:r w:rsidRPr="008D1440">
        <w:rPr>
          <w:rFonts w:asciiTheme="majorHAnsi" w:hAnsiTheme="majorHAnsi" w:cstheme="majorHAnsi"/>
          <w:rtl/>
        </w:rPr>
        <w:t xml:space="preserve"> את הפעילות ומשפיעים עליה (הנורמה</w:t>
      </w:r>
      <w:r w:rsidR="003E3F6E">
        <w:rPr>
          <w:rFonts w:asciiTheme="majorHAnsi" w:hAnsiTheme="majorHAnsi" w:cstheme="majorHAnsi" w:hint="cs"/>
          <w:rtl/>
        </w:rPr>
        <w:t xml:space="preserve"> </w:t>
      </w:r>
      <w:r w:rsidR="003E3F6E">
        <w:rPr>
          <w:rFonts w:asciiTheme="majorHAnsi" w:hAnsiTheme="majorHAnsi" w:cstheme="majorHAnsi"/>
          <w:rtl/>
        </w:rPr>
        <w:t>–</w:t>
      </w:r>
      <w:r w:rsidRPr="008D1440">
        <w:rPr>
          <w:rFonts w:asciiTheme="majorHAnsi" w:hAnsiTheme="majorHAnsi" w:cstheme="majorHAnsi"/>
          <w:rtl/>
        </w:rPr>
        <w:t xml:space="preserve"> מה מותר ומה אסור)</w:t>
      </w:r>
      <w:r w:rsidR="008D1440" w:rsidRPr="008D1440">
        <w:rPr>
          <w:rFonts w:asciiTheme="majorHAnsi" w:hAnsiTheme="majorHAnsi" w:cstheme="majorHAnsi"/>
          <w:rtl/>
        </w:rPr>
        <w:t>.</w:t>
      </w:r>
      <w:r w:rsidRPr="008D1440">
        <w:rPr>
          <w:rFonts w:asciiTheme="majorHAnsi" w:hAnsiTheme="majorHAnsi" w:cstheme="majorHAnsi"/>
          <w:rtl/>
        </w:rPr>
        <w:t xml:space="preserve"> </w:t>
      </w:r>
      <w:r w:rsidR="008D1440" w:rsidRPr="008D1440">
        <w:rPr>
          <w:rFonts w:asciiTheme="majorHAnsi" w:hAnsiTheme="majorHAnsi" w:cstheme="majorHAnsi"/>
          <w:rtl/>
        </w:rPr>
        <w:t>לדוג'</w:t>
      </w:r>
      <w:r w:rsidRPr="008D1440">
        <w:rPr>
          <w:rFonts w:asciiTheme="majorHAnsi" w:hAnsiTheme="majorHAnsi" w:cstheme="majorHAnsi"/>
          <w:rtl/>
        </w:rPr>
        <w:t xml:space="preserve">: המשפט יכול להגיד שאנו לא יכולים להגביל את חופש הביטוי הפוליטי בפוסטים </w:t>
      </w:r>
      <w:proofErr w:type="spellStart"/>
      <w:r w:rsidRPr="008D1440">
        <w:rPr>
          <w:rFonts w:asciiTheme="majorHAnsi" w:hAnsiTheme="majorHAnsi" w:cstheme="majorHAnsi"/>
          <w:rtl/>
        </w:rPr>
        <w:t>בפייסבוק</w:t>
      </w:r>
      <w:proofErr w:type="spellEnd"/>
      <w:r w:rsidRPr="008D1440">
        <w:rPr>
          <w:rFonts w:asciiTheme="majorHAnsi" w:hAnsiTheme="majorHAnsi" w:cstheme="majorHAnsi"/>
          <w:rtl/>
        </w:rPr>
        <w:t xml:space="preserve">. בנוסף המשפט משפיע על הפעילות האנושית </w:t>
      </w:r>
      <w:r w:rsidRPr="008D1440">
        <w:rPr>
          <w:rFonts w:asciiTheme="majorHAnsi" w:hAnsiTheme="majorHAnsi" w:cstheme="majorHAnsi"/>
          <w:u w:val="single"/>
          <w:rtl/>
        </w:rPr>
        <w:t>באופן עקיף</w:t>
      </w:r>
      <w:r w:rsidRPr="008D1440">
        <w:rPr>
          <w:rFonts w:asciiTheme="majorHAnsi" w:hAnsiTheme="majorHAnsi" w:cstheme="majorHAnsi"/>
          <w:rtl/>
        </w:rPr>
        <w:t xml:space="preserve"> מכיוון שהוא משפיע גם על השוק, הטכנולוגיה והנורמות החברתיות שגם הן כאמור משפיעות על הפעילות האנושית (למשל: שהמשפט קבע שמשכב זכר זו עבירה הייתה לכך השפעה גם על הנורמות החברתיות).</w:t>
      </w:r>
    </w:p>
    <w:p w14:paraId="320EF1A8" w14:textId="77777777" w:rsidR="000D48BC" w:rsidRDefault="000D48BC" w:rsidP="007E4582">
      <w:pPr>
        <w:spacing w:line="360" w:lineRule="auto"/>
        <w:contextualSpacing/>
        <w:jc w:val="both"/>
        <w:rPr>
          <w:rFonts w:asciiTheme="majorHAnsi" w:hAnsiTheme="majorHAnsi" w:cstheme="majorHAnsi"/>
          <w:rtl/>
        </w:rPr>
      </w:pPr>
    </w:p>
    <w:p w14:paraId="3D09F78B" w14:textId="77777777" w:rsidR="000D48BC" w:rsidRPr="008D1440" w:rsidRDefault="000D48BC" w:rsidP="007E4582">
      <w:pPr>
        <w:spacing w:line="360" w:lineRule="auto"/>
        <w:contextualSpacing/>
        <w:jc w:val="both"/>
        <w:rPr>
          <w:rFonts w:asciiTheme="majorHAnsi" w:hAnsiTheme="majorHAnsi" w:cstheme="majorHAnsi"/>
        </w:rPr>
      </w:pPr>
    </w:p>
    <w:p w14:paraId="19E9279F" w14:textId="77777777" w:rsidR="008D1440" w:rsidRPr="008D1440" w:rsidRDefault="006E3B69" w:rsidP="007E4582">
      <w:pPr>
        <w:numPr>
          <w:ilvl w:val="0"/>
          <w:numId w:val="137"/>
        </w:numPr>
        <w:spacing w:line="360" w:lineRule="auto"/>
        <w:ind w:left="714" w:hanging="357"/>
        <w:contextualSpacing/>
        <w:jc w:val="both"/>
        <w:rPr>
          <w:rFonts w:asciiTheme="majorHAnsi" w:hAnsiTheme="majorHAnsi" w:cstheme="majorHAnsi"/>
        </w:rPr>
      </w:pPr>
      <w:r w:rsidRPr="008D1440">
        <w:rPr>
          <w:rFonts w:asciiTheme="majorHAnsi" w:hAnsiTheme="majorHAnsi" w:cstheme="majorHAnsi"/>
          <w:u w:val="single"/>
          <w:rtl/>
        </w:rPr>
        <w:lastRenderedPageBreak/>
        <w:t>כוחות השוק</w:t>
      </w:r>
      <w:r w:rsidR="008D1440" w:rsidRPr="008D1440">
        <w:rPr>
          <w:rFonts w:asciiTheme="majorHAnsi" w:hAnsiTheme="majorHAnsi" w:cstheme="majorHAnsi"/>
          <w:u w:val="single"/>
          <w:rtl/>
        </w:rPr>
        <w:t>:</w:t>
      </w:r>
      <w:r w:rsidRPr="008D1440">
        <w:rPr>
          <w:rFonts w:asciiTheme="majorHAnsi" w:hAnsiTheme="majorHAnsi" w:cstheme="majorHAnsi"/>
          <w:rtl/>
        </w:rPr>
        <w:t xml:space="preserve"> </w:t>
      </w:r>
    </w:p>
    <w:p w14:paraId="6DCFC701" w14:textId="3F076637" w:rsidR="006E3B69" w:rsidRPr="008D1440" w:rsidRDefault="006E3B69" w:rsidP="007E4582">
      <w:pPr>
        <w:spacing w:line="360" w:lineRule="auto"/>
        <w:contextualSpacing/>
        <w:jc w:val="both"/>
        <w:rPr>
          <w:rFonts w:asciiTheme="majorHAnsi" w:hAnsiTheme="majorHAnsi" w:cstheme="majorHAnsi"/>
        </w:rPr>
      </w:pPr>
      <w:r w:rsidRPr="008D1440">
        <w:rPr>
          <w:rFonts w:asciiTheme="majorHAnsi" w:hAnsiTheme="majorHAnsi" w:cstheme="majorHAnsi"/>
          <w:rtl/>
        </w:rPr>
        <w:t>שפועלים ומשפיעים על הפעילות האנושית, למשל יכולת כלכלית שקובעת אם דבר הינו אפשרי או לא בסיטואציה נתונה.</w:t>
      </w:r>
    </w:p>
    <w:p w14:paraId="50848D91" w14:textId="77777777" w:rsidR="008D1440" w:rsidRPr="008D1440" w:rsidRDefault="006E3B69" w:rsidP="007E4582">
      <w:pPr>
        <w:numPr>
          <w:ilvl w:val="0"/>
          <w:numId w:val="137"/>
        </w:numPr>
        <w:spacing w:line="360" w:lineRule="auto"/>
        <w:ind w:left="714" w:hanging="357"/>
        <w:contextualSpacing/>
        <w:jc w:val="both"/>
        <w:rPr>
          <w:rFonts w:asciiTheme="majorHAnsi" w:hAnsiTheme="majorHAnsi" w:cstheme="majorHAnsi"/>
        </w:rPr>
      </w:pPr>
      <w:r w:rsidRPr="008D1440">
        <w:rPr>
          <w:rFonts w:asciiTheme="majorHAnsi" w:hAnsiTheme="majorHAnsi" w:cstheme="majorHAnsi"/>
          <w:u w:val="single"/>
          <w:rtl/>
        </w:rPr>
        <w:t>נורמות חברתיות</w:t>
      </w:r>
      <w:r w:rsidR="008D1440" w:rsidRPr="008D1440">
        <w:rPr>
          <w:rFonts w:asciiTheme="majorHAnsi" w:hAnsiTheme="majorHAnsi" w:cstheme="majorHAnsi"/>
          <w:rtl/>
        </w:rPr>
        <w:t>:</w:t>
      </w:r>
      <w:r w:rsidRPr="008D1440">
        <w:rPr>
          <w:rFonts w:asciiTheme="majorHAnsi" w:hAnsiTheme="majorHAnsi" w:cstheme="majorHAnsi"/>
          <w:rtl/>
        </w:rPr>
        <w:t xml:space="preserve"> </w:t>
      </w:r>
    </w:p>
    <w:p w14:paraId="57125371" w14:textId="4F49D1E9" w:rsidR="006E3B69" w:rsidRPr="008D1440" w:rsidRDefault="008D1440" w:rsidP="007E4582">
      <w:pPr>
        <w:spacing w:line="360" w:lineRule="auto"/>
        <w:contextualSpacing/>
        <w:jc w:val="both"/>
        <w:rPr>
          <w:rFonts w:asciiTheme="majorHAnsi" w:hAnsiTheme="majorHAnsi" w:cstheme="majorHAnsi"/>
        </w:rPr>
      </w:pPr>
      <w:r w:rsidRPr="008D1440">
        <w:rPr>
          <w:rFonts w:asciiTheme="majorHAnsi" w:hAnsiTheme="majorHAnsi" w:cstheme="majorHAnsi"/>
          <w:rtl/>
        </w:rPr>
        <w:t xml:space="preserve">נורמות חברתיות </w:t>
      </w:r>
      <w:r w:rsidR="006E3B69" w:rsidRPr="008D1440">
        <w:rPr>
          <w:rFonts w:asciiTheme="majorHAnsi" w:hAnsiTheme="majorHAnsi" w:cstheme="majorHAnsi"/>
          <w:rtl/>
        </w:rPr>
        <w:t>שמסדירות את מה שמקובל בהתנהלות האנושית, ומשפיעות על המשפט.</w:t>
      </w:r>
    </w:p>
    <w:p w14:paraId="5C034B4B" w14:textId="77777777" w:rsidR="008D1440" w:rsidRPr="008D1440" w:rsidRDefault="006E3B69" w:rsidP="007E4582">
      <w:pPr>
        <w:numPr>
          <w:ilvl w:val="0"/>
          <w:numId w:val="137"/>
        </w:numPr>
        <w:spacing w:line="360" w:lineRule="auto"/>
        <w:ind w:left="714" w:hanging="357"/>
        <w:jc w:val="both"/>
        <w:rPr>
          <w:rFonts w:asciiTheme="majorHAnsi" w:hAnsiTheme="majorHAnsi" w:cstheme="majorHAnsi"/>
        </w:rPr>
      </w:pPr>
      <w:r w:rsidRPr="008D1440">
        <w:rPr>
          <w:rFonts w:asciiTheme="majorHAnsi" w:hAnsiTheme="majorHAnsi" w:cstheme="majorHAnsi"/>
          <w:u w:val="single"/>
          <w:rtl/>
        </w:rPr>
        <w:t>הטכנולוגיה</w:t>
      </w:r>
      <w:r w:rsidR="008D1440" w:rsidRPr="008D1440">
        <w:rPr>
          <w:rFonts w:asciiTheme="majorHAnsi" w:hAnsiTheme="majorHAnsi" w:cstheme="majorHAnsi"/>
          <w:u w:val="single"/>
          <w:rtl/>
        </w:rPr>
        <w:t>:</w:t>
      </w:r>
      <w:r w:rsidRPr="008D1440">
        <w:rPr>
          <w:rFonts w:asciiTheme="majorHAnsi" w:hAnsiTheme="majorHAnsi" w:cstheme="majorHAnsi"/>
          <w:rtl/>
        </w:rPr>
        <w:t xml:space="preserve"> </w:t>
      </w:r>
    </w:p>
    <w:p w14:paraId="75180D69" w14:textId="2E7F5067" w:rsidR="006E3B69" w:rsidRPr="008D1440" w:rsidRDefault="006E3B69" w:rsidP="007E4582">
      <w:pPr>
        <w:spacing w:line="360" w:lineRule="auto"/>
        <w:jc w:val="both"/>
        <w:rPr>
          <w:rFonts w:asciiTheme="majorHAnsi" w:hAnsiTheme="majorHAnsi" w:cstheme="majorHAnsi"/>
          <w:rtl/>
        </w:rPr>
      </w:pPr>
      <w:r w:rsidRPr="008D1440">
        <w:rPr>
          <w:rFonts w:asciiTheme="majorHAnsi" w:hAnsiTheme="majorHAnsi" w:cstheme="majorHAnsi"/>
          <w:rtl/>
        </w:rPr>
        <w:t>הטכנולוגיה עצמה משפיעה על הפעילות האנושית, ל</w:t>
      </w:r>
      <w:r w:rsidR="008D1440" w:rsidRPr="008D1440">
        <w:rPr>
          <w:rFonts w:asciiTheme="majorHAnsi" w:hAnsiTheme="majorHAnsi" w:cstheme="majorHAnsi"/>
          <w:rtl/>
        </w:rPr>
        <w:t>דוג'</w:t>
      </w:r>
      <w:r w:rsidRPr="008D1440">
        <w:rPr>
          <w:rFonts w:asciiTheme="majorHAnsi" w:hAnsiTheme="majorHAnsi" w:cstheme="majorHAnsi"/>
          <w:rtl/>
        </w:rPr>
        <w:t xml:space="preserve">: זה </w:t>
      </w:r>
      <w:proofErr w:type="spellStart"/>
      <w:r w:rsidRPr="008D1440">
        <w:rPr>
          <w:rFonts w:asciiTheme="majorHAnsi" w:hAnsiTheme="majorHAnsi" w:cstheme="majorHAnsi"/>
          <w:rtl/>
        </w:rPr>
        <w:t>שבפייסבוק</w:t>
      </w:r>
      <w:proofErr w:type="spellEnd"/>
      <w:r w:rsidRPr="008D1440">
        <w:rPr>
          <w:rFonts w:asciiTheme="majorHAnsi" w:hAnsiTheme="majorHAnsi" w:cstheme="majorHAnsi"/>
          <w:rtl/>
        </w:rPr>
        <w:t xml:space="preserve"> ניתן לעשות או לייק, או שייר, או לכתוב תגובה, ולא יותר מכך זו קביעה של הטכנולוגיה עצמה לאפשריות הנתונות לפעילות האנושית.</w:t>
      </w:r>
    </w:p>
    <w:p w14:paraId="36C75C8C" w14:textId="77777777" w:rsidR="006E3B69" w:rsidRPr="008D1440" w:rsidRDefault="006E3B69" w:rsidP="007E458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heme="majorHAnsi" w:hAnsiTheme="majorHAnsi" w:cstheme="majorHAnsi"/>
          <w:rtl/>
        </w:rPr>
      </w:pPr>
      <w:r w:rsidRPr="008D1440">
        <w:rPr>
          <w:rFonts w:asciiTheme="majorHAnsi" w:hAnsiTheme="majorHAnsi" w:cstheme="majorHAnsi"/>
          <w:rtl/>
        </w:rPr>
        <w:t>בכל פעולה או כל תחום שנתייחס אליו בקורס, נראה כיצד קיימים קשרי גומלין של כל אחד מהגורמים הללו. אנו נראה כי לעיתים הקשרים וההשפעות יהיו בלתי-ישירים.</w:t>
      </w:r>
    </w:p>
    <w:p w14:paraId="7A61B20A" w14:textId="77777777" w:rsidR="008D1440"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t xml:space="preserve">השאלה שתלווה אותנו לאורך כל הקורס היא האם ראוי שהפתרון לבעיה שנגרמת מפעילות האנושית צריך שיבוא בהכרח מהמשפט? </w:t>
      </w:r>
    </w:p>
    <w:p w14:paraId="24F816DF" w14:textId="77777777" w:rsidR="008D1440"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t>הרעיון הוא שלמשפטנים כמעצבי המדיניות ולמפתחי תוכנה יש סל כלים עשיר ביד כשאנו מעצבים מדיניות טכנולוגית,</w:t>
      </w:r>
      <w:r w:rsidRPr="005E3CCA">
        <w:rPr>
          <w:rFonts w:asciiTheme="majorHAnsi" w:hAnsiTheme="majorHAnsi" w:cstheme="majorHAnsi"/>
          <w:b/>
          <w:bCs/>
          <w:rtl/>
        </w:rPr>
        <w:t xml:space="preserve"> </w:t>
      </w:r>
      <w:r w:rsidRPr="005E3CCA">
        <w:rPr>
          <w:rFonts w:asciiTheme="majorHAnsi" w:hAnsiTheme="majorHAnsi" w:cstheme="majorHAnsi"/>
          <w:u w:val="single"/>
          <w:rtl/>
        </w:rPr>
        <w:t>והפתרון המשפטי</w:t>
      </w:r>
      <w:r w:rsidRPr="005E3CCA">
        <w:rPr>
          <w:rFonts w:asciiTheme="majorHAnsi" w:hAnsiTheme="majorHAnsi" w:cstheme="majorHAnsi"/>
          <w:rtl/>
        </w:rPr>
        <w:t xml:space="preserve"> לסוגיות הטכנולוגיות הללו הוא </w:t>
      </w:r>
      <w:r w:rsidRPr="005E3CCA">
        <w:rPr>
          <w:rFonts w:asciiTheme="majorHAnsi" w:hAnsiTheme="majorHAnsi" w:cstheme="majorHAnsi"/>
          <w:u w:val="single"/>
          <w:rtl/>
        </w:rPr>
        <w:t>לא בהכרח הפתרון המיטבי</w:t>
      </w:r>
      <w:r w:rsidRPr="005E3CCA">
        <w:rPr>
          <w:rFonts w:asciiTheme="majorHAnsi" w:hAnsiTheme="majorHAnsi" w:cstheme="majorHAnsi"/>
          <w:rtl/>
        </w:rPr>
        <w:t xml:space="preserve">, ולפעמים כוחות השוק או הטכנולוגיה או הנורמות החברתיות ישחקו תפקיד משמעותי יותר. </w:t>
      </w:r>
    </w:p>
    <w:p w14:paraId="3463B0BF" w14:textId="77777777" w:rsidR="008D1440" w:rsidRPr="005E3CCA" w:rsidRDefault="008D1440" w:rsidP="007E4582">
      <w:pPr>
        <w:pStyle w:val="2"/>
        <w:jc w:val="both"/>
        <w:rPr>
          <w:b/>
          <w:bCs/>
          <w:rtl/>
        </w:rPr>
      </w:pPr>
      <w:r w:rsidRPr="005E3CCA">
        <w:rPr>
          <w:rtl/>
        </w:rPr>
        <w:t>הגישה האינסטרומנטלית לטכנולוגיה:</w:t>
      </w:r>
      <w:r w:rsidRPr="005E3CCA">
        <w:rPr>
          <w:b/>
          <w:bCs/>
          <w:rtl/>
        </w:rPr>
        <w:t xml:space="preserve"> </w:t>
      </w:r>
    </w:p>
    <w:p w14:paraId="6C33E72E" w14:textId="69D0017A" w:rsidR="008D1440" w:rsidRPr="005E3CCA" w:rsidRDefault="008D1440" w:rsidP="007E4582">
      <w:pPr>
        <w:spacing w:line="360" w:lineRule="auto"/>
        <w:jc w:val="both"/>
        <w:rPr>
          <w:rFonts w:asciiTheme="majorHAnsi" w:hAnsiTheme="majorHAnsi" w:cstheme="majorHAnsi"/>
          <w:b/>
          <w:bCs/>
          <w:rtl/>
        </w:rPr>
      </w:pPr>
      <w:r w:rsidRPr="005E3CCA">
        <w:rPr>
          <w:rFonts w:asciiTheme="majorHAnsi" w:hAnsiTheme="majorHAnsi" w:cstheme="majorHAnsi"/>
          <w:rtl/>
        </w:rPr>
        <w:t>אנו יכולים לחשוב שברגע שאנו מגייסים איזו שהיא טכנולוגיה, אנו נראה בה כלי אינסטרומנטלי בלבד. משמע מטרתה היא רק ליישם איזה שהן הנחיות וכו'. לסיג טען כי לא נכון לראות בטכנולוגיה רק ככלי אינסטרומנטלי, קרי מעין ציבור מקשר המהווה הפלטפורמה לביצוע ההתנהגות, אלא בטכנולוגיה עצמה יש השפעות על אופי ההתנהגות האנושית. גישה זו היום היא כבר נחשבת מיושנת מאוד, כי אנו כבר לא תופסים בטכנולוגיה רק ככלי בידי המשתמש, אלא הטכנולוגיה עצמה נושאת בתוכה ומגלמת ערכים. הטכנולוגיה מתפתחת במענה לצרכים של החברה ומעוצבת בהתאם להם. על-כן אנו רואים שינוי תפיסתי מהגישה האינסטרומנטלית אל עבר הגישה "המהותית - ערכית".</w:t>
      </w:r>
    </w:p>
    <w:p w14:paraId="7D55E1B2" w14:textId="62C059FB" w:rsidR="008D1440" w:rsidRPr="005E3CCA" w:rsidRDefault="008D1440" w:rsidP="007E4582">
      <w:pPr>
        <w:pStyle w:val="2"/>
        <w:jc w:val="both"/>
        <w:rPr>
          <w:b/>
          <w:bCs/>
          <w:rtl/>
        </w:rPr>
      </w:pPr>
      <w:r w:rsidRPr="005E3CCA">
        <w:rPr>
          <w:rtl/>
        </w:rPr>
        <w:t>הגישה המהותית-ערכית לטכנולוגיה:</w:t>
      </w:r>
      <w:r w:rsidRPr="005E3CCA">
        <w:rPr>
          <w:b/>
          <w:bCs/>
          <w:rtl/>
        </w:rPr>
        <w:t xml:space="preserve"> </w:t>
      </w:r>
    </w:p>
    <w:p w14:paraId="1E38B158" w14:textId="6BD59F87" w:rsidR="008D1440"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t xml:space="preserve">הטכנולוגיה מגלמת בתוכה ערכים, ובאופן עקיף הטכנולוגיה מתפתחת במענה לצרכים של החברה, ומעוצבת בהתאם להם. סוציולוגים ופילוסופים של טכנולוגיה מצביעים על כך שהטכנולוגיה אינה ניטרלית, קרי אינה מכשיר וכלי יישומי בלבד, אלא מגלמת בתוכה בחירות ערכיות נורמטיביות של המתכננים שלה, באופן עקיף וישיר. באופן עקיף, הטכנולוגיה מתפתחת בהתאם לצרכי החברה, ומתוך הסוגיות והתכנים שמעסיקים את החברה. באופן ישיר היא מכוונת לגלם ערכים מסוימים (למשל, תוכנות סינון שמאפשרות בקרה הורית על תכנים פוגעניים באינטרנט, או פלאפונים כשרים לצורך בקרה הלכתית). </w:t>
      </w:r>
    </w:p>
    <w:p w14:paraId="7B71E7A5" w14:textId="52E19B10" w:rsidR="008D1440" w:rsidRPr="005E3CCA" w:rsidRDefault="008D1440" w:rsidP="007E4582">
      <w:pPr>
        <w:pStyle w:val="2"/>
        <w:jc w:val="both"/>
        <w:rPr>
          <w:rtl/>
        </w:rPr>
      </w:pPr>
      <w:r w:rsidRPr="005E3CCA">
        <w:rPr>
          <w:rtl/>
        </w:rPr>
        <w:t>הצד השני של המטבע – המשפט כמעצב טכנולוגיה:</w:t>
      </w:r>
    </w:p>
    <w:p w14:paraId="5BD09868" w14:textId="77777777" w:rsidR="008D1440"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t>התערבות משפטית יכולה להשפיע על סוג הטכנולוגיות שמותרות בשימוש, על אופן יישומן, על עלות הפעלתן ועל היתכנותן של טכנולוגיות חלופיות.</w:t>
      </w:r>
    </w:p>
    <w:p w14:paraId="424AE970" w14:textId="77777777" w:rsidR="008D1440"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lastRenderedPageBreak/>
        <w:t xml:space="preserve">גם המשפט מרים ראשו ומנסה להשפיע על עיצוב הטכנולוגיה. אנו נראה הכיצד התערבות משפטית (חקיקת חוק, תקנות, פסיקת ביהמ"ש וכו') משפיעה על סוג הטכנולוגיות המותרות בשימוש, על אופן יישומן, על עלות הפעלתן (לאור מגבלות חוקיות כלאה ואחרות שיכולות להיות מושתות) ועל היתכנותן של טכנולוגיות חלופיות. </w:t>
      </w:r>
    </w:p>
    <w:p w14:paraId="6C73A42C" w14:textId="23B06CCE" w:rsidR="008D1440"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t>למשל:</w:t>
      </w:r>
    </w:p>
    <w:p w14:paraId="2B6E1662" w14:textId="04CD491D" w:rsidR="008D1440" w:rsidRPr="005E3CCA" w:rsidRDefault="008D1440" w:rsidP="007E4582">
      <w:pPr>
        <w:numPr>
          <w:ilvl w:val="0"/>
          <w:numId w:val="121"/>
        </w:numPr>
        <w:spacing w:line="360" w:lineRule="auto"/>
        <w:ind w:left="714" w:hanging="357"/>
        <w:contextualSpacing/>
        <w:jc w:val="both"/>
        <w:rPr>
          <w:rFonts w:asciiTheme="majorHAnsi" w:hAnsiTheme="majorHAnsi" w:cstheme="majorHAnsi"/>
        </w:rPr>
      </w:pPr>
      <w:r w:rsidRPr="005E3CCA">
        <w:rPr>
          <w:rFonts w:asciiTheme="majorHAnsi" w:hAnsiTheme="majorHAnsi" w:cstheme="majorHAnsi"/>
          <w:rtl/>
        </w:rPr>
        <w:t xml:space="preserve">מגבלות בחוק על פיתוח ייצור וייצוא טכנולוגיות. לדוג' בישראל יש הגבלות מסוימות על שיטות שונות של הצפנה. </w:t>
      </w:r>
    </w:p>
    <w:p w14:paraId="395D84BE" w14:textId="54210E1E" w:rsidR="008D1440" w:rsidRPr="005E3CCA" w:rsidRDefault="008D1440" w:rsidP="007E4582">
      <w:pPr>
        <w:numPr>
          <w:ilvl w:val="0"/>
          <w:numId w:val="121"/>
        </w:numPr>
        <w:spacing w:line="360" w:lineRule="auto"/>
        <w:ind w:left="714" w:hanging="357"/>
        <w:contextualSpacing/>
        <w:jc w:val="both"/>
        <w:rPr>
          <w:rFonts w:asciiTheme="majorHAnsi" w:hAnsiTheme="majorHAnsi" w:cstheme="majorHAnsi"/>
        </w:rPr>
      </w:pPr>
      <w:r w:rsidRPr="005E3CCA">
        <w:rPr>
          <w:rFonts w:asciiTheme="majorHAnsi" w:hAnsiTheme="majorHAnsi" w:cstheme="majorHAnsi"/>
          <w:rtl/>
        </w:rPr>
        <w:t>תמריצים לפיתוח טכנולוגיות מסוג מסוים. לדוג' תקנות הגנת הפרטיות (אבטחת מידע), הנדסת פרטיות;</w:t>
      </w:r>
    </w:p>
    <w:p w14:paraId="7CFA6105" w14:textId="4BD6813F" w:rsidR="005E3CCA" w:rsidRPr="00FB7261" w:rsidRDefault="008D1440" w:rsidP="007E4582">
      <w:pPr>
        <w:numPr>
          <w:ilvl w:val="0"/>
          <w:numId w:val="121"/>
        </w:numPr>
        <w:spacing w:line="360" w:lineRule="auto"/>
        <w:ind w:left="714" w:hanging="357"/>
        <w:jc w:val="both"/>
        <w:rPr>
          <w:rFonts w:asciiTheme="majorHAnsi" w:hAnsiTheme="majorHAnsi" w:cstheme="majorHAnsi"/>
        </w:rPr>
      </w:pPr>
      <w:r w:rsidRPr="005E3CCA">
        <w:rPr>
          <w:rFonts w:asciiTheme="majorHAnsi" w:hAnsiTheme="majorHAnsi" w:cstheme="majorHAnsi"/>
          <w:rtl/>
        </w:rPr>
        <w:t xml:space="preserve">הטלת אחריות משפטית בגין שימוש בטכנולוגיה אחת עשויה לעודד פיתוח של טכנולוגיה אחרת (תוכנות שיתוף קבצים למשל). לדוג' חברת נפסטר שהייתה החלוצה של יצירת פלטפורמה לשיתוף קבצים – בעלי זכויות היוצרים של אותם קבצים תבעו את חברת נפסטר בטענה של הפרת זכויות יוצרים, זאת מכיוון שחברת נפסטר יודעת שמשתמשיה הפרו זכויות יוצרים והיא מאפשרת להם זאת. כאן עולה השאלה האם ניתן להטיל אחריות על בעלי הפלטפורמה הטכנולוגית שלא מפרה את זכויות היוצרים בעצמה אך מהווה רק פלטפורמה המאפשרת זאת. לאחר תביעת חברת נפסטר עלתה לאוויר חברה חדשה בשם "איימסטר". איימסטר אפשרה למשתמשיה לשתף קבצים מוצפנים, אך גם כאן קבעו בתי המשפט שניתן להטיל אחריות אל מי שמפעיל את פלטפורמת השיתוף כמפר זכויות יוצרים. במהלך תביעות אלה הייתה הן התפתחות טכנולוגית והן התפתחות משפטית כדי לפתור עניין זה. כך שנוצרה תוכנה חדשה שאפשרה לשתף קבצים באופן פרטני בין משתמשים, שיתוף קבצים מבוזר. תוכנה זו לא מנעה את הפרת זכויות היוצרים, אך אפשרה לתבוע את מפיץ התוכן שמפר את זכויות היוצרים באופן ישיר ולא את האתר. </w:t>
      </w:r>
    </w:p>
    <w:p w14:paraId="4C7ED092" w14:textId="77777777" w:rsidR="005E3CCA" w:rsidRPr="005E3CCA" w:rsidRDefault="005E3CCA" w:rsidP="007E4582">
      <w:pPr>
        <w:spacing w:line="360" w:lineRule="auto"/>
        <w:jc w:val="both"/>
        <w:rPr>
          <w:rFonts w:asciiTheme="majorHAnsi" w:hAnsiTheme="majorHAnsi" w:cstheme="majorHAnsi"/>
          <w:rtl/>
        </w:rPr>
      </w:pPr>
      <w:r w:rsidRPr="005E3CCA">
        <w:rPr>
          <w:rFonts w:asciiTheme="majorHAnsi" w:hAnsiTheme="majorHAnsi" w:cstheme="majorHAnsi"/>
          <w:u w:val="single"/>
          <w:rtl/>
        </w:rPr>
        <w:t xml:space="preserve">דוגמה לעניין – </w:t>
      </w:r>
      <w:r w:rsidR="008D1440" w:rsidRPr="005E3CCA">
        <w:rPr>
          <w:rFonts w:asciiTheme="majorHAnsi" w:hAnsiTheme="majorHAnsi" w:cstheme="majorHAnsi"/>
          <w:u w:val="single"/>
          <w:rtl/>
        </w:rPr>
        <w:t>תעמולת בחירות באינטרנ</w:t>
      </w:r>
      <w:r w:rsidRPr="005E3CCA">
        <w:rPr>
          <w:rFonts w:asciiTheme="majorHAnsi" w:hAnsiTheme="majorHAnsi" w:cstheme="majorHAnsi"/>
          <w:u w:val="single"/>
          <w:rtl/>
        </w:rPr>
        <w:t>ט:</w:t>
      </w:r>
      <w:r w:rsidR="008D1440" w:rsidRPr="005E3CCA">
        <w:rPr>
          <w:rFonts w:asciiTheme="majorHAnsi" w:hAnsiTheme="majorHAnsi" w:cstheme="majorHAnsi"/>
          <w:rtl/>
        </w:rPr>
        <w:t xml:space="preserve"> </w:t>
      </w:r>
    </w:p>
    <w:p w14:paraId="2DAA6D89" w14:textId="1CCBAB7E" w:rsidR="008D1440"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t xml:space="preserve">חוק הבחירות (דרכי תעמולה) מסדיר את שידורי תעמולה באמצעות אמצעי התקשורת (רדיו, טלוויזיה, עיתונות). החוק מבוסס על הקצאת זמני שידור (כל מפלגה מקבלת זמן שידורי תעמולה לפי החוק) ועולה השאלה כיצד זה יותאם באינטרנט. האם החוק חל על תעמולה באינטרנט? עד היום לא. למה? </w:t>
      </w:r>
    </w:p>
    <w:p w14:paraId="7E38E181" w14:textId="77777777" w:rsidR="008D1440"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t>מצד אחד לאינטרנט אין הגבלה של ערוצי שידור. באינטרנט אין מחסור בערוצי שידור ובזמן שידור.</w:t>
      </w:r>
    </w:p>
    <w:p w14:paraId="67300FAA" w14:textId="6586AD46" w:rsidR="008D1440"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t>מצד שני באינטרנט קיימים חסמים אחרים: כמו עיצוב תוצאות חיפוש</w:t>
      </w:r>
      <w:r w:rsidR="005E3CCA" w:rsidRPr="005E3CCA">
        <w:rPr>
          <w:rFonts w:asciiTheme="majorHAnsi" w:hAnsiTheme="majorHAnsi" w:cstheme="majorHAnsi"/>
          <w:rtl/>
        </w:rPr>
        <w:t xml:space="preserve"> </w:t>
      </w:r>
      <w:r w:rsidRPr="005E3CCA">
        <w:rPr>
          <w:rFonts w:asciiTheme="majorHAnsi" w:hAnsiTheme="majorHAnsi" w:cstheme="majorHAnsi"/>
          <w:rtl/>
        </w:rPr>
        <w:t>/</w:t>
      </w:r>
      <w:r w:rsidR="005E3CCA" w:rsidRPr="005E3CCA">
        <w:rPr>
          <w:rFonts w:asciiTheme="majorHAnsi" w:hAnsiTheme="majorHAnsi" w:cstheme="majorHAnsi"/>
          <w:rtl/>
        </w:rPr>
        <w:t xml:space="preserve"> </w:t>
      </w:r>
      <w:r w:rsidRPr="005E3CCA">
        <w:rPr>
          <w:rFonts w:asciiTheme="majorHAnsi" w:hAnsiTheme="majorHAnsi" w:cstheme="majorHAnsi"/>
          <w:rtl/>
        </w:rPr>
        <w:t xml:space="preserve">עיצוב ה"פיד" או עמוד החדשות, העדפה לתכנים ממקור מסוים, שימוש בתוכנות סינון, גישה למידע אישי על הבוחרים </w:t>
      </w:r>
      <w:r w:rsidR="005E3CCA" w:rsidRPr="005E3CCA">
        <w:rPr>
          <w:rFonts w:asciiTheme="majorHAnsi" w:hAnsiTheme="majorHAnsi" w:cstheme="majorHAnsi"/>
          <w:rtl/>
        </w:rPr>
        <w:t>(</w:t>
      </w:r>
      <w:r w:rsidRPr="005E3CCA">
        <w:rPr>
          <w:rFonts w:asciiTheme="majorHAnsi" w:hAnsiTheme="majorHAnsi" w:cstheme="majorHAnsi"/>
          <w:rtl/>
        </w:rPr>
        <w:t>הצלבה ועיבוד לצורך השגת יתרון בתעמולת הבחירות</w:t>
      </w:r>
      <w:r w:rsidR="005E3CCA" w:rsidRPr="005E3CCA">
        <w:rPr>
          <w:rFonts w:asciiTheme="majorHAnsi" w:hAnsiTheme="majorHAnsi" w:cstheme="majorHAnsi"/>
          <w:rtl/>
        </w:rPr>
        <w:t>)</w:t>
      </w:r>
      <w:r w:rsidRPr="005E3CCA">
        <w:rPr>
          <w:rFonts w:asciiTheme="majorHAnsi" w:hAnsiTheme="majorHAnsi" w:cstheme="majorHAnsi"/>
          <w:rtl/>
        </w:rPr>
        <w:t xml:space="preserve">, </w:t>
      </w:r>
      <w:proofErr w:type="spellStart"/>
      <w:r w:rsidRPr="005E3CCA">
        <w:rPr>
          <w:rFonts w:asciiTheme="majorHAnsi" w:hAnsiTheme="majorHAnsi" w:cstheme="majorHAnsi"/>
          <w:rtl/>
        </w:rPr>
        <w:t>פייק</w:t>
      </w:r>
      <w:proofErr w:type="spellEnd"/>
      <w:r w:rsidRPr="005E3CCA">
        <w:rPr>
          <w:rFonts w:asciiTheme="majorHAnsi" w:hAnsiTheme="majorHAnsi" w:cstheme="majorHAnsi"/>
          <w:rtl/>
        </w:rPr>
        <w:t xml:space="preserve"> ניוז, בוטים, הודעות שאין מזוהות כתעמולה, </w:t>
      </w:r>
      <w:proofErr w:type="spellStart"/>
      <w:r w:rsidRPr="005E3CCA">
        <w:rPr>
          <w:rFonts w:asciiTheme="majorHAnsi" w:hAnsiTheme="majorHAnsi" w:cstheme="majorHAnsi"/>
          <w:rtl/>
        </w:rPr>
        <w:t>טוקבקים</w:t>
      </w:r>
      <w:proofErr w:type="spellEnd"/>
      <w:r w:rsidRPr="005E3CCA">
        <w:rPr>
          <w:rFonts w:asciiTheme="majorHAnsi" w:hAnsiTheme="majorHAnsi" w:cstheme="majorHAnsi"/>
          <w:rtl/>
        </w:rPr>
        <w:t xml:space="preserve"> בתשלום.</w:t>
      </w:r>
    </w:p>
    <w:p w14:paraId="5CF58A38" w14:textId="77777777" w:rsidR="005E3CCA"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t>שאלת התעמולה באינטרנט עולה לפני ועדת הבחירות</w:t>
      </w:r>
      <w:r w:rsidR="005E3CCA" w:rsidRPr="005E3CCA">
        <w:rPr>
          <w:rFonts w:asciiTheme="majorHAnsi" w:hAnsiTheme="majorHAnsi" w:cstheme="majorHAnsi"/>
          <w:rtl/>
        </w:rPr>
        <w:t>.</w:t>
      </w:r>
      <w:r w:rsidRPr="005E3CCA">
        <w:rPr>
          <w:rFonts w:asciiTheme="majorHAnsi" w:hAnsiTheme="majorHAnsi" w:cstheme="majorHAnsi"/>
          <w:rtl/>
        </w:rPr>
        <w:t xml:space="preserve"> </w:t>
      </w:r>
    </w:p>
    <w:p w14:paraId="39D5EC10" w14:textId="479A90D5" w:rsidR="008D1440" w:rsidRPr="005E3CCA" w:rsidRDefault="005E3CCA" w:rsidP="007E4582">
      <w:pPr>
        <w:spacing w:line="360" w:lineRule="auto"/>
        <w:jc w:val="both"/>
        <w:rPr>
          <w:rFonts w:asciiTheme="majorHAnsi" w:hAnsiTheme="majorHAnsi" w:cstheme="majorHAnsi"/>
          <w:rtl/>
        </w:rPr>
      </w:pPr>
      <w:r w:rsidRPr="005E3CCA">
        <w:rPr>
          <w:rFonts w:asciiTheme="majorHAnsi" w:hAnsiTheme="majorHAnsi" w:cstheme="majorHAnsi"/>
          <w:highlight w:val="cyan"/>
          <w:rtl/>
        </w:rPr>
        <w:t xml:space="preserve">פס"ד </w:t>
      </w:r>
      <w:r w:rsidR="008D1440" w:rsidRPr="005E3CCA">
        <w:rPr>
          <w:rFonts w:asciiTheme="majorHAnsi" w:hAnsiTheme="majorHAnsi" w:cstheme="majorHAnsi"/>
          <w:highlight w:val="cyan"/>
          <w:rtl/>
        </w:rPr>
        <w:t>ש"ס נ' פינס</w:t>
      </w:r>
      <w:r w:rsidR="008D1440" w:rsidRPr="005E3CCA">
        <w:rPr>
          <w:rFonts w:asciiTheme="majorHAnsi" w:hAnsiTheme="majorHAnsi" w:cstheme="majorHAnsi"/>
          <w:rtl/>
        </w:rPr>
        <w:t xml:space="preserve">: עתירה כנגד צ'אט של גולשי אתר של עיתון בטענה שזה תעמולת בחירות באינטרנט. השופט חשין קבע שזוהי לא תעמולת בחירות. </w:t>
      </w:r>
    </w:p>
    <w:p w14:paraId="7E056894" w14:textId="77777777" w:rsidR="005E3CCA" w:rsidRPr="005E3CCA" w:rsidRDefault="005E3CCA" w:rsidP="007E4582">
      <w:pPr>
        <w:spacing w:line="360" w:lineRule="auto"/>
        <w:jc w:val="both"/>
        <w:rPr>
          <w:rFonts w:asciiTheme="majorHAnsi" w:hAnsiTheme="majorHAnsi" w:cstheme="majorHAnsi"/>
          <w:rtl/>
        </w:rPr>
      </w:pPr>
      <w:r w:rsidRPr="005E3CCA">
        <w:rPr>
          <w:rFonts w:asciiTheme="majorHAnsi" w:hAnsiTheme="majorHAnsi" w:cstheme="majorHAnsi"/>
          <w:highlight w:val="cyan"/>
          <w:rtl/>
        </w:rPr>
        <w:lastRenderedPageBreak/>
        <w:t xml:space="preserve">פס"ד </w:t>
      </w:r>
      <w:r w:rsidR="008D1440" w:rsidRPr="005E3CCA">
        <w:rPr>
          <w:rFonts w:asciiTheme="majorHAnsi" w:hAnsiTheme="majorHAnsi" w:cstheme="majorHAnsi"/>
          <w:highlight w:val="cyan"/>
          <w:rtl/>
        </w:rPr>
        <w:t>בן מאיר נ' מפלגת הליכוד</w:t>
      </w:r>
      <w:r w:rsidR="008D1440" w:rsidRPr="005E3CCA">
        <w:rPr>
          <w:rFonts w:asciiTheme="majorHAnsi" w:hAnsiTheme="majorHAnsi" w:cstheme="majorHAnsi"/>
          <w:rtl/>
        </w:rPr>
        <w:t xml:space="preserve">: האם פרסום באינטרנט וברשת חברתית חייב לכלול את שם המפלגה שמטעמה פורסם? האם יש לאסור על רשימות לשלם לגורמים שונים תמורת פרסומים שמתחזים לאישיים? השופט מלצר החליט שהוראות החוק יחולו גם על פרסומים באינטרנט. </w:t>
      </w:r>
    </w:p>
    <w:p w14:paraId="1CFA4156" w14:textId="5CC30D8C" w:rsidR="008D1440"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t>בפועל המשמעות היא שבכל פרסום שיעשה על ידי מפלגות ורשימות לכנסת, או ביוזמתם יש לפרט:</w:t>
      </w:r>
    </w:p>
    <w:p w14:paraId="47A949F9" w14:textId="77777777" w:rsidR="008D1440" w:rsidRPr="005E3CCA" w:rsidRDefault="008D1440" w:rsidP="007E4582">
      <w:pPr>
        <w:pStyle w:val="a4"/>
        <w:numPr>
          <w:ilvl w:val="0"/>
          <w:numId w:val="139"/>
        </w:numPr>
        <w:spacing w:line="360" w:lineRule="auto"/>
        <w:jc w:val="both"/>
        <w:rPr>
          <w:rFonts w:asciiTheme="majorHAnsi" w:hAnsiTheme="majorHAnsi" w:cstheme="majorHAnsi"/>
        </w:rPr>
      </w:pPr>
      <w:r w:rsidRPr="005E3CCA">
        <w:rPr>
          <w:rFonts w:asciiTheme="majorHAnsi" w:hAnsiTheme="majorHAnsi" w:cstheme="majorHAnsi"/>
          <w:rtl/>
        </w:rPr>
        <w:t>זהותו, שמו ומענו של מזמין המודעה (הרשימה המתמודדת לבחירות הרלבנטית).</w:t>
      </w:r>
    </w:p>
    <w:p w14:paraId="4487A51B" w14:textId="77777777" w:rsidR="008D1440" w:rsidRPr="005E3CCA" w:rsidRDefault="008D1440" w:rsidP="007E4582">
      <w:pPr>
        <w:pStyle w:val="a4"/>
        <w:numPr>
          <w:ilvl w:val="0"/>
          <w:numId w:val="139"/>
        </w:numPr>
        <w:spacing w:line="360" w:lineRule="auto"/>
        <w:jc w:val="both"/>
        <w:rPr>
          <w:rFonts w:asciiTheme="majorHAnsi" w:hAnsiTheme="majorHAnsi" w:cstheme="majorHAnsi"/>
        </w:rPr>
      </w:pPr>
      <w:r w:rsidRPr="005E3CCA">
        <w:rPr>
          <w:rFonts w:asciiTheme="majorHAnsi" w:hAnsiTheme="majorHAnsi" w:cstheme="majorHAnsi"/>
          <w:rtl/>
        </w:rPr>
        <w:t>פרטים מקבילים לגבי האחראי להזמנת המודעה.</w:t>
      </w:r>
    </w:p>
    <w:p w14:paraId="22D5D9DF" w14:textId="77777777" w:rsidR="008D1440" w:rsidRPr="005E3CCA" w:rsidRDefault="008D1440" w:rsidP="007E4582">
      <w:pPr>
        <w:pStyle w:val="a4"/>
        <w:numPr>
          <w:ilvl w:val="0"/>
          <w:numId w:val="139"/>
        </w:numPr>
        <w:spacing w:line="360" w:lineRule="auto"/>
        <w:jc w:val="both"/>
        <w:rPr>
          <w:rFonts w:asciiTheme="majorHAnsi" w:hAnsiTheme="majorHAnsi" w:cstheme="majorHAnsi"/>
        </w:rPr>
      </w:pPr>
      <w:r w:rsidRPr="005E3CCA">
        <w:rPr>
          <w:rFonts w:asciiTheme="majorHAnsi" w:hAnsiTheme="majorHAnsi" w:cstheme="majorHAnsi"/>
          <w:rtl/>
        </w:rPr>
        <w:t>למסור את דרכי ההתקשרות עמם (מען, כתובת אלקטרונית, טלפון).</w:t>
      </w:r>
    </w:p>
    <w:p w14:paraId="6F098EB3" w14:textId="24A8BD8D" w:rsidR="008D1440" w:rsidRPr="005E3CCA" w:rsidRDefault="005E3CCA" w:rsidP="007E4582">
      <w:pPr>
        <w:spacing w:line="360" w:lineRule="auto"/>
        <w:jc w:val="both"/>
        <w:rPr>
          <w:rFonts w:asciiTheme="majorHAnsi" w:hAnsiTheme="majorHAnsi" w:cstheme="majorHAnsi"/>
          <w:rtl/>
        </w:rPr>
      </w:pPr>
      <w:r w:rsidRPr="005E3CCA">
        <w:rPr>
          <w:rFonts w:asciiTheme="majorHAnsi" w:hAnsiTheme="majorHAnsi" w:cstheme="majorHAnsi"/>
          <w:rtl/>
        </w:rPr>
        <w:t xml:space="preserve">מכאן כי </w:t>
      </w:r>
      <w:r w:rsidR="008D1440" w:rsidRPr="005E3CCA">
        <w:rPr>
          <w:rFonts w:asciiTheme="majorHAnsi" w:hAnsiTheme="majorHAnsi" w:cstheme="majorHAnsi"/>
          <w:rtl/>
        </w:rPr>
        <w:t xml:space="preserve">יש לציין מי מזמין ההודעה ופרטי ההתקשרות איתם. אם זה לא קורה, ניתן לדווח לרשת החברתית והיא צריכה להוריד את הפוסט. אם לא תעשה את זה, </w:t>
      </w:r>
      <w:r w:rsidRPr="005E3CCA">
        <w:rPr>
          <w:rFonts w:asciiTheme="majorHAnsi" w:hAnsiTheme="majorHAnsi" w:cstheme="majorHAnsi"/>
          <w:rtl/>
        </w:rPr>
        <w:t>תהא</w:t>
      </w:r>
      <w:r w:rsidR="008D1440" w:rsidRPr="005E3CCA">
        <w:rPr>
          <w:rFonts w:asciiTheme="majorHAnsi" w:hAnsiTheme="majorHAnsi" w:cstheme="majorHAnsi"/>
          <w:rtl/>
        </w:rPr>
        <w:t xml:space="preserve"> גם </w:t>
      </w:r>
      <w:r w:rsidRPr="005E3CCA">
        <w:rPr>
          <w:rFonts w:asciiTheme="majorHAnsi" w:hAnsiTheme="majorHAnsi" w:cstheme="majorHAnsi"/>
          <w:rtl/>
        </w:rPr>
        <w:t xml:space="preserve">היא </w:t>
      </w:r>
      <w:r w:rsidR="008D1440" w:rsidRPr="005E3CCA">
        <w:rPr>
          <w:rFonts w:asciiTheme="majorHAnsi" w:hAnsiTheme="majorHAnsi" w:cstheme="majorHAnsi"/>
          <w:rtl/>
        </w:rPr>
        <w:t xml:space="preserve">אחראית בדבר. </w:t>
      </w:r>
    </w:p>
    <w:p w14:paraId="1A07416D" w14:textId="77777777" w:rsidR="005E3CCA" w:rsidRPr="005E3CCA" w:rsidRDefault="008D1440" w:rsidP="007E4582">
      <w:pPr>
        <w:spacing w:line="360" w:lineRule="auto"/>
        <w:jc w:val="both"/>
        <w:rPr>
          <w:rFonts w:asciiTheme="majorHAnsi" w:hAnsiTheme="majorHAnsi" w:cstheme="majorHAnsi"/>
          <w:u w:val="single"/>
          <w:rtl/>
        </w:rPr>
      </w:pPr>
      <w:r w:rsidRPr="005E3CCA">
        <w:rPr>
          <w:rFonts w:asciiTheme="majorHAnsi" w:hAnsiTheme="majorHAnsi" w:cstheme="majorHAnsi"/>
          <w:u w:val="single"/>
          <w:rtl/>
        </w:rPr>
        <w:t>מה ניתן ללמוד מהחלטת יו"ר ועדת הבחירות (נשענת על פרשנות תכליתית)</w:t>
      </w:r>
      <w:r w:rsidR="005E3CCA" w:rsidRPr="005E3CCA">
        <w:rPr>
          <w:rFonts w:asciiTheme="majorHAnsi" w:hAnsiTheme="majorHAnsi" w:cstheme="majorHAnsi"/>
          <w:u w:val="single"/>
          <w:rtl/>
        </w:rPr>
        <w:t>?</w:t>
      </w:r>
      <w:r w:rsidRPr="005E3CCA">
        <w:rPr>
          <w:rFonts w:asciiTheme="majorHAnsi" w:hAnsiTheme="majorHAnsi" w:cstheme="majorHAnsi"/>
          <w:u w:val="single"/>
          <w:rtl/>
        </w:rPr>
        <w:t xml:space="preserve"> </w:t>
      </w:r>
    </w:p>
    <w:p w14:paraId="0E784227" w14:textId="760ADE83" w:rsidR="008D1440" w:rsidRPr="005E3CCA" w:rsidRDefault="008D1440" w:rsidP="007E4582">
      <w:pPr>
        <w:spacing w:line="360" w:lineRule="auto"/>
        <w:jc w:val="both"/>
        <w:rPr>
          <w:rFonts w:asciiTheme="majorHAnsi" w:hAnsiTheme="majorHAnsi" w:cstheme="majorHAnsi"/>
          <w:rtl/>
        </w:rPr>
      </w:pPr>
      <w:r w:rsidRPr="005E3CCA">
        <w:rPr>
          <w:rFonts w:asciiTheme="majorHAnsi" w:hAnsiTheme="majorHAnsi" w:cstheme="majorHAnsi"/>
          <w:rtl/>
        </w:rPr>
        <w:t xml:space="preserve">יש פה פרשנות תכליתית של מטרת דיני התעמולה. </w:t>
      </w:r>
    </w:p>
    <w:p w14:paraId="368E9E25" w14:textId="77777777" w:rsidR="008D1440" w:rsidRPr="005E3CCA" w:rsidRDefault="008D1440" w:rsidP="007E4582">
      <w:pPr>
        <w:pStyle w:val="a4"/>
        <w:numPr>
          <w:ilvl w:val="0"/>
          <w:numId w:val="140"/>
        </w:numPr>
        <w:spacing w:line="360" w:lineRule="auto"/>
        <w:jc w:val="both"/>
        <w:rPr>
          <w:rFonts w:asciiTheme="majorHAnsi" w:hAnsiTheme="majorHAnsi" w:cstheme="majorHAnsi"/>
        </w:rPr>
      </w:pPr>
      <w:r w:rsidRPr="005E3CCA">
        <w:rPr>
          <w:rFonts w:asciiTheme="majorHAnsi" w:hAnsiTheme="majorHAnsi" w:cstheme="majorHAnsi"/>
          <w:rtl/>
        </w:rPr>
        <w:t>התאמת תכליות חוק דרכי תעמולה לביטוי הפוליטי בעת הנוכחית.</w:t>
      </w:r>
    </w:p>
    <w:p w14:paraId="1855D254" w14:textId="77777777" w:rsidR="008D1440" w:rsidRPr="005E3CCA" w:rsidRDefault="008D1440" w:rsidP="007E4582">
      <w:pPr>
        <w:pStyle w:val="a4"/>
        <w:numPr>
          <w:ilvl w:val="0"/>
          <w:numId w:val="140"/>
        </w:numPr>
        <w:spacing w:line="360" w:lineRule="auto"/>
        <w:jc w:val="both"/>
        <w:rPr>
          <w:rFonts w:asciiTheme="majorHAnsi" w:hAnsiTheme="majorHAnsi" w:cstheme="majorHAnsi"/>
        </w:rPr>
      </w:pPr>
      <w:r w:rsidRPr="005E3CCA">
        <w:rPr>
          <w:rFonts w:asciiTheme="majorHAnsi" w:hAnsiTheme="majorHAnsi" w:cstheme="majorHAnsi"/>
          <w:rtl/>
        </w:rPr>
        <w:t>מטרת החוק למנוע הולכת שולל של קהל הבוחרים, ולהגביר שקיפות וגילוי למען הסדר הטוב של הליך הבחירות.</w:t>
      </w:r>
    </w:p>
    <w:p w14:paraId="2F728EAC" w14:textId="3649E108" w:rsidR="008D1440" w:rsidRPr="005E3CCA" w:rsidRDefault="008D1440" w:rsidP="007E4582">
      <w:pPr>
        <w:pStyle w:val="a4"/>
        <w:numPr>
          <w:ilvl w:val="0"/>
          <w:numId w:val="140"/>
        </w:numPr>
        <w:spacing w:line="360" w:lineRule="auto"/>
        <w:jc w:val="both"/>
        <w:rPr>
          <w:rFonts w:asciiTheme="majorHAnsi" w:hAnsiTheme="majorHAnsi" w:cstheme="majorHAnsi"/>
          <w:rtl/>
        </w:rPr>
      </w:pPr>
      <w:r w:rsidRPr="005E3CCA">
        <w:rPr>
          <w:rFonts w:asciiTheme="majorHAnsi" w:hAnsiTheme="majorHAnsi" w:cstheme="majorHAnsi"/>
          <w:rtl/>
        </w:rPr>
        <w:t>זאת אף במחיר של הגבלה מסוימת של חופש הביטוי הפוליטי האנונימי ברשת.</w:t>
      </w:r>
    </w:p>
    <w:p w14:paraId="2569A275" w14:textId="77777777" w:rsidR="00FB7261" w:rsidRPr="00CF4781" w:rsidRDefault="00FB7261" w:rsidP="007E4582">
      <w:pPr>
        <w:pStyle w:val="1"/>
        <w:jc w:val="both"/>
        <w:rPr>
          <w:rtl/>
        </w:rPr>
      </w:pPr>
      <w:r w:rsidRPr="00CF4781">
        <w:rPr>
          <w:rtl/>
        </w:rPr>
        <w:t>חזון האינטרנט ככיכר העיר החדשה</w:t>
      </w:r>
    </w:p>
    <w:p w14:paraId="608A305A" w14:textId="77777777" w:rsidR="00FB7261" w:rsidRPr="00CF4781" w:rsidRDefault="00FB7261" w:rsidP="007E4582">
      <w:pPr>
        <w:spacing w:after="120" w:line="360" w:lineRule="auto"/>
        <w:jc w:val="both"/>
        <w:rPr>
          <w:rFonts w:asciiTheme="majorHAnsi" w:hAnsiTheme="majorHAnsi" w:cstheme="majorHAnsi"/>
          <w:rtl/>
        </w:rPr>
      </w:pPr>
      <w:bookmarkStart w:id="1" w:name="_Hlk140677279"/>
      <w:r w:rsidRPr="00CF4781">
        <w:rPr>
          <w:rFonts w:asciiTheme="majorHAnsi" w:hAnsiTheme="majorHAnsi" w:cstheme="majorHAnsi"/>
          <w:rtl/>
        </w:rPr>
        <w:t xml:space="preserve">חזון שהתחיל בראשית ימי האינטרנט והשתרש עם התפתחות הטכנולוגיה למצב כיום. בזכות הביזוריות והנגישות הגדולה של האינטרנט, נוצר סדר יום חדש של שוק חופשי – של דעות בפרט וחופשי בכלל – של רבים וטובים להציע את הסחורה שלהם בצורה ציבורית. כל אדם יכול להציע את שירותיו לאחרים. חזון זה ביקש לקחת את האפשרות הזו ולהרחיב אותה בסדרי גודל גלובליים, לכולם. </w:t>
      </w:r>
    </w:p>
    <w:p w14:paraId="306DE256" w14:textId="77777777" w:rsidR="00FB7261" w:rsidRPr="00CF4781" w:rsidRDefault="00FB7261" w:rsidP="007E4582">
      <w:pPr>
        <w:spacing w:after="120" w:line="360" w:lineRule="auto"/>
        <w:jc w:val="both"/>
        <w:rPr>
          <w:rFonts w:asciiTheme="majorHAnsi" w:hAnsiTheme="majorHAnsi" w:cstheme="majorHAnsi"/>
          <w:rtl/>
        </w:rPr>
      </w:pPr>
      <w:r w:rsidRPr="00CF4781">
        <w:rPr>
          <w:rFonts w:asciiTheme="majorHAnsi" w:hAnsiTheme="majorHAnsi" w:cstheme="majorHAnsi"/>
          <w:rtl/>
        </w:rPr>
        <w:t>חזון זה נשען על מאפיין האינטרנט כרשת מבוזרת – רשת של רשתות מבוזרות.</w:t>
      </w:r>
      <w:bookmarkEnd w:id="1"/>
      <w:r w:rsidRPr="00CF4781">
        <w:rPr>
          <w:rFonts w:asciiTheme="majorHAnsi" w:hAnsiTheme="majorHAnsi" w:cstheme="majorHAnsi"/>
          <w:rtl/>
        </w:rPr>
        <w:t xml:space="preserve"> היעדר סמכות ריכוזית יחידה שאמונה על ניהול האינטרנט, ניהול מבוזר ושיתופי במודל של "בעלי עניין מרובים". אין מנהל יחיד שמחליט על האינטרנט. </w:t>
      </w:r>
      <w:bookmarkStart w:id="2" w:name="_Hlk140677312"/>
      <w:r w:rsidRPr="00CF4781">
        <w:rPr>
          <w:rFonts w:asciiTheme="majorHAnsi" w:hAnsiTheme="majorHAnsi" w:cstheme="majorHAnsi"/>
          <w:rtl/>
        </w:rPr>
        <w:t xml:space="preserve">ביזור הרשת הוא למעשה אנטי-תזה לריכוז השליטה בידי אמצעי תקשורת מועטים. אפיון זה של האינטרנט מקושר קידום ערכים חברתיים: חופש מידע, חופש ביטוי, חירות אישית, חדשנות. </w:t>
      </w:r>
    </w:p>
    <w:p w14:paraId="0290B777" w14:textId="77777777" w:rsidR="00FB7261" w:rsidRPr="00CF4781" w:rsidRDefault="00FB7261"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מבנה זה אף קשור למושג "ניטרליות רשת" כאשר לא נשאיר גורם ריכוזי נוכל לקדם את חזון כיכר העיר </w:t>
      </w:r>
      <w:r>
        <w:rPr>
          <w:rFonts w:asciiTheme="majorHAnsi" w:hAnsiTheme="majorHAnsi" w:cstheme="majorHAnsi" w:hint="cs"/>
          <w:rtl/>
        </w:rPr>
        <w:t>ו</w:t>
      </w:r>
      <w:r w:rsidRPr="00CF4781">
        <w:rPr>
          <w:rFonts w:asciiTheme="majorHAnsi" w:hAnsiTheme="majorHAnsi" w:cstheme="majorHAnsi"/>
          <w:rtl/>
        </w:rPr>
        <w:t xml:space="preserve">כל אחד יוכל לומר מה שירצה ברשת האינטרנט. </w:t>
      </w:r>
    </w:p>
    <w:bookmarkEnd w:id="2"/>
    <w:p w14:paraId="04DB08E1" w14:textId="77777777" w:rsidR="00FB7261" w:rsidRPr="00CF4781" w:rsidRDefault="00FB7261" w:rsidP="007E4582">
      <w:pPr>
        <w:pStyle w:val="1"/>
        <w:jc w:val="both"/>
        <w:rPr>
          <w:rtl/>
        </w:rPr>
      </w:pPr>
      <w:r w:rsidRPr="00CF4781">
        <w:rPr>
          <w:rtl/>
        </w:rPr>
        <w:t>אופייה המבוזר של רשת האינטרנט</w:t>
      </w:r>
    </w:p>
    <w:p w14:paraId="61F05F81" w14:textId="77777777" w:rsidR="00FB7261" w:rsidRPr="00CF4781" w:rsidRDefault="00FB7261" w:rsidP="007E4582">
      <w:pPr>
        <w:tabs>
          <w:tab w:val="left" w:pos="139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ביזור הא</w:t>
      </w:r>
      <w:r>
        <w:rPr>
          <w:rFonts w:asciiTheme="majorHAnsi" w:hAnsiTheme="majorHAnsi" w:cstheme="majorHAnsi" w:hint="cs"/>
          <w:u w:val="single"/>
          <w:rtl/>
        </w:rPr>
        <w:t>י</w:t>
      </w:r>
      <w:r w:rsidRPr="00CF4781">
        <w:rPr>
          <w:rFonts w:asciiTheme="majorHAnsi" w:hAnsiTheme="majorHAnsi" w:cstheme="majorHAnsi"/>
          <w:u w:val="single"/>
          <w:rtl/>
        </w:rPr>
        <w:t>נטרנט:</w:t>
      </w:r>
    </w:p>
    <w:p w14:paraId="5D8CB86F" w14:textId="77777777" w:rsidR="00FB7261" w:rsidRPr="00CF4781" w:rsidRDefault="00FB7261"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האינטרנט = רשת של רשתות מבוזרות</w:t>
      </w:r>
      <w:r>
        <w:rPr>
          <w:rFonts w:asciiTheme="majorHAnsi" w:hAnsiTheme="majorHAnsi" w:cstheme="majorHAnsi" w:hint="cs"/>
          <w:rtl/>
        </w:rPr>
        <w:t>.</w:t>
      </w:r>
    </w:p>
    <w:p w14:paraId="7A8C7068" w14:textId="77777777" w:rsidR="00FB7261" w:rsidRPr="00CF4781" w:rsidRDefault="00FB7261" w:rsidP="007E4582">
      <w:pPr>
        <w:tabs>
          <w:tab w:val="left" w:pos="1394"/>
        </w:tabs>
        <w:spacing w:line="360" w:lineRule="auto"/>
        <w:jc w:val="both"/>
        <w:rPr>
          <w:rFonts w:asciiTheme="majorHAnsi" w:hAnsiTheme="majorHAnsi" w:cstheme="majorHAnsi"/>
          <w:rtl/>
        </w:rPr>
      </w:pPr>
      <w:r>
        <w:rPr>
          <w:rFonts w:asciiTheme="majorHAnsi" w:hAnsiTheme="majorHAnsi" w:cstheme="majorHAnsi" w:hint="cs"/>
          <w:rtl/>
        </w:rPr>
        <w:lastRenderedPageBreak/>
        <w:t xml:space="preserve">כיום מתקיים </w:t>
      </w:r>
      <w:r w:rsidRPr="00CF4781">
        <w:rPr>
          <w:rFonts w:asciiTheme="majorHAnsi" w:hAnsiTheme="majorHAnsi" w:cstheme="majorHAnsi"/>
          <w:rtl/>
        </w:rPr>
        <w:t>היעדר סמכות מרכזית יחידה שאמונה על ניהול על האינטרנט</w:t>
      </w:r>
      <w:r>
        <w:rPr>
          <w:rFonts w:asciiTheme="majorHAnsi" w:hAnsiTheme="majorHAnsi" w:cstheme="majorHAnsi" w:hint="cs"/>
          <w:rtl/>
        </w:rPr>
        <w:t>.</w:t>
      </w:r>
    </w:p>
    <w:p w14:paraId="78C1502C" w14:textId="77777777" w:rsidR="00FB7261" w:rsidRPr="00CF4781" w:rsidRDefault="00FB7261"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ניהול מבוזר ושיתופי במודל של "בעלי עניין מרובים".</w:t>
      </w:r>
    </w:p>
    <w:p w14:paraId="2B2D94B5" w14:textId="77777777" w:rsidR="00FB7261" w:rsidRPr="00CF4781" w:rsidRDefault="00FB7261" w:rsidP="007E4582">
      <w:pPr>
        <w:tabs>
          <w:tab w:val="left" w:pos="139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ביזור הרשת:</w:t>
      </w:r>
    </w:p>
    <w:p w14:paraId="0EAEACD0" w14:textId="77777777" w:rsidR="00FB7261" w:rsidRPr="00CF4781" w:rsidRDefault="00FB7261"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ביזור הרשת = אנטי-תזה לריכוז השליטה בידי אמצעי תקשורת מעטים.</w:t>
      </w:r>
    </w:p>
    <w:p w14:paraId="5E285EDC" w14:textId="77777777" w:rsidR="00FB7261" w:rsidRPr="00CF4781" w:rsidRDefault="00FB7261" w:rsidP="007E4582">
      <w:pPr>
        <w:tabs>
          <w:tab w:val="left" w:pos="1394"/>
        </w:tabs>
        <w:spacing w:line="360" w:lineRule="auto"/>
        <w:jc w:val="both"/>
        <w:rPr>
          <w:rFonts w:asciiTheme="majorHAnsi" w:hAnsiTheme="majorHAnsi" w:cstheme="majorHAnsi"/>
          <w:rtl/>
        </w:rPr>
      </w:pPr>
      <w:r>
        <w:rPr>
          <w:rFonts w:asciiTheme="majorHAnsi" w:hAnsiTheme="majorHAnsi" w:cstheme="majorHAnsi" w:hint="cs"/>
          <w:rtl/>
        </w:rPr>
        <w:t xml:space="preserve">ביזור זה </w:t>
      </w:r>
      <w:r w:rsidRPr="00CF4781">
        <w:rPr>
          <w:rFonts w:asciiTheme="majorHAnsi" w:hAnsiTheme="majorHAnsi" w:cstheme="majorHAnsi"/>
          <w:rtl/>
        </w:rPr>
        <w:t>מאפשר קידום של ערכים חברתיים</w:t>
      </w:r>
      <w:r>
        <w:rPr>
          <w:rFonts w:asciiTheme="majorHAnsi" w:hAnsiTheme="majorHAnsi" w:cstheme="majorHAnsi" w:hint="cs"/>
          <w:rtl/>
        </w:rPr>
        <w:t xml:space="preserve"> </w:t>
      </w:r>
      <w:r>
        <w:rPr>
          <w:rFonts w:asciiTheme="majorHAnsi" w:hAnsiTheme="majorHAnsi" w:cstheme="majorHAnsi"/>
          <w:rtl/>
        </w:rPr>
        <w:t>–</w:t>
      </w:r>
      <w:r>
        <w:rPr>
          <w:rFonts w:asciiTheme="majorHAnsi" w:hAnsiTheme="majorHAnsi" w:cstheme="majorHAnsi" w:hint="cs"/>
          <w:rtl/>
        </w:rPr>
        <w:t xml:space="preserve"> </w:t>
      </w:r>
      <w:r w:rsidRPr="00CF4781">
        <w:rPr>
          <w:rFonts w:asciiTheme="majorHAnsi" w:hAnsiTheme="majorHAnsi" w:cstheme="majorHAnsi"/>
          <w:rtl/>
        </w:rPr>
        <w:t>חופש מידע, חופש ביטוי, חירות אישית, חדשנות</w:t>
      </w:r>
      <w:r>
        <w:rPr>
          <w:rFonts w:asciiTheme="majorHAnsi" w:hAnsiTheme="majorHAnsi" w:cstheme="majorHAnsi" w:hint="cs"/>
          <w:rtl/>
        </w:rPr>
        <w:t>.</w:t>
      </w:r>
    </w:p>
    <w:p w14:paraId="4DCBF9B5" w14:textId="77777777" w:rsidR="00FB7261" w:rsidRPr="00CF4781" w:rsidRDefault="00FB7261"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מבנה זה קשור גם למושג "ניטרליות רשת".</w:t>
      </w:r>
    </w:p>
    <w:p w14:paraId="25378227" w14:textId="77777777" w:rsidR="00FB7261" w:rsidRPr="00CF4781" w:rsidRDefault="00FB7261"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הרעיון של ניטרליות רשת נשאר רלוונטי עד ימינו.</w:t>
      </w:r>
    </w:p>
    <w:p w14:paraId="5D88CD23" w14:textId="77777777" w:rsidR="00FB7261" w:rsidRPr="00CF4781" w:rsidRDefault="00FB7261" w:rsidP="007E4582">
      <w:pPr>
        <w:pBdr>
          <w:top w:val="single" w:sz="4" w:space="1" w:color="auto"/>
          <w:left w:val="single" w:sz="4" w:space="4" w:color="auto"/>
          <w:bottom w:val="single" w:sz="4" w:space="1" w:color="auto"/>
          <w:right w:val="single" w:sz="4" w:space="4" w:color="auto"/>
        </w:pBdr>
        <w:tabs>
          <w:tab w:val="left" w:pos="1394"/>
        </w:tabs>
        <w:spacing w:line="360" w:lineRule="auto"/>
        <w:jc w:val="both"/>
        <w:rPr>
          <w:rFonts w:asciiTheme="majorHAnsi" w:hAnsiTheme="majorHAnsi" w:cstheme="majorHAnsi"/>
          <w:rtl/>
        </w:rPr>
      </w:pPr>
      <w:r w:rsidRPr="00CF4781">
        <w:rPr>
          <w:rFonts w:asciiTheme="majorHAnsi" w:hAnsiTheme="majorHAnsi" w:cstheme="majorHAnsi"/>
        </w:rPr>
        <w:t>ICANN</w:t>
      </w:r>
      <w:r w:rsidRPr="00CF4781">
        <w:rPr>
          <w:rFonts w:asciiTheme="majorHAnsi" w:hAnsiTheme="majorHAnsi" w:cstheme="majorHAnsi"/>
          <w:rtl/>
        </w:rPr>
        <w:t xml:space="preserve"> – הגוף האחראי על משילות רשת האינטרנט.</w:t>
      </w:r>
    </w:p>
    <w:p w14:paraId="64328FAE" w14:textId="77777777" w:rsidR="00FB7261" w:rsidRPr="00CF4781" w:rsidRDefault="00FB7261" w:rsidP="007E4582">
      <w:pPr>
        <w:tabs>
          <w:tab w:val="left" w:pos="139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חסמי כניסה נמוכים לאינטרנט:</w:t>
      </w:r>
    </w:p>
    <w:p w14:paraId="02BEE97F" w14:textId="77777777" w:rsidR="00FB7261" w:rsidRPr="00CF4781" w:rsidRDefault="00FB7261"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הרעיון היה שאם נסיר את החסמים הללו יהיה יותר גיוון, יהיה יותר אנשים שיציגו את דעותיהם. ככל שיהיו יותר משתתפים בשיח, כך יהיה יו</w:t>
      </w:r>
      <w:r>
        <w:rPr>
          <w:rFonts w:asciiTheme="majorHAnsi" w:hAnsiTheme="majorHAnsi" w:cstheme="majorHAnsi" w:hint="cs"/>
          <w:rtl/>
        </w:rPr>
        <w:t>ת</w:t>
      </w:r>
      <w:r w:rsidRPr="00CF4781">
        <w:rPr>
          <w:rFonts w:asciiTheme="majorHAnsi" w:hAnsiTheme="majorHAnsi" w:cstheme="majorHAnsi"/>
          <w:rtl/>
        </w:rPr>
        <w:t>ר מגוון.</w:t>
      </w:r>
    </w:p>
    <w:p w14:paraId="71105419" w14:textId="77777777" w:rsidR="00FB7261" w:rsidRPr="00CF4781" w:rsidRDefault="00FB7261"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המדיום למעשה מאפשר תקשורת ישירה בין המשתמשים =&gt; הגדלת מגוון התכנים.</w:t>
      </w:r>
    </w:p>
    <w:p w14:paraId="1A772E4F" w14:textId="77777777" w:rsidR="00FB7261" w:rsidRPr="00CF4781" w:rsidRDefault="00FB7261"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ביטול התלות במסננת העריכה של אמצעי התקשורת המסורתיים</w:t>
      </w:r>
      <w:r>
        <w:rPr>
          <w:rFonts w:asciiTheme="majorHAnsi" w:hAnsiTheme="majorHAnsi" w:cstheme="majorHAnsi" w:hint="cs"/>
          <w:rtl/>
        </w:rPr>
        <w:t>.</w:t>
      </w:r>
    </w:p>
    <w:p w14:paraId="69385467" w14:textId="77777777" w:rsidR="00FB7261" w:rsidRPr="00CF4781" w:rsidRDefault="00FB7261"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 xml:space="preserve">גולשים ברשת בעלי אוטונומיה להגדיר את סדר היום בעצמם =&gt; מודלים חדשים לייצור והפצה של תוכן. </w:t>
      </w:r>
    </w:p>
    <w:p w14:paraId="310AED1A" w14:textId="77777777" w:rsidR="00FB7261" w:rsidRPr="00CF4781" w:rsidRDefault="00FB7261"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התוצאה:</w:t>
      </w:r>
    </w:p>
    <w:p w14:paraId="0B36D7B0" w14:textId="77777777" w:rsidR="00FB7261" w:rsidRPr="00CF4781" w:rsidRDefault="00FB7261" w:rsidP="007E4582">
      <w:pPr>
        <w:pStyle w:val="a4"/>
        <w:numPr>
          <w:ilvl w:val="0"/>
          <w:numId w:val="11"/>
        </w:num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התפתחות מאגר עשיר ודינמי של תוכן חופשי ממקורות מגוונים.</w:t>
      </w:r>
    </w:p>
    <w:p w14:paraId="51FD3B3A" w14:textId="77777777" w:rsidR="00FB7261" w:rsidRPr="00CF4781" w:rsidRDefault="00FB7261" w:rsidP="007E4582">
      <w:pPr>
        <w:pStyle w:val="a4"/>
        <w:numPr>
          <w:ilvl w:val="0"/>
          <w:numId w:val="11"/>
        </w:num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החלשת כוחם של מוקדי השליטה בשוק התקשורת והתוכן.</w:t>
      </w:r>
    </w:p>
    <w:p w14:paraId="7AD5F410" w14:textId="77777777" w:rsidR="00FB7261" w:rsidRPr="00CF4781" w:rsidRDefault="00FB7261" w:rsidP="007E4582">
      <w:pPr>
        <w:pStyle w:val="a4"/>
        <w:numPr>
          <w:ilvl w:val="0"/>
          <w:numId w:val="11"/>
        </w:numPr>
        <w:tabs>
          <w:tab w:val="left" w:pos="1394"/>
        </w:tabs>
        <w:spacing w:line="360" w:lineRule="auto"/>
        <w:jc w:val="both"/>
        <w:rPr>
          <w:rFonts w:asciiTheme="majorHAnsi" w:hAnsiTheme="majorHAnsi" w:cstheme="majorHAnsi"/>
        </w:rPr>
      </w:pPr>
      <w:r w:rsidRPr="00CF4781">
        <w:rPr>
          <w:rFonts w:asciiTheme="majorHAnsi" w:hAnsiTheme="majorHAnsi" w:cstheme="majorHAnsi"/>
          <w:rtl/>
        </w:rPr>
        <w:t>מכאן גם נולדו שאלות משפטיות חדשות.</w:t>
      </w:r>
    </w:p>
    <w:p w14:paraId="6C5574AB" w14:textId="29B98658" w:rsidR="00FB7261" w:rsidRPr="00FB7261" w:rsidRDefault="00FB7261"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החזון הוא שהאינטרנט יהיה כיכר העיר החדשה.</w:t>
      </w:r>
    </w:p>
    <w:p w14:paraId="65CB3DAE" w14:textId="7F293EA6" w:rsidR="00FC48AB" w:rsidRPr="00CF4781" w:rsidRDefault="00FC48AB" w:rsidP="007E4582">
      <w:pPr>
        <w:pStyle w:val="1"/>
        <w:jc w:val="both"/>
        <w:rPr>
          <w:rtl/>
        </w:rPr>
      </w:pPr>
      <w:r w:rsidRPr="00CF4781">
        <w:rPr>
          <w:rtl/>
        </w:rPr>
        <w:t>גורמי ביניים (מתווכים) ברשת האינטרנט</w:t>
      </w:r>
    </w:p>
    <w:p w14:paraId="39DE2F73" w14:textId="77777777" w:rsidR="00607D6E" w:rsidRDefault="00FC48AB" w:rsidP="007E4582">
      <w:pPr>
        <w:tabs>
          <w:tab w:val="left" w:pos="1394"/>
        </w:tabs>
        <w:spacing w:line="360" w:lineRule="auto"/>
        <w:jc w:val="both"/>
        <w:rPr>
          <w:rFonts w:asciiTheme="majorHAnsi" w:hAnsiTheme="majorHAnsi" w:cstheme="majorHAnsi"/>
          <w:rtl/>
        </w:rPr>
      </w:pPr>
      <w:bookmarkStart w:id="3" w:name="_Hlk140677773"/>
      <w:r w:rsidRPr="00CF4781">
        <w:rPr>
          <w:rFonts w:asciiTheme="majorHAnsi" w:hAnsiTheme="majorHAnsi" w:cstheme="majorHAnsi"/>
          <w:rtl/>
        </w:rPr>
        <w:t>הגדרה – גופים (ברובם למטרות רווח) אשר מאפשרים לבצע התקשרויות או עסקאות בין צדדים שלישיים באינטרנט, על דר</w:t>
      </w:r>
      <w:r w:rsidR="00607D6E">
        <w:rPr>
          <w:rFonts w:asciiTheme="majorHAnsi" w:hAnsiTheme="majorHAnsi" w:cstheme="majorHAnsi" w:hint="cs"/>
          <w:rtl/>
        </w:rPr>
        <w:t>ך</w:t>
      </w:r>
      <w:r w:rsidRPr="00CF4781">
        <w:rPr>
          <w:rFonts w:asciiTheme="majorHAnsi" w:hAnsiTheme="majorHAnsi" w:cstheme="majorHAnsi"/>
          <w:rtl/>
        </w:rPr>
        <w:t xml:space="preserve"> של מתן גישה לרשת, אחסון, שידו</w:t>
      </w:r>
      <w:r w:rsidR="00607D6E">
        <w:rPr>
          <w:rFonts w:asciiTheme="majorHAnsi" w:hAnsiTheme="majorHAnsi" w:cstheme="majorHAnsi" w:hint="cs"/>
          <w:rtl/>
        </w:rPr>
        <w:t>ר</w:t>
      </w:r>
      <w:r w:rsidRPr="00CF4781">
        <w:rPr>
          <w:rFonts w:asciiTheme="majorHAnsi" w:hAnsiTheme="majorHAnsi" w:cstheme="majorHAnsi"/>
          <w:rtl/>
        </w:rPr>
        <w:t xml:space="preserve"> או אינדוקס של תוכן, או אספקת שירותים ומוצרים מקוונים שמקורם בצדדים שלישיים נוספים. </w:t>
      </w:r>
    </w:p>
    <w:bookmarkEnd w:id="3"/>
    <w:p w14:paraId="377F7C7F" w14:textId="765BC695" w:rsidR="00FC48AB" w:rsidRPr="00CF4781" w:rsidRDefault="00FC48AB"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לדוג': מנועי חיפוש, חיבור לאינטרנט (ספק גישה לרשת), פורטלים, מדיה חברתית, שירותי אחסון ועיבוד מידע, מרשמים של שמות מתחם וכו'.</w:t>
      </w:r>
    </w:p>
    <w:p w14:paraId="53FE8C48" w14:textId="4D63B569" w:rsidR="005E3CCA" w:rsidRPr="00FB7261" w:rsidRDefault="00FC48AB" w:rsidP="007E458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heme="majorHAnsi" w:hAnsiTheme="majorHAnsi" w:cstheme="majorHAnsi"/>
          <w:rtl/>
        </w:rPr>
      </w:pPr>
      <w:r w:rsidRPr="00CF4781">
        <w:rPr>
          <w:rFonts w:asciiTheme="majorHAnsi" w:hAnsiTheme="majorHAnsi" w:cstheme="majorHAnsi"/>
          <w:rtl/>
        </w:rPr>
        <w:t>למעשה, גורמי ביניים הם כל הפלטפורמות המאפשרות תקשורת בין כל אותם צדדים שלישיים מבלי לקחת צד בעניין.</w:t>
      </w:r>
    </w:p>
    <w:p w14:paraId="0AD5DE17" w14:textId="77777777" w:rsidR="000D48BC" w:rsidRDefault="000D48BC" w:rsidP="007E4582">
      <w:pPr>
        <w:spacing w:after="120" w:line="360" w:lineRule="auto"/>
        <w:jc w:val="both"/>
        <w:rPr>
          <w:rFonts w:asciiTheme="majorHAnsi" w:hAnsiTheme="majorHAnsi" w:cstheme="majorHAnsi"/>
          <w:u w:val="single"/>
          <w:rtl/>
        </w:rPr>
      </w:pPr>
      <w:bookmarkStart w:id="4" w:name="_Hlk140677848"/>
    </w:p>
    <w:p w14:paraId="06F2F1F6" w14:textId="07B6CCA7" w:rsidR="00FC48AB" w:rsidRPr="00CF4781" w:rsidRDefault="00FC48AB"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lastRenderedPageBreak/>
        <w:t>גורמי הביניים בהם נתמקד:</w:t>
      </w:r>
    </w:p>
    <w:p w14:paraId="313917C6" w14:textId="3AF092BD" w:rsidR="00FC48AB" w:rsidRPr="00CF4781" w:rsidRDefault="00FC48AB" w:rsidP="007E4582">
      <w:pPr>
        <w:pStyle w:val="a4"/>
        <w:numPr>
          <w:ilvl w:val="0"/>
          <w:numId w:val="12"/>
        </w:numPr>
        <w:spacing w:after="120" w:line="360" w:lineRule="auto"/>
        <w:jc w:val="both"/>
        <w:rPr>
          <w:rFonts w:asciiTheme="majorHAnsi" w:hAnsiTheme="majorHAnsi" w:cstheme="majorHAnsi"/>
        </w:rPr>
      </w:pPr>
      <w:r w:rsidRPr="00CF4781">
        <w:rPr>
          <w:rFonts w:asciiTheme="majorHAnsi" w:hAnsiTheme="majorHAnsi" w:cstheme="majorHAnsi"/>
          <w:u w:val="single"/>
          <w:rtl/>
        </w:rPr>
        <w:t>ספקי גישה לאינטרנט (</w:t>
      </w:r>
      <w:r w:rsidRPr="00CF4781">
        <w:rPr>
          <w:rFonts w:asciiTheme="majorHAnsi" w:hAnsiTheme="majorHAnsi" w:cstheme="majorHAnsi"/>
          <w:u w:val="single"/>
        </w:rPr>
        <w:t>ISP</w:t>
      </w:r>
      <w:r w:rsidRPr="00CF4781">
        <w:rPr>
          <w:rFonts w:asciiTheme="majorHAnsi" w:hAnsiTheme="majorHAnsi" w:cstheme="majorHAnsi"/>
          <w:u w:val="single"/>
          <w:rtl/>
        </w:rPr>
        <w:t>)</w:t>
      </w:r>
      <w:r w:rsidRPr="004B65C3">
        <w:rPr>
          <w:rFonts w:asciiTheme="majorHAnsi" w:hAnsiTheme="majorHAnsi" w:cstheme="majorHAnsi"/>
          <w:rtl/>
        </w:rPr>
        <w:t xml:space="preserve"> –</w:t>
      </w:r>
      <w:r w:rsidRPr="00CF4781">
        <w:rPr>
          <w:rFonts w:asciiTheme="majorHAnsi" w:hAnsiTheme="majorHAnsi" w:cstheme="majorHAnsi"/>
          <w:rtl/>
        </w:rPr>
        <w:t xml:space="preserve"> ספקי הגישה מקצים לכל משתמש שם וכתובת המאפשרים לו להיות מחובר לרשת. </w:t>
      </w:r>
    </w:p>
    <w:p w14:paraId="7651E39D" w14:textId="57CF0519" w:rsidR="00FC48AB" w:rsidRPr="00CF4781" w:rsidRDefault="00FC48AB" w:rsidP="007E4582">
      <w:pPr>
        <w:pStyle w:val="a4"/>
        <w:numPr>
          <w:ilvl w:val="0"/>
          <w:numId w:val="12"/>
        </w:numPr>
        <w:spacing w:after="120" w:line="360" w:lineRule="auto"/>
        <w:jc w:val="both"/>
        <w:rPr>
          <w:rFonts w:asciiTheme="majorHAnsi" w:hAnsiTheme="majorHAnsi" w:cstheme="majorHAnsi"/>
        </w:rPr>
      </w:pPr>
      <w:r w:rsidRPr="00CF4781">
        <w:rPr>
          <w:rFonts w:asciiTheme="majorHAnsi" w:hAnsiTheme="majorHAnsi" w:cstheme="majorHAnsi"/>
          <w:u w:val="single"/>
          <w:rtl/>
        </w:rPr>
        <w:t>ספקי תוכן ושירותים</w:t>
      </w:r>
      <w:r w:rsidRPr="004B65C3">
        <w:rPr>
          <w:rFonts w:asciiTheme="majorHAnsi" w:hAnsiTheme="majorHAnsi" w:cstheme="majorHAnsi"/>
          <w:rtl/>
        </w:rPr>
        <w:t xml:space="preserve"> –</w:t>
      </w:r>
      <w:r w:rsidRPr="00CF4781">
        <w:rPr>
          <w:rFonts w:asciiTheme="majorHAnsi" w:hAnsiTheme="majorHAnsi" w:cstheme="majorHAnsi"/>
          <w:rtl/>
        </w:rPr>
        <w:t xml:space="preserve"> מציגים תוכן באתר לשם הפצתו בין משתמשים, פלטפורמות מסחר ושירותים ורשתות חברתיות. </w:t>
      </w:r>
    </w:p>
    <w:bookmarkEnd w:id="4"/>
    <w:p w14:paraId="22819028" w14:textId="77777777" w:rsidR="00277E48" w:rsidRDefault="00FC48AB"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לגורמים הביניים כוח משמעותי להבנות, להגביל ולשלוט על הפעילות ברשת, </w:t>
      </w:r>
      <w:r w:rsidR="00277E48">
        <w:rPr>
          <w:rFonts w:asciiTheme="majorHAnsi" w:hAnsiTheme="majorHAnsi" w:cstheme="majorHAnsi" w:hint="cs"/>
          <w:rtl/>
        </w:rPr>
        <w:t>ו</w:t>
      </w:r>
      <w:r w:rsidRPr="00CF4781">
        <w:rPr>
          <w:rFonts w:asciiTheme="majorHAnsi" w:hAnsiTheme="majorHAnsi" w:cstheme="majorHAnsi"/>
          <w:rtl/>
        </w:rPr>
        <w:t>לעצב ולהתוות את דעת הקהל ברשת. חלק מגורמי הבינ</w:t>
      </w:r>
      <w:r w:rsidR="00277E48">
        <w:rPr>
          <w:rFonts w:asciiTheme="majorHAnsi" w:hAnsiTheme="majorHAnsi" w:cstheme="majorHAnsi" w:hint="cs"/>
          <w:rtl/>
        </w:rPr>
        <w:t>י</w:t>
      </w:r>
      <w:r w:rsidRPr="00CF4781">
        <w:rPr>
          <w:rFonts w:asciiTheme="majorHAnsi" w:hAnsiTheme="majorHAnsi" w:cstheme="majorHAnsi"/>
          <w:rtl/>
        </w:rPr>
        <w:t>ים, בתור גופים פרטיים הינם תאגידים עם אינטרסים כלכליים</w:t>
      </w:r>
      <w:r w:rsidR="004B65C3">
        <w:rPr>
          <w:rFonts w:asciiTheme="majorHAnsi" w:hAnsiTheme="majorHAnsi" w:cstheme="majorHAnsi" w:hint="cs"/>
          <w:rtl/>
        </w:rPr>
        <w:t xml:space="preserve"> </w:t>
      </w:r>
      <w:r w:rsidRPr="00CF4781">
        <w:rPr>
          <w:rFonts w:asciiTheme="majorHAnsi" w:hAnsiTheme="majorHAnsi" w:cstheme="majorHAnsi"/>
          <w:rtl/>
        </w:rPr>
        <w:t>/</w:t>
      </w:r>
      <w:r w:rsidR="004B65C3">
        <w:rPr>
          <w:rFonts w:asciiTheme="majorHAnsi" w:hAnsiTheme="majorHAnsi" w:cstheme="majorHAnsi" w:hint="cs"/>
          <w:rtl/>
        </w:rPr>
        <w:t xml:space="preserve"> </w:t>
      </w:r>
      <w:r w:rsidRPr="00CF4781">
        <w:rPr>
          <w:rFonts w:asciiTheme="majorHAnsi" w:hAnsiTheme="majorHAnsi" w:cstheme="majorHAnsi"/>
          <w:rtl/>
        </w:rPr>
        <w:t>פוליטיים ואחרים. מכאן עולה השאלה האם עלינו להסתכל על אותם גופים פרטיים כעל גופים דו מהותיים בעלי חובות מתוקף פעילותם</w:t>
      </w:r>
      <w:r w:rsidR="00277E48">
        <w:rPr>
          <w:rFonts w:asciiTheme="majorHAnsi" w:hAnsiTheme="majorHAnsi" w:cstheme="majorHAnsi" w:hint="cs"/>
          <w:rtl/>
        </w:rPr>
        <w:t>?</w:t>
      </w:r>
      <w:r w:rsidRPr="00CF4781">
        <w:rPr>
          <w:rFonts w:asciiTheme="majorHAnsi" w:hAnsiTheme="majorHAnsi" w:cstheme="majorHAnsi"/>
          <w:rtl/>
        </w:rPr>
        <w:t xml:space="preserve"> </w:t>
      </w:r>
    </w:p>
    <w:p w14:paraId="3E95F253" w14:textId="7DDD0123" w:rsidR="00FC48AB" w:rsidRPr="00CF4781" w:rsidRDefault="00FC48AB"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שאלה זו עולה מאחר וגורמי הביניים מאתגרים משמעותית את התפיסה של האינטרנט כמקדם אבסולוטי של חופש מידע, חופש ביטוי, חופש יצירה וחופש עיסוק. </w:t>
      </w:r>
    </w:p>
    <w:p w14:paraId="517C7C49" w14:textId="0FBE540E" w:rsidR="00FC48AB" w:rsidRPr="00CF4781" w:rsidRDefault="00FC48AB" w:rsidP="007E4582">
      <w:pPr>
        <w:tabs>
          <w:tab w:val="left" w:pos="139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נקודות מפתח:</w:t>
      </w:r>
    </w:p>
    <w:p w14:paraId="13AB61B9" w14:textId="6315CEE4" w:rsidR="00FC48AB" w:rsidRPr="00FB7261" w:rsidRDefault="00FC48AB" w:rsidP="007E4582">
      <w:pPr>
        <w:pStyle w:val="a4"/>
        <w:numPr>
          <w:ilvl w:val="0"/>
          <w:numId w:val="141"/>
        </w:numPr>
        <w:tabs>
          <w:tab w:val="left" w:pos="1394"/>
        </w:tabs>
        <w:spacing w:line="360" w:lineRule="auto"/>
        <w:jc w:val="both"/>
        <w:rPr>
          <w:rFonts w:asciiTheme="majorHAnsi" w:hAnsiTheme="majorHAnsi" w:cstheme="majorHAnsi"/>
          <w:rtl/>
        </w:rPr>
      </w:pPr>
      <w:r w:rsidRPr="00FB7261">
        <w:rPr>
          <w:rFonts w:asciiTheme="majorHAnsi" w:hAnsiTheme="majorHAnsi" w:cstheme="majorHAnsi"/>
          <w:rtl/>
        </w:rPr>
        <w:t>לגורמי הביניים כוח משמעותי להבנות, להגביל ולשלוט על הפעילות ברשת.</w:t>
      </w:r>
    </w:p>
    <w:p w14:paraId="56AEF6B0" w14:textId="49522542" w:rsidR="00FC48AB" w:rsidRPr="00FB7261" w:rsidRDefault="00FC48AB" w:rsidP="007E4582">
      <w:pPr>
        <w:pStyle w:val="a4"/>
        <w:numPr>
          <w:ilvl w:val="0"/>
          <w:numId w:val="141"/>
        </w:numPr>
        <w:tabs>
          <w:tab w:val="left" w:pos="1394"/>
        </w:tabs>
        <w:spacing w:line="360" w:lineRule="auto"/>
        <w:jc w:val="both"/>
        <w:rPr>
          <w:rFonts w:asciiTheme="majorHAnsi" w:hAnsiTheme="majorHAnsi" w:cstheme="majorHAnsi"/>
          <w:rtl/>
        </w:rPr>
      </w:pPr>
      <w:r w:rsidRPr="00FB7261">
        <w:rPr>
          <w:rFonts w:asciiTheme="majorHAnsi" w:hAnsiTheme="majorHAnsi" w:cstheme="majorHAnsi"/>
          <w:rtl/>
        </w:rPr>
        <w:t xml:space="preserve">גורמי הביניים </w:t>
      </w:r>
      <w:r w:rsidR="002838FC" w:rsidRPr="00FB7261">
        <w:rPr>
          <w:rFonts w:asciiTheme="majorHAnsi" w:hAnsiTheme="majorHAnsi" w:cstheme="majorHAnsi"/>
          <w:rtl/>
        </w:rPr>
        <w:t>הם תאגידים פרטיים, תאגידים עם אינטרסים כלכליים, פוליטיים ואחרים.</w:t>
      </w:r>
    </w:p>
    <w:p w14:paraId="2C37AF36" w14:textId="54C65437" w:rsidR="002838FC" w:rsidRPr="00CF4781" w:rsidRDefault="002838FC"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מכאן, האם מדובר בגופים דו מהותיים?</w:t>
      </w:r>
    </w:p>
    <w:p w14:paraId="5799B6F1" w14:textId="68B0A71E" w:rsidR="002838FC" w:rsidRPr="00CF4781" w:rsidRDefault="002838FC" w:rsidP="007E458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 xml:space="preserve">גוף דו מהותי = </w:t>
      </w:r>
      <w:r w:rsidRPr="00CF4781">
        <w:rPr>
          <w:rStyle w:val="a5"/>
          <w:rFonts w:asciiTheme="majorHAnsi" w:hAnsiTheme="majorHAnsi" w:cstheme="majorHAnsi"/>
          <w:i w:val="0"/>
          <w:iCs w:val="0"/>
          <w:shd w:val="clear" w:color="auto" w:fill="FFFFFF"/>
          <w:rtl/>
        </w:rPr>
        <w:t>גוף דו מהותי</w:t>
      </w:r>
      <w:r w:rsidRPr="00CF4781">
        <w:rPr>
          <w:rFonts w:asciiTheme="majorHAnsi" w:hAnsiTheme="majorHAnsi" w:cstheme="majorHAnsi"/>
          <w:shd w:val="clear" w:color="auto" w:fill="FFFFFF"/>
          <w:rtl/>
        </w:rPr>
        <w:t> הוא יצור כלאיים בין הציבורי והפרטי ולכן למרות שבמהותו אינו </w:t>
      </w:r>
      <w:r w:rsidRPr="00CF4781">
        <w:rPr>
          <w:rStyle w:val="a5"/>
          <w:rFonts w:asciiTheme="majorHAnsi" w:hAnsiTheme="majorHAnsi" w:cstheme="majorHAnsi"/>
          <w:i w:val="0"/>
          <w:iCs w:val="0"/>
          <w:shd w:val="clear" w:color="auto" w:fill="FFFFFF"/>
          <w:rtl/>
        </w:rPr>
        <w:t>גוף</w:t>
      </w:r>
      <w:r w:rsidRPr="00CF4781">
        <w:rPr>
          <w:rFonts w:asciiTheme="majorHAnsi" w:hAnsiTheme="majorHAnsi" w:cstheme="majorHAnsi"/>
          <w:shd w:val="clear" w:color="auto" w:fill="FFFFFF"/>
          <w:rtl/>
        </w:rPr>
        <w:t> ממשלתי חלים עליו גם חובות מכוח המשפט המנהלי</w:t>
      </w:r>
      <w:r w:rsidRPr="00CF4781">
        <w:rPr>
          <w:rFonts w:asciiTheme="majorHAnsi" w:hAnsiTheme="majorHAnsi" w:cstheme="majorHAnsi"/>
          <w:shd w:val="clear" w:color="auto" w:fill="FFFFFF"/>
        </w:rPr>
        <w:t>.</w:t>
      </w:r>
      <w:r w:rsidRPr="00CF4781">
        <w:rPr>
          <w:rFonts w:asciiTheme="majorHAnsi" w:hAnsiTheme="majorHAnsi" w:cstheme="majorHAnsi"/>
          <w:rtl/>
        </w:rPr>
        <w:t xml:space="preserve"> לדוג': חברות ביטוח, בנקים וכו'.</w:t>
      </w:r>
    </w:p>
    <w:p w14:paraId="68C3C302" w14:textId="2ED4370D" w:rsidR="002838FC" w:rsidRPr="00CF4781" w:rsidRDefault="002838FC" w:rsidP="007E4582">
      <w:p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גורמי הביניים מאתגרים משמעותית את התפיסה של האינטרנט כמקדם אבסולוטי של חופש מידע, חופש ביטוי, חופש יצירה, חופש עיסוק..</w:t>
      </w:r>
      <w:r w:rsidR="001D3353">
        <w:rPr>
          <w:rFonts w:asciiTheme="majorHAnsi" w:hAnsiTheme="majorHAnsi" w:cstheme="majorHAnsi" w:hint="cs"/>
          <w:rtl/>
        </w:rPr>
        <w:t>.</w:t>
      </w:r>
      <w:r w:rsidRPr="00CF4781">
        <w:rPr>
          <w:rFonts w:asciiTheme="majorHAnsi" w:hAnsiTheme="majorHAnsi" w:cstheme="majorHAnsi"/>
          <w:rtl/>
        </w:rPr>
        <w:t xml:space="preserve"> בפועל גו</w:t>
      </w:r>
      <w:r w:rsidR="00FB7261">
        <w:rPr>
          <w:rFonts w:asciiTheme="majorHAnsi" w:hAnsiTheme="majorHAnsi" w:cstheme="majorHAnsi" w:hint="cs"/>
          <w:rtl/>
        </w:rPr>
        <w:t>רמי</w:t>
      </w:r>
      <w:r w:rsidRPr="00CF4781">
        <w:rPr>
          <w:rFonts w:asciiTheme="majorHAnsi" w:hAnsiTheme="majorHAnsi" w:cstheme="majorHAnsi"/>
          <w:rtl/>
        </w:rPr>
        <w:t xml:space="preserve"> </w:t>
      </w:r>
      <w:r w:rsidR="00FB7261">
        <w:rPr>
          <w:rFonts w:asciiTheme="majorHAnsi" w:hAnsiTheme="majorHAnsi" w:cstheme="majorHAnsi" w:hint="cs"/>
          <w:rtl/>
        </w:rPr>
        <w:t>ה</w:t>
      </w:r>
      <w:r w:rsidRPr="00CF4781">
        <w:rPr>
          <w:rFonts w:asciiTheme="majorHAnsi" w:hAnsiTheme="majorHAnsi" w:cstheme="majorHAnsi"/>
          <w:rtl/>
        </w:rPr>
        <w:t>ביניים נכנסים בנעליים של רשויות ציבוריות, כגון חקיקה, אכיפה, שפיטה ועוד.</w:t>
      </w:r>
    </w:p>
    <w:p w14:paraId="25416361" w14:textId="588E5235" w:rsidR="001D3353" w:rsidRPr="00CF4781" w:rsidRDefault="002838FC" w:rsidP="007E4582">
      <w:pPr>
        <w:pStyle w:val="2"/>
        <w:jc w:val="both"/>
        <w:rPr>
          <w:rtl/>
        </w:rPr>
      </w:pPr>
      <w:bookmarkStart w:id="5" w:name="_Hlk140677908"/>
      <w:r w:rsidRPr="00CF4781">
        <w:rPr>
          <w:rtl/>
        </w:rPr>
        <w:t>עקרון "ניטרליות רשת":</w:t>
      </w:r>
    </w:p>
    <w:p w14:paraId="3809EBC1" w14:textId="24995650" w:rsidR="002838FC" w:rsidRPr="00CF4781" w:rsidRDefault="002838FC" w:rsidP="007E4582">
      <w:pPr>
        <w:spacing w:after="120" w:line="360" w:lineRule="auto"/>
        <w:jc w:val="both"/>
        <w:rPr>
          <w:rFonts w:asciiTheme="majorHAnsi" w:hAnsiTheme="majorHAnsi" w:cstheme="majorHAnsi"/>
          <w:rtl/>
        </w:rPr>
      </w:pPr>
      <w:r w:rsidRPr="00CF4781">
        <w:rPr>
          <w:rFonts w:asciiTheme="majorHAnsi" w:hAnsiTheme="majorHAnsi" w:cstheme="majorHAnsi"/>
          <w:rtl/>
        </w:rPr>
        <w:t>לפיו ספקיות גישה לרשת מחויבות להתייחס לכל סוגי תעבורת האינטרנט באופן שוויוני, ללא אפליה.</w:t>
      </w:r>
    </w:p>
    <w:p w14:paraId="2B67BDE5" w14:textId="1A13675C" w:rsidR="002838FC" w:rsidRPr="00CF4781" w:rsidRDefault="002838FC"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המטרה של עקרון זה היא יצירת מגרש משחקים שוויוני בין כל מי </w:t>
      </w:r>
      <w:r w:rsidR="00FB7261">
        <w:rPr>
          <w:rFonts w:asciiTheme="majorHAnsi" w:hAnsiTheme="majorHAnsi" w:cstheme="majorHAnsi" w:hint="cs"/>
          <w:rtl/>
        </w:rPr>
        <w:t>ש</w:t>
      </w:r>
      <w:r w:rsidRPr="00CF4781">
        <w:rPr>
          <w:rFonts w:asciiTheme="majorHAnsi" w:hAnsiTheme="majorHAnsi" w:cstheme="majorHAnsi"/>
          <w:rtl/>
        </w:rPr>
        <w:t xml:space="preserve">רוצה להיכנס למשחק ולהשתמש ברשת. </w:t>
      </w:r>
    </w:p>
    <w:p w14:paraId="149C1F1F" w14:textId="6A110E8A" w:rsidR="002838FC" w:rsidRPr="00CF4781" w:rsidRDefault="002838FC"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 xml:space="preserve">מונח זה נקבע ע"י </w:t>
      </w:r>
      <w:r w:rsidRPr="00FB7261">
        <w:rPr>
          <w:rFonts w:asciiTheme="majorHAnsi" w:hAnsiTheme="majorHAnsi" w:cstheme="majorHAnsi"/>
          <w:highlight w:val="yellow"/>
          <w:u w:val="single"/>
          <w:rtl/>
        </w:rPr>
        <w:t>טים וו</w:t>
      </w:r>
      <w:r w:rsidRPr="00CF4781">
        <w:rPr>
          <w:rFonts w:asciiTheme="majorHAnsi" w:hAnsiTheme="majorHAnsi" w:cstheme="majorHAnsi"/>
          <w:u w:val="single"/>
          <w:rtl/>
        </w:rPr>
        <w:t>, והוא כולל כמה עקרונות משנה:</w:t>
      </w:r>
    </w:p>
    <w:p w14:paraId="4462AE78" w14:textId="4BFB5E40" w:rsidR="002838FC" w:rsidRPr="00CF4781" w:rsidRDefault="002838FC" w:rsidP="007E4582">
      <w:pPr>
        <w:pStyle w:val="a4"/>
        <w:numPr>
          <w:ilvl w:val="0"/>
          <w:numId w:val="13"/>
        </w:numPr>
        <w:spacing w:after="120" w:line="360" w:lineRule="auto"/>
        <w:jc w:val="both"/>
        <w:rPr>
          <w:rFonts w:asciiTheme="majorHAnsi" w:hAnsiTheme="majorHAnsi" w:cstheme="majorHAnsi"/>
        </w:rPr>
      </w:pPr>
      <w:r w:rsidRPr="00CF4781">
        <w:rPr>
          <w:rFonts w:asciiTheme="majorHAnsi" w:hAnsiTheme="majorHAnsi" w:cstheme="majorHAnsi"/>
          <w:rtl/>
        </w:rPr>
        <w:t>אסור לחסום – ספק רשת לא יכול לחסום את הגישה לאתר</w:t>
      </w:r>
      <w:r w:rsidR="004D5EA5">
        <w:rPr>
          <w:rFonts w:asciiTheme="majorHAnsi" w:hAnsiTheme="majorHAnsi" w:cstheme="majorHAnsi" w:hint="cs"/>
          <w:rtl/>
        </w:rPr>
        <w:t xml:space="preserve"> </w:t>
      </w:r>
      <w:r w:rsidRPr="00CF4781">
        <w:rPr>
          <w:rFonts w:asciiTheme="majorHAnsi" w:hAnsiTheme="majorHAnsi" w:cstheme="majorHAnsi"/>
          <w:rtl/>
        </w:rPr>
        <w:t>/</w:t>
      </w:r>
      <w:r w:rsidR="004D5EA5">
        <w:rPr>
          <w:rFonts w:asciiTheme="majorHAnsi" w:hAnsiTheme="majorHAnsi" w:cstheme="majorHAnsi" w:hint="cs"/>
          <w:rtl/>
        </w:rPr>
        <w:t xml:space="preserve"> </w:t>
      </w:r>
      <w:r w:rsidRPr="00CF4781">
        <w:rPr>
          <w:rFonts w:asciiTheme="majorHAnsi" w:hAnsiTheme="majorHAnsi" w:cstheme="majorHAnsi"/>
          <w:rtl/>
        </w:rPr>
        <w:t>תוכן מסוים ללא צו שיפוטי, למניעת מצבים בהם רשתות מסוימות חוסמות</w:t>
      </w:r>
      <w:r w:rsidR="004D5EA5">
        <w:rPr>
          <w:rFonts w:asciiTheme="majorHAnsi" w:hAnsiTheme="majorHAnsi" w:cstheme="majorHAnsi" w:hint="cs"/>
          <w:rtl/>
        </w:rPr>
        <w:t xml:space="preserve"> </w:t>
      </w:r>
      <w:r w:rsidRPr="00CF4781">
        <w:rPr>
          <w:rFonts w:asciiTheme="majorHAnsi" w:hAnsiTheme="majorHAnsi" w:cstheme="majorHAnsi"/>
          <w:rtl/>
        </w:rPr>
        <w:t>/</w:t>
      </w:r>
      <w:r w:rsidR="004D5EA5">
        <w:rPr>
          <w:rFonts w:asciiTheme="majorHAnsi" w:hAnsiTheme="majorHAnsi" w:cstheme="majorHAnsi" w:hint="cs"/>
          <w:rtl/>
        </w:rPr>
        <w:t xml:space="preserve"> </w:t>
      </w:r>
      <w:r w:rsidRPr="00CF4781">
        <w:rPr>
          <w:rFonts w:asciiTheme="majorHAnsi" w:hAnsiTheme="majorHAnsi" w:cstheme="majorHAnsi"/>
          <w:rtl/>
        </w:rPr>
        <w:t xml:space="preserve">משלמות כדי שיחסמו גישה לגופים אחרים. </w:t>
      </w:r>
    </w:p>
    <w:p w14:paraId="18CC1301" w14:textId="27134FC5" w:rsidR="002838FC" w:rsidRPr="00CF4781" w:rsidRDefault="002838FC" w:rsidP="007E4582">
      <w:pPr>
        <w:pStyle w:val="a4"/>
        <w:numPr>
          <w:ilvl w:val="0"/>
          <w:numId w:val="13"/>
        </w:numPr>
        <w:spacing w:after="120" w:line="360" w:lineRule="auto"/>
        <w:jc w:val="both"/>
        <w:rPr>
          <w:rFonts w:asciiTheme="majorHAnsi" w:hAnsiTheme="majorHAnsi" w:cstheme="majorHAnsi"/>
        </w:rPr>
      </w:pPr>
      <w:r w:rsidRPr="00CF4781">
        <w:rPr>
          <w:rFonts w:asciiTheme="majorHAnsi" w:hAnsiTheme="majorHAnsi" w:cstheme="majorHAnsi"/>
          <w:rtl/>
        </w:rPr>
        <w:t>אסור להאט – אסור להאט את הגישה לתוכן</w:t>
      </w:r>
      <w:r w:rsidR="004D5EA5">
        <w:rPr>
          <w:rFonts w:asciiTheme="majorHAnsi" w:hAnsiTheme="majorHAnsi" w:cstheme="majorHAnsi" w:hint="cs"/>
          <w:rtl/>
        </w:rPr>
        <w:t xml:space="preserve"> </w:t>
      </w:r>
      <w:r w:rsidRPr="00CF4781">
        <w:rPr>
          <w:rFonts w:asciiTheme="majorHAnsi" w:hAnsiTheme="majorHAnsi" w:cstheme="majorHAnsi"/>
          <w:rtl/>
        </w:rPr>
        <w:t>/</w:t>
      </w:r>
      <w:r w:rsidR="004D5EA5">
        <w:rPr>
          <w:rFonts w:asciiTheme="majorHAnsi" w:hAnsiTheme="majorHAnsi" w:cstheme="majorHAnsi" w:hint="cs"/>
          <w:rtl/>
        </w:rPr>
        <w:t xml:space="preserve"> </w:t>
      </w:r>
      <w:r w:rsidRPr="00CF4781">
        <w:rPr>
          <w:rFonts w:asciiTheme="majorHAnsi" w:hAnsiTheme="majorHAnsi" w:cstheme="majorHAnsi"/>
          <w:rtl/>
        </w:rPr>
        <w:t>גישה מסוימים, כדי למנוע מעבר של הגולשים בשל חווית שירות לא טובה.</w:t>
      </w:r>
    </w:p>
    <w:p w14:paraId="6801C5EF" w14:textId="20231EFA" w:rsidR="002838FC" w:rsidRPr="00CF4781" w:rsidRDefault="002838FC" w:rsidP="007E4582">
      <w:pPr>
        <w:pStyle w:val="a4"/>
        <w:numPr>
          <w:ilvl w:val="0"/>
          <w:numId w:val="13"/>
        </w:numPr>
        <w:spacing w:after="120" w:line="360" w:lineRule="auto"/>
        <w:jc w:val="both"/>
        <w:rPr>
          <w:rFonts w:asciiTheme="majorHAnsi" w:hAnsiTheme="majorHAnsi" w:cstheme="majorHAnsi"/>
        </w:rPr>
      </w:pPr>
      <w:r w:rsidRPr="00CF4781">
        <w:rPr>
          <w:rFonts w:asciiTheme="majorHAnsi" w:hAnsiTheme="majorHAnsi" w:cstheme="majorHAnsi"/>
          <w:rtl/>
        </w:rPr>
        <w:t>אסור לתעדף – אין לתת עדיפות לתוכן</w:t>
      </w:r>
      <w:r w:rsidR="004D5EA5">
        <w:rPr>
          <w:rFonts w:asciiTheme="majorHAnsi" w:hAnsiTheme="majorHAnsi" w:cstheme="majorHAnsi" w:hint="cs"/>
          <w:rtl/>
        </w:rPr>
        <w:t xml:space="preserve"> </w:t>
      </w:r>
      <w:r w:rsidRPr="00CF4781">
        <w:rPr>
          <w:rFonts w:asciiTheme="majorHAnsi" w:hAnsiTheme="majorHAnsi" w:cstheme="majorHAnsi"/>
          <w:rtl/>
        </w:rPr>
        <w:t>/</w:t>
      </w:r>
      <w:r w:rsidR="004D5EA5">
        <w:rPr>
          <w:rFonts w:asciiTheme="majorHAnsi" w:hAnsiTheme="majorHAnsi" w:cstheme="majorHAnsi" w:hint="cs"/>
          <w:rtl/>
        </w:rPr>
        <w:t xml:space="preserve"> </w:t>
      </w:r>
      <w:r w:rsidRPr="00CF4781">
        <w:rPr>
          <w:rFonts w:asciiTheme="majorHAnsi" w:hAnsiTheme="majorHAnsi" w:cstheme="majorHAnsi"/>
          <w:rtl/>
        </w:rPr>
        <w:t xml:space="preserve">אתר מסוימים. הדבר מהווה התערבות בשוק, שכן לא ניתן לשלם עבור מתן עדיפות למקורות מסוימים. </w:t>
      </w:r>
    </w:p>
    <w:p w14:paraId="271340FC" w14:textId="7E682F03" w:rsidR="002838FC" w:rsidRPr="00CF4781" w:rsidRDefault="001126D1" w:rsidP="007E4582">
      <w:pPr>
        <w:pStyle w:val="a4"/>
        <w:numPr>
          <w:ilvl w:val="0"/>
          <w:numId w:val="13"/>
        </w:numPr>
        <w:spacing w:after="120" w:line="360" w:lineRule="auto"/>
        <w:jc w:val="both"/>
        <w:rPr>
          <w:rFonts w:asciiTheme="majorHAnsi" w:hAnsiTheme="majorHAnsi" w:cstheme="majorHAnsi"/>
        </w:rPr>
      </w:pPr>
      <w:r w:rsidRPr="00CF4781">
        <w:rPr>
          <w:rFonts w:asciiTheme="majorHAnsi" w:hAnsiTheme="majorHAnsi" w:cstheme="majorHAnsi"/>
          <w:rtl/>
        </w:rPr>
        <w:t xml:space="preserve">איסור תמחור 0 – </w:t>
      </w:r>
      <w:r w:rsidR="002838FC" w:rsidRPr="00CF4781">
        <w:rPr>
          <w:rFonts w:asciiTheme="majorHAnsi" w:hAnsiTheme="majorHAnsi" w:cstheme="majorHAnsi"/>
          <w:rtl/>
        </w:rPr>
        <w:t>איסור על תמחור 0, מתן גלישה חינמית לתכנים מסוימים.</w:t>
      </w:r>
      <w:r w:rsidRPr="00CF4781">
        <w:rPr>
          <w:rFonts w:asciiTheme="majorHAnsi" w:hAnsiTheme="majorHAnsi" w:cstheme="majorHAnsi"/>
          <w:rtl/>
        </w:rPr>
        <w:t xml:space="preserve"> אחרי הכ</w:t>
      </w:r>
      <w:r w:rsidR="004D5EA5">
        <w:rPr>
          <w:rFonts w:asciiTheme="majorHAnsi" w:hAnsiTheme="majorHAnsi" w:cstheme="majorHAnsi" w:hint="cs"/>
          <w:rtl/>
        </w:rPr>
        <w:t>ו</w:t>
      </w:r>
      <w:r w:rsidRPr="00CF4781">
        <w:rPr>
          <w:rFonts w:asciiTheme="majorHAnsi" w:hAnsiTheme="majorHAnsi" w:cstheme="majorHAnsi"/>
          <w:rtl/>
        </w:rPr>
        <w:t>ל מה זה גורם לעשות? גורם לנו להעדיף את התוכן החינמי על פני הזה שאיננו.</w:t>
      </w:r>
      <w:r w:rsidR="002838FC" w:rsidRPr="00CF4781">
        <w:rPr>
          <w:rFonts w:asciiTheme="majorHAnsi" w:hAnsiTheme="majorHAnsi" w:cstheme="majorHAnsi"/>
          <w:rtl/>
        </w:rPr>
        <w:t xml:space="preserve"> </w:t>
      </w:r>
    </w:p>
    <w:bookmarkEnd w:id="5"/>
    <w:p w14:paraId="2749F704" w14:textId="49B5CD68" w:rsidR="00FB7261" w:rsidRPr="000D48BC" w:rsidRDefault="002838FC" w:rsidP="000D48BC">
      <w:pPr>
        <w:spacing w:after="120" w:line="360" w:lineRule="auto"/>
        <w:jc w:val="both"/>
        <w:rPr>
          <w:rFonts w:asciiTheme="majorHAnsi" w:hAnsiTheme="majorHAnsi" w:cstheme="majorHAnsi"/>
          <w:rtl/>
        </w:rPr>
      </w:pPr>
      <w:r w:rsidRPr="00CF4781">
        <w:rPr>
          <w:rFonts w:asciiTheme="majorHAnsi" w:hAnsiTheme="majorHAnsi" w:cstheme="majorHAnsi"/>
          <w:rtl/>
        </w:rPr>
        <w:lastRenderedPageBreak/>
        <w:t>המשמעות היא</w:t>
      </w:r>
      <w:r w:rsidR="001126D1" w:rsidRPr="00CF4781">
        <w:rPr>
          <w:rFonts w:asciiTheme="majorHAnsi" w:hAnsiTheme="majorHAnsi" w:cstheme="majorHAnsi"/>
          <w:rtl/>
        </w:rPr>
        <w:t>:</w:t>
      </w:r>
      <w:r w:rsidRPr="00CF4781">
        <w:rPr>
          <w:rFonts w:asciiTheme="majorHAnsi" w:hAnsiTheme="majorHAnsi" w:cstheme="majorHAnsi"/>
          <w:rtl/>
        </w:rPr>
        <w:t xml:space="preserve"> איסור על אפליה בתעבורת הרשת על בסיס תכנים, כתובת מקור</w:t>
      </w:r>
      <w:r w:rsidR="00FB7261">
        <w:rPr>
          <w:rFonts w:asciiTheme="majorHAnsi" w:hAnsiTheme="majorHAnsi" w:cstheme="majorHAnsi" w:hint="cs"/>
          <w:rtl/>
        </w:rPr>
        <w:t xml:space="preserve"> </w:t>
      </w:r>
      <w:r w:rsidRPr="00CF4781">
        <w:rPr>
          <w:rFonts w:asciiTheme="majorHAnsi" w:hAnsiTheme="majorHAnsi" w:cstheme="majorHAnsi"/>
          <w:rtl/>
        </w:rPr>
        <w:t>/</w:t>
      </w:r>
      <w:r w:rsidR="00FB7261">
        <w:rPr>
          <w:rFonts w:asciiTheme="majorHAnsi" w:hAnsiTheme="majorHAnsi" w:cstheme="majorHAnsi" w:hint="cs"/>
          <w:rtl/>
        </w:rPr>
        <w:t xml:space="preserve"> </w:t>
      </w:r>
      <w:r w:rsidRPr="00CF4781">
        <w:rPr>
          <w:rFonts w:asciiTheme="majorHAnsi" w:hAnsiTheme="majorHAnsi" w:cstheme="majorHAnsi"/>
          <w:rtl/>
        </w:rPr>
        <w:t>יעד, ציוד קצה, אמצעי תקשורת, זהות משתמשים, פלטפורמה</w:t>
      </w:r>
      <w:r w:rsidR="00FB7261">
        <w:rPr>
          <w:rFonts w:asciiTheme="majorHAnsi" w:hAnsiTheme="majorHAnsi" w:cstheme="majorHAnsi" w:hint="cs"/>
          <w:rtl/>
        </w:rPr>
        <w:t xml:space="preserve"> </w:t>
      </w:r>
      <w:r w:rsidRPr="00CF4781">
        <w:rPr>
          <w:rFonts w:asciiTheme="majorHAnsi" w:hAnsiTheme="majorHAnsi" w:cstheme="majorHAnsi"/>
          <w:rtl/>
        </w:rPr>
        <w:t>/</w:t>
      </w:r>
      <w:r w:rsidR="00FB7261">
        <w:rPr>
          <w:rFonts w:asciiTheme="majorHAnsi" w:hAnsiTheme="majorHAnsi" w:cstheme="majorHAnsi" w:hint="cs"/>
          <w:rtl/>
        </w:rPr>
        <w:t xml:space="preserve"> </w:t>
      </w:r>
      <w:r w:rsidRPr="00CF4781">
        <w:rPr>
          <w:rFonts w:asciiTheme="majorHAnsi" w:hAnsiTheme="majorHAnsi" w:cstheme="majorHAnsi"/>
          <w:rtl/>
        </w:rPr>
        <w:t xml:space="preserve">אפליקציה. </w:t>
      </w:r>
    </w:p>
    <w:p w14:paraId="22584597" w14:textId="1AEA3D9A" w:rsidR="002838FC" w:rsidRPr="00CF4781" w:rsidRDefault="002838FC" w:rsidP="000D48BC">
      <w:pPr>
        <w:pStyle w:val="2"/>
        <w:rPr>
          <w:rtl/>
        </w:rPr>
      </w:pPr>
      <w:bookmarkStart w:id="6" w:name="_Hlk140677934"/>
      <w:r w:rsidRPr="00CF4781">
        <w:rPr>
          <w:rtl/>
        </w:rPr>
        <w:t xml:space="preserve">בעד </w:t>
      </w:r>
      <w:r w:rsidR="001126D1" w:rsidRPr="00CF4781">
        <w:rPr>
          <w:rtl/>
        </w:rPr>
        <w:t>ו</w:t>
      </w:r>
      <w:r w:rsidRPr="00CF4781">
        <w:rPr>
          <w:rtl/>
        </w:rPr>
        <w:t>נגד ניטרליות רשת:</w:t>
      </w:r>
    </w:p>
    <w:p w14:paraId="5405A3A3" w14:textId="77777777" w:rsidR="002838FC" w:rsidRPr="00CF4781" w:rsidRDefault="002838FC"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בעד:</w:t>
      </w:r>
      <w:r w:rsidRPr="00CF4781">
        <w:rPr>
          <w:rFonts w:asciiTheme="majorHAnsi" w:hAnsiTheme="majorHAnsi" w:cstheme="majorHAnsi"/>
          <w:rtl/>
        </w:rPr>
        <w:t xml:space="preserve"> </w:t>
      </w:r>
    </w:p>
    <w:p w14:paraId="7231F152" w14:textId="77777777" w:rsidR="000D48BC" w:rsidRPr="000D48BC" w:rsidRDefault="002838FC" w:rsidP="000D48BC">
      <w:pPr>
        <w:pStyle w:val="a4"/>
        <w:numPr>
          <w:ilvl w:val="0"/>
          <w:numId w:val="142"/>
        </w:numPr>
        <w:spacing w:after="120" w:line="360" w:lineRule="auto"/>
        <w:jc w:val="both"/>
        <w:rPr>
          <w:rFonts w:asciiTheme="majorHAnsi" w:hAnsiTheme="majorHAnsi" w:cstheme="majorHAnsi"/>
          <w:rtl/>
        </w:rPr>
      </w:pPr>
      <w:r w:rsidRPr="000D48BC">
        <w:rPr>
          <w:rFonts w:asciiTheme="majorHAnsi" w:hAnsiTheme="majorHAnsi" w:cstheme="majorHAnsi"/>
          <w:rtl/>
        </w:rPr>
        <w:t xml:space="preserve">קידום חופש הביטוי </w:t>
      </w:r>
    </w:p>
    <w:p w14:paraId="32DD33F6" w14:textId="3AAEF00B" w:rsidR="000D48BC" w:rsidRDefault="00253BB8" w:rsidP="000D48BC">
      <w:pPr>
        <w:pStyle w:val="a4"/>
        <w:numPr>
          <w:ilvl w:val="0"/>
          <w:numId w:val="142"/>
        </w:numPr>
        <w:spacing w:after="120" w:line="360" w:lineRule="auto"/>
        <w:jc w:val="both"/>
        <w:rPr>
          <w:rFonts w:asciiTheme="majorHAnsi" w:hAnsiTheme="majorHAnsi" w:cstheme="majorHAnsi"/>
        </w:rPr>
      </w:pPr>
      <w:r>
        <w:rPr>
          <w:rFonts w:asciiTheme="majorHAnsi" w:hAnsiTheme="majorHAnsi" w:cstheme="majorHAnsi" w:hint="cs"/>
          <w:rtl/>
        </w:rPr>
        <w:t xml:space="preserve">קידום </w:t>
      </w:r>
      <w:r w:rsidR="002838FC" w:rsidRPr="000D48BC">
        <w:rPr>
          <w:rFonts w:asciiTheme="majorHAnsi" w:hAnsiTheme="majorHAnsi" w:cstheme="majorHAnsi"/>
          <w:rtl/>
        </w:rPr>
        <w:t xml:space="preserve">חופש העיסוק </w:t>
      </w:r>
    </w:p>
    <w:p w14:paraId="0E5264B8" w14:textId="60C64F4D" w:rsidR="000D48BC" w:rsidRPr="000D48BC" w:rsidRDefault="002838FC" w:rsidP="000D48BC">
      <w:pPr>
        <w:pStyle w:val="a4"/>
        <w:numPr>
          <w:ilvl w:val="0"/>
          <w:numId w:val="142"/>
        </w:numPr>
        <w:spacing w:after="120" w:line="360" w:lineRule="auto"/>
        <w:jc w:val="both"/>
        <w:rPr>
          <w:rFonts w:asciiTheme="majorHAnsi" w:hAnsiTheme="majorHAnsi" w:cstheme="majorHAnsi"/>
          <w:rtl/>
        </w:rPr>
      </w:pPr>
      <w:r w:rsidRPr="000D48BC">
        <w:rPr>
          <w:rFonts w:asciiTheme="majorHAnsi" w:hAnsiTheme="majorHAnsi" w:cstheme="majorHAnsi"/>
          <w:rtl/>
        </w:rPr>
        <w:t xml:space="preserve">עידוד חדשנות ויזמות עקב קיומם של שחקנים רבים המעוניינים להיכנס לשוק ולספק תחרות </w:t>
      </w:r>
    </w:p>
    <w:p w14:paraId="5381891B" w14:textId="09EEA17B" w:rsidR="001126D1" w:rsidRPr="000D48BC" w:rsidRDefault="002838FC" w:rsidP="000D48BC">
      <w:pPr>
        <w:pStyle w:val="a4"/>
        <w:numPr>
          <w:ilvl w:val="0"/>
          <w:numId w:val="142"/>
        </w:numPr>
        <w:spacing w:after="120" w:line="360" w:lineRule="auto"/>
        <w:jc w:val="both"/>
        <w:rPr>
          <w:rFonts w:asciiTheme="majorHAnsi" w:hAnsiTheme="majorHAnsi" w:cstheme="majorHAnsi"/>
          <w:rtl/>
        </w:rPr>
      </w:pPr>
      <w:r w:rsidRPr="000D48BC">
        <w:rPr>
          <w:rFonts w:asciiTheme="majorHAnsi" w:hAnsiTheme="majorHAnsi" w:cstheme="majorHAnsi"/>
          <w:rtl/>
        </w:rPr>
        <w:t>עלויות נמוכות</w:t>
      </w:r>
    </w:p>
    <w:p w14:paraId="3EF8EFFB" w14:textId="69328E14" w:rsidR="002838FC" w:rsidRPr="00CF4781" w:rsidRDefault="002838FC"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נגד:</w:t>
      </w:r>
      <w:r w:rsidRPr="00CF4781">
        <w:rPr>
          <w:rFonts w:asciiTheme="majorHAnsi" w:hAnsiTheme="majorHAnsi" w:cstheme="majorHAnsi"/>
          <w:rtl/>
        </w:rPr>
        <w:t xml:space="preserve"> </w:t>
      </w:r>
    </w:p>
    <w:p w14:paraId="30192B51" w14:textId="77777777" w:rsidR="00272D05" w:rsidRPr="00CF4781" w:rsidRDefault="002838FC" w:rsidP="007E4582">
      <w:pPr>
        <w:pStyle w:val="a4"/>
        <w:numPr>
          <w:ilvl w:val="0"/>
          <w:numId w:val="14"/>
        </w:numPr>
        <w:spacing w:after="120" w:line="360" w:lineRule="auto"/>
        <w:jc w:val="both"/>
        <w:rPr>
          <w:rFonts w:asciiTheme="majorHAnsi" w:hAnsiTheme="majorHAnsi" w:cstheme="majorHAnsi"/>
          <w:rtl/>
        </w:rPr>
      </w:pPr>
      <w:r w:rsidRPr="00CF4781">
        <w:rPr>
          <w:rFonts w:asciiTheme="majorHAnsi" w:hAnsiTheme="majorHAnsi" w:cstheme="majorHAnsi"/>
          <w:rtl/>
        </w:rPr>
        <w:t>זכות הקניין – האם ניתן להתערב לאנשים באופן בו הם מממשים את זכותם לקניין</w:t>
      </w:r>
      <w:r w:rsidR="00272D05" w:rsidRPr="00CF4781">
        <w:rPr>
          <w:rFonts w:asciiTheme="majorHAnsi" w:hAnsiTheme="majorHAnsi" w:cstheme="majorHAnsi"/>
          <w:rtl/>
        </w:rPr>
        <w:t>.</w:t>
      </w:r>
    </w:p>
    <w:p w14:paraId="13B78053" w14:textId="77777777" w:rsidR="00272D05" w:rsidRPr="00CF4781" w:rsidRDefault="002838FC" w:rsidP="007E4582">
      <w:pPr>
        <w:pStyle w:val="a4"/>
        <w:numPr>
          <w:ilvl w:val="0"/>
          <w:numId w:val="14"/>
        </w:numPr>
        <w:spacing w:after="120" w:line="360" w:lineRule="auto"/>
        <w:jc w:val="both"/>
        <w:rPr>
          <w:rFonts w:asciiTheme="majorHAnsi" w:hAnsiTheme="majorHAnsi" w:cstheme="majorHAnsi"/>
          <w:rtl/>
        </w:rPr>
      </w:pPr>
      <w:r w:rsidRPr="00CF4781">
        <w:rPr>
          <w:rFonts w:asciiTheme="majorHAnsi" w:hAnsiTheme="majorHAnsi" w:cstheme="majorHAnsi"/>
          <w:rtl/>
        </w:rPr>
        <w:t>חדשנות ויזמות – ללא מגבלות נוכל לאפשר צמיחה של חדשנות ויזמות</w:t>
      </w:r>
      <w:r w:rsidR="00272D05" w:rsidRPr="00CF4781">
        <w:rPr>
          <w:rFonts w:asciiTheme="majorHAnsi" w:hAnsiTheme="majorHAnsi" w:cstheme="majorHAnsi"/>
          <w:rtl/>
        </w:rPr>
        <w:t>.</w:t>
      </w:r>
      <w:r w:rsidRPr="00CF4781">
        <w:rPr>
          <w:rFonts w:asciiTheme="majorHAnsi" w:hAnsiTheme="majorHAnsi" w:cstheme="majorHAnsi"/>
          <w:rtl/>
        </w:rPr>
        <w:t xml:space="preserve"> </w:t>
      </w:r>
    </w:p>
    <w:p w14:paraId="0B415E82" w14:textId="77777777" w:rsidR="00272D05" w:rsidRPr="00CF4781" w:rsidRDefault="002838FC" w:rsidP="007E4582">
      <w:pPr>
        <w:pStyle w:val="a4"/>
        <w:numPr>
          <w:ilvl w:val="0"/>
          <w:numId w:val="14"/>
        </w:numPr>
        <w:spacing w:after="120" w:line="360" w:lineRule="auto"/>
        <w:jc w:val="both"/>
        <w:rPr>
          <w:rFonts w:asciiTheme="majorHAnsi" w:hAnsiTheme="majorHAnsi" w:cstheme="majorHAnsi"/>
          <w:rtl/>
        </w:rPr>
      </w:pPr>
      <w:r w:rsidRPr="00CF4781">
        <w:rPr>
          <w:rFonts w:asciiTheme="majorHAnsi" w:hAnsiTheme="majorHAnsi" w:cstheme="majorHAnsi"/>
          <w:rtl/>
        </w:rPr>
        <w:t>שדרוג תשתיות – התערבות ברשתות יכולה להביא לשדרוג התשתיות בצורה המאזנת את הצריכה ביניהן וגובה בהתאם</w:t>
      </w:r>
      <w:r w:rsidR="00272D05" w:rsidRPr="00CF4781">
        <w:rPr>
          <w:rFonts w:asciiTheme="majorHAnsi" w:hAnsiTheme="majorHAnsi" w:cstheme="majorHAnsi"/>
          <w:rtl/>
        </w:rPr>
        <w:t>.</w:t>
      </w:r>
    </w:p>
    <w:p w14:paraId="5F6475AE" w14:textId="1D350F3B" w:rsidR="00312AEB" w:rsidRPr="004B65C3" w:rsidRDefault="002838FC" w:rsidP="007E4582">
      <w:pPr>
        <w:pStyle w:val="a4"/>
        <w:numPr>
          <w:ilvl w:val="0"/>
          <w:numId w:val="14"/>
        </w:numPr>
        <w:spacing w:after="120" w:line="360" w:lineRule="auto"/>
        <w:jc w:val="both"/>
        <w:rPr>
          <w:rFonts w:asciiTheme="majorHAnsi" w:hAnsiTheme="majorHAnsi" w:cstheme="majorHAnsi"/>
          <w:rtl/>
        </w:rPr>
      </w:pPr>
      <w:r w:rsidRPr="00CF4781">
        <w:rPr>
          <w:rFonts w:asciiTheme="majorHAnsi" w:hAnsiTheme="majorHAnsi" w:cstheme="majorHAnsi"/>
          <w:rtl/>
        </w:rPr>
        <w:t>עלויות נמוכות – ברגע שמוטלות מגבלות רגולטוריות נוצרת פגיעה ביעילות הכלכלית.</w:t>
      </w:r>
    </w:p>
    <w:p w14:paraId="75E397BE" w14:textId="25E40EC5" w:rsidR="002838FC" w:rsidRPr="00CF4781" w:rsidRDefault="002838FC" w:rsidP="00253BB8">
      <w:pPr>
        <w:pStyle w:val="2"/>
        <w:rPr>
          <w:rtl/>
        </w:rPr>
      </w:pPr>
      <w:bookmarkStart w:id="7" w:name="_Hlk140678099"/>
      <w:bookmarkEnd w:id="6"/>
      <w:r w:rsidRPr="00CF4781">
        <w:rPr>
          <w:rtl/>
        </w:rPr>
        <w:t>ניטרליות רשת בישראל:</w:t>
      </w:r>
    </w:p>
    <w:p w14:paraId="18606AE7" w14:textId="77777777" w:rsidR="00272D05" w:rsidRPr="00CF4781" w:rsidRDefault="00272D05" w:rsidP="007E4582">
      <w:pPr>
        <w:spacing w:after="120" w:line="360" w:lineRule="auto"/>
        <w:jc w:val="both"/>
        <w:rPr>
          <w:rFonts w:asciiTheme="majorHAnsi" w:hAnsiTheme="majorHAnsi" w:cstheme="majorHAnsi"/>
          <w:rtl/>
        </w:rPr>
      </w:pPr>
      <w:r w:rsidRPr="00CF4781">
        <w:rPr>
          <w:rFonts w:asciiTheme="majorHAnsi" w:hAnsiTheme="majorHAnsi" w:cstheme="majorHAnsi"/>
          <w:rtl/>
        </w:rPr>
        <w:t>עד שנת 2009</w:t>
      </w:r>
      <w:r w:rsidR="002838FC" w:rsidRPr="00CF4781">
        <w:rPr>
          <w:rFonts w:asciiTheme="majorHAnsi" w:hAnsiTheme="majorHAnsi" w:cstheme="majorHAnsi"/>
          <w:rtl/>
        </w:rPr>
        <w:t xml:space="preserve"> לא היה הסדר ניטרליות רשת בישראל</w:t>
      </w:r>
      <w:r w:rsidRPr="00CF4781">
        <w:rPr>
          <w:rFonts w:asciiTheme="majorHAnsi" w:hAnsiTheme="majorHAnsi" w:cstheme="majorHAnsi"/>
          <w:rtl/>
        </w:rPr>
        <w:t>.</w:t>
      </w:r>
      <w:r w:rsidR="002838FC" w:rsidRPr="00CF4781">
        <w:rPr>
          <w:rFonts w:asciiTheme="majorHAnsi" w:hAnsiTheme="majorHAnsi" w:cstheme="majorHAnsi"/>
          <w:rtl/>
        </w:rPr>
        <w:t xml:space="preserve"> </w:t>
      </w:r>
      <w:r w:rsidRPr="00CF4781">
        <w:rPr>
          <w:rFonts w:asciiTheme="majorHAnsi" w:hAnsiTheme="majorHAnsi" w:cstheme="majorHAnsi"/>
          <w:rtl/>
        </w:rPr>
        <w:t xml:space="preserve">זה </w:t>
      </w:r>
      <w:r w:rsidR="002838FC" w:rsidRPr="00CF4781">
        <w:rPr>
          <w:rFonts w:asciiTheme="majorHAnsi" w:hAnsiTheme="majorHAnsi" w:cstheme="majorHAnsi"/>
          <w:rtl/>
        </w:rPr>
        <w:t xml:space="preserve">עד </w:t>
      </w:r>
      <w:proofErr w:type="spellStart"/>
      <w:r w:rsidR="002838FC" w:rsidRPr="00CF4781">
        <w:rPr>
          <w:rFonts w:asciiTheme="majorHAnsi" w:hAnsiTheme="majorHAnsi" w:cstheme="majorHAnsi"/>
          <w:rtl/>
        </w:rPr>
        <w:t>שהסקייפ</w:t>
      </w:r>
      <w:proofErr w:type="spellEnd"/>
      <w:r w:rsidR="002838FC" w:rsidRPr="00CF4781">
        <w:rPr>
          <w:rFonts w:asciiTheme="majorHAnsi" w:hAnsiTheme="majorHAnsi" w:cstheme="majorHAnsi"/>
          <w:rtl/>
        </w:rPr>
        <w:t xml:space="preserve"> הגיע לישראל אשר אפשר שיחות אינטרנט ללא הגבלה וללא תשלום פר דקות בשיחה (בניגוד לשאר חברות הפלאפון אשר דרשו תשלום חודשי ותשלום עבור כל דקת שיחה). כתוצאה מכך, סלקום חסמה ללקוחותיה את האפשרות להשתמש </w:t>
      </w:r>
      <w:proofErr w:type="spellStart"/>
      <w:r w:rsidR="002838FC" w:rsidRPr="00CF4781">
        <w:rPr>
          <w:rFonts w:asciiTheme="majorHAnsi" w:hAnsiTheme="majorHAnsi" w:cstheme="majorHAnsi"/>
          <w:rtl/>
        </w:rPr>
        <w:t>בסקייפ</w:t>
      </w:r>
      <w:proofErr w:type="spellEnd"/>
      <w:r w:rsidR="002838FC" w:rsidRPr="00CF4781">
        <w:rPr>
          <w:rFonts w:asciiTheme="majorHAnsi" w:hAnsiTheme="majorHAnsi" w:cstheme="majorHAnsi"/>
          <w:rtl/>
        </w:rPr>
        <w:t xml:space="preserve">. </w:t>
      </w:r>
    </w:p>
    <w:p w14:paraId="6BC5BEA7" w14:textId="77777777" w:rsidR="00272D05" w:rsidRPr="00CF4781" w:rsidRDefault="00272D05"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מכאן </w:t>
      </w:r>
      <w:r w:rsidR="002838FC" w:rsidRPr="00CF4781">
        <w:rPr>
          <w:rFonts w:asciiTheme="majorHAnsi" w:hAnsiTheme="majorHAnsi" w:cstheme="majorHAnsi"/>
          <w:rtl/>
        </w:rPr>
        <w:t>ב</w:t>
      </w:r>
      <w:r w:rsidRPr="00CF4781">
        <w:rPr>
          <w:rFonts w:asciiTheme="majorHAnsi" w:hAnsiTheme="majorHAnsi" w:cstheme="majorHAnsi"/>
          <w:rtl/>
        </w:rPr>
        <w:t>-</w:t>
      </w:r>
      <w:r w:rsidR="002838FC" w:rsidRPr="00CF4781">
        <w:rPr>
          <w:rFonts w:asciiTheme="majorHAnsi" w:hAnsiTheme="majorHAnsi" w:cstheme="majorHAnsi"/>
          <w:rtl/>
        </w:rPr>
        <w:t>2011 נחקק</w:t>
      </w:r>
      <w:r w:rsidRPr="00CF4781">
        <w:rPr>
          <w:rFonts w:asciiTheme="majorHAnsi" w:hAnsiTheme="majorHAnsi" w:cstheme="majorHAnsi"/>
          <w:rtl/>
        </w:rPr>
        <w:t>:</w:t>
      </w:r>
      <w:r w:rsidR="002838FC" w:rsidRPr="00CF4781">
        <w:rPr>
          <w:rFonts w:asciiTheme="majorHAnsi" w:hAnsiTheme="majorHAnsi" w:cstheme="majorHAnsi"/>
          <w:rtl/>
        </w:rPr>
        <w:t xml:space="preserve"> תיקון לס</w:t>
      </w:r>
      <w:r w:rsidRPr="00CF4781">
        <w:rPr>
          <w:rFonts w:asciiTheme="majorHAnsi" w:hAnsiTheme="majorHAnsi" w:cstheme="majorHAnsi"/>
          <w:rtl/>
        </w:rPr>
        <w:t xml:space="preserve">עיף </w:t>
      </w:r>
      <w:r w:rsidR="002838FC" w:rsidRPr="00CF4781">
        <w:rPr>
          <w:rFonts w:asciiTheme="majorHAnsi" w:hAnsiTheme="majorHAnsi" w:cstheme="majorHAnsi"/>
          <w:rtl/>
        </w:rPr>
        <w:t>51</w:t>
      </w:r>
      <w:r w:rsidRPr="00CF4781">
        <w:rPr>
          <w:rFonts w:asciiTheme="majorHAnsi" w:hAnsiTheme="majorHAnsi" w:cstheme="majorHAnsi"/>
          <w:rtl/>
        </w:rPr>
        <w:t>(</w:t>
      </w:r>
      <w:r w:rsidR="002838FC" w:rsidRPr="00CF4781">
        <w:rPr>
          <w:rFonts w:asciiTheme="majorHAnsi" w:hAnsiTheme="majorHAnsi" w:cstheme="majorHAnsi"/>
          <w:rtl/>
        </w:rPr>
        <w:t>ג</w:t>
      </w:r>
      <w:r w:rsidRPr="00CF4781">
        <w:rPr>
          <w:rFonts w:asciiTheme="majorHAnsi" w:hAnsiTheme="majorHAnsi" w:cstheme="majorHAnsi"/>
          <w:rtl/>
        </w:rPr>
        <w:t>)</w:t>
      </w:r>
      <w:r w:rsidR="002838FC" w:rsidRPr="00CF4781">
        <w:rPr>
          <w:rFonts w:asciiTheme="majorHAnsi" w:hAnsiTheme="majorHAnsi" w:cstheme="majorHAnsi"/>
          <w:rtl/>
        </w:rPr>
        <w:t xml:space="preserve"> בחוק התקשורת (בזק ושידורים) התשמ"ב-1982</w:t>
      </w:r>
      <w:r w:rsidRPr="00CF4781">
        <w:rPr>
          <w:rFonts w:asciiTheme="majorHAnsi" w:hAnsiTheme="majorHAnsi" w:cstheme="majorHAnsi"/>
          <w:rtl/>
        </w:rPr>
        <w:t xml:space="preserve"> –</w:t>
      </w:r>
      <w:r w:rsidR="002838FC" w:rsidRPr="00CF4781">
        <w:rPr>
          <w:rFonts w:asciiTheme="majorHAnsi" w:hAnsiTheme="majorHAnsi" w:cstheme="majorHAnsi"/>
          <w:rtl/>
        </w:rPr>
        <w:t xml:space="preserve"> אשר כלל כללי ניטרליות רשת במסגרת חברות סלולר בשנת 2011. </w:t>
      </w:r>
    </w:p>
    <w:p w14:paraId="374146D0" w14:textId="45F1E407" w:rsidR="002838FC" w:rsidRPr="00CF4781" w:rsidRDefault="002838FC" w:rsidP="007E4582">
      <w:pPr>
        <w:spacing w:after="120" w:line="360" w:lineRule="auto"/>
        <w:jc w:val="both"/>
        <w:rPr>
          <w:rFonts w:asciiTheme="majorHAnsi" w:hAnsiTheme="majorHAnsi" w:cstheme="majorHAnsi"/>
          <w:rtl/>
        </w:rPr>
      </w:pPr>
      <w:r w:rsidRPr="00CF4781">
        <w:rPr>
          <w:rFonts w:asciiTheme="majorHAnsi" w:hAnsiTheme="majorHAnsi" w:cstheme="majorHAnsi"/>
          <w:rtl/>
        </w:rPr>
        <w:t>בשנת 2014, לאחר ההכרה בצורך, הורחב תחולת החוק גם על ספקי גישה לאינטרנט.</w:t>
      </w:r>
    </w:p>
    <w:p w14:paraId="7997FE26" w14:textId="56FDEF77" w:rsidR="00D661D5" w:rsidRPr="00CF4781" w:rsidRDefault="00D661D5" w:rsidP="007E4582">
      <w:pPr>
        <w:tabs>
          <w:tab w:val="left" w:pos="139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 xml:space="preserve">סעיף 51(ג) – </w:t>
      </w:r>
      <w:proofErr w:type="spellStart"/>
      <w:r w:rsidRPr="00CF4781">
        <w:rPr>
          <w:rFonts w:asciiTheme="majorHAnsi" w:hAnsiTheme="majorHAnsi" w:cstheme="majorHAnsi"/>
          <w:u w:val="single"/>
          <w:rtl/>
        </w:rPr>
        <w:t>סייפא</w:t>
      </w:r>
      <w:proofErr w:type="spellEnd"/>
      <w:r w:rsidRPr="00CF4781">
        <w:rPr>
          <w:rFonts w:asciiTheme="majorHAnsi" w:hAnsiTheme="majorHAnsi" w:cstheme="majorHAnsi"/>
          <w:u w:val="single"/>
          <w:rtl/>
        </w:rPr>
        <w:t xml:space="preserve"> ב':</w:t>
      </w:r>
    </w:p>
    <w:p w14:paraId="77F5DA59" w14:textId="50FC67C3" w:rsidR="00D661D5" w:rsidRPr="00CF4781" w:rsidRDefault="00D661D5" w:rsidP="007E4582">
      <w:pPr>
        <w:tabs>
          <w:tab w:val="left" w:pos="1394"/>
        </w:tabs>
        <w:spacing w:line="360" w:lineRule="auto"/>
        <w:jc w:val="both"/>
        <w:rPr>
          <w:rFonts w:asciiTheme="majorHAnsi" w:hAnsiTheme="majorHAnsi" w:cstheme="majorHAnsi"/>
          <w:color w:val="000000"/>
          <w:u w:val="single"/>
          <w:rtl/>
        </w:rPr>
      </w:pPr>
      <w:r w:rsidRPr="00CF4781">
        <w:rPr>
          <w:rFonts w:asciiTheme="majorHAnsi" w:hAnsiTheme="majorHAnsi" w:cstheme="majorHAnsi"/>
          <w:color w:val="000000"/>
          <w:rtl/>
        </w:rPr>
        <w:t xml:space="preserve">ספק מורשה, מי שעוסק בסחר בציוד קצה שהוא ציוד רדיו טלפון נייד (בסעיף זה – ציוד קצה </w:t>
      </w:r>
      <w:proofErr w:type="spellStart"/>
      <w:r w:rsidRPr="00CF4781">
        <w:rPr>
          <w:rFonts w:asciiTheme="majorHAnsi" w:hAnsiTheme="majorHAnsi" w:cstheme="majorHAnsi"/>
          <w:color w:val="000000"/>
          <w:rtl/>
        </w:rPr>
        <w:t>רט"ן</w:t>
      </w:r>
      <w:proofErr w:type="spellEnd"/>
      <w:r w:rsidRPr="00CF4781">
        <w:rPr>
          <w:rFonts w:asciiTheme="majorHAnsi" w:hAnsiTheme="majorHAnsi" w:cstheme="majorHAnsi"/>
          <w:color w:val="000000"/>
          <w:rtl/>
        </w:rPr>
        <w:t xml:space="preserve">) ומי שעוסק בסחר בציוד תקשורת, לא יגרום להגבלה או לחסימה של המפורטים להלן, בעצמו או באמצעות אחר, </w:t>
      </w:r>
      <w:r w:rsidRPr="00CF4781">
        <w:rPr>
          <w:rFonts w:asciiTheme="majorHAnsi" w:hAnsiTheme="majorHAnsi" w:cstheme="majorHAnsi"/>
          <w:color w:val="000000"/>
          <w:u w:val="single"/>
          <w:rtl/>
        </w:rPr>
        <w:t>לרבות בדרך של קביעת תעריפים</w:t>
      </w:r>
      <w:r w:rsidRPr="00CF4781">
        <w:rPr>
          <w:rFonts w:asciiTheme="majorHAnsi" w:hAnsiTheme="majorHAnsi" w:cstheme="majorHAnsi"/>
          <w:color w:val="000000"/>
          <w:u w:val="single"/>
        </w:rPr>
        <w:t>;</w:t>
      </w:r>
    </w:p>
    <w:p w14:paraId="6E5A517A" w14:textId="5B962586" w:rsidR="00D661D5" w:rsidRPr="00CF4781" w:rsidRDefault="00FB7261" w:rsidP="007E4582">
      <w:pPr>
        <w:tabs>
          <w:tab w:val="left" w:pos="1394"/>
        </w:tabs>
        <w:spacing w:line="360" w:lineRule="auto"/>
        <w:jc w:val="both"/>
        <w:rPr>
          <w:rFonts w:asciiTheme="majorHAnsi" w:hAnsiTheme="majorHAnsi" w:cstheme="majorHAnsi"/>
          <w:color w:val="000000"/>
          <w:rtl/>
        </w:rPr>
      </w:pPr>
      <w:r>
        <w:rPr>
          <w:rFonts w:asciiTheme="majorHAnsi" w:hAnsiTheme="majorHAnsi" w:cstheme="majorHAnsi" w:hint="cs"/>
          <w:color w:val="000000"/>
          <w:rtl/>
        </w:rPr>
        <w:t>*</w:t>
      </w:r>
      <w:r w:rsidR="00D661D5" w:rsidRPr="00CF4781">
        <w:rPr>
          <w:rFonts w:asciiTheme="majorHAnsi" w:hAnsiTheme="majorHAnsi" w:cstheme="majorHAnsi"/>
          <w:color w:val="000000"/>
          <w:rtl/>
        </w:rPr>
        <w:t>המשפט המסומן בקו - הנ"ל מהווה כסעיף איסור תמחור 0.</w:t>
      </w:r>
    </w:p>
    <w:bookmarkEnd w:id="7"/>
    <w:p w14:paraId="63E05D96" w14:textId="3D108BC9" w:rsidR="00D661D5" w:rsidRPr="00CF4781" w:rsidRDefault="00D661D5" w:rsidP="00253BB8">
      <w:pPr>
        <w:pStyle w:val="2"/>
        <w:rPr>
          <w:rtl/>
        </w:rPr>
      </w:pPr>
      <w:r w:rsidRPr="00CF4781">
        <w:rPr>
          <w:rtl/>
        </w:rPr>
        <w:t>ניטרליות רשת בארה"ב:</w:t>
      </w:r>
    </w:p>
    <w:p w14:paraId="3A0D6F63" w14:textId="77777777" w:rsidR="00D661D5" w:rsidRPr="00CF4781" w:rsidRDefault="00D661D5"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דרמה פוליטית-כלכלית אשר תלויה בנשיא המכהן. </w:t>
      </w:r>
    </w:p>
    <w:p w14:paraId="4E0F960F" w14:textId="77777777" w:rsidR="00D661D5" w:rsidRPr="00CF4781" w:rsidRDefault="00D661D5" w:rsidP="007E4582">
      <w:pPr>
        <w:pStyle w:val="a4"/>
        <w:numPr>
          <w:ilvl w:val="0"/>
          <w:numId w:val="15"/>
        </w:numPr>
        <w:spacing w:after="120" w:line="360" w:lineRule="auto"/>
        <w:jc w:val="both"/>
        <w:rPr>
          <w:rFonts w:asciiTheme="majorHAnsi" w:hAnsiTheme="majorHAnsi" w:cstheme="majorHAnsi"/>
          <w:rtl/>
        </w:rPr>
      </w:pPr>
      <w:r w:rsidRPr="00CF4781">
        <w:rPr>
          <w:rFonts w:asciiTheme="majorHAnsi" w:hAnsiTheme="majorHAnsi" w:cstheme="majorHAnsi"/>
          <w:rtl/>
        </w:rPr>
        <w:t>ב-2005 ה-</w:t>
      </w:r>
      <w:r w:rsidRPr="00CF4781">
        <w:rPr>
          <w:rFonts w:asciiTheme="majorHAnsi" w:hAnsiTheme="majorHAnsi" w:cstheme="majorHAnsi"/>
        </w:rPr>
        <w:t>FCC</w:t>
      </w:r>
      <w:r w:rsidRPr="00CF4781">
        <w:rPr>
          <w:rFonts w:asciiTheme="majorHAnsi" w:hAnsiTheme="majorHAnsi" w:cstheme="majorHAnsi"/>
          <w:rtl/>
        </w:rPr>
        <w:t xml:space="preserve"> קובעת עקרונות ניטרליות רשת. </w:t>
      </w:r>
    </w:p>
    <w:p w14:paraId="66A5FCA0" w14:textId="77777777" w:rsidR="00D661D5" w:rsidRPr="00CF4781" w:rsidRDefault="00D661D5" w:rsidP="007E4582">
      <w:pPr>
        <w:pStyle w:val="a4"/>
        <w:numPr>
          <w:ilvl w:val="0"/>
          <w:numId w:val="15"/>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בשנים 2007-2014 בתי המשפט מתבקשים להכריע במאבקים בין ספקיות הרשת ל </w:t>
      </w:r>
      <w:r w:rsidRPr="00CF4781">
        <w:rPr>
          <w:rFonts w:asciiTheme="majorHAnsi" w:hAnsiTheme="majorHAnsi" w:cstheme="majorHAnsi"/>
        </w:rPr>
        <w:t>FCC</w:t>
      </w:r>
      <w:r w:rsidRPr="00CF4781">
        <w:rPr>
          <w:rFonts w:asciiTheme="majorHAnsi" w:hAnsiTheme="majorHAnsi" w:cstheme="majorHAnsi"/>
          <w:rtl/>
        </w:rPr>
        <w:t xml:space="preserve">, וקובעים כי ל </w:t>
      </w:r>
      <w:r w:rsidRPr="00CF4781">
        <w:rPr>
          <w:rFonts w:asciiTheme="majorHAnsi" w:hAnsiTheme="majorHAnsi" w:cstheme="majorHAnsi"/>
        </w:rPr>
        <w:t>FCC</w:t>
      </w:r>
      <w:r w:rsidRPr="00CF4781">
        <w:rPr>
          <w:rFonts w:asciiTheme="majorHAnsi" w:hAnsiTheme="majorHAnsi" w:cstheme="majorHAnsi"/>
          <w:rtl/>
        </w:rPr>
        <w:t xml:space="preserve"> אין סמכות לאכוף כללי ניטרליות רשת. </w:t>
      </w:r>
    </w:p>
    <w:p w14:paraId="1A064D15" w14:textId="2A2A740D" w:rsidR="00D661D5" w:rsidRPr="00CF4781" w:rsidRDefault="00D661D5" w:rsidP="007E4582">
      <w:pPr>
        <w:pStyle w:val="a4"/>
        <w:numPr>
          <w:ilvl w:val="0"/>
          <w:numId w:val="15"/>
        </w:numPr>
        <w:spacing w:after="120" w:line="360" w:lineRule="auto"/>
        <w:jc w:val="both"/>
        <w:rPr>
          <w:rFonts w:asciiTheme="majorHAnsi" w:hAnsiTheme="majorHAnsi" w:cstheme="majorHAnsi"/>
          <w:rtl/>
        </w:rPr>
      </w:pPr>
      <w:r w:rsidRPr="00CF4781">
        <w:rPr>
          <w:rFonts w:asciiTheme="majorHAnsi" w:hAnsiTheme="majorHAnsi" w:cstheme="majorHAnsi"/>
          <w:rtl/>
        </w:rPr>
        <w:lastRenderedPageBreak/>
        <w:t xml:space="preserve">בשנים 2015-2016 ה </w:t>
      </w:r>
      <w:r w:rsidRPr="00CF4781">
        <w:rPr>
          <w:rFonts w:asciiTheme="majorHAnsi" w:hAnsiTheme="majorHAnsi" w:cstheme="majorHAnsi"/>
        </w:rPr>
        <w:t>FCC</w:t>
      </w:r>
      <w:r w:rsidRPr="00CF4781">
        <w:rPr>
          <w:rFonts w:asciiTheme="majorHAnsi" w:hAnsiTheme="majorHAnsi" w:cstheme="majorHAnsi"/>
          <w:rtl/>
        </w:rPr>
        <w:t xml:space="preserve"> קובעת כללי ניטרליות חדשים אשר זוכים לאישור ביהמ"ש (שלושת האיסורים: חסימה, האטה, מתן עדיפות). </w:t>
      </w:r>
    </w:p>
    <w:p w14:paraId="52D7075A" w14:textId="15C91469" w:rsidR="00D661D5" w:rsidRPr="00CF4781" w:rsidRDefault="00D661D5" w:rsidP="007E4582">
      <w:pPr>
        <w:pStyle w:val="a4"/>
        <w:numPr>
          <w:ilvl w:val="0"/>
          <w:numId w:val="15"/>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ב-2017 (ממשל </w:t>
      </w:r>
      <w:proofErr w:type="spellStart"/>
      <w:r w:rsidRPr="00CF4781">
        <w:rPr>
          <w:rFonts w:asciiTheme="majorHAnsi" w:hAnsiTheme="majorHAnsi" w:cstheme="majorHAnsi"/>
          <w:rtl/>
        </w:rPr>
        <w:t>טראמפ</w:t>
      </w:r>
      <w:proofErr w:type="spellEnd"/>
      <w:r w:rsidRPr="00CF4781">
        <w:rPr>
          <w:rFonts w:asciiTheme="majorHAnsi" w:hAnsiTheme="majorHAnsi" w:cstheme="majorHAnsi"/>
          <w:rtl/>
        </w:rPr>
        <w:t xml:space="preserve">) ה </w:t>
      </w:r>
      <w:r w:rsidRPr="00CF4781">
        <w:rPr>
          <w:rFonts w:asciiTheme="majorHAnsi" w:hAnsiTheme="majorHAnsi" w:cstheme="majorHAnsi"/>
        </w:rPr>
        <w:t>FCC</w:t>
      </w:r>
      <w:r w:rsidRPr="00CF4781">
        <w:rPr>
          <w:rFonts w:asciiTheme="majorHAnsi" w:hAnsiTheme="majorHAnsi" w:cstheme="majorHAnsi"/>
          <w:rtl/>
        </w:rPr>
        <w:t xml:space="preserve"> מבטלת את כללי ניטרליות הרשת, ספקיות ראשיות לחסום, להאט ולהעדיף תכנים מסוימים. </w:t>
      </w:r>
    </w:p>
    <w:p w14:paraId="5FC99E33" w14:textId="6FB1DF1B" w:rsidR="00D661D5" w:rsidRPr="00CF4781" w:rsidRDefault="00D661D5" w:rsidP="007E4582">
      <w:pPr>
        <w:pStyle w:val="a4"/>
        <w:numPr>
          <w:ilvl w:val="0"/>
          <w:numId w:val="15"/>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ב-2019 ביהמ"ש מאשר את חוקיות הביטול של כללי הניטרליות ברשת, אך מאפשר לכל מדינה לקבוע את כללי ניטרליות הרשת שלה. </w:t>
      </w:r>
    </w:p>
    <w:p w14:paraId="3173341C" w14:textId="54C6F500" w:rsidR="00D661D5" w:rsidRPr="00CF4781" w:rsidRDefault="00D661D5" w:rsidP="007E4582">
      <w:pPr>
        <w:pStyle w:val="a4"/>
        <w:numPr>
          <w:ilvl w:val="0"/>
          <w:numId w:val="15"/>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ב-2021 הנשיא </w:t>
      </w:r>
      <w:proofErr w:type="spellStart"/>
      <w:r w:rsidRPr="00CF4781">
        <w:rPr>
          <w:rFonts w:asciiTheme="majorHAnsi" w:hAnsiTheme="majorHAnsi" w:cstheme="majorHAnsi"/>
          <w:rtl/>
        </w:rPr>
        <w:t>ביידן</w:t>
      </w:r>
      <w:proofErr w:type="spellEnd"/>
      <w:r w:rsidRPr="00CF4781">
        <w:rPr>
          <w:rFonts w:asciiTheme="majorHAnsi" w:hAnsiTheme="majorHAnsi" w:cstheme="majorHAnsi"/>
          <w:rtl/>
        </w:rPr>
        <w:t xml:space="preserve"> ממנה יו"ר </w:t>
      </w:r>
      <w:r w:rsidRPr="00CF4781">
        <w:rPr>
          <w:rFonts w:asciiTheme="majorHAnsi" w:hAnsiTheme="majorHAnsi" w:cstheme="majorHAnsi"/>
        </w:rPr>
        <w:t>FCC</w:t>
      </w:r>
      <w:r w:rsidRPr="00CF4781">
        <w:rPr>
          <w:rFonts w:asciiTheme="majorHAnsi" w:hAnsiTheme="majorHAnsi" w:cstheme="majorHAnsi"/>
          <w:rtl/>
        </w:rPr>
        <w:t xml:space="preserve"> חדשה בעלת דעות פרו-ניטרליות רשת, ומנחה את ה </w:t>
      </w:r>
      <w:r w:rsidRPr="00CF4781">
        <w:rPr>
          <w:rFonts w:asciiTheme="majorHAnsi" w:hAnsiTheme="majorHAnsi" w:cstheme="majorHAnsi"/>
        </w:rPr>
        <w:t>FCC</w:t>
      </w:r>
      <w:r w:rsidRPr="00CF4781">
        <w:rPr>
          <w:rFonts w:asciiTheme="majorHAnsi" w:hAnsiTheme="majorHAnsi" w:cstheme="majorHAnsi"/>
          <w:rtl/>
        </w:rPr>
        <w:t xml:space="preserve"> בצו נשיאותי לפעול להשבת כללי ניטרליות רשת.  </w:t>
      </w:r>
    </w:p>
    <w:p w14:paraId="7FA0917D" w14:textId="77777777" w:rsidR="00D661D5" w:rsidRPr="00CF4781" w:rsidRDefault="00D661D5"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האם חזון הביזור, החופש וניטרליות הרשת מוגשם בפועל</w:t>
      </w:r>
      <w:r w:rsidRPr="00CF4781">
        <w:rPr>
          <w:rFonts w:asciiTheme="majorHAnsi" w:hAnsiTheme="majorHAnsi" w:cstheme="majorHAnsi"/>
          <w:rtl/>
        </w:rPr>
        <w:t>?</w:t>
      </w:r>
    </w:p>
    <w:p w14:paraId="4DFA77AC" w14:textId="6A3C146A" w:rsidR="00D661D5" w:rsidRPr="00CF4781" w:rsidRDefault="00D661D5" w:rsidP="007E4582">
      <w:pPr>
        <w:spacing w:after="120" w:line="360" w:lineRule="auto"/>
        <w:jc w:val="both"/>
        <w:rPr>
          <w:rFonts w:asciiTheme="majorHAnsi" w:hAnsiTheme="majorHAnsi" w:cstheme="majorHAnsi"/>
          <w:rtl/>
        </w:rPr>
      </w:pPr>
      <w:r w:rsidRPr="00CF4781">
        <w:rPr>
          <w:rFonts w:asciiTheme="majorHAnsi" w:hAnsiTheme="majorHAnsi" w:cstheme="majorHAnsi"/>
          <w:rtl/>
        </w:rPr>
        <w:t>כיום ישנה שליטה של תאגידים פרטיים על סביבת התוכן המהווה סוג חדש של ריכוזיות, איומים חדשים על האוטונומיה של הפרט וחופש הביטוי. בנוסף, ארכיטקטורת הרשת וקוד התוכנה אינם ניטרליים, התשתית הטכנולוגית מבנה את הפעילות האנושית המתקיימת על גביה (לדוג' שיח, מסחר, מערכות יחסים, שירותים, קהילות וכו').</w:t>
      </w:r>
    </w:p>
    <w:p w14:paraId="4B1F5990" w14:textId="1CBE63E0" w:rsidR="00D661D5" w:rsidRPr="00CF4781" w:rsidRDefault="00D661D5" w:rsidP="007E4582">
      <w:pPr>
        <w:tabs>
          <w:tab w:val="left" w:pos="139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חמשת הגדולות (החברות):</w:t>
      </w:r>
    </w:p>
    <w:p w14:paraId="4F0A3901" w14:textId="4E4002E5" w:rsidR="00D661D5" w:rsidRPr="00CF4781" w:rsidRDefault="00D661D5" w:rsidP="007E4582">
      <w:pPr>
        <w:pStyle w:val="a4"/>
        <w:numPr>
          <w:ilvl w:val="0"/>
          <w:numId w:val="16"/>
        </w:num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מיקרוסופט</w:t>
      </w:r>
    </w:p>
    <w:p w14:paraId="08BBE2DC" w14:textId="7FA81C99" w:rsidR="00D661D5" w:rsidRPr="00CF4781" w:rsidRDefault="00D661D5" w:rsidP="007E4582">
      <w:pPr>
        <w:pStyle w:val="a4"/>
        <w:numPr>
          <w:ilvl w:val="0"/>
          <w:numId w:val="16"/>
        </w:num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מטא</w:t>
      </w:r>
    </w:p>
    <w:p w14:paraId="6F5E28FE" w14:textId="14910D00" w:rsidR="00D661D5" w:rsidRPr="00CF4781" w:rsidRDefault="00D661D5" w:rsidP="007E4582">
      <w:pPr>
        <w:pStyle w:val="a4"/>
        <w:numPr>
          <w:ilvl w:val="0"/>
          <w:numId w:val="16"/>
        </w:num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אפל</w:t>
      </w:r>
    </w:p>
    <w:p w14:paraId="1BAC7D0A" w14:textId="50D9BC46" w:rsidR="00D661D5" w:rsidRPr="00CF4781" w:rsidRDefault="00D661D5" w:rsidP="007E4582">
      <w:pPr>
        <w:pStyle w:val="a4"/>
        <w:numPr>
          <w:ilvl w:val="0"/>
          <w:numId w:val="16"/>
        </w:numPr>
        <w:tabs>
          <w:tab w:val="left" w:pos="1394"/>
        </w:tabs>
        <w:spacing w:line="360" w:lineRule="auto"/>
        <w:jc w:val="both"/>
        <w:rPr>
          <w:rFonts w:asciiTheme="majorHAnsi" w:hAnsiTheme="majorHAnsi" w:cstheme="majorHAnsi"/>
          <w:rtl/>
        </w:rPr>
      </w:pPr>
      <w:r w:rsidRPr="00CF4781">
        <w:rPr>
          <w:rFonts w:asciiTheme="majorHAnsi" w:hAnsiTheme="majorHAnsi" w:cstheme="majorHAnsi"/>
          <w:rtl/>
        </w:rPr>
        <w:t>גוגל</w:t>
      </w:r>
    </w:p>
    <w:p w14:paraId="4C18A24B" w14:textId="70FF2C3A" w:rsidR="00D661D5" w:rsidRPr="00CF4781" w:rsidRDefault="00D661D5" w:rsidP="007E4582">
      <w:pPr>
        <w:pStyle w:val="a4"/>
        <w:numPr>
          <w:ilvl w:val="0"/>
          <w:numId w:val="16"/>
        </w:numPr>
        <w:tabs>
          <w:tab w:val="left" w:pos="1394"/>
        </w:tabs>
        <w:spacing w:line="360" w:lineRule="auto"/>
        <w:jc w:val="both"/>
        <w:rPr>
          <w:rFonts w:asciiTheme="majorHAnsi" w:hAnsiTheme="majorHAnsi" w:cstheme="majorHAnsi"/>
        </w:rPr>
      </w:pPr>
      <w:r w:rsidRPr="00CF4781">
        <w:rPr>
          <w:rFonts w:asciiTheme="majorHAnsi" w:hAnsiTheme="majorHAnsi" w:cstheme="majorHAnsi"/>
          <w:rtl/>
        </w:rPr>
        <w:t>אמזון</w:t>
      </w:r>
    </w:p>
    <w:p w14:paraId="451181AC" w14:textId="4C6DCC8F" w:rsidR="009D4C0A" w:rsidRPr="00CF4781" w:rsidRDefault="009D4C0A" w:rsidP="00253BB8">
      <w:pPr>
        <w:pStyle w:val="2"/>
        <w:rPr>
          <w:rtl/>
        </w:rPr>
      </w:pPr>
      <w:r w:rsidRPr="00CF4781">
        <w:rPr>
          <w:rtl/>
        </w:rPr>
        <w:t>מודלים חדשים, איומים חדשים, שלטון הפלטפורמות:</w:t>
      </w:r>
    </w:p>
    <w:p w14:paraId="4BA886EA" w14:textId="77777777" w:rsidR="009D4C0A" w:rsidRPr="00CF4781" w:rsidRDefault="009D4C0A"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השיח של הכנסת משווה את המדיניות של רשתות חברתיות שונות. יש כל מיני </w:t>
      </w:r>
      <w:proofErr w:type="spellStart"/>
      <w:r w:rsidRPr="00CF4781">
        <w:rPr>
          <w:rFonts w:asciiTheme="majorHAnsi" w:hAnsiTheme="majorHAnsi" w:cstheme="majorHAnsi"/>
          <w:rtl/>
        </w:rPr>
        <w:t>פרקטיקות</w:t>
      </w:r>
      <w:proofErr w:type="spellEnd"/>
      <w:r w:rsidRPr="00CF4781">
        <w:rPr>
          <w:rFonts w:asciiTheme="majorHAnsi" w:hAnsiTheme="majorHAnsi" w:cstheme="majorHAnsi"/>
          <w:rtl/>
        </w:rPr>
        <w:t xml:space="preserve"> להפעיל את הכוח הזה ורואים בהרבה מובנים את קור היד של מחוקקים מדינתיים עם הכוח העולה. האדם החזק ביותר בעולם הוא נשיא ארה"ב. עם זאת, הכוח לא עזר – </w:t>
      </w:r>
      <w:proofErr w:type="spellStart"/>
      <w:r w:rsidRPr="00CF4781">
        <w:rPr>
          <w:rFonts w:asciiTheme="majorHAnsi" w:hAnsiTheme="majorHAnsi" w:cstheme="majorHAnsi"/>
          <w:rtl/>
        </w:rPr>
        <w:t>כשטוויטר</w:t>
      </w:r>
      <w:proofErr w:type="spellEnd"/>
      <w:r w:rsidRPr="00CF4781">
        <w:rPr>
          <w:rFonts w:asciiTheme="majorHAnsi" w:hAnsiTheme="majorHAnsi" w:cstheme="majorHAnsi"/>
          <w:rtl/>
        </w:rPr>
        <w:t xml:space="preserve"> חשבו שלא מגיע לו חופש הביטוי הם חסמו את הפוסטים ואת המשתמש שלו. יש כאן החלטה של שיקול דעת: יכול להיות שזה נכון אבל מי שקיבלה את ההחלטה היא חברה מסחרית. </w:t>
      </w:r>
    </w:p>
    <w:p w14:paraId="1B4C9A46" w14:textId="39B2DF8E" w:rsidR="009D4C0A" w:rsidRPr="00CF4781" w:rsidRDefault="009D4C0A"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הכוח של אותן חברות בזירה הבינ"ל: כשהאקרים תקפו את אוקראינה יום קודם לתקיפה, </w:t>
      </w:r>
      <w:r w:rsidR="00FB7261">
        <w:rPr>
          <w:rFonts w:asciiTheme="majorHAnsi" w:hAnsiTheme="majorHAnsi" w:cstheme="majorHAnsi" w:hint="cs"/>
          <w:rtl/>
        </w:rPr>
        <w:t>צ</w:t>
      </w:r>
      <w:r w:rsidRPr="00CF4781">
        <w:rPr>
          <w:rFonts w:asciiTheme="majorHAnsi" w:hAnsiTheme="majorHAnsi" w:cstheme="majorHAnsi"/>
          <w:rtl/>
        </w:rPr>
        <w:t xml:space="preserve">וות מייקרוסופט תקף חזרה נגד התקיפה הזאת. עכשיו כשיש </w:t>
      </w:r>
      <w:proofErr w:type="spellStart"/>
      <w:r w:rsidRPr="00CF4781">
        <w:rPr>
          <w:rFonts w:asciiTheme="majorHAnsi" w:hAnsiTheme="majorHAnsi" w:cstheme="majorHAnsi"/>
          <w:rtl/>
        </w:rPr>
        <w:t>פייק</w:t>
      </w:r>
      <w:proofErr w:type="spellEnd"/>
      <w:r w:rsidRPr="00CF4781">
        <w:rPr>
          <w:rFonts w:asciiTheme="majorHAnsi" w:hAnsiTheme="majorHAnsi" w:cstheme="majorHAnsi"/>
          <w:rtl/>
        </w:rPr>
        <w:t xml:space="preserve"> ניוז רוסי בתודעה בניגוד לתגובה האיטית יחסית בקורונה, הרשתות נכנסו לפעולה כדי </w:t>
      </w:r>
      <w:proofErr w:type="spellStart"/>
      <w:r w:rsidRPr="00CF4781">
        <w:rPr>
          <w:rFonts w:asciiTheme="majorHAnsi" w:hAnsiTheme="majorHAnsi" w:cstheme="majorHAnsi"/>
          <w:rtl/>
        </w:rPr>
        <w:t>לנטר</w:t>
      </w:r>
      <w:proofErr w:type="spellEnd"/>
      <w:r w:rsidRPr="00CF4781">
        <w:rPr>
          <w:rFonts w:asciiTheme="majorHAnsi" w:hAnsiTheme="majorHAnsi" w:cstheme="majorHAnsi"/>
          <w:rtl/>
        </w:rPr>
        <w:t xml:space="preserve"> את הפעילות הזאת והסרה של משתמשים לא אותנטיים. </w:t>
      </w:r>
    </w:p>
    <w:p w14:paraId="64C72C0B" w14:textId="5E48F6C8" w:rsidR="009D4C0A" w:rsidRPr="00CF4781" w:rsidRDefault="009D4C0A"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שאלות משפטיות שמעוררים גורמי הביניים:</w:t>
      </w:r>
    </w:p>
    <w:p w14:paraId="47F1A02D" w14:textId="6ECC8F1C" w:rsidR="009D4C0A" w:rsidRPr="00CF4781" w:rsidRDefault="009D4C0A" w:rsidP="007E4582">
      <w:pPr>
        <w:pStyle w:val="a4"/>
        <w:numPr>
          <w:ilvl w:val="0"/>
          <w:numId w:val="17"/>
        </w:numPr>
        <w:spacing w:after="120" w:line="360" w:lineRule="auto"/>
        <w:jc w:val="both"/>
        <w:rPr>
          <w:rFonts w:asciiTheme="majorHAnsi" w:hAnsiTheme="majorHAnsi" w:cstheme="majorHAnsi"/>
        </w:rPr>
      </w:pPr>
      <w:r w:rsidRPr="00CF4781">
        <w:rPr>
          <w:rFonts w:asciiTheme="majorHAnsi" w:hAnsiTheme="majorHAnsi" w:cstheme="majorHAnsi"/>
          <w:rtl/>
        </w:rPr>
        <w:t>האם גורמי ביניים אחראיים לפעילות של המשתמשים שלהם? האם לצד אחריות של המזיק הישיר (המשתמש) יש להטיל אחריות גם על גורם הביניים? זה מכוח דיני הנזיקין (לשון הרע, פגיעה בפרטיות), דיני הקניין (זכויות יוצרים), דיני עשיית עושר (רווח מפרסומות על בסיס תוכן לא חוקי), הדין הפלילי (הטרדה מינית, פרסום תועבה, פגיעה בפרטיות, לשון הרע וכו').</w:t>
      </w:r>
    </w:p>
    <w:p w14:paraId="1B9AB3B2" w14:textId="3395AB80" w:rsidR="009D4C0A" w:rsidRPr="00CF4781" w:rsidRDefault="009D4C0A" w:rsidP="007E4582">
      <w:pPr>
        <w:pStyle w:val="a4"/>
        <w:numPr>
          <w:ilvl w:val="0"/>
          <w:numId w:val="17"/>
        </w:numPr>
        <w:spacing w:after="120" w:line="360" w:lineRule="auto"/>
        <w:jc w:val="both"/>
        <w:rPr>
          <w:rFonts w:asciiTheme="majorHAnsi" w:hAnsiTheme="majorHAnsi" w:cstheme="majorHAnsi"/>
        </w:rPr>
      </w:pPr>
      <w:r w:rsidRPr="00CF4781">
        <w:rPr>
          <w:rFonts w:asciiTheme="majorHAnsi" w:hAnsiTheme="majorHAnsi" w:cstheme="majorHAnsi"/>
          <w:rtl/>
        </w:rPr>
        <w:lastRenderedPageBreak/>
        <w:t>האם יש לגבש משטר אחריות אחיד לכל סוגי גורמי הביניים? כלפי ספק הגישה לאינטרנט, בעל פורום, רשת חברתית, פלטפורמת מסחר</w:t>
      </w:r>
      <w:r w:rsidR="00FB7261">
        <w:rPr>
          <w:rFonts w:asciiTheme="majorHAnsi" w:hAnsiTheme="majorHAnsi" w:cstheme="majorHAnsi" w:hint="cs"/>
          <w:rtl/>
        </w:rPr>
        <w:t xml:space="preserve"> </w:t>
      </w:r>
      <w:r w:rsidRPr="00CF4781">
        <w:rPr>
          <w:rFonts w:asciiTheme="majorHAnsi" w:hAnsiTheme="majorHAnsi" w:cstheme="majorHAnsi"/>
          <w:rtl/>
        </w:rPr>
        <w:t>/</w:t>
      </w:r>
      <w:r w:rsidR="00FB7261">
        <w:rPr>
          <w:rFonts w:asciiTheme="majorHAnsi" w:hAnsiTheme="majorHAnsi" w:cstheme="majorHAnsi" w:hint="cs"/>
          <w:rtl/>
        </w:rPr>
        <w:t xml:space="preserve"> </w:t>
      </w:r>
      <w:r w:rsidRPr="00CF4781">
        <w:rPr>
          <w:rFonts w:asciiTheme="majorHAnsi" w:hAnsiTheme="majorHAnsi" w:cstheme="majorHAnsi"/>
          <w:rtl/>
        </w:rPr>
        <w:t>שירותים – דוגמת תוכן שמפר קניין רוחני, לשון הרע, תוכן פוגעני</w:t>
      </w:r>
      <w:r w:rsidR="00FB7261">
        <w:rPr>
          <w:rFonts w:asciiTheme="majorHAnsi" w:hAnsiTheme="majorHAnsi" w:cstheme="majorHAnsi" w:hint="cs"/>
          <w:rtl/>
        </w:rPr>
        <w:t xml:space="preserve"> </w:t>
      </w:r>
      <w:r w:rsidRPr="00CF4781">
        <w:rPr>
          <w:rFonts w:asciiTheme="majorHAnsi" w:hAnsiTheme="majorHAnsi" w:cstheme="majorHAnsi"/>
          <w:rtl/>
        </w:rPr>
        <w:t>/</w:t>
      </w:r>
      <w:r w:rsidR="00FB7261">
        <w:rPr>
          <w:rFonts w:asciiTheme="majorHAnsi" w:hAnsiTheme="majorHAnsi" w:cstheme="majorHAnsi" w:hint="cs"/>
          <w:rtl/>
        </w:rPr>
        <w:t xml:space="preserve"> </w:t>
      </w:r>
      <w:r w:rsidRPr="00CF4781">
        <w:rPr>
          <w:rFonts w:asciiTheme="majorHAnsi" w:hAnsiTheme="majorHAnsi" w:cstheme="majorHAnsi"/>
          <w:rtl/>
        </w:rPr>
        <w:t>לא חוקי. שאלת מתן סמכות ואחריות לאותם גורמים נועדה להבטיח אמון משתמשים בפלטפורמה שלהם. האם כל גורמי הביניים נולדו שווים?</w:t>
      </w:r>
    </w:p>
    <w:p w14:paraId="4ADDF1C3" w14:textId="7C98EA88" w:rsidR="002762CA" w:rsidRPr="00CF4781" w:rsidRDefault="009D4C0A" w:rsidP="007E4582">
      <w:pPr>
        <w:pStyle w:val="a4"/>
        <w:numPr>
          <w:ilvl w:val="0"/>
          <w:numId w:val="17"/>
        </w:numPr>
        <w:spacing w:after="120" w:line="360" w:lineRule="auto"/>
        <w:jc w:val="both"/>
        <w:rPr>
          <w:rFonts w:asciiTheme="majorHAnsi" w:hAnsiTheme="majorHAnsi" w:cstheme="majorHAnsi"/>
        </w:rPr>
      </w:pPr>
      <w:r w:rsidRPr="00CF4781">
        <w:rPr>
          <w:rFonts w:asciiTheme="majorHAnsi" w:hAnsiTheme="majorHAnsi" w:cstheme="majorHAnsi"/>
          <w:rtl/>
        </w:rPr>
        <w:t xml:space="preserve">האם ראוי להפקיד בידי גורמי ביניים סמכויות משפטיות לפיקוח, </w:t>
      </w:r>
      <w:r w:rsidR="002762CA" w:rsidRPr="00CF4781">
        <w:rPr>
          <w:rFonts w:asciiTheme="majorHAnsi" w:hAnsiTheme="majorHAnsi" w:cstheme="majorHAnsi"/>
          <w:rtl/>
        </w:rPr>
        <w:t xml:space="preserve">רגולציה, יישוב סכסוכים ואכיפה? מבחינה מסורתית, מדובר בסמכויות שמצויות בידיהן של רשויות ציבוריות, לא אצל חברות פרטיות. כיום גורמי ביניים מפעילים סמכויות אלה באופן נרחב במרחב המקוון. מדוע? מכיוון שעליהן לקיים את הוראות הדין. בנוסף הן מעוניינות להימנע מחשיפה משפטית (בעקבות הטלת אחריות לפעולות </w:t>
      </w:r>
      <w:proofErr w:type="spellStart"/>
      <w:r w:rsidR="002762CA" w:rsidRPr="00CF4781">
        <w:rPr>
          <w:rFonts w:asciiTheme="majorHAnsi" w:hAnsiTheme="majorHAnsi" w:cstheme="majorHAnsi"/>
          <w:rtl/>
        </w:rPr>
        <w:t>משתמשיהם</w:t>
      </w:r>
      <w:proofErr w:type="spellEnd"/>
      <w:r w:rsidR="002762CA" w:rsidRPr="00CF4781">
        <w:rPr>
          <w:rFonts w:asciiTheme="majorHAnsi" w:hAnsiTheme="majorHAnsi" w:cstheme="majorHAnsi"/>
          <w:rtl/>
        </w:rPr>
        <w:t>). שלישית כך מבטיחים את אמון המשתמשים בפלטפורמה.</w:t>
      </w:r>
    </w:p>
    <w:p w14:paraId="116A70B9" w14:textId="3EA4D227" w:rsidR="002762CA" w:rsidRPr="00CF4781" w:rsidRDefault="002762CA"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היעדר האסדרה כיום:</w:t>
      </w:r>
    </w:p>
    <w:p w14:paraId="0850A2F0" w14:textId="25E28BFE" w:rsidR="009D4C0A" w:rsidRPr="00CF4781" w:rsidRDefault="009D4C0A" w:rsidP="007E4582">
      <w:pPr>
        <w:spacing w:after="120" w:line="360" w:lineRule="auto"/>
        <w:jc w:val="both"/>
        <w:rPr>
          <w:rFonts w:asciiTheme="majorHAnsi" w:hAnsiTheme="majorHAnsi" w:cstheme="majorHAnsi"/>
          <w:rtl/>
        </w:rPr>
      </w:pPr>
      <w:r w:rsidRPr="00CF4781">
        <w:rPr>
          <w:rFonts w:asciiTheme="majorHAnsi" w:hAnsiTheme="majorHAnsi" w:cstheme="majorHAnsi"/>
          <w:rtl/>
        </w:rPr>
        <w:t>הפעלת תפקידי האסדרה נעשית פעמים רבות בוואקום חקיקתי (היעדר אסדרה של פעילות האסדרה). למשל, ניטור תכנים והסרת תכנים ע"י רשתות חברתיות. נקודת המוצא בישראל היא היעדר אסרה חקיקתית על הסרה של תכנים אסורים</w:t>
      </w:r>
      <w:r w:rsidR="002762CA" w:rsidRPr="00CF4781">
        <w:rPr>
          <w:rFonts w:asciiTheme="majorHAnsi" w:hAnsiTheme="majorHAnsi" w:cstheme="majorHAnsi"/>
          <w:rtl/>
        </w:rPr>
        <w:t xml:space="preserve"> </w:t>
      </w:r>
      <w:r w:rsidRPr="00CF4781">
        <w:rPr>
          <w:rFonts w:asciiTheme="majorHAnsi" w:hAnsiTheme="majorHAnsi" w:cstheme="majorHAnsi"/>
          <w:rtl/>
        </w:rPr>
        <w:t>/</w:t>
      </w:r>
      <w:r w:rsidR="002762CA" w:rsidRPr="00CF4781">
        <w:rPr>
          <w:rFonts w:asciiTheme="majorHAnsi" w:hAnsiTheme="majorHAnsi" w:cstheme="majorHAnsi"/>
          <w:rtl/>
        </w:rPr>
        <w:t xml:space="preserve"> </w:t>
      </w:r>
      <w:r w:rsidRPr="00CF4781">
        <w:rPr>
          <w:rFonts w:asciiTheme="majorHAnsi" w:hAnsiTheme="majorHAnsi" w:cstheme="majorHAnsi"/>
          <w:rtl/>
        </w:rPr>
        <w:t>בעייתיים מרשתות חברתיות (למעט באמצעות הליך משפטי אזרחי – כדוג' לשון הרע, זכויות יוצרים). בנוסף, תנאי השימוש וכללי הקהילה של רשתות חברתיות שמכוחם מבוצעת האסדרה.</w:t>
      </w:r>
    </w:p>
    <w:p w14:paraId="3265124B" w14:textId="77777777" w:rsidR="002762CA" w:rsidRPr="00CF4781" w:rsidRDefault="002762CA" w:rsidP="007E4582">
      <w:pPr>
        <w:spacing w:after="120" w:line="360" w:lineRule="auto"/>
        <w:jc w:val="both"/>
        <w:rPr>
          <w:rFonts w:asciiTheme="majorHAnsi" w:hAnsiTheme="majorHAnsi" w:cstheme="majorHAnsi"/>
          <w:rtl/>
        </w:rPr>
      </w:pPr>
      <w:bookmarkStart w:id="8" w:name="_Hlk140684573"/>
      <w:r w:rsidRPr="00CF4781">
        <w:rPr>
          <w:rFonts w:asciiTheme="majorHAnsi" w:hAnsiTheme="majorHAnsi" w:cstheme="majorHAnsi"/>
          <w:u w:val="single"/>
          <w:rtl/>
        </w:rPr>
        <w:t>אפשרויות אסדרה</w:t>
      </w:r>
      <w:r w:rsidRPr="00CF4781">
        <w:rPr>
          <w:rFonts w:asciiTheme="majorHAnsi" w:hAnsiTheme="majorHAnsi" w:cstheme="majorHAnsi"/>
          <w:rtl/>
        </w:rPr>
        <w:t>:</w:t>
      </w:r>
    </w:p>
    <w:p w14:paraId="6A7BA222" w14:textId="0892F5AB" w:rsidR="002762CA" w:rsidRPr="00CF4781" w:rsidRDefault="002762CA" w:rsidP="007E4582">
      <w:pPr>
        <w:numPr>
          <w:ilvl w:val="0"/>
          <w:numId w:val="18"/>
        </w:numPr>
        <w:spacing w:after="120" w:line="360" w:lineRule="auto"/>
        <w:jc w:val="both"/>
        <w:rPr>
          <w:rFonts w:asciiTheme="majorHAnsi" w:hAnsiTheme="majorHAnsi" w:cstheme="majorHAnsi"/>
        </w:rPr>
      </w:pPr>
      <w:r w:rsidRPr="00CF4781">
        <w:rPr>
          <w:rFonts w:asciiTheme="majorHAnsi" w:hAnsiTheme="majorHAnsi" w:cstheme="majorHAnsi"/>
          <w:rtl/>
        </w:rPr>
        <w:t>מנגנון הודעה והסרה (+ ביקורת שיפוטית)</w:t>
      </w:r>
    </w:p>
    <w:p w14:paraId="2407D8DB" w14:textId="285D4B44" w:rsidR="002762CA" w:rsidRPr="00CF4781" w:rsidRDefault="002762CA" w:rsidP="007E4582">
      <w:pPr>
        <w:numPr>
          <w:ilvl w:val="0"/>
          <w:numId w:val="18"/>
        </w:numPr>
        <w:spacing w:after="120" w:line="360" w:lineRule="auto"/>
        <w:jc w:val="both"/>
        <w:rPr>
          <w:rFonts w:asciiTheme="majorHAnsi" w:hAnsiTheme="majorHAnsi" w:cstheme="majorHAnsi"/>
        </w:rPr>
      </w:pPr>
      <w:r w:rsidRPr="00CF4781">
        <w:rPr>
          <w:rFonts w:asciiTheme="majorHAnsi" w:hAnsiTheme="majorHAnsi" w:cstheme="majorHAnsi"/>
          <w:rtl/>
        </w:rPr>
        <w:t>הסרה או הגבלת גישה לבקשת גורם אכיפה ממשלתי (+ ביקורת שיפוטית)</w:t>
      </w:r>
    </w:p>
    <w:p w14:paraId="5C170F9D" w14:textId="77777777" w:rsidR="002762CA" w:rsidRPr="00CF4781" w:rsidRDefault="002762CA" w:rsidP="007E4582">
      <w:pPr>
        <w:numPr>
          <w:ilvl w:val="0"/>
          <w:numId w:val="18"/>
        </w:numPr>
        <w:spacing w:after="120" w:line="360" w:lineRule="auto"/>
        <w:jc w:val="both"/>
        <w:rPr>
          <w:rFonts w:asciiTheme="majorHAnsi" w:hAnsiTheme="majorHAnsi" w:cstheme="majorHAnsi"/>
        </w:rPr>
      </w:pPr>
      <w:r w:rsidRPr="00CF4781">
        <w:rPr>
          <w:rFonts w:asciiTheme="majorHAnsi" w:hAnsiTheme="majorHAnsi" w:cstheme="majorHAnsi"/>
          <w:rtl/>
        </w:rPr>
        <w:t>הסרה מכוח צו שיפוטי</w:t>
      </w:r>
    </w:p>
    <w:p w14:paraId="7BBEF3DE" w14:textId="3D5C2586" w:rsidR="002762CA" w:rsidRPr="00CF4781" w:rsidRDefault="002762CA" w:rsidP="007E4582">
      <w:pPr>
        <w:numPr>
          <w:ilvl w:val="0"/>
          <w:numId w:val="18"/>
        </w:numPr>
        <w:spacing w:after="120" w:line="360" w:lineRule="auto"/>
        <w:jc w:val="both"/>
        <w:rPr>
          <w:rFonts w:asciiTheme="majorHAnsi" w:hAnsiTheme="majorHAnsi" w:cstheme="majorHAnsi"/>
        </w:rPr>
      </w:pPr>
      <w:r w:rsidRPr="00CF4781">
        <w:rPr>
          <w:rFonts w:asciiTheme="majorHAnsi" w:hAnsiTheme="majorHAnsi" w:cstheme="majorHAnsi"/>
          <w:rtl/>
        </w:rPr>
        <w:t>הסרה לבקשת הנפגע (די חופף לאפשרות מס'1)</w:t>
      </w:r>
    </w:p>
    <w:p w14:paraId="679E72D3" w14:textId="13185ABA" w:rsidR="002762CA" w:rsidRPr="00CF4781" w:rsidRDefault="002762CA" w:rsidP="007E4582">
      <w:pPr>
        <w:numPr>
          <w:ilvl w:val="0"/>
          <w:numId w:val="18"/>
        </w:numPr>
        <w:spacing w:after="120" w:line="360" w:lineRule="auto"/>
        <w:jc w:val="both"/>
        <w:rPr>
          <w:rFonts w:asciiTheme="majorHAnsi" w:hAnsiTheme="majorHAnsi" w:cstheme="majorHAnsi"/>
        </w:rPr>
      </w:pPr>
      <w:r w:rsidRPr="00CF4781">
        <w:rPr>
          <w:rFonts w:asciiTheme="majorHAnsi" w:hAnsiTheme="majorHAnsi" w:cstheme="majorHAnsi"/>
          <w:rtl/>
        </w:rPr>
        <w:t>אסדרה בחוק של פעילות ניטור התוכן והסרת התכנים (+ אכיפה וביקורת שיפוטית)</w:t>
      </w:r>
    </w:p>
    <w:p w14:paraId="44A7E723" w14:textId="19E0EE3B" w:rsidR="002762CA" w:rsidRPr="00CF4781" w:rsidRDefault="002762CA"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האתגרים</w:t>
      </w:r>
      <w:r w:rsidRPr="00CF4781">
        <w:rPr>
          <w:rFonts w:asciiTheme="majorHAnsi" w:hAnsiTheme="majorHAnsi" w:cstheme="majorHAnsi"/>
          <w:rtl/>
        </w:rPr>
        <w:t>:</w:t>
      </w:r>
    </w:p>
    <w:p w14:paraId="785B056D" w14:textId="52BDB340" w:rsidR="002762CA" w:rsidRPr="00CF4781" w:rsidRDefault="0014038F" w:rsidP="007E4582">
      <w:pPr>
        <w:pStyle w:val="a4"/>
        <w:numPr>
          <w:ilvl w:val="0"/>
          <w:numId w:val="19"/>
        </w:numPr>
        <w:spacing w:after="120" w:line="360" w:lineRule="auto"/>
        <w:jc w:val="both"/>
        <w:rPr>
          <w:rFonts w:asciiTheme="majorHAnsi" w:hAnsiTheme="majorHAnsi" w:cstheme="majorHAnsi"/>
        </w:rPr>
      </w:pPr>
      <w:r w:rsidRPr="00CF4781">
        <w:rPr>
          <w:rFonts w:asciiTheme="majorHAnsi" w:hAnsiTheme="majorHAnsi" w:cstheme="majorHAnsi"/>
          <w:rtl/>
        </w:rPr>
        <w:t xml:space="preserve">הפרטה – </w:t>
      </w:r>
      <w:r w:rsidR="002762CA" w:rsidRPr="00CF4781">
        <w:rPr>
          <w:rFonts w:asciiTheme="majorHAnsi" w:hAnsiTheme="majorHAnsi" w:cstheme="majorHAnsi"/>
          <w:rtl/>
        </w:rPr>
        <w:t>בסוף מדובר בחברה פרטית בעלת אינטרסים מסחריים להשיא את רווחי הקהילה, והיא הקובעת את כללי הקהילה, האם התוכן פוגעני או לא ומהם התנאים להסרת תוכן.</w:t>
      </w:r>
    </w:p>
    <w:p w14:paraId="16EC2D87" w14:textId="13B634F4" w:rsidR="00F81E44" w:rsidRPr="00CF4781" w:rsidRDefault="0014038F" w:rsidP="007E4582">
      <w:pPr>
        <w:pStyle w:val="a4"/>
        <w:numPr>
          <w:ilvl w:val="0"/>
          <w:numId w:val="19"/>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אוטומציה – </w:t>
      </w:r>
      <w:r w:rsidR="002762CA" w:rsidRPr="00CF4781">
        <w:rPr>
          <w:rFonts w:asciiTheme="majorHAnsi" w:hAnsiTheme="majorHAnsi" w:cstheme="majorHAnsi"/>
          <w:rtl/>
        </w:rPr>
        <w:t>הניטור והאכיפה משלבים כלים אלגוריתמיים, מה שמשלב עולם של קבלת החלטות אלגוריתמיות והבעיות העולות מכך.</w:t>
      </w:r>
    </w:p>
    <w:p w14:paraId="2E4F8D82" w14:textId="684EDA70" w:rsidR="00F81E44" w:rsidRPr="00CF4781" w:rsidRDefault="00F81E44" w:rsidP="00253BB8">
      <w:pPr>
        <w:pStyle w:val="2"/>
        <w:rPr>
          <w:rtl/>
        </w:rPr>
      </w:pPr>
      <w:r w:rsidRPr="00CF4781">
        <w:rPr>
          <w:rtl/>
        </w:rPr>
        <w:t>כיצד מערכת האסדרה העצמית של גורמי הביניים משפיע</w:t>
      </w:r>
      <w:r w:rsidR="00270379">
        <w:rPr>
          <w:rFonts w:hint="cs"/>
          <w:rtl/>
        </w:rPr>
        <w:t>ה</w:t>
      </w:r>
      <w:r w:rsidRPr="00CF4781">
        <w:rPr>
          <w:rtl/>
        </w:rPr>
        <w:t xml:space="preserve"> על עיצוב נורמות והתנהגות?</w:t>
      </w:r>
    </w:p>
    <w:p w14:paraId="0723CB03" w14:textId="44E0B1A1" w:rsidR="00F81E44" w:rsidRPr="00CF4781" w:rsidRDefault="00F81E44" w:rsidP="007E4582">
      <w:pPr>
        <w:pStyle w:val="a4"/>
        <w:numPr>
          <w:ilvl w:val="0"/>
          <w:numId w:val="20"/>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תנאי השימוש והפרטיות – חוזים אחידים שמסדירים את מערכת היחסים בין הפלטפורמה למשתמשים שלה. כאשר הפלטפורמה קובעת מהם תנאי השימוש שלה, לציבור מוגדר מהו חופש הביטוי בשימוש בפלטפורמה המדוברת – נורמות שמתקבעות עם הזמן והתודעה מעוצבת לאורו. </w:t>
      </w:r>
    </w:p>
    <w:p w14:paraId="54EEA205" w14:textId="694F6810" w:rsidR="00F81E44" w:rsidRPr="00CF4781" w:rsidRDefault="00F81E44" w:rsidP="007E4582">
      <w:pPr>
        <w:pStyle w:val="a4"/>
        <w:numPr>
          <w:ilvl w:val="0"/>
          <w:numId w:val="20"/>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כללי קהילה – מסדירים התנהלות בתוך הפלטפורמה, לדוג' קביעת גבולות השיח, משמעותם של מושגים. </w:t>
      </w:r>
    </w:p>
    <w:p w14:paraId="3CF481B3" w14:textId="2022E4CD" w:rsidR="00F81E44" w:rsidRPr="00CF4781" w:rsidRDefault="00F81E44" w:rsidP="007E4582">
      <w:pPr>
        <w:pStyle w:val="a4"/>
        <w:numPr>
          <w:ilvl w:val="0"/>
          <w:numId w:val="20"/>
        </w:numPr>
        <w:spacing w:after="120" w:line="360" w:lineRule="auto"/>
        <w:jc w:val="both"/>
        <w:rPr>
          <w:rFonts w:asciiTheme="majorHAnsi" w:hAnsiTheme="majorHAnsi" w:cstheme="majorHAnsi"/>
          <w:rtl/>
        </w:rPr>
      </w:pPr>
      <w:r w:rsidRPr="00CF4781">
        <w:rPr>
          <w:rFonts w:asciiTheme="majorHAnsi" w:hAnsiTheme="majorHAnsi" w:cstheme="majorHAnsi"/>
          <w:rtl/>
        </w:rPr>
        <w:lastRenderedPageBreak/>
        <w:t>מבנה הפלטפורמה עצמה ועיצוב ממשק המשתמש – הינדים דיגיטליים. לדוג' ישנם שני כפתורים: אחד גדול אדום ואחד קטן לבן, רוב הסיכויים שנבחר בכפתור האדום וה</w:t>
      </w:r>
      <w:r w:rsidR="00270379">
        <w:rPr>
          <w:rFonts w:asciiTheme="majorHAnsi" w:hAnsiTheme="majorHAnsi" w:cstheme="majorHAnsi" w:hint="cs"/>
          <w:rtl/>
        </w:rPr>
        <w:t>בו</w:t>
      </w:r>
      <w:r w:rsidRPr="00CF4781">
        <w:rPr>
          <w:rFonts w:asciiTheme="majorHAnsi" w:hAnsiTheme="majorHAnsi" w:cstheme="majorHAnsi"/>
          <w:rtl/>
        </w:rPr>
        <w:t>לט.</w:t>
      </w:r>
      <w:bookmarkEnd w:id="8"/>
      <w:r w:rsidRPr="00CF4781">
        <w:rPr>
          <w:rFonts w:asciiTheme="majorHAnsi" w:hAnsiTheme="majorHAnsi" w:cstheme="majorHAnsi"/>
          <w:rtl/>
        </w:rPr>
        <w:t xml:space="preserve"> משמע בדרך זו ניתן להשפיע גם כן.</w:t>
      </w:r>
    </w:p>
    <w:p w14:paraId="2AD7487C" w14:textId="77777777" w:rsidR="00F81E44" w:rsidRPr="00CF4781" w:rsidRDefault="00F81E44"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דוג' לכך היא קביעת מגדר חשבון המשתמש. האפשרויות המוצגות מהוות הצהרה חברתית-נורמטיבית. בנוסף, תיתכן השפעה פנימית וחיצונית על יישומים המבוססים על פרסונליזציה – המידע שהפלטפורמות אוספות על המשתמשים ע"פ פעילותיהן מגדירה את המשך השימוש בפלטפורמה. </w:t>
      </w:r>
    </w:p>
    <w:p w14:paraId="0B207B2F" w14:textId="5FB25B40" w:rsidR="00F81E44" w:rsidRPr="00CF4781" w:rsidRDefault="00F81E44"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דוג' נוספת היא עיצוב גבולות חופש הביטוי הפוליטי. אקטיביסטית בארה"ב רצתה לעודד נשים להצביע בבחירות ועשתה זאת ע"י פוסטר המציג עירום נשי המבוסס על הקלטה של </w:t>
      </w:r>
      <w:proofErr w:type="spellStart"/>
      <w:r w:rsidRPr="00CF4781">
        <w:rPr>
          <w:rFonts w:asciiTheme="majorHAnsi" w:hAnsiTheme="majorHAnsi" w:cstheme="majorHAnsi"/>
          <w:rtl/>
        </w:rPr>
        <w:t>טראמפ</w:t>
      </w:r>
      <w:proofErr w:type="spellEnd"/>
      <w:r w:rsidRPr="00CF4781">
        <w:rPr>
          <w:rFonts w:asciiTheme="majorHAnsi" w:hAnsiTheme="majorHAnsi" w:cstheme="majorHAnsi"/>
          <w:rtl/>
        </w:rPr>
        <w:t xml:space="preserve">. מה גובר על מה – האיסור על שימוש בעירום בבחירות או חופש הביטוי הפוליטי? התקבלו תלונות של משתמשים ובקשות להסרת התוכן, מה שהביא להסרת התוכן וחסימת אותה משתמשת. פעולה זו קבעה את גבולות השיח ומנעה את האפשרות של משתמשים מסוימים להשתתף בשיח. </w:t>
      </w:r>
    </w:p>
    <w:p w14:paraId="57B7470D" w14:textId="77777777" w:rsidR="00D73AE9" w:rsidRPr="00CF4781" w:rsidRDefault="00F81E44" w:rsidP="00253BB8">
      <w:pPr>
        <w:pStyle w:val="2"/>
        <w:rPr>
          <w:rtl/>
        </w:rPr>
      </w:pPr>
      <w:r w:rsidRPr="00CF4781">
        <w:rPr>
          <w:rtl/>
        </w:rPr>
        <w:t>הקשיים מתגברים כאשר ניטור התוכן מבוצע באמצעות כלים אלגוריתמיים אוטומטיים</w:t>
      </w:r>
      <w:r w:rsidR="00D73AE9" w:rsidRPr="00CF4781">
        <w:rPr>
          <w:rtl/>
        </w:rPr>
        <w:t>:</w:t>
      </w:r>
      <w:r w:rsidRPr="00CF4781">
        <w:rPr>
          <w:rtl/>
        </w:rPr>
        <w:t xml:space="preserve"> </w:t>
      </w:r>
    </w:p>
    <w:p w14:paraId="01C2EECB" w14:textId="091016BC" w:rsidR="00F81E44" w:rsidRPr="00CF4781" w:rsidRDefault="00F81E44" w:rsidP="007E4582">
      <w:pPr>
        <w:spacing w:after="120" w:line="360" w:lineRule="auto"/>
        <w:jc w:val="both"/>
        <w:rPr>
          <w:rFonts w:asciiTheme="majorHAnsi" w:hAnsiTheme="majorHAnsi" w:cstheme="majorHAnsi"/>
          <w:rtl/>
        </w:rPr>
      </w:pPr>
      <w:r w:rsidRPr="00CF4781">
        <w:rPr>
          <w:rFonts w:asciiTheme="majorHAnsi" w:hAnsiTheme="majorHAnsi" w:cstheme="majorHAnsi"/>
          <w:rtl/>
        </w:rPr>
        <w:t>כאשר יש תכנים הנחשדים כאסורים ונחסמים אוטומטית, ללא הצדקה. כאשר אלגוריתם מבצע את הסריקה, ישנן טעויות טכניות בשל דמיון כזה או אחר. הפעלת הכוח של הפלטפורמה מגיע גם לביהמ"ש, כאשר יש תלונות של משתמשים על האופן בו הפלטפורמה התייחסה אליהם. לדוג</w:t>
      </w:r>
      <w:r w:rsidR="00270379">
        <w:rPr>
          <w:rFonts w:asciiTheme="majorHAnsi" w:hAnsiTheme="majorHAnsi" w:cstheme="majorHAnsi" w:hint="cs"/>
          <w:rtl/>
        </w:rPr>
        <w:t>'</w:t>
      </w:r>
      <w:r w:rsidRPr="00CF4781">
        <w:rPr>
          <w:rFonts w:asciiTheme="majorHAnsi" w:hAnsiTheme="majorHAnsi" w:cstheme="majorHAnsi"/>
          <w:rtl/>
        </w:rPr>
        <w:t xml:space="preserve">: כאשר אמיר חצרוני תבע את </w:t>
      </w:r>
      <w:proofErr w:type="spellStart"/>
      <w:r w:rsidRPr="00CF4781">
        <w:rPr>
          <w:rFonts w:asciiTheme="majorHAnsi" w:hAnsiTheme="majorHAnsi" w:cstheme="majorHAnsi"/>
          <w:rtl/>
        </w:rPr>
        <w:t>פייסבוק</w:t>
      </w:r>
      <w:proofErr w:type="spellEnd"/>
      <w:r w:rsidRPr="00CF4781">
        <w:rPr>
          <w:rFonts w:asciiTheme="majorHAnsi" w:hAnsiTheme="majorHAnsi" w:cstheme="majorHAnsi"/>
          <w:rtl/>
        </w:rPr>
        <w:t xml:space="preserve"> על שחסמו את החשבון שלו, השופט רחמים כהן במחוזי קבע כי תנאי השימוש של </w:t>
      </w:r>
      <w:proofErr w:type="spellStart"/>
      <w:r w:rsidRPr="00CF4781">
        <w:rPr>
          <w:rFonts w:asciiTheme="majorHAnsi" w:hAnsiTheme="majorHAnsi" w:cstheme="majorHAnsi"/>
          <w:rtl/>
        </w:rPr>
        <w:t>פייסבוק</w:t>
      </w:r>
      <w:proofErr w:type="spellEnd"/>
      <w:r w:rsidRPr="00CF4781">
        <w:rPr>
          <w:rFonts w:asciiTheme="majorHAnsi" w:hAnsiTheme="majorHAnsi" w:cstheme="majorHAnsi"/>
          <w:rtl/>
        </w:rPr>
        <w:t xml:space="preserve"> מהווים הסכם מחייב – ועל כן הסרת המשתמש של אמיר חצרוני הייתה מוצדקת, במיוחד לאור העובדה כי </w:t>
      </w:r>
      <w:proofErr w:type="spellStart"/>
      <w:r w:rsidRPr="00CF4781">
        <w:rPr>
          <w:rFonts w:asciiTheme="majorHAnsi" w:hAnsiTheme="majorHAnsi" w:cstheme="majorHAnsi"/>
          <w:rtl/>
        </w:rPr>
        <w:t>פייסבוק</w:t>
      </w:r>
      <w:proofErr w:type="spellEnd"/>
      <w:r w:rsidRPr="00CF4781">
        <w:rPr>
          <w:rFonts w:asciiTheme="majorHAnsi" w:hAnsiTheme="majorHAnsi" w:cstheme="majorHAnsi"/>
          <w:rtl/>
        </w:rPr>
        <w:t xml:space="preserve"> נתנה לו מספר הזדמנויות ואזהרות בנוגע לשימוש.</w:t>
      </w:r>
    </w:p>
    <w:p w14:paraId="48F122ED" w14:textId="6F95A246" w:rsidR="00D73AE9" w:rsidRPr="00CF4781" w:rsidRDefault="003C69EB" w:rsidP="007E458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heme="majorHAnsi" w:hAnsiTheme="majorHAnsi" w:cstheme="majorHAnsi"/>
          <w:rtl/>
        </w:rPr>
      </w:pPr>
      <w:bookmarkStart w:id="9" w:name="_Hlk140684698"/>
      <w:r w:rsidRPr="00CF4781">
        <w:rPr>
          <w:rFonts w:asciiTheme="majorHAnsi" w:hAnsiTheme="majorHAnsi" w:cstheme="majorHAnsi"/>
          <w:highlight w:val="cyan"/>
          <w:rtl/>
        </w:rPr>
        <w:t xml:space="preserve">פס"ד פרופ' חצרוני נ' </w:t>
      </w:r>
      <w:proofErr w:type="spellStart"/>
      <w:r w:rsidRPr="00CF4781">
        <w:rPr>
          <w:rFonts w:asciiTheme="majorHAnsi" w:hAnsiTheme="majorHAnsi" w:cstheme="majorHAnsi"/>
          <w:highlight w:val="cyan"/>
          <w:rtl/>
        </w:rPr>
        <w:t>פייסבוק</w:t>
      </w:r>
      <w:proofErr w:type="spellEnd"/>
      <w:r w:rsidRPr="00CF4781">
        <w:rPr>
          <w:rFonts w:asciiTheme="majorHAnsi" w:hAnsiTheme="majorHAnsi" w:cstheme="majorHAnsi"/>
          <w:highlight w:val="cyan"/>
          <w:rtl/>
        </w:rPr>
        <w:t xml:space="preserve"> אירלנד:</w:t>
      </w:r>
      <w:r w:rsidRPr="00CF4781">
        <w:rPr>
          <w:rFonts w:asciiTheme="majorHAnsi" w:hAnsiTheme="majorHAnsi" w:cstheme="majorHAnsi"/>
          <w:rtl/>
        </w:rPr>
        <w:t xml:space="preserve"> </w:t>
      </w:r>
      <w:r w:rsidR="00D73AE9" w:rsidRPr="00CF4781">
        <w:rPr>
          <w:rFonts w:asciiTheme="majorHAnsi" w:hAnsiTheme="majorHAnsi" w:cstheme="majorHAnsi"/>
          <w:rtl/>
        </w:rPr>
        <w:t xml:space="preserve">"התובע מעלה את השאלה – האם </w:t>
      </w:r>
      <w:proofErr w:type="spellStart"/>
      <w:r w:rsidR="00D73AE9" w:rsidRPr="00CF4781">
        <w:rPr>
          <w:rFonts w:asciiTheme="majorHAnsi" w:hAnsiTheme="majorHAnsi" w:cstheme="majorHAnsi"/>
          <w:rtl/>
        </w:rPr>
        <w:t>פייסבוק</w:t>
      </w:r>
      <w:proofErr w:type="spellEnd"/>
      <w:r w:rsidR="00D73AE9" w:rsidRPr="00CF4781">
        <w:rPr>
          <w:rFonts w:asciiTheme="majorHAnsi" w:hAnsiTheme="majorHAnsi" w:cstheme="majorHAnsi"/>
          <w:rtl/>
        </w:rPr>
        <w:t xml:space="preserve"> רשאית לקבוע כללי חופש ביטוי משלה והגבלות שימוש בפלטפורמה שהיא מספקת אשר פוגעות (לשיטתו) בחופש הביטוי. </w:t>
      </w:r>
      <w:r w:rsidRPr="00CF4781">
        <w:rPr>
          <w:rFonts w:asciiTheme="majorHAnsi" w:hAnsiTheme="majorHAnsi" w:cstheme="majorHAnsi"/>
          <w:rtl/>
        </w:rPr>
        <w:t xml:space="preserve">ייתכן שיש מקום לבחון שאלה זו על רקע מעמדה של </w:t>
      </w:r>
      <w:proofErr w:type="spellStart"/>
      <w:r w:rsidRPr="00CF4781">
        <w:rPr>
          <w:rFonts w:asciiTheme="majorHAnsi" w:hAnsiTheme="majorHAnsi" w:cstheme="majorHAnsi"/>
          <w:rtl/>
        </w:rPr>
        <w:t>פייסבוק</w:t>
      </w:r>
      <w:proofErr w:type="spellEnd"/>
      <w:r w:rsidRPr="00CF4781">
        <w:rPr>
          <w:rFonts w:asciiTheme="majorHAnsi" w:hAnsiTheme="majorHAnsi" w:cstheme="majorHAnsi"/>
          <w:rtl/>
        </w:rPr>
        <w:t xml:space="preserve"> והיותה פלטפורמת רשת בעלת היקף של למעלה משני מיליארד משתמשים באופן שיש בו פוטנציאל לנווט את השיח החברתי והפוליטי... פסק דין זה אינו האכסניה המתאימה לכך... עניינה של תובענה זו בסוגיה חוזית.. התובע עצמו הפר את החוזה עם </w:t>
      </w:r>
      <w:proofErr w:type="spellStart"/>
      <w:r w:rsidRPr="00CF4781">
        <w:rPr>
          <w:rFonts w:asciiTheme="majorHAnsi" w:hAnsiTheme="majorHAnsi" w:cstheme="majorHAnsi"/>
          <w:rtl/>
        </w:rPr>
        <w:t>פייסבוק</w:t>
      </w:r>
      <w:proofErr w:type="spellEnd"/>
      <w:r w:rsidRPr="00CF4781">
        <w:rPr>
          <w:rFonts w:asciiTheme="majorHAnsi" w:hAnsiTheme="majorHAnsi" w:cstheme="majorHAnsi"/>
          <w:rtl/>
        </w:rPr>
        <w:t xml:space="preserve">... התובע לא השכיל להוכיח, שהליך האכיפה של </w:t>
      </w:r>
      <w:proofErr w:type="spellStart"/>
      <w:r w:rsidRPr="00CF4781">
        <w:rPr>
          <w:rFonts w:asciiTheme="majorHAnsi" w:hAnsiTheme="majorHAnsi" w:cstheme="majorHAnsi"/>
          <w:rtl/>
        </w:rPr>
        <w:t>פייסבוק</w:t>
      </w:r>
      <w:proofErr w:type="spellEnd"/>
      <w:r w:rsidRPr="00CF4781">
        <w:rPr>
          <w:rFonts w:asciiTheme="majorHAnsi" w:hAnsiTheme="majorHAnsi" w:cstheme="majorHAnsi"/>
          <w:rtl/>
        </w:rPr>
        <w:t xml:space="preserve"> </w:t>
      </w:r>
      <w:r w:rsidR="00270379">
        <w:rPr>
          <w:rFonts w:asciiTheme="majorHAnsi" w:hAnsiTheme="majorHAnsi" w:cstheme="majorHAnsi" w:hint="cs"/>
          <w:rtl/>
        </w:rPr>
        <w:t>ב</w:t>
      </w:r>
      <w:r w:rsidRPr="00CF4781">
        <w:rPr>
          <w:rFonts w:asciiTheme="majorHAnsi" w:hAnsiTheme="majorHAnsi" w:cstheme="majorHAnsi"/>
          <w:rtl/>
        </w:rPr>
        <w:t>עניינו לא היה נאות או שנפל בו פגם שאינו עולה בקנה אחד עם הוראות החוזה שבין הצדדים."</w:t>
      </w:r>
    </w:p>
    <w:bookmarkEnd w:id="9"/>
    <w:p w14:paraId="7C5FE04D" w14:textId="36FC3B60" w:rsidR="00F81E44" w:rsidRPr="00CF4781" w:rsidRDefault="00D73AE9"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גם החלטה שלא להסיר תוכן עשויה להיות בעייתית:</w:t>
      </w:r>
    </w:p>
    <w:p w14:paraId="057E97DD" w14:textId="57EFB66E" w:rsidR="00D73AE9" w:rsidRPr="00CF4781" w:rsidRDefault="00D73AE9" w:rsidP="007E4582">
      <w:pPr>
        <w:spacing w:after="120" w:line="360" w:lineRule="auto"/>
        <w:jc w:val="both"/>
        <w:rPr>
          <w:rFonts w:asciiTheme="majorHAnsi" w:hAnsiTheme="majorHAnsi" w:cstheme="majorHAnsi"/>
          <w:rtl/>
        </w:rPr>
      </w:pPr>
      <w:bookmarkStart w:id="10" w:name="_Hlk140684882"/>
      <w:r w:rsidRPr="00CF4781">
        <w:rPr>
          <w:rFonts w:asciiTheme="majorHAnsi" w:hAnsiTheme="majorHAnsi" w:cstheme="majorHAnsi"/>
          <w:rtl/>
        </w:rPr>
        <w:t xml:space="preserve">לינוי בר גפן ניצחה את </w:t>
      </w:r>
      <w:proofErr w:type="spellStart"/>
      <w:r w:rsidRPr="00CF4781">
        <w:rPr>
          <w:rFonts w:asciiTheme="majorHAnsi" w:hAnsiTheme="majorHAnsi" w:cstheme="majorHAnsi"/>
          <w:rtl/>
        </w:rPr>
        <w:t>טוויטר</w:t>
      </w:r>
      <w:proofErr w:type="spellEnd"/>
      <w:r w:rsidRPr="00CF4781">
        <w:rPr>
          <w:rFonts w:asciiTheme="majorHAnsi" w:hAnsiTheme="majorHAnsi" w:cstheme="majorHAnsi"/>
          <w:rtl/>
        </w:rPr>
        <w:t xml:space="preserve"> שלא הסירה ציוץ בוטה במיוחד. בר גפן תבעה את </w:t>
      </w:r>
      <w:proofErr w:type="spellStart"/>
      <w:r w:rsidRPr="00CF4781">
        <w:rPr>
          <w:rFonts w:asciiTheme="majorHAnsi" w:hAnsiTheme="majorHAnsi" w:cstheme="majorHAnsi"/>
          <w:rtl/>
        </w:rPr>
        <w:t>טוויטר</w:t>
      </w:r>
      <w:proofErr w:type="spellEnd"/>
      <w:r w:rsidRPr="00CF4781">
        <w:rPr>
          <w:rFonts w:asciiTheme="majorHAnsi" w:hAnsiTheme="majorHAnsi" w:cstheme="majorHAnsi"/>
          <w:rtl/>
        </w:rPr>
        <w:t xml:space="preserve"> לאחר שפנתה פעמיים לחברה, ולא קיבלה מענה. השופט מתח ביקורת על </w:t>
      </w:r>
      <w:proofErr w:type="spellStart"/>
      <w:r w:rsidRPr="00CF4781">
        <w:rPr>
          <w:rFonts w:asciiTheme="majorHAnsi" w:hAnsiTheme="majorHAnsi" w:cstheme="majorHAnsi"/>
          <w:rtl/>
        </w:rPr>
        <w:t>טוויטר</w:t>
      </w:r>
      <w:proofErr w:type="spellEnd"/>
      <w:r w:rsidRPr="00CF4781">
        <w:rPr>
          <w:rFonts w:asciiTheme="majorHAnsi" w:hAnsiTheme="majorHAnsi" w:cstheme="majorHAnsi"/>
          <w:rtl/>
        </w:rPr>
        <w:t xml:space="preserve"> וחייבת אותה בהוצאות כבדות.</w:t>
      </w:r>
    </w:p>
    <w:bookmarkEnd w:id="10"/>
    <w:p w14:paraId="4BD11755" w14:textId="6C6C40C6" w:rsidR="00AB2214" w:rsidRDefault="00AB2214"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אציין כי לא רק רשתות חברתיות הן משפיעות ומשנות, אלא גם תוצאות חיפוש לדוג' – אם סיני מחפש את כיכר "דיי מן" בגוגל תמונות – אזי יוצגו בפניו תוצאות חיפוש בהן נראה הכיכר ביופיו ושליו. אך אילו אם אדם ממדינה מערבית יחפש את אותו חיפוש בדיוק – אזי יוצגו בפניו תוצאות חיפוש בהן ניתן לראות גם טנקים בכיכר, ולא רק את יופיו. כך תוצאות החיפוש משפיעות. </w:t>
      </w:r>
    </w:p>
    <w:p w14:paraId="595A2231" w14:textId="77777777" w:rsidR="00253BB8" w:rsidRDefault="00253BB8" w:rsidP="007E4582">
      <w:pPr>
        <w:spacing w:after="120" w:line="360" w:lineRule="auto"/>
        <w:jc w:val="both"/>
        <w:rPr>
          <w:rFonts w:asciiTheme="majorHAnsi" w:hAnsiTheme="majorHAnsi" w:cstheme="majorHAnsi"/>
          <w:rtl/>
        </w:rPr>
      </w:pPr>
    </w:p>
    <w:p w14:paraId="0449259B" w14:textId="77777777" w:rsidR="00253BB8" w:rsidRPr="00CF4781" w:rsidRDefault="00253BB8" w:rsidP="007E4582">
      <w:pPr>
        <w:spacing w:after="120" w:line="360" w:lineRule="auto"/>
        <w:jc w:val="both"/>
        <w:rPr>
          <w:rFonts w:asciiTheme="majorHAnsi" w:hAnsiTheme="majorHAnsi" w:cstheme="majorHAnsi"/>
          <w:rtl/>
        </w:rPr>
      </w:pPr>
    </w:p>
    <w:p w14:paraId="0FFDE158" w14:textId="24CB1159" w:rsidR="00AB2214" w:rsidRPr="00CF4781" w:rsidRDefault="00AB2214"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lastRenderedPageBreak/>
        <w:t>מה המשמעות המשפטית של פעולות משתמשים על גבי פלטפורמות? האם ההגדרות המשפטיות הקיימות רלוונטיות?</w:t>
      </w:r>
    </w:p>
    <w:p w14:paraId="4139A5D3" w14:textId="77777777" w:rsidR="00270379" w:rsidRDefault="00AB2214" w:rsidP="007E4582">
      <w:pPr>
        <w:spacing w:after="120" w:line="360" w:lineRule="auto"/>
        <w:jc w:val="both"/>
        <w:rPr>
          <w:rFonts w:asciiTheme="majorHAnsi" w:hAnsiTheme="majorHAnsi" w:cstheme="majorHAnsi"/>
          <w:rtl/>
        </w:rPr>
      </w:pPr>
      <w:r w:rsidRPr="00CF4781">
        <w:rPr>
          <w:rFonts w:asciiTheme="majorHAnsi" w:hAnsiTheme="majorHAnsi" w:cstheme="majorHAnsi"/>
          <w:rtl/>
        </w:rPr>
        <w:t>לדוג' האם משתמש מבצע לייק או שיתוף לפוסט על גבי פלטפורמת תוכן הדבר מטיל עליו אחריות לתוכן האמור (שכן אותו פרסם משתמש אחר)?</w:t>
      </w:r>
    </w:p>
    <w:p w14:paraId="045E1980" w14:textId="02E9D82F" w:rsidR="0037289F" w:rsidRPr="00CF4781" w:rsidRDefault="00AB2214" w:rsidP="007E458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heme="majorHAnsi" w:hAnsiTheme="majorHAnsi" w:cstheme="majorHAnsi"/>
          <w:rtl/>
        </w:rPr>
      </w:pPr>
      <w:bookmarkStart w:id="11" w:name="_Hlk140684951"/>
      <w:r w:rsidRPr="00CF4781">
        <w:rPr>
          <w:rFonts w:asciiTheme="majorHAnsi" w:hAnsiTheme="majorHAnsi" w:cstheme="majorHAnsi"/>
          <w:highlight w:val="cyan"/>
          <w:rtl/>
        </w:rPr>
        <w:t xml:space="preserve">פס"ד שאול ואח' נ' </w:t>
      </w:r>
      <w:proofErr w:type="spellStart"/>
      <w:r w:rsidRPr="00CF4781">
        <w:rPr>
          <w:rFonts w:asciiTheme="majorHAnsi" w:hAnsiTheme="majorHAnsi" w:cstheme="majorHAnsi"/>
          <w:highlight w:val="cyan"/>
          <w:rtl/>
        </w:rPr>
        <w:t>ניידלי</w:t>
      </w:r>
      <w:proofErr w:type="spellEnd"/>
      <w:r w:rsidRPr="00CF4781">
        <w:rPr>
          <w:rFonts w:asciiTheme="majorHAnsi" w:hAnsiTheme="majorHAnsi" w:cstheme="majorHAnsi"/>
          <w:highlight w:val="cyan"/>
          <w:rtl/>
        </w:rPr>
        <w:t xml:space="preserve"> תקשורת </w:t>
      </w:r>
      <w:proofErr w:type="spellStart"/>
      <w:r w:rsidRPr="00CF4781">
        <w:rPr>
          <w:rFonts w:asciiTheme="majorHAnsi" w:hAnsiTheme="majorHAnsi" w:cstheme="majorHAnsi"/>
          <w:highlight w:val="cyan"/>
          <w:rtl/>
        </w:rPr>
        <w:t>בעמ</w:t>
      </w:r>
      <w:proofErr w:type="spellEnd"/>
      <w:r w:rsidR="0037289F" w:rsidRPr="00CF4781">
        <w:rPr>
          <w:rFonts w:asciiTheme="majorHAnsi" w:hAnsiTheme="majorHAnsi" w:cstheme="majorHAnsi"/>
          <w:highlight w:val="cyan"/>
          <w:rtl/>
        </w:rPr>
        <w:t>:</w:t>
      </w:r>
      <w:r w:rsidRPr="00CF4781">
        <w:rPr>
          <w:rFonts w:asciiTheme="majorHAnsi" w:hAnsiTheme="majorHAnsi" w:cstheme="majorHAnsi"/>
          <w:rtl/>
        </w:rPr>
        <w:t xml:space="preserve"> </w:t>
      </w:r>
      <w:r w:rsidR="00270379">
        <w:rPr>
          <w:rFonts w:asciiTheme="majorHAnsi" w:hAnsiTheme="majorHAnsi" w:cstheme="majorHAnsi" w:hint="cs"/>
          <w:rtl/>
        </w:rPr>
        <w:t xml:space="preserve">נקבע </w:t>
      </w:r>
      <w:r w:rsidR="0037289F" w:rsidRPr="00CF4781">
        <w:rPr>
          <w:rFonts w:asciiTheme="majorHAnsi" w:hAnsiTheme="majorHAnsi" w:cstheme="majorHAnsi"/>
          <w:rtl/>
        </w:rPr>
        <w:t xml:space="preserve">כי לייק </w:t>
      </w:r>
      <w:r w:rsidR="00270379">
        <w:rPr>
          <w:rFonts w:asciiTheme="majorHAnsi" w:hAnsiTheme="majorHAnsi" w:cstheme="majorHAnsi" w:hint="cs"/>
          <w:rtl/>
        </w:rPr>
        <w:t xml:space="preserve">ותגובה </w:t>
      </w:r>
      <w:r w:rsidR="0037289F" w:rsidRPr="00CF4781">
        <w:rPr>
          <w:rFonts w:asciiTheme="majorHAnsi" w:hAnsiTheme="majorHAnsi" w:cstheme="majorHAnsi"/>
          <w:rtl/>
        </w:rPr>
        <w:t>לפוסט פוגעני לא מהוו</w:t>
      </w:r>
      <w:r w:rsidR="00270379">
        <w:rPr>
          <w:rFonts w:asciiTheme="majorHAnsi" w:hAnsiTheme="majorHAnsi" w:cstheme="majorHAnsi" w:hint="cs"/>
          <w:rtl/>
        </w:rPr>
        <w:t>ים</w:t>
      </w:r>
      <w:r w:rsidR="0037289F" w:rsidRPr="00CF4781">
        <w:rPr>
          <w:rFonts w:asciiTheme="majorHAnsi" w:hAnsiTheme="majorHAnsi" w:cstheme="majorHAnsi"/>
          <w:rtl/>
        </w:rPr>
        <w:t xml:space="preserve"> עילה לנסיבה באחריות, זאת לעומת שיתוף פוסט בעל תוכן פוגעני – אשר </w:t>
      </w:r>
      <w:r w:rsidR="00270379">
        <w:rPr>
          <w:rFonts w:asciiTheme="majorHAnsi" w:hAnsiTheme="majorHAnsi" w:cstheme="majorHAnsi" w:hint="cs"/>
          <w:rtl/>
        </w:rPr>
        <w:t xml:space="preserve">אכן </w:t>
      </w:r>
      <w:r w:rsidR="0037289F" w:rsidRPr="00CF4781">
        <w:rPr>
          <w:rFonts w:asciiTheme="majorHAnsi" w:hAnsiTheme="majorHAnsi" w:cstheme="majorHAnsi"/>
          <w:rtl/>
        </w:rPr>
        <w:t xml:space="preserve">מהווה עילה לנשיאה באחריות, מאחר וישנו בסיס לפרסום התוכן הפוגעני. </w:t>
      </w:r>
      <w:r w:rsidR="00270379">
        <w:rPr>
          <w:rFonts w:asciiTheme="majorHAnsi" w:hAnsiTheme="majorHAnsi" w:cstheme="majorHAnsi" w:hint="cs"/>
          <w:rtl/>
        </w:rPr>
        <w:t>שיתוף לעומת לייק או תגובה, למעשה יוצר העתק של הפוסט וכך נעשה פרסום שלילי אקטיבי האסור בדיני לשון הרע.</w:t>
      </w:r>
      <w:bookmarkEnd w:id="11"/>
    </w:p>
    <w:p w14:paraId="0E4AC22C" w14:textId="2904E585" w:rsidR="0037289F" w:rsidRPr="00CF4781" w:rsidRDefault="0037289F" w:rsidP="007E4582">
      <w:pPr>
        <w:spacing w:after="120" w:line="360" w:lineRule="auto"/>
        <w:jc w:val="both"/>
        <w:rPr>
          <w:rFonts w:asciiTheme="majorHAnsi" w:hAnsiTheme="majorHAnsi" w:cstheme="majorHAnsi"/>
          <w:rtl/>
        </w:rPr>
      </w:pPr>
      <w:r w:rsidRPr="00CF4781">
        <w:rPr>
          <w:rFonts w:asciiTheme="majorHAnsi" w:hAnsiTheme="majorHAnsi" w:cstheme="majorHAnsi"/>
          <w:rtl/>
        </w:rPr>
        <w:t>האם גורמי ביניים צריכים להיות כפופים לרגולציה דומה לזו של שירותים בעולם הפיזי?</w:t>
      </w:r>
    </w:p>
    <w:p w14:paraId="067085AF" w14:textId="5970E937" w:rsidR="0037289F" w:rsidRPr="00CF4781" w:rsidRDefault="0037289F" w:rsidP="007E4582">
      <w:pPr>
        <w:pStyle w:val="a4"/>
        <w:numPr>
          <w:ilvl w:val="0"/>
          <w:numId w:val="21"/>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לדוג' האם </w:t>
      </w:r>
      <w:r w:rsidRPr="00CF4781">
        <w:rPr>
          <w:rFonts w:asciiTheme="majorHAnsi" w:hAnsiTheme="majorHAnsi" w:cstheme="majorHAnsi"/>
        </w:rPr>
        <w:t>Airbnb</w:t>
      </w:r>
      <w:r w:rsidRPr="00CF4781">
        <w:rPr>
          <w:rFonts w:asciiTheme="majorHAnsi" w:hAnsiTheme="majorHAnsi" w:cstheme="majorHAnsi"/>
          <w:rtl/>
        </w:rPr>
        <w:t xml:space="preserve"> צריך לקבל היתרים עמו של בתי מלון? או כמו של אכסניה?</w:t>
      </w:r>
    </w:p>
    <w:p w14:paraId="5BAFBC5E" w14:textId="7B9E116A" w:rsidR="0037289F" w:rsidRPr="00CF4781" w:rsidRDefault="0037289F" w:rsidP="007E4582">
      <w:pPr>
        <w:pStyle w:val="a4"/>
        <w:numPr>
          <w:ilvl w:val="0"/>
          <w:numId w:val="21"/>
        </w:numPr>
        <w:spacing w:after="120" w:line="360" w:lineRule="auto"/>
        <w:jc w:val="both"/>
        <w:rPr>
          <w:rFonts w:asciiTheme="majorHAnsi" w:hAnsiTheme="majorHAnsi" w:cstheme="majorHAnsi"/>
        </w:rPr>
      </w:pPr>
      <w:r w:rsidRPr="00CF4781">
        <w:rPr>
          <w:rFonts w:asciiTheme="majorHAnsi" w:hAnsiTheme="majorHAnsi" w:cstheme="majorHAnsi"/>
          <w:rtl/>
        </w:rPr>
        <w:t xml:space="preserve">דוג' נוספת האם </w:t>
      </w:r>
      <w:r w:rsidRPr="00CF4781">
        <w:rPr>
          <w:rFonts w:asciiTheme="majorHAnsi" w:hAnsiTheme="majorHAnsi" w:cstheme="majorHAnsi"/>
        </w:rPr>
        <w:t>Uber</w:t>
      </w:r>
      <w:r w:rsidRPr="00CF4781">
        <w:rPr>
          <w:rFonts w:asciiTheme="majorHAnsi" w:hAnsiTheme="majorHAnsi" w:cstheme="majorHAnsi"/>
          <w:rtl/>
        </w:rPr>
        <w:t xml:space="preserve"> צריכה להיות כפופה לרגולציה כאמצעי תחבורה ציבורית?</w:t>
      </w:r>
    </w:p>
    <w:p w14:paraId="2850A7AD" w14:textId="558D70D2" w:rsidR="009B5D18" w:rsidRPr="00CF4781" w:rsidRDefault="0037289F" w:rsidP="007E4582">
      <w:pPr>
        <w:spacing w:after="120" w:line="360" w:lineRule="auto"/>
        <w:jc w:val="both"/>
        <w:rPr>
          <w:rFonts w:asciiTheme="majorHAnsi" w:hAnsiTheme="majorHAnsi" w:cstheme="majorHAnsi"/>
          <w:rtl/>
        </w:rPr>
      </w:pPr>
      <w:proofErr w:type="spellStart"/>
      <w:r w:rsidRPr="00CF4781">
        <w:rPr>
          <w:rFonts w:asciiTheme="majorHAnsi" w:hAnsiTheme="majorHAnsi" w:cstheme="majorHAnsi"/>
          <w:rtl/>
        </w:rPr>
        <w:t>הסוגיה</w:t>
      </w:r>
      <w:proofErr w:type="spellEnd"/>
      <w:r w:rsidRPr="00CF4781">
        <w:rPr>
          <w:rFonts w:asciiTheme="majorHAnsi" w:hAnsiTheme="majorHAnsi" w:cstheme="majorHAnsi"/>
          <w:rtl/>
        </w:rPr>
        <w:t xml:space="preserve"> הנפוצה ביותר היא שאלת הטלת האחריות על גורמי ביניים בגין פעולות שביצעו המשתמשים שלהם – זכויות יוצרים, לשון הרע, פורנוגרפיה, דברי שטנה והסתה ועוד. </w:t>
      </w:r>
    </w:p>
    <w:p w14:paraId="09B532F8" w14:textId="2E2DF923" w:rsidR="0037289F" w:rsidRPr="004B65C3" w:rsidRDefault="0037289F" w:rsidP="007E4582">
      <w:pPr>
        <w:pStyle w:val="1"/>
        <w:jc w:val="both"/>
        <w:rPr>
          <w:rtl/>
        </w:rPr>
      </w:pPr>
      <w:bookmarkStart w:id="12" w:name="_Hlk140685015"/>
      <w:r w:rsidRPr="004B65C3">
        <w:rPr>
          <w:rtl/>
        </w:rPr>
        <w:t>מודלים אפשריים להסדרת אחריות גורמי הביניים</w:t>
      </w:r>
    </w:p>
    <w:p w14:paraId="517C3D2D" w14:textId="77777777" w:rsidR="0037289F" w:rsidRPr="00CF4781" w:rsidRDefault="0037289F" w:rsidP="007E4582">
      <w:pPr>
        <w:pStyle w:val="a4"/>
        <w:numPr>
          <w:ilvl w:val="0"/>
          <w:numId w:val="23"/>
        </w:numPr>
        <w:spacing w:after="120" w:line="360" w:lineRule="auto"/>
        <w:jc w:val="both"/>
        <w:rPr>
          <w:rFonts w:asciiTheme="majorHAnsi" w:hAnsiTheme="majorHAnsi" w:cstheme="majorHAnsi"/>
          <w:rtl/>
        </w:rPr>
      </w:pPr>
      <w:r w:rsidRPr="00CF4781">
        <w:rPr>
          <w:rFonts w:asciiTheme="majorHAnsi" w:hAnsiTheme="majorHAnsi" w:cstheme="majorHAnsi"/>
          <w:u w:val="single"/>
          <w:rtl/>
        </w:rPr>
        <w:t>מודל אחריות מוחלטת</w:t>
      </w:r>
      <w:r w:rsidRPr="00CF4781">
        <w:rPr>
          <w:rFonts w:asciiTheme="majorHAnsi" w:hAnsiTheme="majorHAnsi" w:cstheme="majorHAnsi"/>
          <w:rtl/>
        </w:rPr>
        <w:t xml:space="preserve">: </w:t>
      </w:r>
    </w:p>
    <w:p w14:paraId="34FBA108" w14:textId="50A46B7F" w:rsidR="0037289F" w:rsidRPr="00CF4781" w:rsidRDefault="0037289F" w:rsidP="007E4582">
      <w:pPr>
        <w:spacing w:after="120" w:line="360" w:lineRule="auto"/>
        <w:jc w:val="both"/>
        <w:rPr>
          <w:rFonts w:asciiTheme="majorHAnsi" w:hAnsiTheme="majorHAnsi" w:cstheme="majorHAnsi"/>
        </w:rPr>
      </w:pPr>
      <w:r w:rsidRPr="00CF4781">
        <w:rPr>
          <w:rFonts w:asciiTheme="majorHAnsi" w:hAnsiTheme="majorHAnsi" w:cstheme="majorHAnsi"/>
          <w:rtl/>
        </w:rPr>
        <w:t xml:space="preserve">גורמי הביניים אחראים לתכנים שפרסמו המשתמשים בהם, ולכן מחויבים לפקח על פעילות המשתמשים כדי לוודא שאין בה הפרת חוק. </w:t>
      </w:r>
      <w:r w:rsidR="00270379">
        <w:rPr>
          <w:rFonts w:asciiTheme="majorHAnsi" w:hAnsiTheme="majorHAnsi" w:cstheme="majorHAnsi" w:hint="cs"/>
          <w:rtl/>
        </w:rPr>
        <w:t>הדבר יביא לפיקוח הדוק יותר, יהיה צנזורים בכמות גדולה יותר.</w:t>
      </w:r>
    </w:p>
    <w:p w14:paraId="11D28F0B" w14:textId="77777777" w:rsidR="0037289F" w:rsidRPr="00CF4781" w:rsidRDefault="0037289F" w:rsidP="007E4582">
      <w:pPr>
        <w:pStyle w:val="a4"/>
        <w:numPr>
          <w:ilvl w:val="0"/>
          <w:numId w:val="23"/>
        </w:numPr>
        <w:spacing w:after="120" w:line="360" w:lineRule="auto"/>
        <w:jc w:val="both"/>
        <w:rPr>
          <w:rFonts w:asciiTheme="majorHAnsi" w:hAnsiTheme="majorHAnsi" w:cstheme="majorHAnsi"/>
          <w:rtl/>
        </w:rPr>
      </w:pPr>
      <w:r w:rsidRPr="00CF4781">
        <w:rPr>
          <w:rFonts w:asciiTheme="majorHAnsi" w:hAnsiTheme="majorHAnsi" w:cstheme="majorHAnsi"/>
          <w:u w:val="single"/>
          <w:rtl/>
        </w:rPr>
        <w:t>מודל המפרץ הבטוח</w:t>
      </w:r>
      <w:r w:rsidRPr="00CF4781">
        <w:rPr>
          <w:rFonts w:asciiTheme="majorHAnsi" w:hAnsiTheme="majorHAnsi" w:cstheme="majorHAnsi"/>
          <w:rtl/>
        </w:rPr>
        <w:t xml:space="preserve">: </w:t>
      </w:r>
    </w:p>
    <w:p w14:paraId="345D7764" w14:textId="2643CB14" w:rsidR="0037289F" w:rsidRPr="00CF4781" w:rsidRDefault="0037289F" w:rsidP="007E4582">
      <w:pPr>
        <w:spacing w:after="120" w:line="360" w:lineRule="auto"/>
        <w:jc w:val="both"/>
        <w:rPr>
          <w:rFonts w:asciiTheme="majorHAnsi" w:hAnsiTheme="majorHAnsi" w:cstheme="majorHAnsi"/>
        </w:rPr>
      </w:pPr>
      <w:r w:rsidRPr="00CF4781">
        <w:rPr>
          <w:rFonts w:asciiTheme="majorHAnsi" w:hAnsiTheme="majorHAnsi" w:cstheme="majorHAnsi"/>
          <w:rtl/>
        </w:rPr>
        <w:t xml:space="preserve">לגורמי הביניים ניתנת חסינות מאחריות לתכנים שלא הם יצרו (שהמשתמשים פרסמו באמצעותם), בתנאי שהם עומדים בתנאים שנקבעו לכך בחוק. </w:t>
      </w:r>
    </w:p>
    <w:p w14:paraId="3256DC4E" w14:textId="77777777" w:rsidR="0037289F" w:rsidRPr="00CF4781" w:rsidRDefault="0037289F" w:rsidP="007E4582">
      <w:pPr>
        <w:pStyle w:val="a4"/>
        <w:numPr>
          <w:ilvl w:val="0"/>
          <w:numId w:val="23"/>
        </w:numPr>
        <w:spacing w:after="120" w:line="360" w:lineRule="auto"/>
        <w:jc w:val="both"/>
        <w:rPr>
          <w:rFonts w:asciiTheme="majorHAnsi" w:hAnsiTheme="majorHAnsi" w:cstheme="majorHAnsi"/>
          <w:rtl/>
        </w:rPr>
      </w:pPr>
      <w:r w:rsidRPr="00CF4781">
        <w:rPr>
          <w:rFonts w:asciiTheme="majorHAnsi" w:hAnsiTheme="majorHAnsi" w:cstheme="majorHAnsi"/>
          <w:u w:val="single"/>
          <w:rtl/>
        </w:rPr>
        <w:t>מודל החסינות המוחלטת</w:t>
      </w:r>
      <w:r w:rsidRPr="00CF4781">
        <w:rPr>
          <w:rFonts w:asciiTheme="majorHAnsi" w:hAnsiTheme="majorHAnsi" w:cstheme="majorHAnsi"/>
          <w:rtl/>
        </w:rPr>
        <w:t xml:space="preserve">: </w:t>
      </w:r>
    </w:p>
    <w:p w14:paraId="2336E7F3" w14:textId="494E6398" w:rsidR="0037289F" w:rsidRPr="00CF4781" w:rsidRDefault="0037289F" w:rsidP="007E4582">
      <w:pPr>
        <w:spacing w:after="120" w:line="360" w:lineRule="auto"/>
        <w:jc w:val="both"/>
        <w:rPr>
          <w:rFonts w:asciiTheme="majorHAnsi" w:hAnsiTheme="majorHAnsi" w:cstheme="majorHAnsi"/>
          <w:rtl/>
        </w:rPr>
      </w:pPr>
      <w:r w:rsidRPr="00CF4781">
        <w:rPr>
          <w:rFonts w:asciiTheme="majorHAnsi" w:hAnsiTheme="majorHAnsi" w:cstheme="majorHAnsi"/>
          <w:rtl/>
        </w:rPr>
        <w:t>גורמי הביניים הם בבחינת צינורות שאינם נושאים באחריות לתוכן שמופץ דרכם.</w:t>
      </w:r>
    </w:p>
    <w:p w14:paraId="4CFAB825" w14:textId="77777777" w:rsidR="0037289F" w:rsidRPr="00CF4781" w:rsidRDefault="0037289F" w:rsidP="007E4582">
      <w:pPr>
        <w:pStyle w:val="a4"/>
        <w:numPr>
          <w:ilvl w:val="0"/>
          <w:numId w:val="23"/>
        </w:numPr>
        <w:spacing w:after="120" w:line="360" w:lineRule="auto"/>
        <w:jc w:val="both"/>
        <w:rPr>
          <w:rFonts w:asciiTheme="majorHAnsi" w:hAnsiTheme="majorHAnsi" w:cstheme="majorHAnsi"/>
          <w:rtl/>
        </w:rPr>
      </w:pPr>
      <w:r w:rsidRPr="00CF4781">
        <w:rPr>
          <w:rFonts w:asciiTheme="majorHAnsi" w:hAnsiTheme="majorHAnsi" w:cstheme="majorHAnsi"/>
          <w:u w:val="single"/>
          <w:rtl/>
        </w:rPr>
        <w:t>מודל רישיון בתחום הקניין הרוחני</w:t>
      </w:r>
      <w:r w:rsidRPr="00CF4781">
        <w:rPr>
          <w:rFonts w:asciiTheme="majorHAnsi" w:hAnsiTheme="majorHAnsi" w:cstheme="majorHAnsi"/>
          <w:rtl/>
        </w:rPr>
        <w:t xml:space="preserve">: </w:t>
      </w:r>
    </w:p>
    <w:p w14:paraId="79155F9F" w14:textId="56DC14B5" w:rsidR="0037289F" w:rsidRPr="00CF4781" w:rsidRDefault="0037289F" w:rsidP="007E4582">
      <w:pPr>
        <w:spacing w:after="120" w:line="360" w:lineRule="auto"/>
        <w:jc w:val="both"/>
        <w:rPr>
          <w:rFonts w:asciiTheme="majorHAnsi" w:hAnsiTheme="majorHAnsi" w:cstheme="majorHAnsi"/>
        </w:rPr>
      </w:pPr>
      <w:r w:rsidRPr="00CF4781">
        <w:rPr>
          <w:rFonts w:asciiTheme="majorHAnsi" w:hAnsiTheme="majorHAnsi" w:cstheme="majorHAnsi"/>
          <w:rtl/>
        </w:rPr>
        <w:t xml:space="preserve">מתחלק לשניים: </w:t>
      </w:r>
    </w:p>
    <w:p w14:paraId="440262A7" w14:textId="4E626981" w:rsidR="0037289F" w:rsidRPr="00CF4781" w:rsidRDefault="0037289F" w:rsidP="007E4582">
      <w:pPr>
        <w:pStyle w:val="a4"/>
        <w:numPr>
          <w:ilvl w:val="0"/>
          <w:numId w:val="22"/>
        </w:numPr>
        <w:spacing w:after="120" w:line="360" w:lineRule="auto"/>
        <w:jc w:val="both"/>
        <w:rPr>
          <w:rFonts w:asciiTheme="majorHAnsi" w:hAnsiTheme="majorHAnsi" w:cstheme="majorHAnsi"/>
        </w:rPr>
      </w:pPr>
      <w:r w:rsidRPr="00CF4781">
        <w:rPr>
          <w:rFonts w:asciiTheme="majorHAnsi" w:hAnsiTheme="majorHAnsi" w:cstheme="majorHAnsi"/>
          <w:rtl/>
        </w:rPr>
        <w:t>כשבעל הזכויות ידוע, גורם הביניים נדרש לקבל רישיון להצגת התוכן ולפצותו כנדרש</w:t>
      </w:r>
      <w:r w:rsidR="00CA3BBC">
        <w:rPr>
          <w:rFonts w:asciiTheme="majorHAnsi" w:hAnsiTheme="majorHAnsi" w:cstheme="majorHAnsi" w:hint="cs"/>
          <w:rtl/>
        </w:rPr>
        <w:t xml:space="preserve"> במידה והיה שימוש לא כדין, משמע ללא רישיון</w:t>
      </w:r>
      <w:r w:rsidRPr="00CF4781">
        <w:rPr>
          <w:rFonts w:asciiTheme="majorHAnsi" w:hAnsiTheme="majorHAnsi" w:cstheme="majorHAnsi"/>
          <w:rtl/>
        </w:rPr>
        <w:t>.</w:t>
      </w:r>
    </w:p>
    <w:p w14:paraId="0571A556" w14:textId="77777777" w:rsidR="00253BB8" w:rsidRDefault="0037289F" w:rsidP="00253BB8">
      <w:pPr>
        <w:pStyle w:val="a4"/>
        <w:numPr>
          <w:ilvl w:val="0"/>
          <w:numId w:val="22"/>
        </w:numPr>
        <w:spacing w:after="120" w:line="360" w:lineRule="auto"/>
        <w:jc w:val="both"/>
        <w:rPr>
          <w:rFonts w:asciiTheme="majorHAnsi" w:hAnsiTheme="majorHAnsi" w:cstheme="majorHAnsi"/>
        </w:rPr>
      </w:pPr>
      <w:r w:rsidRPr="00CF4781">
        <w:rPr>
          <w:rFonts w:asciiTheme="majorHAnsi" w:hAnsiTheme="majorHAnsi" w:cstheme="majorHAnsi"/>
          <w:rtl/>
        </w:rPr>
        <w:t>כשבעל הזכויות אינו ידוע, גורמי הביניים נדרשים לעשות מאמץ מיטבי לאתרם.</w:t>
      </w:r>
      <w:bookmarkStart w:id="13" w:name="_Hlk140685120"/>
      <w:bookmarkEnd w:id="12"/>
    </w:p>
    <w:p w14:paraId="7385792F" w14:textId="77777777" w:rsidR="00253BB8" w:rsidRDefault="00253BB8" w:rsidP="00253BB8">
      <w:pPr>
        <w:spacing w:after="120" w:line="360" w:lineRule="auto"/>
        <w:jc w:val="both"/>
        <w:rPr>
          <w:rFonts w:asciiTheme="majorHAnsi" w:hAnsiTheme="majorHAnsi" w:cstheme="majorHAnsi"/>
          <w:u w:val="single"/>
          <w:rtl/>
        </w:rPr>
      </w:pPr>
    </w:p>
    <w:p w14:paraId="70CC0DFB" w14:textId="77777777" w:rsidR="00253BB8" w:rsidRDefault="00253BB8" w:rsidP="00253BB8">
      <w:pPr>
        <w:spacing w:after="120" w:line="360" w:lineRule="auto"/>
        <w:jc w:val="both"/>
        <w:rPr>
          <w:rFonts w:asciiTheme="majorHAnsi" w:hAnsiTheme="majorHAnsi" w:cstheme="majorHAnsi"/>
          <w:u w:val="single"/>
          <w:rtl/>
        </w:rPr>
      </w:pPr>
    </w:p>
    <w:p w14:paraId="68B004E1" w14:textId="77777777" w:rsidR="00253BB8" w:rsidRDefault="00253BB8" w:rsidP="00253BB8">
      <w:pPr>
        <w:spacing w:after="120" w:line="360" w:lineRule="auto"/>
        <w:jc w:val="both"/>
        <w:rPr>
          <w:rFonts w:asciiTheme="majorHAnsi" w:hAnsiTheme="majorHAnsi" w:cstheme="majorHAnsi"/>
          <w:u w:val="single"/>
          <w:rtl/>
        </w:rPr>
      </w:pPr>
    </w:p>
    <w:p w14:paraId="65790BA6" w14:textId="5F4156E9" w:rsidR="0037289F" w:rsidRPr="00253BB8" w:rsidRDefault="0037289F" w:rsidP="00253BB8">
      <w:pPr>
        <w:pStyle w:val="2"/>
        <w:rPr>
          <w:sz w:val="22"/>
          <w:u w:val="none"/>
        </w:rPr>
      </w:pPr>
      <w:r w:rsidRPr="00253BB8">
        <w:rPr>
          <w:sz w:val="22"/>
          <w:rtl/>
        </w:rPr>
        <w:lastRenderedPageBreak/>
        <w:t xml:space="preserve">הכללים המשפטיים משפיעים על התנהלות גורמי הביניים (מתוך מחקר של </w:t>
      </w:r>
      <w:r w:rsidRPr="00253BB8">
        <w:rPr>
          <w:sz w:val="22"/>
        </w:rPr>
        <w:t>UNESCO</w:t>
      </w:r>
      <w:r w:rsidRPr="00253BB8">
        <w:rPr>
          <w:sz w:val="22"/>
          <w:rtl/>
        </w:rPr>
        <w:t xml:space="preserve"> שנת 2014):</w:t>
      </w:r>
    </w:p>
    <w:p w14:paraId="254DA9AA" w14:textId="5E434136" w:rsidR="0037289F" w:rsidRPr="00CF4781" w:rsidRDefault="0037289F" w:rsidP="007E4582">
      <w:pPr>
        <w:spacing w:after="120" w:line="360" w:lineRule="auto"/>
        <w:jc w:val="both"/>
        <w:rPr>
          <w:rFonts w:asciiTheme="majorHAnsi" w:hAnsiTheme="majorHAnsi" w:cstheme="majorHAnsi"/>
          <w:rtl/>
        </w:rPr>
      </w:pPr>
      <w:r w:rsidRPr="00CF4781">
        <w:rPr>
          <w:rFonts w:asciiTheme="majorHAnsi" w:hAnsiTheme="majorHAnsi" w:cstheme="majorHAnsi"/>
          <w:rtl/>
        </w:rPr>
        <w:t>המודל שמדינה בוחרת ליישם הוא משמעותי! המחקר מראה כי בפועל ככל שכללי האחריות במערכת המשפט המדינתית ביחס לגורמי הביניים חמורים יותר, כך גובר הסיכוי כי גורמי הביניים יסירו תכנים באופן יזום / על רקע בקשה להסרה. הדבר אף משפיע על העובדה שבפועל מתפתחת טכנולוגיה המבצעת אכיפה ופיקוח על גורמי הביניים.</w:t>
      </w:r>
    </w:p>
    <w:p w14:paraId="60817388" w14:textId="77777777" w:rsidR="00656B82" w:rsidRPr="00CF4781" w:rsidRDefault="0034000D"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Pr>
        <w:t>DSA</w:t>
      </w:r>
      <w:r w:rsidRPr="00CF4781">
        <w:rPr>
          <w:rFonts w:asciiTheme="majorHAnsi" w:hAnsiTheme="majorHAnsi" w:cstheme="majorHAnsi"/>
          <w:u w:val="single"/>
          <w:rtl/>
        </w:rPr>
        <w:t xml:space="preserve"> – </w:t>
      </w:r>
      <w:r w:rsidRPr="00CF4781">
        <w:rPr>
          <w:rFonts w:asciiTheme="majorHAnsi" w:hAnsiTheme="majorHAnsi" w:cstheme="majorHAnsi"/>
          <w:u w:val="single"/>
        </w:rPr>
        <w:t>Digital Services Act (EU)</w:t>
      </w:r>
      <w:r w:rsidRPr="00CF4781">
        <w:rPr>
          <w:rFonts w:asciiTheme="majorHAnsi" w:hAnsiTheme="majorHAnsi" w:cstheme="majorHAnsi"/>
          <w:u w:val="single"/>
          <w:rtl/>
        </w:rPr>
        <w:t xml:space="preserve"> – ניטור תוכן משתמשים:</w:t>
      </w:r>
      <w:r w:rsidRPr="00CF4781">
        <w:rPr>
          <w:rFonts w:asciiTheme="majorHAnsi" w:hAnsiTheme="majorHAnsi" w:cstheme="majorHAnsi"/>
          <w:rtl/>
        </w:rPr>
        <w:t xml:space="preserve"> </w:t>
      </w:r>
    </w:p>
    <w:p w14:paraId="71E88375" w14:textId="77777777" w:rsidR="00656B82" w:rsidRPr="00CF4781" w:rsidRDefault="00656B82" w:rsidP="007E4582">
      <w:pPr>
        <w:pStyle w:val="a4"/>
        <w:numPr>
          <w:ilvl w:val="0"/>
          <w:numId w:val="41"/>
        </w:numPr>
        <w:spacing w:after="120" w:line="360" w:lineRule="auto"/>
        <w:jc w:val="both"/>
        <w:rPr>
          <w:rFonts w:asciiTheme="majorHAnsi" w:hAnsiTheme="majorHAnsi" w:cstheme="majorHAnsi"/>
          <w:rtl/>
        </w:rPr>
      </w:pPr>
      <w:r w:rsidRPr="00CF4781">
        <w:rPr>
          <w:rFonts w:asciiTheme="majorHAnsi" w:hAnsiTheme="majorHAnsi" w:cstheme="majorHAnsi"/>
          <w:rtl/>
        </w:rPr>
        <w:t>הסדרת פטור מאחריות של פלטפורמות לתוכן משתמשים</w:t>
      </w:r>
    </w:p>
    <w:p w14:paraId="76666B71" w14:textId="09438B53" w:rsidR="00656B82" w:rsidRPr="00CF4781" w:rsidRDefault="00656B82" w:rsidP="007E4582">
      <w:pPr>
        <w:pStyle w:val="a4"/>
        <w:numPr>
          <w:ilvl w:val="0"/>
          <w:numId w:val="41"/>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הקמת מנגנוני הודעה ופעולה לדיווח על תוכן בלתי חוקי / בניגוד להסכם </w:t>
      </w:r>
      <w:r w:rsidR="004436D2" w:rsidRPr="00CF4781">
        <w:rPr>
          <w:rFonts w:asciiTheme="majorHAnsi" w:hAnsiTheme="majorHAnsi" w:cstheme="majorHAnsi"/>
          <w:rtl/>
        </w:rPr>
        <w:t xml:space="preserve">השימוש </w:t>
      </w:r>
    </w:p>
    <w:p w14:paraId="7F44949D" w14:textId="1A132680" w:rsidR="004436D2" w:rsidRPr="00CF4781" w:rsidRDefault="004436D2" w:rsidP="007E4582">
      <w:pPr>
        <w:pStyle w:val="a4"/>
        <w:numPr>
          <w:ilvl w:val="0"/>
          <w:numId w:val="41"/>
        </w:numPr>
        <w:spacing w:after="120" w:line="360" w:lineRule="auto"/>
        <w:jc w:val="both"/>
        <w:rPr>
          <w:rFonts w:asciiTheme="majorHAnsi" w:hAnsiTheme="majorHAnsi" w:cstheme="majorHAnsi"/>
        </w:rPr>
      </w:pPr>
      <w:r w:rsidRPr="00CF4781">
        <w:rPr>
          <w:rFonts w:asciiTheme="majorHAnsi" w:hAnsiTheme="majorHAnsi" w:cstheme="majorHAnsi"/>
          <w:rtl/>
        </w:rPr>
        <w:t>קביעת תנאי מינימום מנגנונים, אפשרות לדיווח אנונימי</w:t>
      </w:r>
    </w:p>
    <w:p w14:paraId="6BB8B91D" w14:textId="74C22F0B" w:rsidR="004436D2" w:rsidRPr="00CF4781" w:rsidRDefault="004436D2" w:rsidP="007E4582">
      <w:pPr>
        <w:spacing w:after="120" w:line="360" w:lineRule="auto"/>
        <w:jc w:val="both"/>
        <w:rPr>
          <w:rFonts w:asciiTheme="majorHAnsi" w:hAnsiTheme="majorHAnsi" w:cstheme="majorHAnsi"/>
          <w:rtl/>
        </w:rPr>
      </w:pPr>
      <w:r w:rsidRPr="00CF4781">
        <w:rPr>
          <w:rFonts w:asciiTheme="majorHAnsi" w:hAnsiTheme="majorHAnsi" w:cstheme="majorHAnsi"/>
          <w:rtl/>
        </w:rPr>
        <w:t>לעניין "הליך הוגן":</w:t>
      </w:r>
    </w:p>
    <w:p w14:paraId="5893B05B" w14:textId="2E274616" w:rsidR="004436D2" w:rsidRPr="004B65C3" w:rsidRDefault="004436D2" w:rsidP="007E4582">
      <w:pPr>
        <w:pStyle w:val="a4"/>
        <w:numPr>
          <w:ilvl w:val="0"/>
          <w:numId w:val="130"/>
        </w:numPr>
        <w:spacing w:after="120" w:line="360" w:lineRule="auto"/>
        <w:jc w:val="both"/>
        <w:rPr>
          <w:rFonts w:asciiTheme="majorHAnsi" w:hAnsiTheme="majorHAnsi" w:cstheme="majorHAnsi"/>
          <w:rtl/>
        </w:rPr>
      </w:pPr>
      <w:r w:rsidRPr="004B65C3">
        <w:rPr>
          <w:rFonts w:asciiTheme="majorHAnsi" w:hAnsiTheme="majorHAnsi" w:cstheme="majorHAnsi"/>
          <w:rtl/>
        </w:rPr>
        <w:t>הקצאת משאבים מספקים לטיפול בדיווחי משתמשים</w:t>
      </w:r>
      <w:r w:rsidR="004B65C3" w:rsidRPr="004B65C3">
        <w:rPr>
          <w:rFonts w:asciiTheme="majorHAnsi" w:hAnsiTheme="majorHAnsi" w:cstheme="majorHAnsi" w:hint="cs"/>
          <w:rtl/>
        </w:rPr>
        <w:t>.</w:t>
      </w:r>
    </w:p>
    <w:p w14:paraId="664D86B0" w14:textId="33B882E6" w:rsidR="004436D2" w:rsidRPr="004B65C3" w:rsidRDefault="004436D2" w:rsidP="007E4582">
      <w:pPr>
        <w:pStyle w:val="a4"/>
        <w:numPr>
          <w:ilvl w:val="0"/>
          <w:numId w:val="130"/>
        </w:numPr>
        <w:spacing w:after="120" w:line="360" w:lineRule="auto"/>
        <w:jc w:val="both"/>
        <w:rPr>
          <w:rFonts w:asciiTheme="majorHAnsi" w:hAnsiTheme="majorHAnsi" w:cstheme="majorHAnsi"/>
          <w:rtl/>
        </w:rPr>
      </w:pPr>
      <w:r w:rsidRPr="004B65C3">
        <w:rPr>
          <w:rFonts w:asciiTheme="majorHAnsi" w:hAnsiTheme="majorHAnsi" w:cstheme="majorHAnsi"/>
          <w:rtl/>
        </w:rPr>
        <w:t>פירוט ברור של הטעמים למניעת שירות / הסרת תוכן</w:t>
      </w:r>
      <w:r w:rsidR="004B65C3" w:rsidRPr="004B65C3">
        <w:rPr>
          <w:rFonts w:asciiTheme="majorHAnsi" w:hAnsiTheme="majorHAnsi" w:cstheme="majorHAnsi" w:hint="cs"/>
          <w:rtl/>
        </w:rPr>
        <w:t>.</w:t>
      </w:r>
    </w:p>
    <w:p w14:paraId="77A12A01" w14:textId="1F697B11" w:rsidR="004436D2" w:rsidRPr="004B65C3" w:rsidRDefault="004436D2" w:rsidP="007E4582">
      <w:pPr>
        <w:pStyle w:val="a4"/>
        <w:numPr>
          <w:ilvl w:val="0"/>
          <w:numId w:val="130"/>
        </w:numPr>
        <w:spacing w:after="120" w:line="360" w:lineRule="auto"/>
        <w:jc w:val="both"/>
        <w:rPr>
          <w:rFonts w:asciiTheme="majorHAnsi" w:hAnsiTheme="majorHAnsi" w:cstheme="majorHAnsi"/>
          <w:rtl/>
        </w:rPr>
      </w:pPr>
      <w:r w:rsidRPr="004B65C3">
        <w:rPr>
          <w:rFonts w:asciiTheme="majorHAnsi" w:hAnsiTheme="majorHAnsi" w:cstheme="majorHAnsi"/>
          <w:rtl/>
        </w:rPr>
        <w:t>יידוע המשתמשים על הטעם להסרת תוכן ומנגנוני השגה פנימיים + ביהמ"ש.</w:t>
      </w:r>
    </w:p>
    <w:p w14:paraId="2CA30A74" w14:textId="2643D83C" w:rsidR="004436D2" w:rsidRPr="004B65C3" w:rsidRDefault="004436D2" w:rsidP="007E4582">
      <w:pPr>
        <w:pStyle w:val="a4"/>
        <w:numPr>
          <w:ilvl w:val="0"/>
          <w:numId w:val="130"/>
        </w:numPr>
        <w:spacing w:after="120" w:line="360" w:lineRule="auto"/>
        <w:jc w:val="both"/>
        <w:rPr>
          <w:rFonts w:asciiTheme="majorHAnsi" w:hAnsiTheme="majorHAnsi" w:cstheme="majorHAnsi"/>
          <w:rtl/>
        </w:rPr>
      </w:pPr>
      <w:r w:rsidRPr="004B65C3">
        <w:rPr>
          <w:rFonts w:asciiTheme="majorHAnsi" w:hAnsiTheme="majorHAnsi" w:cstheme="majorHAnsi"/>
          <w:rtl/>
        </w:rPr>
        <w:t>בהתאם לגודלה של הפלטפורמה, חובת דו"ח שקיפות שנתי בעניין הסרת התוכן.</w:t>
      </w:r>
    </w:p>
    <w:p w14:paraId="714ABAC3" w14:textId="2EFA86C6" w:rsidR="00656B82" w:rsidRPr="00CF4781" w:rsidRDefault="00656B82" w:rsidP="007E4582">
      <w:pPr>
        <w:pStyle w:val="1"/>
        <w:jc w:val="both"/>
        <w:rPr>
          <w:rtl/>
        </w:rPr>
      </w:pPr>
      <w:bookmarkStart w:id="14" w:name="_Hlk140685687"/>
      <w:bookmarkEnd w:id="13"/>
      <w:r w:rsidRPr="00CF4781">
        <w:rPr>
          <w:rtl/>
        </w:rPr>
        <w:t>זכויות יוצרים ברשת האינטרנט – אסדרה באמצעות גורמי ביניים ושימוש באכיפה טכנולוגית</w:t>
      </w:r>
    </w:p>
    <w:p w14:paraId="5731F3AB" w14:textId="1BA3513B" w:rsidR="00656B82" w:rsidRPr="00CF4781" w:rsidRDefault="00656B82" w:rsidP="001715FF">
      <w:pPr>
        <w:pStyle w:val="2"/>
        <w:rPr>
          <w:rtl/>
        </w:rPr>
      </w:pPr>
      <w:r w:rsidRPr="00CF4781">
        <w:rPr>
          <w:rtl/>
        </w:rPr>
        <w:t>זכויות יוצרים – רקע בסיסי:</w:t>
      </w:r>
    </w:p>
    <w:p w14:paraId="2C71A7CF" w14:textId="77777777" w:rsidR="00656B82" w:rsidRPr="00CF4781" w:rsidRDefault="00656B82"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דיני הקניין הרוחני כוללים מנגנונים משפטיים המאפשרים להפוך ידע מופשט לנכס שניתן לרכוש בו בעלות ולסחור בו. </w:t>
      </w:r>
      <w:bookmarkEnd w:id="14"/>
      <w:r w:rsidRPr="00CF4781">
        <w:rPr>
          <w:rFonts w:asciiTheme="majorHAnsi" w:hAnsiTheme="majorHAnsi" w:cstheme="majorHAnsi"/>
          <w:rtl/>
        </w:rPr>
        <w:t xml:space="preserve">ישנן זכויות רבות בתחום הקניין הרוחני ומנגנונים שונים. במקרה זה, נתמקד בזכויות יוצרים. </w:t>
      </w:r>
    </w:p>
    <w:p w14:paraId="67F83B5C" w14:textId="1C085698" w:rsidR="00312AEB" w:rsidRPr="00CF4781" w:rsidRDefault="00656B82"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זכות היוצרים מקנה ליוצר בעלות ביצירה, המפקיעה אותה מנחלת הכלל לפרק זמן מוגבל ע"פ חוק. שימוש ביצירה מצריך הרשאה מבעליה. </w:t>
      </w:r>
    </w:p>
    <w:p w14:paraId="61CAE862" w14:textId="77777777" w:rsidR="00656B82" w:rsidRPr="00CF4781" w:rsidRDefault="00656B82" w:rsidP="007E4582">
      <w:pPr>
        <w:spacing w:after="120" w:line="360" w:lineRule="auto"/>
        <w:jc w:val="both"/>
        <w:rPr>
          <w:rFonts w:asciiTheme="majorHAnsi" w:hAnsiTheme="majorHAnsi" w:cstheme="majorHAnsi"/>
          <w:rtl/>
        </w:rPr>
      </w:pPr>
      <w:bookmarkStart w:id="15" w:name="_Hlk140685714"/>
      <w:r w:rsidRPr="00CF4781">
        <w:rPr>
          <w:rFonts w:asciiTheme="majorHAnsi" w:hAnsiTheme="majorHAnsi" w:cstheme="majorHAnsi"/>
          <w:u w:val="single"/>
          <w:rtl/>
        </w:rPr>
        <w:t>בבעלות הניתנת לבעל הזכות גלום מתח מובנה:</w:t>
      </w:r>
      <w:r w:rsidRPr="00CF4781">
        <w:rPr>
          <w:rFonts w:asciiTheme="majorHAnsi" w:hAnsiTheme="majorHAnsi" w:cstheme="majorHAnsi"/>
          <w:rtl/>
        </w:rPr>
        <w:t xml:space="preserve"> </w:t>
      </w:r>
    </w:p>
    <w:p w14:paraId="636FFFC6" w14:textId="3AE9ACBF" w:rsidR="00656B82" w:rsidRPr="00CF4781" w:rsidRDefault="00656B82" w:rsidP="007E4582">
      <w:pPr>
        <w:spacing w:after="120" w:line="360" w:lineRule="auto"/>
        <w:jc w:val="both"/>
        <w:rPr>
          <w:rFonts w:asciiTheme="majorHAnsi" w:hAnsiTheme="majorHAnsi" w:cstheme="majorHAnsi"/>
          <w:rtl/>
        </w:rPr>
      </w:pPr>
      <w:r w:rsidRPr="00CF4781">
        <w:rPr>
          <w:rFonts w:asciiTheme="majorHAnsi" w:hAnsiTheme="majorHAnsi" w:cstheme="majorHAnsi"/>
          <w:rtl/>
        </w:rPr>
        <w:t>מצד אחד רוצים לעודד חדשנות ויצירה, ועל כן יש רצון לתת תמריץ ע"י מתן בעלות. מצד שני, יש רצון כי בחברה יהיה קיים חופש מידע, שניתן יהיה להשתמש ביצירות באופן במרחיב אותם כדי לאפשר חופש ביטוי וחופש יצירה עתידית.</w:t>
      </w:r>
    </w:p>
    <w:p w14:paraId="519BA9F0" w14:textId="3C241C3E" w:rsidR="008E701E" w:rsidRPr="00CF4781" w:rsidRDefault="008E701E"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בדין הישראלי:</w:t>
      </w:r>
    </w:p>
    <w:p w14:paraId="39E94D3F" w14:textId="459EA996" w:rsidR="008E701E" w:rsidRPr="00CF4781" w:rsidRDefault="00656B82"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הגישה </w:t>
      </w:r>
      <w:r w:rsidR="004B65C3">
        <w:rPr>
          <w:rFonts w:asciiTheme="majorHAnsi" w:hAnsiTheme="majorHAnsi" w:cstheme="majorHAnsi" w:hint="cs"/>
          <w:rtl/>
        </w:rPr>
        <w:t>ה</w:t>
      </w:r>
      <w:r w:rsidR="004B65C3" w:rsidRPr="00CF4781">
        <w:rPr>
          <w:rFonts w:asciiTheme="majorHAnsi" w:hAnsiTheme="majorHAnsi" w:cstheme="majorHAnsi" w:hint="cs"/>
          <w:rtl/>
        </w:rPr>
        <w:t>תוצאת</w:t>
      </w:r>
      <w:r w:rsidR="004B65C3">
        <w:rPr>
          <w:rFonts w:asciiTheme="majorHAnsi" w:hAnsiTheme="majorHAnsi" w:cstheme="majorHAnsi" w:hint="cs"/>
          <w:rtl/>
        </w:rPr>
        <w:t>נ</w:t>
      </w:r>
      <w:r w:rsidR="004B65C3" w:rsidRPr="00CF4781">
        <w:rPr>
          <w:rFonts w:asciiTheme="majorHAnsi" w:hAnsiTheme="majorHAnsi" w:cstheme="majorHAnsi" w:hint="cs"/>
          <w:rtl/>
        </w:rPr>
        <w:t>ית</w:t>
      </w:r>
      <w:r w:rsidRPr="00CF4781">
        <w:rPr>
          <w:rFonts w:asciiTheme="majorHAnsi" w:hAnsiTheme="majorHAnsi" w:cstheme="majorHAnsi"/>
          <w:rtl/>
        </w:rPr>
        <w:t xml:space="preserve"> של הדין הישראלי היא שהגנה על זכויות יוצרים מוצדקת ככל שהיא מקדמת </w:t>
      </w:r>
      <w:r w:rsidRPr="00CF4781">
        <w:rPr>
          <w:rFonts w:asciiTheme="majorHAnsi" w:hAnsiTheme="majorHAnsi" w:cstheme="majorHAnsi"/>
          <w:u w:val="single"/>
          <w:rtl/>
        </w:rPr>
        <w:t>תוצאה רצויה</w:t>
      </w:r>
      <w:r w:rsidRPr="00CF4781">
        <w:rPr>
          <w:rFonts w:asciiTheme="majorHAnsi" w:hAnsiTheme="majorHAnsi" w:cstheme="majorHAnsi"/>
          <w:rtl/>
        </w:rPr>
        <w:t>. תוצאה רצויה היא קידום הרווחה החברתית הכוללת באמצעות תמריצים (גישה כלכלית).</w:t>
      </w:r>
      <w:bookmarkEnd w:id="15"/>
      <w:r w:rsidRPr="00CF4781">
        <w:rPr>
          <w:rFonts w:asciiTheme="majorHAnsi" w:hAnsiTheme="majorHAnsi" w:cstheme="majorHAnsi"/>
          <w:rtl/>
        </w:rPr>
        <w:t xml:space="preserve"> מתן תגמול ליוצרים יעודד השקעה ביצירה וחדשנות, זאת תוך איזון מול הפגיעה בחופש המידע ובחופש הביטוי. </w:t>
      </w:r>
    </w:p>
    <w:p w14:paraId="3194E5B7" w14:textId="70D1C116" w:rsidR="00656B82" w:rsidRPr="00CF4781" w:rsidRDefault="008E701E" w:rsidP="007E4582">
      <w:pPr>
        <w:spacing w:after="120" w:line="360" w:lineRule="auto"/>
        <w:jc w:val="both"/>
        <w:rPr>
          <w:rFonts w:asciiTheme="majorHAnsi" w:hAnsiTheme="majorHAnsi" w:cstheme="majorHAnsi"/>
          <w:u w:val="single"/>
          <w:rtl/>
        </w:rPr>
      </w:pPr>
      <w:bookmarkStart w:id="16" w:name="_Hlk140685741"/>
      <w:r w:rsidRPr="00CF4781">
        <w:rPr>
          <w:rFonts w:asciiTheme="majorHAnsi" w:hAnsiTheme="majorHAnsi" w:cstheme="majorHAnsi"/>
          <w:u w:val="single"/>
          <w:rtl/>
        </w:rPr>
        <w:t xml:space="preserve">חוק זכויות יוצרים – </w:t>
      </w:r>
      <w:proofErr w:type="spellStart"/>
      <w:r w:rsidRPr="00CF4781">
        <w:rPr>
          <w:rFonts w:asciiTheme="majorHAnsi" w:hAnsiTheme="majorHAnsi" w:cstheme="majorHAnsi"/>
          <w:u w:val="single"/>
          <w:rtl/>
        </w:rPr>
        <w:t>התסש"ח</w:t>
      </w:r>
      <w:proofErr w:type="spellEnd"/>
      <w:r w:rsidRPr="00CF4781">
        <w:rPr>
          <w:rFonts w:asciiTheme="majorHAnsi" w:hAnsiTheme="majorHAnsi" w:cstheme="majorHAnsi"/>
          <w:u w:val="single"/>
          <w:rtl/>
        </w:rPr>
        <w:t xml:space="preserve"> (2007):</w:t>
      </w:r>
    </w:p>
    <w:p w14:paraId="46454539" w14:textId="1601631C"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הכלי המשפטי המעגן זכות זו ה</w:t>
      </w:r>
      <w:r w:rsidR="004B65C3">
        <w:rPr>
          <w:rFonts w:asciiTheme="majorHAnsi" w:hAnsiTheme="majorHAnsi" w:cstheme="majorHAnsi" w:hint="cs"/>
          <w:rtl/>
        </w:rPr>
        <w:t>ו</w:t>
      </w:r>
      <w:r w:rsidRPr="00CF4781">
        <w:rPr>
          <w:rFonts w:asciiTheme="majorHAnsi" w:hAnsiTheme="majorHAnsi" w:cstheme="majorHAnsi"/>
          <w:rtl/>
        </w:rPr>
        <w:t>א חוק זכויות יוצרים התשס"ח-2007.</w:t>
      </w:r>
    </w:p>
    <w:p w14:paraId="758E3F21" w14:textId="77777777" w:rsidR="00253BB8" w:rsidRDefault="00253BB8" w:rsidP="007E4582">
      <w:pPr>
        <w:spacing w:after="120" w:line="360" w:lineRule="auto"/>
        <w:jc w:val="both"/>
        <w:rPr>
          <w:rFonts w:asciiTheme="majorHAnsi" w:hAnsiTheme="majorHAnsi" w:cstheme="majorHAnsi"/>
          <w:u w:val="single"/>
          <w:rtl/>
        </w:rPr>
      </w:pPr>
    </w:p>
    <w:p w14:paraId="6908B4F7" w14:textId="77777777" w:rsidR="00253BB8" w:rsidRDefault="00253BB8" w:rsidP="007E4582">
      <w:pPr>
        <w:spacing w:after="120" w:line="360" w:lineRule="auto"/>
        <w:jc w:val="both"/>
        <w:rPr>
          <w:rFonts w:asciiTheme="majorHAnsi" w:hAnsiTheme="majorHAnsi" w:cstheme="majorHAnsi"/>
          <w:u w:val="single"/>
          <w:rtl/>
        </w:rPr>
      </w:pPr>
    </w:p>
    <w:p w14:paraId="5812FDEE" w14:textId="6D18BC9D" w:rsidR="008E701E" w:rsidRPr="00CF4781" w:rsidRDefault="008E701E" w:rsidP="001715FF">
      <w:pPr>
        <w:pStyle w:val="2"/>
        <w:rPr>
          <w:rtl/>
        </w:rPr>
      </w:pPr>
      <w:r w:rsidRPr="00CF4781">
        <w:rPr>
          <w:rtl/>
        </w:rPr>
        <w:lastRenderedPageBreak/>
        <w:t>סעיף 47 לחוק – מהי הפרת זכויות יוצרים:</w:t>
      </w:r>
    </w:p>
    <w:p w14:paraId="358C9E6F" w14:textId="0E135128" w:rsidR="00D03000" w:rsidRPr="00CF4781" w:rsidRDefault="008E701E" w:rsidP="00253BB8">
      <w:pPr>
        <w:spacing w:after="120" w:line="360" w:lineRule="auto"/>
        <w:jc w:val="both"/>
        <w:rPr>
          <w:rFonts w:asciiTheme="majorHAnsi" w:hAnsiTheme="majorHAnsi" w:cstheme="majorHAnsi"/>
          <w:rtl/>
        </w:rPr>
      </w:pPr>
      <w:r w:rsidRPr="00CF4781">
        <w:rPr>
          <w:rFonts w:asciiTheme="majorHAnsi" w:hAnsiTheme="majorHAnsi" w:cstheme="majorHAnsi"/>
          <w:rtl/>
        </w:rPr>
        <w:t xml:space="preserve">הפרת זכויות יוצרים – ביצוע אחת מהפעולות שיוחדו לבעל הזכות היוצרים לפי ס'11 לחוק, ללא קבלת רשותו של בעל זכות היוצרים. </w:t>
      </w:r>
    </w:p>
    <w:p w14:paraId="3D7154B0" w14:textId="77777777" w:rsidR="008E701E" w:rsidRPr="00CF4781" w:rsidRDefault="008E701E" w:rsidP="001715FF">
      <w:pPr>
        <w:pStyle w:val="2"/>
        <w:rPr>
          <w:rtl/>
        </w:rPr>
      </w:pPr>
      <w:r w:rsidRPr="00CF4781">
        <w:rPr>
          <w:rtl/>
        </w:rPr>
        <w:t xml:space="preserve">סעיף 11 לחוק – מהי זכות יוצרים: </w:t>
      </w:r>
    </w:p>
    <w:p w14:paraId="6C7D51B9" w14:textId="2F05B7CC"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זכות יוצרים מהי – זכות יוצרים ביצירה היא הזכות הבלעדית לעשות ביצירה, או בחלק מהותי ממנה, פעולה, אחת או יותר, כמפורט להלן, בהתאם לסוג היצירה:</w:t>
      </w:r>
    </w:p>
    <w:p w14:paraId="1EB5224A" w14:textId="77777777" w:rsidR="008E701E" w:rsidRPr="00CF4781" w:rsidRDefault="008E701E" w:rsidP="007E4582">
      <w:pPr>
        <w:pStyle w:val="a4"/>
        <w:numPr>
          <w:ilvl w:val="0"/>
          <w:numId w:val="24"/>
        </w:numPr>
        <w:spacing w:after="120" w:line="360" w:lineRule="auto"/>
        <w:jc w:val="both"/>
        <w:rPr>
          <w:rFonts w:asciiTheme="majorHAnsi" w:hAnsiTheme="majorHAnsi" w:cstheme="majorHAnsi"/>
          <w:rtl/>
        </w:rPr>
      </w:pPr>
      <w:r w:rsidRPr="00CF4781">
        <w:rPr>
          <w:rFonts w:asciiTheme="majorHAnsi" w:hAnsiTheme="majorHAnsi" w:cstheme="majorHAnsi"/>
          <w:rtl/>
        </w:rPr>
        <w:t>העתקה כאמור בסעיף 12 – לגבי כל סוגי היצירות;</w:t>
      </w:r>
    </w:p>
    <w:p w14:paraId="25F142EE" w14:textId="77777777" w:rsidR="008E701E" w:rsidRPr="00CF4781" w:rsidRDefault="008E701E" w:rsidP="007E4582">
      <w:pPr>
        <w:pStyle w:val="a4"/>
        <w:numPr>
          <w:ilvl w:val="0"/>
          <w:numId w:val="24"/>
        </w:numPr>
        <w:spacing w:after="120" w:line="360" w:lineRule="auto"/>
        <w:jc w:val="both"/>
        <w:rPr>
          <w:rFonts w:asciiTheme="majorHAnsi" w:hAnsiTheme="majorHAnsi" w:cstheme="majorHAnsi"/>
          <w:rtl/>
        </w:rPr>
      </w:pPr>
      <w:r w:rsidRPr="00CF4781">
        <w:rPr>
          <w:rFonts w:asciiTheme="majorHAnsi" w:hAnsiTheme="majorHAnsi" w:cstheme="majorHAnsi"/>
          <w:rtl/>
        </w:rPr>
        <w:t>פרסום – לגבי יצירה שלא פורסמה;</w:t>
      </w:r>
    </w:p>
    <w:p w14:paraId="33A17A54" w14:textId="77777777" w:rsidR="008E701E" w:rsidRPr="00CF4781" w:rsidRDefault="008E701E" w:rsidP="007E4582">
      <w:pPr>
        <w:pStyle w:val="a4"/>
        <w:numPr>
          <w:ilvl w:val="0"/>
          <w:numId w:val="24"/>
        </w:numPr>
        <w:spacing w:after="120" w:line="360" w:lineRule="auto"/>
        <w:jc w:val="both"/>
        <w:rPr>
          <w:rFonts w:asciiTheme="majorHAnsi" w:hAnsiTheme="majorHAnsi" w:cstheme="majorHAnsi"/>
          <w:rtl/>
        </w:rPr>
      </w:pPr>
      <w:r w:rsidRPr="00CF4781">
        <w:rPr>
          <w:rFonts w:asciiTheme="majorHAnsi" w:hAnsiTheme="majorHAnsi" w:cstheme="majorHAnsi"/>
          <w:rtl/>
        </w:rPr>
        <w:t>ביצוע פומבי כאמור בסעיף 13 – לגבי יצירה ספרותית, יצירה דרמטית, יצירה מוסיקלית ותקליט;</w:t>
      </w:r>
    </w:p>
    <w:p w14:paraId="54DEC87F" w14:textId="77777777" w:rsidR="008E701E" w:rsidRPr="00CF4781" w:rsidRDefault="008E701E" w:rsidP="007E4582">
      <w:pPr>
        <w:pStyle w:val="a4"/>
        <w:numPr>
          <w:ilvl w:val="0"/>
          <w:numId w:val="24"/>
        </w:numPr>
        <w:spacing w:after="120" w:line="360" w:lineRule="auto"/>
        <w:jc w:val="both"/>
        <w:rPr>
          <w:rFonts w:asciiTheme="majorHAnsi" w:hAnsiTheme="majorHAnsi" w:cstheme="majorHAnsi"/>
          <w:rtl/>
        </w:rPr>
      </w:pPr>
      <w:r w:rsidRPr="00CF4781">
        <w:rPr>
          <w:rFonts w:asciiTheme="majorHAnsi" w:hAnsiTheme="majorHAnsi" w:cstheme="majorHAnsi"/>
          <w:rtl/>
        </w:rPr>
        <w:t>שידור כאמור בסעיף 14 – לגבי כל סוגי היצירות;</w:t>
      </w:r>
    </w:p>
    <w:p w14:paraId="01BEA421" w14:textId="77777777" w:rsidR="008E701E" w:rsidRPr="00CF4781" w:rsidRDefault="008E701E" w:rsidP="007E4582">
      <w:pPr>
        <w:pStyle w:val="a4"/>
        <w:numPr>
          <w:ilvl w:val="0"/>
          <w:numId w:val="24"/>
        </w:numPr>
        <w:spacing w:after="120" w:line="360" w:lineRule="auto"/>
        <w:jc w:val="both"/>
        <w:rPr>
          <w:rFonts w:asciiTheme="majorHAnsi" w:hAnsiTheme="majorHAnsi" w:cstheme="majorHAnsi"/>
          <w:rtl/>
        </w:rPr>
      </w:pPr>
      <w:r w:rsidRPr="00CF4781">
        <w:rPr>
          <w:rFonts w:asciiTheme="majorHAnsi" w:hAnsiTheme="majorHAnsi" w:cstheme="majorHAnsi"/>
          <w:rtl/>
        </w:rPr>
        <w:t>העמדת היצירה לרשות הציבור כאמור בסעיף 15 – לגבי כל סוגי היצירות;</w:t>
      </w:r>
    </w:p>
    <w:p w14:paraId="09AB405C" w14:textId="77777777" w:rsidR="008E701E" w:rsidRPr="00CF4781" w:rsidRDefault="008E701E" w:rsidP="007E4582">
      <w:pPr>
        <w:pStyle w:val="a4"/>
        <w:numPr>
          <w:ilvl w:val="0"/>
          <w:numId w:val="24"/>
        </w:numPr>
        <w:spacing w:after="120" w:line="360" w:lineRule="auto"/>
        <w:jc w:val="both"/>
        <w:rPr>
          <w:rFonts w:asciiTheme="majorHAnsi" w:hAnsiTheme="majorHAnsi" w:cstheme="majorHAnsi"/>
          <w:rtl/>
        </w:rPr>
      </w:pPr>
      <w:r w:rsidRPr="00CF4781">
        <w:rPr>
          <w:rFonts w:asciiTheme="majorHAnsi" w:hAnsiTheme="majorHAnsi" w:cstheme="majorHAnsi"/>
          <w:rtl/>
        </w:rPr>
        <w:t>עשיית יצירה נגזרת כאמור בסעיף 16, ועשיית הפעולות המנויות בפסקאות (1) עד (5) ביצירה הנגזרת כאמור – לגבי יצירה ספרותית, יצירה אמנותית שאינה גופן, יצירה דרמטית ויצירה מוסיקלית;</w:t>
      </w:r>
    </w:p>
    <w:p w14:paraId="09D0D003" w14:textId="77777777" w:rsidR="008E701E" w:rsidRPr="00CF4781" w:rsidRDefault="008E701E" w:rsidP="007E4582">
      <w:pPr>
        <w:pStyle w:val="a4"/>
        <w:numPr>
          <w:ilvl w:val="0"/>
          <w:numId w:val="24"/>
        </w:numPr>
        <w:spacing w:after="120" w:line="360" w:lineRule="auto"/>
        <w:jc w:val="both"/>
        <w:rPr>
          <w:rFonts w:asciiTheme="majorHAnsi" w:hAnsiTheme="majorHAnsi" w:cstheme="majorHAnsi"/>
          <w:rtl/>
        </w:rPr>
      </w:pPr>
      <w:r w:rsidRPr="00CF4781">
        <w:rPr>
          <w:rFonts w:asciiTheme="majorHAnsi" w:hAnsiTheme="majorHAnsi" w:cstheme="majorHAnsi"/>
          <w:rtl/>
        </w:rPr>
        <w:t>השכרה כאמור בסעיף 17 – לגבי תקליט, יצירה קולנועית ותוכנת מחשב.</w:t>
      </w:r>
    </w:p>
    <w:p w14:paraId="2AC8AB3E" w14:textId="77777777"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הגנה זו אינה מוחלטת – ישנם חריגים באמצעותם ניתן לעשות שימוש הוגן ביצירה של בעל זכות אחר, לדוג' למטרות חינוך, מחקר, דיווח עיתונאי. ישנם שימושים המותרים ללא רישיון, כגון הליכים משפטיים, ספריות וארכיונים ועוד. </w:t>
      </w:r>
    </w:p>
    <w:p w14:paraId="4D1319CE" w14:textId="5E1450D0" w:rsidR="008E701E" w:rsidRPr="00CF4781" w:rsidRDefault="008E701E" w:rsidP="001715FF">
      <w:pPr>
        <w:pStyle w:val="2"/>
        <w:rPr>
          <w:rtl/>
        </w:rPr>
      </w:pPr>
      <w:r w:rsidRPr="00CF4781">
        <w:rPr>
          <w:rtl/>
        </w:rPr>
        <w:t>סעיף 19 – שימוש הוגן:</w:t>
      </w:r>
    </w:p>
    <w:p w14:paraId="1BF10725" w14:textId="4C6D1E51"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 (א) שימוש הוגן ביצירה מותר למטרות כגון אלה: לימוד עצמי, מחקר, ביקורת, סקירה, דיווח עיתונאי, הבאת מובאות, או הוראה ובחינה על ידי מוסד חינוך.</w:t>
      </w:r>
    </w:p>
    <w:p w14:paraId="08ABC55A" w14:textId="77777777"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(ב) לצורך בחינה של הוגנות השימוש ביצירה לעניין סעיף זה, יישקלו, בין השאר, כל אלה:</w:t>
      </w:r>
    </w:p>
    <w:p w14:paraId="40BEB5EF" w14:textId="77777777"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(1) מטרת השימוש ואופיו;</w:t>
      </w:r>
    </w:p>
    <w:p w14:paraId="6F565A0D" w14:textId="77777777"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(2) אופי היצירה שבה נעשה השימוש;</w:t>
      </w:r>
    </w:p>
    <w:p w14:paraId="5EC9A8D2" w14:textId="77777777"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(3) היקף השימוש, מבחינה איכותית וכמותית, ביחס ליצירה בשלמותה;</w:t>
      </w:r>
    </w:p>
    <w:p w14:paraId="795E631E" w14:textId="77777777"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(4) השפעת השימוש על ערכה של היצירה ועל השוק הפוטנציאלי שלה.</w:t>
      </w:r>
    </w:p>
    <w:p w14:paraId="6D9C6AB4" w14:textId="350D6624"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(ג) השר רשאי לקבוע תנאים שבהתקיימם ייחשב שימוש לשימוש הוגן.</w:t>
      </w:r>
    </w:p>
    <w:p w14:paraId="036BF91D" w14:textId="0968DA10"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*לדוג' למטרות חינוך, מחקר, דיווח עיתונאי וכו'.</w:t>
      </w:r>
    </w:p>
    <w:p w14:paraId="56BD1F77" w14:textId="67CD00DF" w:rsidR="008E701E" w:rsidRPr="00CF4781" w:rsidRDefault="008E701E"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פרק ד' סעיפים 20 – 30 , 32 – שימושים המותרים ללא רישיון:</w:t>
      </w:r>
    </w:p>
    <w:p w14:paraId="2B1BBE87" w14:textId="626904EE" w:rsidR="001715FF" w:rsidRPr="001715FF" w:rsidRDefault="008E701E" w:rsidP="001715FF">
      <w:pPr>
        <w:spacing w:after="120" w:line="360" w:lineRule="auto"/>
        <w:jc w:val="both"/>
        <w:rPr>
          <w:rFonts w:asciiTheme="majorHAnsi" w:hAnsiTheme="majorHAnsi" w:cstheme="majorHAnsi"/>
          <w:rtl/>
        </w:rPr>
      </w:pPr>
      <w:r w:rsidRPr="00CF4781">
        <w:rPr>
          <w:rFonts w:asciiTheme="majorHAnsi" w:hAnsiTheme="majorHAnsi" w:cstheme="majorHAnsi"/>
          <w:rtl/>
        </w:rPr>
        <w:t>*לדוג' בהליכים משפטיים, ספריות וארכיונים (סתם הרחבה).</w:t>
      </w:r>
    </w:p>
    <w:p w14:paraId="78ACC8A6" w14:textId="77777777" w:rsidR="001715FF" w:rsidRDefault="001715FF" w:rsidP="007E4582">
      <w:pPr>
        <w:spacing w:after="120" w:line="360" w:lineRule="auto"/>
        <w:jc w:val="both"/>
        <w:rPr>
          <w:rFonts w:asciiTheme="majorHAnsi" w:hAnsiTheme="majorHAnsi" w:cstheme="majorHAnsi"/>
          <w:u w:val="single"/>
          <w:rtl/>
        </w:rPr>
      </w:pPr>
    </w:p>
    <w:p w14:paraId="1DA4BE4A" w14:textId="77777777" w:rsidR="001715FF" w:rsidRDefault="001715FF" w:rsidP="007E4582">
      <w:pPr>
        <w:spacing w:after="120" w:line="360" w:lineRule="auto"/>
        <w:jc w:val="both"/>
        <w:rPr>
          <w:rFonts w:asciiTheme="majorHAnsi" w:hAnsiTheme="majorHAnsi" w:cstheme="majorHAnsi"/>
          <w:u w:val="single"/>
          <w:rtl/>
        </w:rPr>
      </w:pPr>
    </w:p>
    <w:p w14:paraId="6DE141FE" w14:textId="179A831D" w:rsidR="008E701E" w:rsidRPr="00CF4781" w:rsidRDefault="008E701E"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lastRenderedPageBreak/>
        <w:t>תביעה בגין הפרת זכות יוצרים:</w:t>
      </w:r>
    </w:p>
    <w:p w14:paraId="24DAFD58" w14:textId="77777777"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התובע צריך להוכיח לביהמ"ש: </w:t>
      </w:r>
    </w:p>
    <w:p w14:paraId="30746397" w14:textId="77777777"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(1) הוא בעל זכות היוצרים ביצירה בגינה הוא תובע </w:t>
      </w:r>
    </w:p>
    <w:p w14:paraId="0C472BC6" w14:textId="77777777"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(2) הנתבע הפר את זכותו. </w:t>
      </w:r>
    </w:p>
    <w:p w14:paraId="67C16BA9" w14:textId="24C5889E" w:rsidR="008E701E" w:rsidRPr="00CF4781" w:rsidRDefault="008E701E" w:rsidP="007E4582">
      <w:pPr>
        <w:spacing w:after="120" w:line="360" w:lineRule="auto"/>
        <w:jc w:val="both"/>
        <w:rPr>
          <w:rFonts w:asciiTheme="majorHAnsi" w:hAnsiTheme="majorHAnsi" w:cstheme="majorHAnsi"/>
          <w:rtl/>
        </w:rPr>
      </w:pPr>
      <w:r w:rsidRPr="00CF4781">
        <w:rPr>
          <w:rFonts w:asciiTheme="majorHAnsi" w:hAnsiTheme="majorHAnsi" w:cstheme="majorHAnsi"/>
          <w:rtl/>
        </w:rPr>
        <w:t>בחוק קבועים תנאים נוספים לקבלת הגנה על זכויות יוצרים ביצירה (שלצערנו לא זה הקורס בו נלמד אותם).</w:t>
      </w:r>
    </w:p>
    <w:bookmarkEnd w:id="16"/>
    <w:p w14:paraId="258724F7" w14:textId="1A9D384F" w:rsidR="008D2CE6" w:rsidRPr="00CF4781" w:rsidRDefault="008D2CE6" w:rsidP="001715FF">
      <w:pPr>
        <w:pStyle w:val="2"/>
        <w:rPr>
          <w:rtl/>
        </w:rPr>
      </w:pPr>
      <w:r w:rsidRPr="00CF4781">
        <w:rPr>
          <w:rtl/>
        </w:rPr>
        <w:t>האתגר של אכיפת זכויות יוצרים בעידן הדיגיטלי:</w:t>
      </w:r>
    </w:p>
    <w:p w14:paraId="5CE910C0" w14:textId="014A96C8" w:rsidR="008D2CE6" w:rsidRPr="00CF4781" w:rsidRDefault="008D2CE6"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בעידן הדיגיטלי הפרת זכויות יוצרים נעשית בצורה קלה יותר, זאת מאחר והכל נגיש – ישנם אמצעים רבים יותר באמצעותם ניתן להפר זכויות יוצרים, אז ההפרה הפוטנציאלית היא בקנה מידה רחב מאוד. ההפרה אף קלה לביצוע, שכן השימוש ביצירות כאלו ואחרות (תמונות, סרטונים) הוא יומיומי ואינו נושא אשר אנשים מעמיקים את המחשבה לגביו – קל להשתמש, קל להפיץ (רשתות חברתיות), מה שמביא לכך שההפרה יכולה להגיע לכמה שיותר גורמים. ציבור המפרים הפוטנציאלים הוא גדול, מה שאומר שבעל זכות יוצרים אשר רוצה להגן על הזכות שלו – צריך לנקוט בפעולות אכיפה רבות. </w:t>
      </w:r>
    </w:p>
    <w:p w14:paraId="40ABF2DA" w14:textId="6276EF40" w:rsidR="008E701E" w:rsidRPr="00CF4781" w:rsidRDefault="008D2CE6" w:rsidP="007E4582">
      <w:pPr>
        <w:pStyle w:val="a4"/>
        <w:numPr>
          <w:ilvl w:val="0"/>
          <w:numId w:val="25"/>
        </w:numPr>
        <w:spacing w:after="120" w:line="360" w:lineRule="auto"/>
        <w:jc w:val="both"/>
        <w:rPr>
          <w:rFonts w:asciiTheme="majorHAnsi" w:hAnsiTheme="majorHAnsi" w:cstheme="majorHAnsi"/>
          <w:rtl/>
        </w:rPr>
      </w:pPr>
      <w:r w:rsidRPr="00CF4781">
        <w:rPr>
          <w:rFonts w:asciiTheme="majorHAnsi" w:hAnsiTheme="majorHAnsi" w:cstheme="majorHAnsi"/>
          <w:rtl/>
        </w:rPr>
        <w:t>יותר אמצעים, יותר משתמשים = הפרת זכויות יוצרים בקנה מידה רחב</w:t>
      </w:r>
    </w:p>
    <w:p w14:paraId="07C5576D" w14:textId="23E1EF8E" w:rsidR="008D2CE6" w:rsidRPr="00CF4781" w:rsidRDefault="008D2CE6" w:rsidP="007E4582">
      <w:pPr>
        <w:pStyle w:val="a4"/>
        <w:numPr>
          <w:ilvl w:val="0"/>
          <w:numId w:val="25"/>
        </w:numPr>
        <w:spacing w:after="120" w:line="360" w:lineRule="auto"/>
        <w:jc w:val="both"/>
        <w:rPr>
          <w:rFonts w:asciiTheme="majorHAnsi" w:hAnsiTheme="majorHAnsi" w:cstheme="majorHAnsi"/>
          <w:rtl/>
        </w:rPr>
      </w:pPr>
      <w:r w:rsidRPr="00CF4781">
        <w:rPr>
          <w:rFonts w:asciiTheme="majorHAnsi" w:hAnsiTheme="majorHAnsi" w:cstheme="majorHAnsi"/>
          <w:rtl/>
        </w:rPr>
        <w:t>גידול באופן ובהיקף שבו יוצרים, מעבדים, משתמשים משתפים ומפיצים יצירות</w:t>
      </w:r>
    </w:p>
    <w:p w14:paraId="2DAFCE5D" w14:textId="30FBF898" w:rsidR="008D2CE6" w:rsidRPr="00CF4781" w:rsidRDefault="008D2CE6" w:rsidP="007E4582">
      <w:pPr>
        <w:pStyle w:val="a4"/>
        <w:numPr>
          <w:ilvl w:val="0"/>
          <w:numId w:val="25"/>
        </w:numPr>
        <w:spacing w:after="120" w:line="360" w:lineRule="auto"/>
        <w:jc w:val="both"/>
        <w:rPr>
          <w:rFonts w:asciiTheme="majorHAnsi" w:hAnsiTheme="majorHAnsi" w:cstheme="majorHAnsi"/>
        </w:rPr>
      </w:pPr>
      <w:r w:rsidRPr="00CF4781">
        <w:rPr>
          <w:rFonts w:asciiTheme="majorHAnsi" w:hAnsiTheme="majorHAnsi" w:cstheme="majorHAnsi"/>
          <w:rtl/>
        </w:rPr>
        <w:t>האמצעים מצויים בידי כל משתמש קצה ברשת, ובנוסף ישנו ציבור גדול של מפירים פוטנציאליים</w:t>
      </w:r>
    </w:p>
    <w:p w14:paraId="66295CEF" w14:textId="13A27E39" w:rsidR="008D2CE6" w:rsidRPr="00711C88" w:rsidRDefault="008D2CE6" w:rsidP="007E4582">
      <w:pPr>
        <w:spacing w:after="120" w:line="360" w:lineRule="auto"/>
        <w:jc w:val="both"/>
        <w:rPr>
          <w:rFonts w:asciiTheme="majorHAnsi" w:hAnsiTheme="majorHAnsi" w:cstheme="majorHAnsi"/>
          <w:u w:val="single"/>
          <w:rtl/>
        </w:rPr>
      </w:pPr>
      <w:bookmarkStart w:id="17" w:name="_Hlk140685786"/>
      <w:r w:rsidRPr="00711C88">
        <w:rPr>
          <w:rFonts w:asciiTheme="majorHAnsi" w:hAnsiTheme="majorHAnsi" w:cstheme="majorHAnsi"/>
          <w:u w:val="single"/>
          <w:rtl/>
        </w:rPr>
        <w:t>מודל האכיפה המסורתי:</w:t>
      </w:r>
    </w:p>
    <w:p w14:paraId="72EEB152" w14:textId="77777777" w:rsidR="008D2CE6" w:rsidRPr="00CF4781" w:rsidRDefault="008D2CE6" w:rsidP="007E4582">
      <w:pPr>
        <w:spacing w:after="120" w:line="360" w:lineRule="auto"/>
        <w:jc w:val="both"/>
        <w:rPr>
          <w:rFonts w:asciiTheme="majorHAnsi" w:hAnsiTheme="majorHAnsi" w:cstheme="majorHAnsi"/>
          <w:rtl/>
        </w:rPr>
      </w:pPr>
      <w:r w:rsidRPr="00CF4781">
        <w:rPr>
          <w:rFonts w:asciiTheme="majorHAnsi" w:hAnsiTheme="majorHAnsi" w:cstheme="majorHAnsi"/>
          <w:rtl/>
        </w:rPr>
        <w:t>מודל האכיפה המסורתי בתחום זכויות היוצרים מטיל אחריות אישית על האדם שפרסם את הפרסום המפר. התביעה לביהמ"ש תוגש כתביעה פרטנית, ביהמ"ש יבחן עניינית את שאלת ההפרה, וכאשר התביעה תוכח יינתן סעד משפטי כזה או אחר. מודל זה אינו מתאים לעידן הדיגיטלי בשל מספר קשיים:</w:t>
      </w:r>
    </w:p>
    <w:p w14:paraId="4A159591" w14:textId="39C51D76" w:rsidR="008D2CE6" w:rsidRPr="00CF4781" w:rsidRDefault="008D2CE6" w:rsidP="007E4582">
      <w:pPr>
        <w:pStyle w:val="a4"/>
        <w:numPr>
          <w:ilvl w:val="0"/>
          <w:numId w:val="26"/>
        </w:numPr>
        <w:spacing w:after="120" w:line="360" w:lineRule="auto"/>
        <w:jc w:val="both"/>
        <w:rPr>
          <w:rFonts w:asciiTheme="majorHAnsi" w:hAnsiTheme="majorHAnsi" w:cstheme="majorHAnsi"/>
        </w:rPr>
      </w:pPr>
      <w:r w:rsidRPr="00CF4781">
        <w:rPr>
          <w:rFonts w:asciiTheme="majorHAnsi" w:hAnsiTheme="majorHAnsi" w:cstheme="majorHAnsi"/>
          <w:rtl/>
        </w:rPr>
        <w:t xml:space="preserve">בשל גידול בריבוי ההפרות ובזירות ההפרה, קיים קושי מעשי לאתר את מקרי ההפרה. איתור כל מקרי ההפרה ואכיפת ההפרה נגדם מצריכים עלות גדולה (ויקרה) וספק אם מדובר במודל יעיל. עם זאת, בהיעדר הגנה טובה על זכות היוצרים – הדבר יפגע ביצירת יצירות חדשות, לאנשים לא יהיה תמריץ ליצור. </w:t>
      </w:r>
    </w:p>
    <w:p w14:paraId="3917C267" w14:textId="77777777" w:rsidR="008D2CE6" w:rsidRDefault="008D2CE6" w:rsidP="007E4582">
      <w:pPr>
        <w:pStyle w:val="a4"/>
        <w:numPr>
          <w:ilvl w:val="0"/>
          <w:numId w:val="26"/>
        </w:numPr>
        <w:spacing w:after="120" w:line="360" w:lineRule="auto"/>
        <w:jc w:val="both"/>
        <w:rPr>
          <w:rFonts w:asciiTheme="majorHAnsi" w:hAnsiTheme="majorHAnsi" w:cstheme="majorHAnsi"/>
        </w:rPr>
      </w:pPr>
      <w:r w:rsidRPr="00CF4781">
        <w:rPr>
          <w:rFonts w:asciiTheme="majorHAnsi" w:hAnsiTheme="majorHAnsi" w:cstheme="majorHAnsi"/>
          <w:rtl/>
        </w:rPr>
        <w:t xml:space="preserve">הרחבת המשתמשים המפרים (והאנונימיים שבהם). קיים קושי בזיהוי משתמשים ספציפיים לצורך הטלת אחריות, קל וחומר בפעילות אנונימית של משתמשים אשר קיים קושי לחשוף את זהותם. כיום, הנחת היסוד של אנונימיות אינה תקפה עוד בהכרח. קיים קושי לשמור על אנונימיות ברשת. בנוסף, תיקון מס' 5 לחוק זכויות יוצרים מקל על חשיפת זהות מפרים פוטנציאלים. </w:t>
      </w:r>
    </w:p>
    <w:p w14:paraId="6B9E4D43" w14:textId="0F765F21" w:rsidR="005E00D2" w:rsidRPr="00CF4781" w:rsidRDefault="005E00D2" w:rsidP="007E4582">
      <w:pPr>
        <w:pStyle w:val="a4"/>
        <w:numPr>
          <w:ilvl w:val="0"/>
          <w:numId w:val="26"/>
        </w:numPr>
        <w:spacing w:after="120" w:line="360" w:lineRule="auto"/>
        <w:jc w:val="both"/>
        <w:rPr>
          <w:rFonts w:asciiTheme="majorHAnsi" w:hAnsiTheme="majorHAnsi" w:cstheme="majorHAnsi"/>
        </w:rPr>
      </w:pPr>
      <w:r>
        <w:rPr>
          <w:rFonts w:asciiTheme="majorHAnsi" w:hAnsiTheme="majorHAnsi" w:cstheme="majorHAnsi" w:hint="cs"/>
          <w:rtl/>
        </w:rPr>
        <w:t>העלות גדולה מן התועלת.</w:t>
      </w:r>
    </w:p>
    <w:p w14:paraId="768B4407" w14:textId="77777777" w:rsidR="008D2CE6" w:rsidRPr="00CF4781" w:rsidRDefault="008D2CE6" w:rsidP="007E4582">
      <w:pPr>
        <w:pStyle w:val="a4"/>
        <w:numPr>
          <w:ilvl w:val="0"/>
          <w:numId w:val="26"/>
        </w:numPr>
        <w:spacing w:after="120" w:line="360" w:lineRule="auto"/>
        <w:jc w:val="both"/>
        <w:rPr>
          <w:rFonts w:asciiTheme="majorHAnsi" w:hAnsiTheme="majorHAnsi" w:cstheme="majorHAnsi"/>
        </w:rPr>
      </w:pPr>
      <w:r w:rsidRPr="00CF4781">
        <w:rPr>
          <w:rFonts w:asciiTheme="majorHAnsi" w:hAnsiTheme="majorHAnsi" w:cstheme="majorHAnsi"/>
          <w:rtl/>
        </w:rPr>
        <w:t xml:space="preserve">ספק בנוגע לתפקידם של גורמי הביניים בקשר להפרות שביצעו המשתמשים שלהם, וחלקם בהפרה. </w:t>
      </w:r>
    </w:p>
    <w:p w14:paraId="5F89C461" w14:textId="45054740" w:rsidR="008D2CE6" w:rsidRPr="00CF4781" w:rsidRDefault="008D2CE6" w:rsidP="007E4582">
      <w:pPr>
        <w:pStyle w:val="a4"/>
        <w:spacing w:after="120" w:line="360" w:lineRule="auto"/>
        <w:jc w:val="both"/>
        <w:rPr>
          <w:rFonts w:asciiTheme="majorHAnsi" w:hAnsiTheme="majorHAnsi" w:cstheme="majorHAnsi"/>
        </w:rPr>
      </w:pPr>
      <w:r w:rsidRPr="00CF4781">
        <w:rPr>
          <w:rFonts w:asciiTheme="majorHAnsi" w:hAnsiTheme="majorHAnsi" w:cstheme="majorHAnsi"/>
          <w:rtl/>
        </w:rPr>
        <w:t>במקרה זה ישנן שתי שאלות יסוד:</w:t>
      </w:r>
    </w:p>
    <w:p w14:paraId="433FAAB5" w14:textId="77777777" w:rsidR="008D2CE6" w:rsidRPr="00CF4781" w:rsidRDefault="008D2CE6" w:rsidP="007E4582">
      <w:pPr>
        <w:pStyle w:val="a4"/>
        <w:numPr>
          <w:ilvl w:val="0"/>
          <w:numId w:val="27"/>
        </w:numPr>
        <w:spacing w:after="120" w:line="360" w:lineRule="auto"/>
        <w:jc w:val="both"/>
        <w:rPr>
          <w:rFonts w:asciiTheme="majorHAnsi" w:hAnsiTheme="majorHAnsi" w:cstheme="majorHAnsi"/>
        </w:rPr>
      </w:pPr>
      <w:r w:rsidRPr="00CF4781">
        <w:rPr>
          <w:rFonts w:asciiTheme="majorHAnsi" w:hAnsiTheme="majorHAnsi" w:cstheme="majorHAnsi"/>
          <w:rtl/>
        </w:rPr>
        <w:t>האם גורמי הביניים אחראיים להפרות של המשתמשים, בין באופן ישיר בין באופן עקיף, מאחר והם מספקים את הפלטפורמה לכך?</w:t>
      </w:r>
    </w:p>
    <w:p w14:paraId="7C84CA0D" w14:textId="1DBFFC3C" w:rsidR="008D2CE6" w:rsidRDefault="008D2CE6" w:rsidP="007E4582">
      <w:pPr>
        <w:pStyle w:val="a4"/>
        <w:numPr>
          <w:ilvl w:val="0"/>
          <w:numId w:val="27"/>
        </w:numPr>
        <w:spacing w:after="120" w:line="360" w:lineRule="auto"/>
        <w:jc w:val="both"/>
        <w:rPr>
          <w:rFonts w:asciiTheme="majorHAnsi" w:hAnsiTheme="majorHAnsi" w:cstheme="majorHAnsi"/>
        </w:rPr>
      </w:pPr>
      <w:r w:rsidRPr="00CF4781">
        <w:rPr>
          <w:rFonts w:asciiTheme="majorHAnsi" w:hAnsiTheme="majorHAnsi" w:cstheme="majorHAnsi"/>
          <w:rtl/>
        </w:rPr>
        <w:t xml:space="preserve">האם אנו מעוניינים שגורמי הביניים יהוו בפועל תפקיד </w:t>
      </w:r>
      <w:proofErr w:type="spellStart"/>
      <w:r w:rsidRPr="00CF4781">
        <w:rPr>
          <w:rFonts w:asciiTheme="majorHAnsi" w:hAnsiTheme="majorHAnsi" w:cstheme="majorHAnsi"/>
          <w:rtl/>
        </w:rPr>
        <w:t>באסדרת</w:t>
      </w:r>
      <w:proofErr w:type="spellEnd"/>
      <w:r w:rsidRPr="00CF4781">
        <w:rPr>
          <w:rFonts w:asciiTheme="majorHAnsi" w:hAnsiTheme="majorHAnsi" w:cstheme="majorHAnsi"/>
          <w:rtl/>
        </w:rPr>
        <w:t xml:space="preserve"> זכויות יוצרים ברשת?</w:t>
      </w:r>
    </w:p>
    <w:p w14:paraId="31390864" w14:textId="53447782" w:rsidR="005E00D2" w:rsidRPr="005E00D2" w:rsidRDefault="005E00D2" w:rsidP="005E00D2">
      <w:pPr>
        <w:spacing w:after="120" w:line="360" w:lineRule="auto"/>
        <w:jc w:val="both"/>
        <w:rPr>
          <w:rFonts w:asciiTheme="majorHAnsi" w:hAnsiTheme="majorHAnsi" w:cstheme="majorHAnsi"/>
        </w:rPr>
      </w:pPr>
    </w:p>
    <w:p w14:paraId="6E0D5FAE" w14:textId="77777777" w:rsidR="008E5CA0" w:rsidRPr="00CF4781" w:rsidRDefault="008E5CA0" w:rsidP="001715FF">
      <w:pPr>
        <w:pStyle w:val="2"/>
        <w:rPr>
          <w:rtl/>
        </w:rPr>
      </w:pPr>
      <w:r w:rsidRPr="00CF4781">
        <w:rPr>
          <w:rtl/>
        </w:rPr>
        <w:t>שיקולים התומכים בהטלת אחריות על גורמי ביניים:</w:t>
      </w:r>
    </w:p>
    <w:p w14:paraId="7A99EC49" w14:textId="5D7BC5D9" w:rsidR="008E5CA0" w:rsidRPr="00CF4781" w:rsidRDefault="008E5CA0" w:rsidP="007E4582">
      <w:pPr>
        <w:pStyle w:val="a4"/>
        <w:numPr>
          <w:ilvl w:val="0"/>
          <w:numId w:val="28"/>
        </w:numPr>
        <w:spacing w:after="120" w:line="360" w:lineRule="auto"/>
        <w:jc w:val="both"/>
        <w:rPr>
          <w:rFonts w:asciiTheme="majorHAnsi" w:hAnsiTheme="majorHAnsi" w:cstheme="majorHAnsi"/>
          <w:rtl/>
        </w:rPr>
      </w:pPr>
      <w:r w:rsidRPr="00CF4781">
        <w:rPr>
          <w:rFonts w:asciiTheme="majorHAnsi" w:hAnsiTheme="majorHAnsi" w:cstheme="majorHAnsi"/>
          <w:rtl/>
        </w:rPr>
        <w:t>ניתנים לזיהוי ואיתור בקלות:</w:t>
      </w:r>
    </w:p>
    <w:p w14:paraId="4CBC6457" w14:textId="203C4F9C" w:rsidR="008E5CA0" w:rsidRPr="00CF4781" w:rsidRDefault="008E5CA0" w:rsidP="007E4582">
      <w:pPr>
        <w:spacing w:after="120" w:line="360" w:lineRule="auto"/>
        <w:jc w:val="both"/>
        <w:rPr>
          <w:rFonts w:asciiTheme="majorHAnsi" w:hAnsiTheme="majorHAnsi" w:cstheme="majorHAnsi"/>
          <w:rtl/>
        </w:rPr>
      </w:pPr>
      <w:r w:rsidRPr="00CF4781">
        <w:rPr>
          <w:rFonts w:asciiTheme="majorHAnsi" w:hAnsiTheme="majorHAnsi" w:cstheme="majorHAnsi"/>
          <w:rtl/>
        </w:rPr>
        <w:t>ראשית, גורמי הביניים ני</w:t>
      </w:r>
      <w:r w:rsidR="00711C88">
        <w:rPr>
          <w:rFonts w:asciiTheme="majorHAnsi" w:hAnsiTheme="majorHAnsi" w:cstheme="majorHAnsi" w:hint="cs"/>
          <w:rtl/>
        </w:rPr>
        <w:t>ת</w:t>
      </w:r>
      <w:r w:rsidRPr="00CF4781">
        <w:rPr>
          <w:rFonts w:asciiTheme="majorHAnsi" w:hAnsiTheme="majorHAnsi" w:cstheme="majorHAnsi"/>
          <w:rtl/>
        </w:rPr>
        <w:t xml:space="preserve">נים לזיהוי ואיתור בקלות. תהליך זיהויו של המשתמש ביחיד עלול להיות יקר וממושך, במיוחד בפעילות אנונימית, ועל כן זול וקל יותר להגיש תביעה נגד המתווך. </w:t>
      </w:r>
    </w:p>
    <w:p w14:paraId="3BC80FAA" w14:textId="74DD292A" w:rsidR="008E5CA0" w:rsidRPr="00CF4781" w:rsidRDefault="008E5CA0" w:rsidP="007E4582">
      <w:pPr>
        <w:pStyle w:val="a4"/>
        <w:numPr>
          <w:ilvl w:val="0"/>
          <w:numId w:val="28"/>
        </w:numPr>
        <w:spacing w:after="120" w:line="360" w:lineRule="auto"/>
        <w:jc w:val="both"/>
        <w:rPr>
          <w:rFonts w:asciiTheme="majorHAnsi" w:hAnsiTheme="majorHAnsi" w:cstheme="majorHAnsi"/>
          <w:rtl/>
        </w:rPr>
      </w:pPr>
      <w:r w:rsidRPr="00CF4781">
        <w:rPr>
          <w:rFonts w:asciiTheme="majorHAnsi" w:hAnsiTheme="majorHAnsi" w:cstheme="majorHAnsi"/>
          <w:rtl/>
        </w:rPr>
        <w:t>פעמים רבות הן מהוות למונע הנזק הזול:</w:t>
      </w:r>
    </w:p>
    <w:p w14:paraId="70D4B4D3" w14:textId="6EA6D86C" w:rsidR="00CA3BBC" w:rsidRPr="00CF4781" w:rsidRDefault="008E5CA0"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בנוסף, פעמים רבות גורמי הביניים הם מונע הנזק ביעיל ביותר – הם מצויים בעמדה המאפשרת למנוע באופן אקטיבי את הישנות המקרה. ניתן לראות כי טענות אלו התקבלו במהלך השנים בביהמ"ש (בפרשת נפסטר). התמריץ הוא צמצום חשיפתם המשפטית של אותם גורמי ביניים. בהמשך ניתן לראות כי תמריץ זה הינו אליה וקוץ בה – לעיתים הרצון לצמצם חשיפה משפטית עלול להביא להשלכות שליליות. </w:t>
      </w:r>
    </w:p>
    <w:p w14:paraId="7BF47FF5" w14:textId="53B2BF4E" w:rsidR="008E5CA0" w:rsidRPr="00CF4781" w:rsidRDefault="008E5CA0" w:rsidP="007E4582">
      <w:pPr>
        <w:pStyle w:val="a4"/>
        <w:numPr>
          <w:ilvl w:val="0"/>
          <w:numId w:val="28"/>
        </w:numPr>
        <w:spacing w:after="120" w:line="360" w:lineRule="auto"/>
        <w:jc w:val="both"/>
        <w:rPr>
          <w:rFonts w:asciiTheme="majorHAnsi" w:hAnsiTheme="majorHAnsi" w:cstheme="majorHAnsi"/>
          <w:rtl/>
        </w:rPr>
      </w:pPr>
      <w:r w:rsidRPr="00CF4781">
        <w:rPr>
          <w:rFonts w:asciiTheme="majorHAnsi" w:hAnsiTheme="majorHAnsi" w:cstheme="majorHAnsi"/>
          <w:rtl/>
        </w:rPr>
        <w:t>לרוב בעלי כיס עמוק והם יכולים לפזר את עלויות הנזק:</w:t>
      </w:r>
    </w:p>
    <w:p w14:paraId="2A642BEC" w14:textId="1B930ECB" w:rsidR="004B65C3" w:rsidRPr="00CF4781" w:rsidRDefault="008E5CA0"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לרוב גורמי הביניים הללו מהווים כיס עמוק, כך שביכולתם לפזר את עלויות הנזק. סיכויי הנפגע להיפרע מהנזק יהיו גבוהים יותר, ובנוסף גורמי הביניים מפזרים את עלות הפגיעה אל אחרים באופן טוב יותר </w:t>
      </w:r>
      <w:proofErr w:type="spellStart"/>
      <w:r w:rsidRPr="00CF4781">
        <w:rPr>
          <w:rFonts w:asciiTheme="majorHAnsi" w:hAnsiTheme="majorHAnsi" w:cstheme="majorHAnsi"/>
          <w:rtl/>
        </w:rPr>
        <w:t>מהמעוול</w:t>
      </w:r>
      <w:proofErr w:type="spellEnd"/>
      <w:r w:rsidR="00711C88">
        <w:rPr>
          <w:rFonts w:asciiTheme="majorHAnsi" w:hAnsiTheme="majorHAnsi" w:cstheme="majorHAnsi" w:hint="cs"/>
          <w:rtl/>
        </w:rPr>
        <w:t xml:space="preserve"> </w:t>
      </w:r>
      <w:r w:rsidRPr="00CF4781">
        <w:rPr>
          <w:rFonts w:asciiTheme="majorHAnsi" w:hAnsiTheme="majorHAnsi" w:cstheme="majorHAnsi"/>
          <w:rtl/>
        </w:rPr>
        <w:t>/</w:t>
      </w:r>
      <w:r w:rsidR="00711C88">
        <w:rPr>
          <w:rFonts w:asciiTheme="majorHAnsi" w:hAnsiTheme="majorHAnsi" w:cstheme="majorHAnsi" w:hint="cs"/>
          <w:rtl/>
        </w:rPr>
        <w:t xml:space="preserve"> </w:t>
      </w:r>
      <w:r w:rsidRPr="00CF4781">
        <w:rPr>
          <w:rFonts w:asciiTheme="majorHAnsi" w:hAnsiTheme="majorHAnsi" w:cstheme="majorHAnsi"/>
          <w:rtl/>
        </w:rPr>
        <w:t xml:space="preserve">הנפגע. </w:t>
      </w:r>
    </w:p>
    <w:p w14:paraId="79D8EA84" w14:textId="444B9745" w:rsidR="008E5CA0" w:rsidRPr="00CF4781" w:rsidRDefault="008E5CA0" w:rsidP="007E4582">
      <w:pPr>
        <w:pStyle w:val="a4"/>
        <w:numPr>
          <w:ilvl w:val="0"/>
          <w:numId w:val="28"/>
        </w:numPr>
        <w:spacing w:after="120" w:line="360" w:lineRule="auto"/>
        <w:jc w:val="both"/>
        <w:rPr>
          <w:rFonts w:asciiTheme="majorHAnsi" w:hAnsiTheme="majorHAnsi" w:cstheme="majorHAnsi"/>
          <w:rtl/>
        </w:rPr>
      </w:pPr>
      <w:r w:rsidRPr="00CF4781">
        <w:rPr>
          <w:rFonts w:asciiTheme="majorHAnsi" w:hAnsiTheme="majorHAnsi" w:cstheme="majorHAnsi"/>
          <w:rtl/>
        </w:rPr>
        <w:t>הוגנות:</w:t>
      </w:r>
    </w:p>
    <w:p w14:paraId="5A33DC11" w14:textId="0D117A8B" w:rsidR="008E5CA0" w:rsidRPr="00CF4781" w:rsidRDefault="008E5CA0"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במקביל, ישנו שיקול בסיסי של הוגנות – אם גורם ביניים מרוויח מהתכנים המפורסמים בו, עליו גם לשלם על העוול הנגרם מהשימוש בו. </w:t>
      </w:r>
      <w:r w:rsidR="00A30C75" w:rsidRPr="00CF4781">
        <w:rPr>
          <w:rFonts w:asciiTheme="majorHAnsi" w:hAnsiTheme="majorHAnsi" w:cstheme="majorHAnsi"/>
          <w:rtl/>
        </w:rPr>
        <w:t>שכן כמעט כל רווחי החברות הנ"ל נולד מתוך התכנים, אזי מתוך הוגנות עליהם לקחת אחריות עליהם.</w:t>
      </w:r>
    </w:p>
    <w:p w14:paraId="78BF00E7" w14:textId="2DBC5987" w:rsidR="008E5CA0" w:rsidRPr="00CF4781" w:rsidRDefault="008E5CA0" w:rsidP="007E4582">
      <w:pPr>
        <w:pStyle w:val="a4"/>
        <w:numPr>
          <w:ilvl w:val="0"/>
          <w:numId w:val="28"/>
        </w:numPr>
        <w:spacing w:after="120" w:line="360" w:lineRule="auto"/>
        <w:jc w:val="both"/>
        <w:rPr>
          <w:rFonts w:asciiTheme="majorHAnsi" w:hAnsiTheme="majorHAnsi" w:cstheme="majorHAnsi"/>
          <w:rtl/>
        </w:rPr>
      </w:pPr>
      <w:r w:rsidRPr="00CF4781">
        <w:rPr>
          <w:rFonts w:asciiTheme="majorHAnsi" w:hAnsiTheme="majorHAnsi" w:cstheme="majorHAnsi"/>
          <w:rtl/>
        </w:rPr>
        <w:t>אינטרס ציבורי:</w:t>
      </w:r>
    </w:p>
    <w:p w14:paraId="6BAF6A41" w14:textId="22F6FFC6" w:rsidR="008E5CA0" w:rsidRPr="00CF4781" w:rsidRDefault="008E5CA0" w:rsidP="007E4582">
      <w:pPr>
        <w:spacing w:after="120" w:line="360" w:lineRule="auto"/>
        <w:jc w:val="both"/>
        <w:rPr>
          <w:rFonts w:asciiTheme="majorHAnsi" w:hAnsiTheme="majorHAnsi" w:cstheme="majorHAnsi"/>
          <w:rtl/>
        </w:rPr>
      </w:pPr>
      <w:r w:rsidRPr="00CF4781">
        <w:rPr>
          <w:rFonts w:asciiTheme="majorHAnsi" w:hAnsiTheme="majorHAnsi" w:cstheme="majorHAnsi"/>
          <w:rtl/>
        </w:rPr>
        <w:t>זאת ועוד, ישנו אינטרס ציבורי לשמירת ההתנהלות ברשת תחת שליטה, למנוע פגיעה בכבוד, אוטונומיה, קניין, פרטיות וכיוצא בזה של משתמשים.</w:t>
      </w:r>
    </w:p>
    <w:p w14:paraId="734BD109" w14:textId="4FFE8A19" w:rsidR="00A30C75" w:rsidRPr="00CF4781" w:rsidRDefault="00A30C75" w:rsidP="001715FF">
      <w:pPr>
        <w:pStyle w:val="2"/>
        <w:rPr>
          <w:rtl/>
        </w:rPr>
      </w:pPr>
      <w:r w:rsidRPr="00CF4781">
        <w:rPr>
          <w:rtl/>
        </w:rPr>
        <w:t>ההשלכות השליליות של הטלת אחריות על גורמי ביניים:</w:t>
      </w:r>
    </w:p>
    <w:p w14:paraId="3E9F44D3" w14:textId="77777777" w:rsidR="00A30C75" w:rsidRPr="00CF4781" w:rsidRDefault="00A30C75" w:rsidP="007E4582">
      <w:pPr>
        <w:pStyle w:val="a4"/>
        <w:numPr>
          <w:ilvl w:val="0"/>
          <w:numId w:val="29"/>
        </w:numPr>
        <w:spacing w:after="120" w:line="360" w:lineRule="auto"/>
        <w:jc w:val="both"/>
        <w:rPr>
          <w:rFonts w:asciiTheme="majorHAnsi" w:hAnsiTheme="majorHAnsi" w:cstheme="majorHAnsi"/>
        </w:rPr>
      </w:pPr>
      <w:r w:rsidRPr="00CF4781">
        <w:rPr>
          <w:rFonts w:asciiTheme="majorHAnsi" w:hAnsiTheme="majorHAnsi" w:cstheme="majorHAnsi"/>
          <w:rtl/>
        </w:rPr>
        <w:t>החשיפה המשפטית עלולה לייקר משמעותית את עלות הפעלתם של שירותים ברשת, זאת בשל הצורך להקים מנגנוני פיקוח וסינון, ייעוץ משפטי והתדיינות משפטית. הדבר יוביל לצמצום מספר השירותים ולמניעת כניסה לשוק של גופים קטנים/חדשים, מה שיוביל לריכוזיות וליצירת מוקדי כוח שיכשילו את הביזוריות. הפועל היוצא לכל פרט הוא התייקרות עלות השימוש ברשת, לרבות גישה ולאמצעי ביטוי.</w:t>
      </w:r>
    </w:p>
    <w:p w14:paraId="18A41A8D" w14:textId="77777777" w:rsidR="003D0C1B" w:rsidRPr="00CF4781" w:rsidRDefault="00A30C75" w:rsidP="007E4582">
      <w:pPr>
        <w:pStyle w:val="a4"/>
        <w:numPr>
          <w:ilvl w:val="0"/>
          <w:numId w:val="29"/>
        </w:numPr>
        <w:spacing w:after="120" w:line="360" w:lineRule="auto"/>
        <w:jc w:val="both"/>
        <w:rPr>
          <w:rFonts w:asciiTheme="majorHAnsi" w:hAnsiTheme="majorHAnsi" w:cstheme="majorHAnsi"/>
        </w:rPr>
      </w:pPr>
      <w:r w:rsidRPr="00CF4781">
        <w:rPr>
          <w:rFonts w:asciiTheme="majorHAnsi" w:hAnsiTheme="majorHAnsi" w:cstheme="majorHAnsi"/>
          <w:rtl/>
        </w:rPr>
        <w:t xml:space="preserve">אפקט מצנן: </w:t>
      </w:r>
      <w:proofErr w:type="spellStart"/>
      <w:r w:rsidRPr="00CF4781">
        <w:rPr>
          <w:rFonts w:asciiTheme="majorHAnsi" w:hAnsiTheme="majorHAnsi" w:cstheme="majorHAnsi"/>
          <w:rtl/>
        </w:rPr>
        <w:t>תמרוץ</w:t>
      </w:r>
      <w:proofErr w:type="spellEnd"/>
      <w:r w:rsidRPr="00CF4781">
        <w:rPr>
          <w:rFonts w:asciiTheme="majorHAnsi" w:hAnsiTheme="majorHAnsi" w:cstheme="majorHAnsi"/>
          <w:rtl/>
        </w:rPr>
        <w:t xml:space="preserve"> גורמי הביניים להפעיל פיקוח יתר באמצעות מערכות סינון ועריכה, מה שיביא לצמצום בפרסום ות</w:t>
      </w:r>
      <w:r w:rsidR="003D0C1B" w:rsidRPr="00CF4781">
        <w:rPr>
          <w:rFonts w:asciiTheme="majorHAnsi" w:hAnsiTheme="majorHAnsi" w:cstheme="majorHAnsi"/>
          <w:rtl/>
        </w:rPr>
        <w:t>ו</w:t>
      </w:r>
      <w:r w:rsidRPr="00CF4781">
        <w:rPr>
          <w:rFonts w:asciiTheme="majorHAnsi" w:hAnsiTheme="majorHAnsi" w:cstheme="majorHAnsi"/>
          <w:rtl/>
        </w:rPr>
        <w:t xml:space="preserve">כנית וצנזורה עצמית של משתמשים. </w:t>
      </w:r>
    </w:p>
    <w:p w14:paraId="7F20248C" w14:textId="6560D3D0" w:rsidR="00A30C75" w:rsidRPr="00CF4781" w:rsidRDefault="003D0C1B" w:rsidP="007E4582">
      <w:pPr>
        <w:pStyle w:val="a4"/>
        <w:numPr>
          <w:ilvl w:val="0"/>
          <w:numId w:val="29"/>
        </w:numPr>
        <w:spacing w:after="120" w:line="360" w:lineRule="auto"/>
        <w:jc w:val="both"/>
        <w:rPr>
          <w:rFonts w:asciiTheme="majorHAnsi" w:hAnsiTheme="majorHAnsi" w:cstheme="majorHAnsi"/>
        </w:rPr>
      </w:pPr>
      <w:r w:rsidRPr="00CF4781">
        <w:rPr>
          <w:rFonts w:asciiTheme="majorHAnsi" w:hAnsiTheme="majorHAnsi" w:cstheme="majorHAnsi"/>
          <w:rtl/>
        </w:rPr>
        <w:t xml:space="preserve">צמצום מרחב השיח ופגיעה בחופש הביטוי: </w:t>
      </w:r>
      <w:r w:rsidR="00A30C75" w:rsidRPr="00CF4781">
        <w:rPr>
          <w:rFonts w:asciiTheme="majorHAnsi" w:hAnsiTheme="majorHAnsi" w:cstheme="majorHAnsi"/>
          <w:rtl/>
        </w:rPr>
        <w:t xml:space="preserve">בנוסף, ייגרם צמצום במרחב השיח תוך פגיעה בחופש הביטוי. כאשר האסדרה נתונה בידיים פרטיות מתעוררים קשיים שונים. בשלך הקושי לעשות זאת ע"י בני אדם, נוצרת הישענות על מערכות אלגוריתמיות לניטור תוכן ואכיפה – האלגוריתם למעשה מבצע איזון בין הערכים, דבר </w:t>
      </w:r>
      <w:r w:rsidR="00A30C75" w:rsidRPr="00CF4781">
        <w:rPr>
          <w:rFonts w:asciiTheme="majorHAnsi" w:hAnsiTheme="majorHAnsi" w:cstheme="majorHAnsi"/>
          <w:rtl/>
        </w:rPr>
        <w:lastRenderedPageBreak/>
        <w:t xml:space="preserve">המביא למורכבויות שונות ולקשיים סביב איך מתקבלת ההחלטה והאפשרות להעביר ביקורת על החלטות כאלה. </w:t>
      </w:r>
    </w:p>
    <w:bookmarkEnd w:id="17"/>
    <w:p w14:paraId="368198BE" w14:textId="685E208A" w:rsidR="003D0C1B" w:rsidRPr="00CF4781" w:rsidRDefault="003D0C1B"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האתגר: כיצד נאזן בין המטרות החברתיות השונות</w:t>
      </w:r>
      <w:r w:rsidRPr="00CF4781">
        <w:rPr>
          <w:rFonts w:asciiTheme="majorHAnsi" w:hAnsiTheme="majorHAnsi" w:cstheme="majorHAnsi"/>
          <w:rtl/>
        </w:rPr>
        <w:t>?</w:t>
      </w:r>
    </w:p>
    <w:p w14:paraId="24CD80AD" w14:textId="6E38FB8C" w:rsidR="003D0C1B" w:rsidRPr="00CF4781" w:rsidRDefault="003D0C1B"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מצד אחד, יש חיפוש אחר מנגנון שיוכל להגשים ולתמרץ הגנה על זכויות יוצרים, מנגנון שיהווה מנגנון הפרה יעיל, כאשר מצד שני יש רצון למנוע את הבעייתיות שבהטלת חובת ניטור וסינון על גורמי הביניים – הטלת אחריות על גורמי הביניים לפעולות המבוצעות ע"י המשתמשים עליהם תוביל להטלת חובת </w:t>
      </w:r>
      <w:proofErr w:type="spellStart"/>
      <w:r w:rsidRPr="00CF4781">
        <w:rPr>
          <w:rFonts w:asciiTheme="majorHAnsi" w:hAnsiTheme="majorHAnsi" w:cstheme="majorHAnsi"/>
          <w:rtl/>
        </w:rPr>
        <w:t>לנטר</w:t>
      </w:r>
      <w:proofErr w:type="spellEnd"/>
      <w:r w:rsidRPr="00CF4781">
        <w:rPr>
          <w:rFonts w:asciiTheme="majorHAnsi" w:hAnsiTheme="majorHAnsi" w:cstheme="majorHAnsi"/>
          <w:rtl/>
        </w:rPr>
        <w:t xml:space="preserve"> ולסנן תכנים, חובה המהווה נטל מאו</w:t>
      </w:r>
      <w:r w:rsidR="00CA64C0" w:rsidRPr="00CF4781">
        <w:rPr>
          <w:rFonts w:asciiTheme="majorHAnsi" w:hAnsiTheme="majorHAnsi" w:cstheme="majorHAnsi"/>
          <w:rtl/>
        </w:rPr>
        <w:t>ד</w:t>
      </w:r>
      <w:r w:rsidRPr="00CF4781">
        <w:rPr>
          <w:rFonts w:asciiTheme="majorHAnsi" w:hAnsiTheme="majorHAnsi" w:cstheme="majorHAnsi"/>
          <w:rtl/>
        </w:rPr>
        <w:t xml:space="preserve"> גבוה לגורמי הביניים – מה שיביא לפגיעה בחזון כיכר העיר החדשה. </w:t>
      </w:r>
    </w:p>
    <w:p w14:paraId="06898FE8" w14:textId="77777777" w:rsidR="003D0C1B" w:rsidRPr="00CF4781" w:rsidRDefault="003D0C1B" w:rsidP="001715FF">
      <w:pPr>
        <w:pStyle w:val="2"/>
        <w:rPr>
          <w:rtl/>
        </w:rPr>
      </w:pPr>
      <w:bookmarkStart w:id="18" w:name="_Hlk140685802"/>
      <w:r w:rsidRPr="00CF4781">
        <w:rPr>
          <w:rtl/>
        </w:rPr>
        <w:t>מסגרות רגולטוריות שונות מצאו נקודות איזון שונות ביחס לחובה שתוטל על גורמי הביניים:</w:t>
      </w:r>
    </w:p>
    <w:p w14:paraId="66625A1F" w14:textId="77777777" w:rsidR="003D0C1B" w:rsidRPr="00CF4781" w:rsidRDefault="003D0C1B" w:rsidP="007E4582">
      <w:pPr>
        <w:pStyle w:val="a4"/>
        <w:numPr>
          <w:ilvl w:val="0"/>
          <w:numId w:val="30"/>
        </w:numPr>
        <w:spacing w:after="120" w:line="360" w:lineRule="auto"/>
        <w:jc w:val="both"/>
        <w:rPr>
          <w:rFonts w:asciiTheme="majorHAnsi" w:hAnsiTheme="majorHAnsi" w:cstheme="majorHAnsi"/>
        </w:rPr>
      </w:pPr>
      <w:r w:rsidRPr="00CF4781">
        <w:rPr>
          <w:rFonts w:asciiTheme="majorHAnsi" w:hAnsiTheme="majorHAnsi" w:cstheme="majorHAnsi"/>
          <w:rtl/>
        </w:rPr>
        <w:t>נוהל הודעה והסרה (אומץ בארה"ב ובישראל) – המשטר שנתמקד בו בקורס</w:t>
      </w:r>
    </w:p>
    <w:p w14:paraId="662842DB" w14:textId="2D8CF5C7" w:rsidR="003D0C1B" w:rsidRPr="00CF4781" w:rsidRDefault="003D0C1B" w:rsidP="007E4582">
      <w:pPr>
        <w:pStyle w:val="a4"/>
        <w:numPr>
          <w:ilvl w:val="0"/>
          <w:numId w:val="30"/>
        </w:numPr>
        <w:spacing w:after="120" w:line="360" w:lineRule="auto"/>
        <w:jc w:val="both"/>
        <w:rPr>
          <w:rFonts w:asciiTheme="majorHAnsi" w:hAnsiTheme="majorHAnsi" w:cstheme="majorHAnsi"/>
        </w:rPr>
      </w:pPr>
      <w:r w:rsidRPr="00CF4781">
        <w:rPr>
          <w:rFonts w:asciiTheme="majorHAnsi" w:hAnsiTheme="majorHAnsi" w:cstheme="majorHAnsi"/>
          <w:rtl/>
        </w:rPr>
        <w:t>אחריות גורמי ביניים להשגת רישיון לשימוש בתוכן מלכתחילה (אומץ ע"י האיחוד האירופי)</w:t>
      </w:r>
      <w:r w:rsidR="00CA64C0" w:rsidRPr="00CF4781">
        <w:rPr>
          <w:rFonts w:asciiTheme="majorHAnsi" w:hAnsiTheme="majorHAnsi" w:cstheme="majorHAnsi"/>
          <w:rtl/>
        </w:rPr>
        <w:t xml:space="preserve"> – נדרשים לקבל רישיון שימוש.</w:t>
      </w:r>
    </w:p>
    <w:p w14:paraId="5BD10861" w14:textId="37F2F2AF" w:rsidR="008D2CE6" w:rsidRPr="00CF4781" w:rsidRDefault="00CA64C0"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בפועל:</w:t>
      </w:r>
      <w:r w:rsidRPr="00CF4781">
        <w:rPr>
          <w:rFonts w:asciiTheme="majorHAnsi" w:hAnsiTheme="majorHAnsi" w:cstheme="majorHAnsi"/>
          <w:rtl/>
        </w:rPr>
        <w:t xml:space="preserve"> </w:t>
      </w:r>
    </w:p>
    <w:p w14:paraId="20AAB7ED" w14:textId="77777777" w:rsidR="00CA64C0" w:rsidRPr="00CF4781" w:rsidRDefault="00CA64C0"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בפועל, לא משנה מה המשטר שאומץ – אכיפה באמצעות גורמי ביניים ברשת היא אסטרטגיית אכיפה מרכזית בזירה הדיגיטלית. יש </w:t>
      </w:r>
      <w:proofErr w:type="spellStart"/>
      <w:r w:rsidRPr="00CF4781">
        <w:rPr>
          <w:rFonts w:asciiTheme="majorHAnsi" w:hAnsiTheme="majorHAnsi" w:cstheme="majorHAnsi"/>
          <w:rtl/>
        </w:rPr>
        <w:t>תמרוץ</w:t>
      </w:r>
      <w:proofErr w:type="spellEnd"/>
      <w:r w:rsidRPr="00CF4781">
        <w:rPr>
          <w:rFonts w:asciiTheme="majorHAnsi" w:hAnsiTheme="majorHAnsi" w:cstheme="majorHAnsi"/>
          <w:rtl/>
        </w:rPr>
        <w:t xml:space="preserve"> משמעותי של גורמי הביניים לנקוט באותן פעולות שיטור, ויש הרתעה משמעותית המתרחשת בפועל וגורמת לגורמי הביניים לקחת על עצמם את התפקיד הזה. </w:t>
      </w:r>
      <w:proofErr w:type="spellStart"/>
      <w:r w:rsidRPr="00CF4781">
        <w:rPr>
          <w:rFonts w:asciiTheme="majorHAnsi" w:hAnsiTheme="majorHAnsi" w:cstheme="majorHAnsi"/>
          <w:rtl/>
        </w:rPr>
        <w:t>התמרוץ</w:t>
      </w:r>
      <w:proofErr w:type="spellEnd"/>
      <w:r w:rsidRPr="00CF4781">
        <w:rPr>
          <w:rFonts w:asciiTheme="majorHAnsi" w:hAnsiTheme="majorHAnsi" w:cstheme="majorHAnsi"/>
          <w:rtl/>
        </w:rPr>
        <w:t xml:space="preserve"> הזה נובע מעקרון מונע הנזק הזול – גורמי הביניים נמצאים בפוזיציה ייחודית למנוע את ההפרות הללו באופן יעיל ומהיר, זאת מבלי להזדקק להליכים נגד מפרי חוק בבית המשפט.</w:t>
      </w:r>
    </w:p>
    <w:p w14:paraId="6939E8F1" w14:textId="77777777" w:rsidR="00CA64C0" w:rsidRPr="00CF4781" w:rsidRDefault="00CA64C0"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אמצעי האכיפה של גורמי הביניים הם בעיקר אמצעי הסדרה טכנולוגיים: </w:t>
      </w:r>
    </w:p>
    <w:p w14:paraId="38CE665F" w14:textId="77777777" w:rsidR="00CA64C0" w:rsidRPr="00CF4781" w:rsidRDefault="00CA64C0" w:rsidP="007E4582">
      <w:pPr>
        <w:pStyle w:val="a4"/>
        <w:numPr>
          <w:ilvl w:val="0"/>
          <w:numId w:val="31"/>
        </w:numPr>
        <w:spacing w:after="120" w:line="360" w:lineRule="auto"/>
        <w:jc w:val="both"/>
        <w:rPr>
          <w:rFonts w:asciiTheme="majorHAnsi" w:hAnsiTheme="majorHAnsi" w:cstheme="majorHAnsi"/>
          <w:rtl/>
        </w:rPr>
      </w:pPr>
      <w:r w:rsidRPr="00CF4781">
        <w:rPr>
          <w:rFonts w:asciiTheme="majorHAnsi" w:hAnsiTheme="majorHAnsi" w:cstheme="majorHAnsi"/>
          <w:rtl/>
        </w:rPr>
        <w:t>פיקוח על השימוש ביצירות שהופצו באופן דיגיטלי וזיהוי הפרות</w:t>
      </w:r>
    </w:p>
    <w:p w14:paraId="7E079DB3" w14:textId="4F572322" w:rsidR="00CA64C0" w:rsidRPr="00CF4781" w:rsidRDefault="00CA64C0" w:rsidP="007E4582">
      <w:pPr>
        <w:pStyle w:val="a4"/>
        <w:numPr>
          <w:ilvl w:val="0"/>
          <w:numId w:val="31"/>
        </w:numPr>
        <w:spacing w:after="120" w:line="360" w:lineRule="auto"/>
        <w:jc w:val="both"/>
        <w:rPr>
          <w:rFonts w:asciiTheme="majorHAnsi" w:hAnsiTheme="majorHAnsi" w:cstheme="majorHAnsi"/>
        </w:rPr>
      </w:pPr>
      <w:r w:rsidRPr="00CF4781">
        <w:rPr>
          <w:rFonts w:asciiTheme="majorHAnsi" w:hAnsiTheme="majorHAnsi" w:cstheme="majorHAnsi"/>
          <w:rtl/>
        </w:rPr>
        <w:t>אפשרות למנוע מראש גישה</w:t>
      </w:r>
      <w:r w:rsidR="00711C88">
        <w:rPr>
          <w:rFonts w:asciiTheme="majorHAnsi" w:hAnsiTheme="majorHAnsi" w:cstheme="majorHAnsi" w:hint="cs"/>
          <w:rtl/>
        </w:rPr>
        <w:t xml:space="preserve"> </w:t>
      </w:r>
      <w:r w:rsidRPr="00CF4781">
        <w:rPr>
          <w:rFonts w:asciiTheme="majorHAnsi" w:hAnsiTheme="majorHAnsi" w:cstheme="majorHAnsi"/>
          <w:rtl/>
        </w:rPr>
        <w:t>/</w:t>
      </w:r>
      <w:r w:rsidR="00711C88">
        <w:rPr>
          <w:rFonts w:asciiTheme="majorHAnsi" w:hAnsiTheme="majorHAnsi" w:cstheme="majorHAnsi" w:hint="cs"/>
          <w:rtl/>
        </w:rPr>
        <w:t xml:space="preserve"> </w:t>
      </w:r>
      <w:r w:rsidRPr="00CF4781">
        <w:rPr>
          <w:rFonts w:asciiTheme="majorHAnsi" w:hAnsiTheme="majorHAnsi" w:cstheme="majorHAnsi"/>
          <w:rtl/>
        </w:rPr>
        <w:t>הפצה לא מורשית של יצירות</w:t>
      </w:r>
    </w:p>
    <w:p w14:paraId="38B68A54" w14:textId="206B4C34" w:rsidR="003675E0" w:rsidRPr="00CF4781" w:rsidRDefault="00CA64C0" w:rsidP="007E4582">
      <w:pPr>
        <w:pStyle w:val="a4"/>
        <w:numPr>
          <w:ilvl w:val="0"/>
          <w:numId w:val="31"/>
        </w:numPr>
        <w:spacing w:after="120" w:line="360" w:lineRule="auto"/>
        <w:jc w:val="both"/>
        <w:rPr>
          <w:rFonts w:asciiTheme="majorHAnsi" w:hAnsiTheme="majorHAnsi" w:cstheme="majorHAnsi"/>
          <w:rtl/>
        </w:rPr>
      </w:pPr>
      <w:r w:rsidRPr="00CF4781">
        <w:rPr>
          <w:rFonts w:asciiTheme="majorHAnsi" w:hAnsiTheme="majorHAnsi" w:cstheme="majorHAnsi"/>
          <w:rtl/>
        </w:rPr>
        <w:t>בפועל, אמצעים אלו משמשים לא רק לזיהוי ולמניעה מראש אלא גם לנקיטת פעולות לאחר זיהוי ההפרה.</w:t>
      </w:r>
    </w:p>
    <w:bookmarkEnd w:id="18"/>
    <w:p w14:paraId="42519C38" w14:textId="4A51A1BC" w:rsidR="00CA64C0" w:rsidRPr="00CF4781" w:rsidRDefault="00CA64C0"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דוגמאות לאמצעי אסדרה טכנולוגיים</w:t>
      </w:r>
      <w:r w:rsidRPr="00CF4781">
        <w:rPr>
          <w:rFonts w:asciiTheme="majorHAnsi" w:hAnsiTheme="majorHAnsi" w:cstheme="majorHAnsi"/>
          <w:rtl/>
        </w:rPr>
        <w:t>:</w:t>
      </w:r>
    </w:p>
    <w:p w14:paraId="4FE2FA37" w14:textId="77777777" w:rsidR="00CA64C0" w:rsidRPr="00CF4781" w:rsidRDefault="00CA64C0" w:rsidP="007E4582">
      <w:pPr>
        <w:pStyle w:val="a4"/>
        <w:numPr>
          <w:ilvl w:val="0"/>
          <w:numId w:val="32"/>
        </w:numPr>
        <w:spacing w:after="120" w:line="360" w:lineRule="auto"/>
        <w:jc w:val="both"/>
        <w:rPr>
          <w:rFonts w:asciiTheme="majorHAnsi" w:hAnsiTheme="majorHAnsi" w:cstheme="majorHAnsi"/>
        </w:rPr>
      </w:pPr>
      <w:r w:rsidRPr="00CF4781">
        <w:rPr>
          <w:rFonts w:asciiTheme="majorHAnsi" w:hAnsiTheme="majorHAnsi" w:cstheme="majorHAnsi"/>
          <w:rtl/>
        </w:rPr>
        <w:t>הגבלת הגישה למוצר בו מאוחסן התוכן המוגן בזכויות יוצרים, לדוג' מנעול דיגיטלי על זכויות יוצרים בתוכנה.</w:t>
      </w:r>
    </w:p>
    <w:p w14:paraId="51A60312" w14:textId="2018CB7E" w:rsidR="00CA64C0" w:rsidRPr="00CF4781" w:rsidRDefault="00CA64C0" w:rsidP="007E4582">
      <w:pPr>
        <w:pStyle w:val="a4"/>
        <w:numPr>
          <w:ilvl w:val="0"/>
          <w:numId w:val="32"/>
        </w:numPr>
        <w:spacing w:after="120" w:line="360" w:lineRule="auto"/>
        <w:jc w:val="both"/>
        <w:rPr>
          <w:rFonts w:asciiTheme="majorHAnsi" w:hAnsiTheme="majorHAnsi" w:cstheme="majorHAnsi"/>
        </w:rPr>
      </w:pPr>
      <w:r w:rsidRPr="00CF4781">
        <w:rPr>
          <w:rFonts w:asciiTheme="majorHAnsi" w:hAnsiTheme="majorHAnsi" w:cstheme="majorHAnsi"/>
          <w:rtl/>
        </w:rPr>
        <w:t>הגבלה על העברת מידע ברשת, חסימת גישה: ספקיות גישה, ספקיות מארחות, מנועי חיפוש, בעלי אתרים, פלטפורמות שיתוף קבצים, אמצעים טכנולוגיים שונים. הבחירה באמצעי ספציפי משמעותה איזון שונה בין הערכים האמורים (חופש הביטוי וכו').</w:t>
      </w:r>
    </w:p>
    <w:p w14:paraId="72435645" w14:textId="57AA72C6" w:rsidR="00505BEB" w:rsidRPr="00CF4781" w:rsidRDefault="00505BEB" w:rsidP="007E458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heme="majorHAnsi" w:hAnsiTheme="majorHAnsi" w:cstheme="majorHAnsi"/>
        </w:rPr>
      </w:pPr>
      <w:r w:rsidRPr="00CF4781">
        <w:rPr>
          <w:rFonts w:asciiTheme="majorHAnsi" w:hAnsiTheme="majorHAnsi" w:cstheme="majorHAnsi"/>
          <w:rtl/>
        </w:rPr>
        <w:t>גורם ביניים = שהוא מתווך, שהוא גורם המחבר בין צדדים.</w:t>
      </w:r>
    </w:p>
    <w:p w14:paraId="6025DAAC" w14:textId="7B565847" w:rsidR="00505BEB" w:rsidRPr="00CF4781" w:rsidRDefault="004B65C3" w:rsidP="007E4582">
      <w:pPr>
        <w:pStyle w:val="1"/>
        <w:jc w:val="both"/>
        <w:rPr>
          <w:rtl/>
        </w:rPr>
      </w:pPr>
      <w:bookmarkStart w:id="19" w:name="_Hlk140685842"/>
      <w:r>
        <w:rPr>
          <w:rFonts w:hint="cs"/>
          <w:rtl/>
        </w:rPr>
        <w:t xml:space="preserve">הדין </w:t>
      </w:r>
      <w:r w:rsidR="00505BEB" w:rsidRPr="00CF4781">
        <w:rPr>
          <w:rtl/>
        </w:rPr>
        <w:t>בישראל</w:t>
      </w:r>
    </w:p>
    <w:p w14:paraId="7B3BFC9E" w14:textId="365F1DE2" w:rsidR="001715FF" w:rsidRPr="00F40C15" w:rsidRDefault="00505BEB" w:rsidP="00F40C15">
      <w:p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האם גורמי ביניים אחראים להפרטות שביצעו המשתמשים שלהם?</w:t>
      </w:r>
    </w:p>
    <w:p w14:paraId="645E6AF7" w14:textId="24D785FD" w:rsidR="00505BEB" w:rsidRPr="00CF4781" w:rsidRDefault="00505BEB"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lastRenderedPageBreak/>
        <w:t>אחריות ישירה</w:t>
      </w:r>
      <w:r w:rsidRPr="00CF4781">
        <w:rPr>
          <w:rFonts w:asciiTheme="majorHAnsi" w:hAnsiTheme="majorHAnsi" w:cstheme="majorHAnsi"/>
          <w:rtl/>
        </w:rPr>
        <w:t>:</w:t>
      </w:r>
    </w:p>
    <w:p w14:paraId="20DC14C3" w14:textId="77777777" w:rsidR="00505BEB" w:rsidRPr="00CF4781" w:rsidRDefault="00505BEB"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גורמי הביניים בישראל לא אחראיים באחריות ישירה לפעולות שהמשתמשים שלהם ביצעו באמצעות הפלטפורמה שלהם (כן באחריות תורמת בכפוף לנוהל הודעה והסרה). </w:t>
      </w:r>
    </w:p>
    <w:p w14:paraId="691BC05E" w14:textId="77777777" w:rsidR="00505BEB" w:rsidRPr="00CF4781" w:rsidRDefault="00505BEB"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עם זאת, כאשר מדובר על גורם ביניים אשר מפרסם תכנים בעצמו, האחריות יכולה לחול עליו לא כגורם ביניים אלא כגורם מפרסם בעצמו. </w:t>
      </w:r>
    </w:p>
    <w:bookmarkEnd w:id="19"/>
    <w:p w14:paraId="153A736E" w14:textId="36154599" w:rsidR="00505BEB" w:rsidRPr="00CF4781" w:rsidRDefault="00505BEB"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אם מקור היצירה המפירה הוא בגורם הביניים ולא במשתמשים, תחול אחריות ישירה להפרה. אחריות זו תוטל מאחר ובמקרה כזה הוא לא מתפקד כמתווך אלא כגורם בפני עצמו. </w:t>
      </w:r>
    </w:p>
    <w:p w14:paraId="4078BE61" w14:textId="3462D699" w:rsidR="00505BEB" w:rsidRPr="00CF4781" w:rsidRDefault="00505BEB" w:rsidP="007E4582">
      <w:pPr>
        <w:tabs>
          <w:tab w:val="left" w:pos="3274"/>
        </w:tabs>
        <w:spacing w:line="360" w:lineRule="auto"/>
        <w:jc w:val="both"/>
        <w:rPr>
          <w:rFonts w:asciiTheme="majorHAnsi" w:hAnsiTheme="majorHAnsi" w:cstheme="majorHAnsi"/>
          <w:u w:val="single"/>
          <w:rtl/>
        </w:rPr>
      </w:pPr>
      <w:bookmarkStart w:id="20" w:name="_Hlk140685868"/>
      <w:r w:rsidRPr="00CF4781">
        <w:rPr>
          <w:rFonts w:asciiTheme="majorHAnsi" w:hAnsiTheme="majorHAnsi" w:cstheme="majorHAnsi"/>
          <w:u w:val="single"/>
          <w:rtl/>
        </w:rPr>
        <w:t>אחריות תורמת:</w:t>
      </w:r>
    </w:p>
    <w:p w14:paraId="1593056B" w14:textId="0C12CD80" w:rsidR="00505BEB" w:rsidRPr="00CF4781" w:rsidRDefault="00505BEB" w:rsidP="007E4582">
      <w:pPr>
        <w:spacing w:after="120" w:line="360" w:lineRule="auto"/>
        <w:jc w:val="both"/>
        <w:rPr>
          <w:rFonts w:asciiTheme="majorHAnsi" w:hAnsiTheme="majorHAnsi" w:cstheme="majorHAnsi"/>
          <w:rtl/>
        </w:rPr>
      </w:pPr>
      <w:r w:rsidRPr="00CF4781">
        <w:rPr>
          <w:rFonts w:asciiTheme="majorHAnsi" w:hAnsiTheme="majorHAnsi" w:cstheme="majorHAnsi"/>
          <w:highlight w:val="cyan"/>
          <w:rtl/>
        </w:rPr>
        <w:t>פס"ד שוקן:</w:t>
      </w:r>
      <w:r w:rsidRPr="00CF4781">
        <w:rPr>
          <w:rFonts w:asciiTheme="majorHAnsi" w:hAnsiTheme="majorHAnsi" w:cstheme="majorHAnsi"/>
          <w:rtl/>
        </w:rPr>
        <w:t xml:space="preserve"> </w:t>
      </w:r>
      <w:r w:rsidR="00694E5A" w:rsidRPr="00CF4781">
        <w:rPr>
          <w:rFonts w:asciiTheme="majorHAnsi" w:hAnsiTheme="majorHAnsi" w:cstheme="majorHAnsi"/>
          <w:rtl/>
        </w:rPr>
        <w:t>האם גורם ביניים מתווך הע</w:t>
      </w:r>
      <w:r w:rsidR="00711C88">
        <w:rPr>
          <w:rFonts w:asciiTheme="majorHAnsi" w:hAnsiTheme="majorHAnsi" w:cstheme="majorHAnsi" w:hint="cs"/>
          <w:rtl/>
        </w:rPr>
        <w:t>ל</w:t>
      </w:r>
      <w:r w:rsidR="00694E5A" w:rsidRPr="00CF4781">
        <w:rPr>
          <w:rFonts w:asciiTheme="majorHAnsi" w:hAnsiTheme="majorHAnsi" w:cstheme="majorHAnsi"/>
          <w:rtl/>
        </w:rPr>
        <w:t xml:space="preserve"> אחריות על פגיעה בזכויות יוצרים של </w:t>
      </w:r>
      <w:r w:rsidRPr="00CF4781">
        <w:rPr>
          <w:rFonts w:asciiTheme="majorHAnsi" w:hAnsiTheme="majorHAnsi" w:cstheme="majorHAnsi"/>
          <w:rtl/>
        </w:rPr>
        <w:t xml:space="preserve">הדפסת יצירה בבעלות הוצאות שוקן ומכירתה כמקראה ע"י תא סטודנטיאלי שמקושר למפלגת העבודה. התעוררה השאלה האם האוניברסיטה (ואיתה המפלגה) אחראיים להפרת זכויות היוצרים שביצע התא הסטודנטיאלי. בפס"ד זה נקבעו התנאים להחלת </w:t>
      </w:r>
      <w:r w:rsidRPr="00CF4781">
        <w:rPr>
          <w:rFonts w:asciiTheme="majorHAnsi" w:hAnsiTheme="majorHAnsi" w:cstheme="majorHAnsi"/>
          <w:u w:val="single"/>
          <w:rtl/>
        </w:rPr>
        <w:t>דוקטרינת האחריות התורמת בדיני זכויות יוצרים:</w:t>
      </w:r>
      <w:r w:rsidRPr="00CF4781">
        <w:rPr>
          <w:rFonts w:asciiTheme="majorHAnsi" w:hAnsiTheme="majorHAnsi" w:cstheme="majorHAnsi"/>
          <w:b/>
          <w:bCs/>
          <w:rtl/>
        </w:rPr>
        <w:t xml:space="preserve"> </w:t>
      </w:r>
    </w:p>
    <w:p w14:paraId="444390A5" w14:textId="77777777" w:rsidR="00505BEB" w:rsidRPr="00CF4781" w:rsidRDefault="00505BEB" w:rsidP="007E4582">
      <w:pPr>
        <w:pStyle w:val="a4"/>
        <w:numPr>
          <w:ilvl w:val="0"/>
          <w:numId w:val="33"/>
        </w:numPr>
        <w:spacing w:after="120" w:line="360" w:lineRule="auto"/>
        <w:jc w:val="both"/>
        <w:rPr>
          <w:rFonts w:asciiTheme="majorHAnsi" w:hAnsiTheme="majorHAnsi" w:cstheme="majorHAnsi"/>
        </w:rPr>
      </w:pPr>
      <w:r w:rsidRPr="00CF4781">
        <w:rPr>
          <w:rFonts w:asciiTheme="majorHAnsi" w:hAnsiTheme="majorHAnsi" w:cstheme="majorHAnsi"/>
          <w:rtl/>
        </w:rPr>
        <w:t>התבצעה הפרה ישירה בפועל</w:t>
      </w:r>
    </w:p>
    <w:p w14:paraId="6F10DB50" w14:textId="77777777" w:rsidR="00505BEB" w:rsidRPr="00CF4781" w:rsidRDefault="00505BEB" w:rsidP="007E4582">
      <w:pPr>
        <w:pStyle w:val="a4"/>
        <w:numPr>
          <w:ilvl w:val="0"/>
          <w:numId w:val="33"/>
        </w:numPr>
        <w:spacing w:after="120" w:line="360" w:lineRule="auto"/>
        <w:jc w:val="both"/>
        <w:rPr>
          <w:rFonts w:asciiTheme="majorHAnsi" w:hAnsiTheme="majorHAnsi" w:cstheme="majorHAnsi"/>
        </w:rPr>
      </w:pPr>
      <w:r w:rsidRPr="00CF4781">
        <w:rPr>
          <w:rFonts w:asciiTheme="majorHAnsi" w:hAnsiTheme="majorHAnsi" w:cstheme="majorHAnsi"/>
          <w:rtl/>
        </w:rPr>
        <w:t>למפר התורם הייתה ידיעה ממשית וקונקרטית על ההפרה הישירה, לא מספיקה ידיעה קונסטרוקטיבית כללית</w:t>
      </w:r>
    </w:p>
    <w:p w14:paraId="74BA6FF0" w14:textId="77777777" w:rsidR="00505BEB" w:rsidRPr="00CF4781" w:rsidRDefault="00505BEB" w:rsidP="007E4582">
      <w:pPr>
        <w:pStyle w:val="a4"/>
        <w:numPr>
          <w:ilvl w:val="0"/>
          <w:numId w:val="33"/>
        </w:numPr>
        <w:spacing w:after="120" w:line="360" w:lineRule="auto"/>
        <w:jc w:val="both"/>
        <w:rPr>
          <w:rFonts w:asciiTheme="majorHAnsi" w:hAnsiTheme="majorHAnsi" w:cstheme="majorHAnsi"/>
        </w:rPr>
      </w:pPr>
      <w:r w:rsidRPr="00CF4781">
        <w:rPr>
          <w:rFonts w:asciiTheme="majorHAnsi" w:hAnsiTheme="majorHAnsi" w:cstheme="majorHAnsi"/>
          <w:rtl/>
        </w:rPr>
        <w:t>המפר התורם תרם תרומה משמעותית, ניכרת וממשית לביצוע ההפרה</w:t>
      </w:r>
    </w:p>
    <w:p w14:paraId="20E62BF6" w14:textId="09619C5C" w:rsidR="00505BEB" w:rsidRPr="00CF4781" w:rsidRDefault="00505BEB" w:rsidP="007E4582">
      <w:pPr>
        <w:tabs>
          <w:tab w:val="left" w:pos="3274"/>
        </w:tabs>
        <w:spacing w:line="360" w:lineRule="auto"/>
        <w:jc w:val="both"/>
        <w:rPr>
          <w:rFonts w:asciiTheme="majorHAnsi" w:hAnsiTheme="majorHAnsi" w:cstheme="majorHAnsi"/>
          <w:u w:val="single"/>
          <w:rtl/>
        </w:rPr>
      </w:pPr>
      <w:r w:rsidRPr="00CF4781">
        <w:rPr>
          <w:rFonts w:asciiTheme="majorHAnsi" w:hAnsiTheme="majorHAnsi" w:cstheme="majorHAnsi"/>
          <w:rtl/>
        </w:rPr>
        <w:t>בפועל היה ספק האם האוניברסיטה העברית הייתה מודעה להפרה בפועל להפרת הזכויות של שוקן, ונראה כי היא לא תרמה באופן ניכר וממשי לביצוע ההפרה, ולכן לא החילו על האוניברסיטה אחריות כמפרה תורמת לפעילות התא הסטודנטיאלי – בניגוד למפלגת העבודה, אשר עליה הוחלה אחריות זו.</w:t>
      </w:r>
    </w:p>
    <w:p w14:paraId="268AB630" w14:textId="77777777" w:rsidR="00694E5A" w:rsidRPr="00CF4781" w:rsidRDefault="00694E5A" w:rsidP="007E4582">
      <w:pPr>
        <w:spacing w:after="120" w:line="360" w:lineRule="auto"/>
        <w:jc w:val="both"/>
        <w:rPr>
          <w:rFonts w:asciiTheme="majorHAnsi" w:hAnsiTheme="majorHAnsi" w:cstheme="majorHAnsi"/>
          <w:u w:val="single"/>
          <w:rtl/>
        </w:rPr>
      </w:pPr>
      <w:r w:rsidRPr="00CF4781">
        <w:rPr>
          <w:rFonts w:asciiTheme="majorHAnsi" w:hAnsiTheme="majorHAnsi" w:cstheme="majorHAnsi"/>
          <w:highlight w:val="cyan"/>
          <w:rtl/>
        </w:rPr>
        <w:t xml:space="preserve">פס"ד </w:t>
      </w:r>
      <w:proofErr w:type="spellStart"/>
      <w:r w:rsidRPr="00CF4781">
        <w:rPr>
          <w:rFonts w:asciiTheme="majorHAnsi" w:hAnsiTheme="majorHAnsi" w:cstheme="majorHAnsi"/>
          <w:highlight w:val="cyan"/>
          <w:rtl/>
        </w:rPr>
        <w:t>רוטר</w:t>
      </w:r>
      <w:proofErr w:type="spellEnd"/>
      <w:r w:rsidRPr="00CF4781">
        <w:rPr>
          <w:rFonts w:asciiTheme="majorHAnsi" w:hAnsiTheme="majorHAnsi" w:cstheme="majorHAnsi"/>
          <w:highlight w:val="cyan"/>
          <w:rtl/>
        </w:rPr>
        <w:t>:</w:t>
      </w:r>
      <w:r w:rsidRPr="00CF4781">
        <w:rPr>
          <w:rFonts w:asciiTheme="majorHAnsi" w:hAnsiTheme="majorHAnsi" w:cstheme="majorHAnsi"/>
          <w:rtl/>
        </w:rPr>
        <w:t xml:space="preserve"> פורום שקיים באינטרנט, בתוכו נמצאים קישורים המכילים תוכן פיראטי. </w:t>
      </w:r>
      <w:proofErr w:type="spellStart"/>
      <w:r w:rsidRPr="00CF4781">
        <w:rPr>
          <w:rFonts w:asciiTheme="majorHAnsi" w:hAnsiTheme="majorHAnsi" w:cstheme="majorHAnsi"/>
          <w:rtl/>
        </w:rPr>
        <w:t>אלי"ס</w:t>
      </w:r>
      <w:proofErr w:type="spellEnd"/>
      <w:r w:rsidRPr="00CF4781">
        <w:rPr>
          <w:rFonts w:asciiTheme="majorHAnsi" w:hAnsiTheme="majorHAnsi" w:cstheme="majorHAnsi"/>
          <w:rtl/>
        </w:rPr>
        <w:t xml:space="preserve"> ושורה של בעלי זכויות יוצרים פנו לביהמ"ש וביקשו </w:t>
      </w:r>
      <w:proofErr w:type="spellStart"/>
      <w:r w:rsidRPr="00CF4781">
        <w:rPr>
          <w:rFonts w:asciiTheme="majorHAnsi" w:hAnsiTheme="majorHAnsi" w:cstheme="majorHAnsi"/>
          <w:rtl/>
        </w:rPr>
        <w:t>שרוטר</w:t>
      </w:r>
      <w:proofErr w:type="spellEnd"/>
      <w:r w:rsidRPr="00CF4781">
        <w:rPr>
          <w:rFonts w:asciiTheme="majorHAnsi" w:hAnsiTheme="majorHAnsi" w:cstheme="majorHAnsi"/>
          <w:rtl/>
        </w:rPr>
        <w:t xml:space="preserve"> תצפה אותם על הפרת זכויות יוצרים שהתאפשרה באמצעותה. התובעים עצמם הצדיקו את הפנייה לביהמ"ש תוך הפניה לעקרון מונע הנזק הזול – הטיפול היעיל ביותר אינו טיפול בגורם המפר אלא הטלת אחריות על גורם הביניים האחראי לכך. זו הייתה הזדמנות לבחון את דוקטרינת האחריות התורמת. </w:t>
      </w:r>
    </w:p>
    <w:p w14:paraId="13F50CDE" w14:textId="77777777" w:rsidR="00694E5A" w:rsidRPr="00CF4781" w:rsidRDefault="00694E5A" w:rsidP="007E4582">
      <w:pPr>
        <w:spacing w:after="120" w:line="360" w:lineRule="auto"/>
        <w:jc w:val="both"/>
        <w:rPr>
          <w:rFonts w:asciiTheme="majorHAnsi" w:hAnsiTheme="majorHAnsi" w:cstheme="majorHAnsi"/>
          <w:rtl/>
        </w:rPr>
      </w:pPr>
      <w:proofErr w:type="spellStart"/>
      <w:r w:rsidRPr="00CF4781">
        <w:rPr>
          <w:rFonts w:asciiTheme="majorHAnsi" w:hAnsiTheme="majorHAnsi" w:cstheme="majorHAnsi"/>
          <w:rtl/>
        </w:rPr>
        <w:t>גרוסקופף</w:t>
      </w:r>
      <w:proofErr w:type="spellEnd"/>
      <w:r w:rsidRPr="00CF4781">
        <w:rPr>
          <w:rFonts w:asciiTheme="majorHAnsi" w:hAnsiTheme="majorHAnsi" w:cstheme="majorHAnsi"/>
          <w:rtl/>
        </w:rPr>
        <w:t xml:space="preserve">: קובע כי בעל אתר שלא ידע על הפרת זכויות יוצרים לא יישא באחריות להפרה, </w:t>
      </w:r>
      <w:r w:rsidRPr="004B65C3">
        <w:rPr>
          <w:rFonts w:asciiTheme="majorHAnsi" w:hAnsiTheme="majorHAnsi" w:cstheme="majorHAnsi"/>
          <w:u w:val="single"/>
          <w:rtl/>
        </w:rPr>
        <w:t>כל עוד</w:t>
      </w:r>
      <w:r w:rsidRPr="00CF4781">
        <w:rPr>
          <w:rFonts w:asciiTheme="majorHAnsi" w:hAnsiTheme="majorHAnsi" w:cstheme="majorHAnsi"/>
          <w:rtl/>
        </w:rPr>
        <w:t xml:space="preserve"> כאשר נודע לו על הפרת זכויות היוצרים דאג להסיר את הפרסום המפר סמוך לקבלת ההודעה עליו. </w:t>
      </w:r>
    </w:p>
    <w:p w14:paraId="6DDDFAEA" w14:textId="77777777" w:rsidR="0003492E" w:rsidRPr="00CF4781" w:rsidRDefault="00694E5A"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הלכה למעשה, ישנה </w:t>
      </w:r>
      <w:r w:rsidRPr="00CF4781">
        <w:rPr>
          <w:rFonts w:asciiTheme="majorHAnsi" w:hAnsiTheme="majorHAnsi" w:cstheme="majorHAnsi"/>
          <w:u w:val="single"/>
          <w:rtl/>
        </w:rPr>
        <w:t>חסינות לגורמי הביניים מפני אחריות תורמת</w:t>
      </w:r>
      <w:r w:rsidRPr="00CF4781">
        <w:rPr>
          <w:rFonts w:asciiTheme="majorHAnsi" w:hAnsiTheme="majorHAnsi" w:cstheme="majorHAnsi"/>
          <w:rtl/>
        </w:rPr>
        <w:t xml:space="preserve"> כאשר המחיר לחסינות זו אינה גבוה, מחיר של ניהול </w:t>
      </w:r>
      <w:r w:rsidRPr="00CF4781">
        <w:rPr>
          <w:rFonts w:asciiTheme="majorHAnsi" w:hAnsiTheme="majorHAnsi" w:cstheme="majorHAnsi"/>
          <w:u w:val="single"/>
          <w:rtl/>
        </w:rPr>
        <w:t>מנגנון הודעה והסרה.</w:t>
      </w:r>
      <w:r w:rsidRPr="00CF4781">
        <w:rPr>
          <w:rFonts w:asciiTheme="majorHAnsi" w:hAnsiTheme="majorHAnsi" w:cstheme="majorHAnsi"/>
          <w:rtl/>
        </w:rPr>
        <w:t xml:space="preserve"> </w:t>
      </w:r>
    </w:p>
    <w:p w14:paraId="489F7441" w14:textId="41183A69" w:rsidR="00694E5A" w:rsidRPr="00CF4781" w:rsidRDefault="00694E5A" w:rsidP="007E4582">
      <w:pPr>
        <w:spacing w:after="120" w:line="360" w:lineRule="auto"/>
        <w:jc w:val="both"/>
        <w:rPr>
          <w:rFonts w:asciiTheme="majorHAnsi" w:hAnsiTheme="majorHAnsi" w:cstheme="majorHAnsi"/>
          <w:rtl/>
        </w:rPr>
      </w:pPr>
      <w:proofErr w:type="spellStart"/>
      <w:r w:rsidRPr="00CF4781">
        <w:rPr>
          <w:rFonts w:asciiTheme="majorHAnsi" w:hAnsiTheme="majorHAnsi" w:cstheme="majorHAnsi"/>
          <w:rtl/>
        </w:rPr>
        <w:t>גרוסקופף</w:t>
      </w:r>
      <w:proofErr w:type="spellEnd"/>
      <w:r w:rsidRPr="00CF4781">
        <w:rPr>
          <w:rFonts w:asciiTheme="majorHAnsi" w:hAnsiTheme="majorHAnsi" w:cstheme="majorHAnsi"/>
          <w:rtl/>
        </w:rPr>
        <w:t xml:space="preserve"> החליט לנקוט במודל זה כדי לא לגרום לאפקט מצנן, וכדי למנוע את העלויות הכרוכות בהטלת אחריות לקיום מנגנוני ניטור וסינון. משכך, </w:t>
      </w:r>
      <w:r w:rsidRPr="00CF4781">
        <w:rPr>
          <w:rFonts w:asciiTheme="majorHAnsi" w:hAnsiTheme="majorHAnsi" w:cstheme="majorHAnsi"/>
          <w:u w:val="single"/>
          <w:rtl/>
        </w:rPr>
        <w:t>אין חובה משפטית לקיים מנגנוני ניטור וסינון</w:t>
      </w:r>
      <w:r w:rsidR="0003492E" w:rsidRPr="00CF4781">
        <w:rPr>
          <w:rFonts w:asciiTheme="majorHAnsi" w:hAnsiTheme="majorHAnsi" w:cstheme="majorHAnsi"/>
          <w:u w:val="single"/>
          <w:rtl/>
        </w:rPr>
        <w:t>,</w:t>
      </w:r>
      <w:r w:rsidR="0003492E" w:rsidRPr="00CF4781">
        <w:rPr>
          <w:rFonts w:asciiTheme="majorHAnsi" w:hAnsiTheme="majorHAnsi" w:cstheme="majorHAnsi"/>
          <w:rtl/>
        </w:rPr>
        <w:t xml:space="preserve"> אלא החובה היא רק בעניין מנגנון הודעה והסרה.</w:t>
      </w:r>
      <w:r w:rsidRPr="00CF4781">
        <w:rPr>
          <w:rFonts w:asciiTheme="majorHAnsi" w:hAnsiTheme="majorHAnsi" w:cstheme="majorHAnsi"/>
          <w:b/>
          <w:bCs/>
          <w:rtl/>
        </w:rPr>
        <w:t xml:space="preserve"> </w:t>
      </w:r>
    </w:p>
    <w:p w14:paraId="283BCEEF" w14:textId="77777777" w:rsidR="00694E5A" w:rsidRPr="00CF4781" w:rsidRDefault="00694E5A"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לדעת המרצה, מערכת המשפט צריכה להתעשת ולהסדיר בצורה ברורה יותר את האכיפה ע"י גורמי הביניים. התוצאה היא שגורמי הביניים ברשת הפכו לזרוע אכיפה בתחום זכויות היוצרים. </w:t>
      </w:r>
    </w:p>
    <w:p w14:paraId="013B5FD1" w14:textId="3976DE82" w:rsidR="00505BEB" w:rsidRPr="00CF4781" w:rsidRDefault="0003492E" w:rsidP="007E4582">
      <w:pPr>
        <w:tabs>
          <w:tab w:val="left" w:pos="3274"/>
        </w:tabs>
        <w:spacing w:line="360" w:lineRule="auto"/>
        <w:jc w:val="both"/>
        <w:rPr>
          <w:rFonts w:asciiTheme="majorHAnsi" w:hAnsiTheme="majorHAnsi" w:cstheme="majorHAnsi"/>
          <w:u w:val="single"/>
          <w:rtl/>
        </w:rPr>
      </w:pPr>
      <w:bookmarkStart w:id="21" w:name="_Hlk140751028"/>
      <w:bookmarkEnd w:id="20"/>
      <w:r w:rsidRPr="00CF4781">
        <w:rPr>
          <w:rFonts w:asciiTheme="majorHAnsi" w:hAnsiTheme="majorHAnsi" w:cstheme="majorHAnsi"/>
          <w:u w:val="single"/>
          <w:rtl/>
        </w:rPr>
        <w:lastRenderedPageBreak/>
        <w:t>מצבים חריגים בהם תוטל אחריות על גורם הביניים בגין פעולות משתמשים:</w:t>
      </w:r>
    </w:p>
    <w:p w14:paraId="7A3105E4" w14:textId="77777777" w:rsidR="0003492E" w:rsidRPr="00CF4781" w:rsidRDefault="0003492E" w:rsidP="007E4582">
      <w:pPr>
        <w:pStyle w:val="a4"/>
        <w:numPr>
          <w:ilvl w:val="0"/>
          <w:numId w:val="35"/>
        </w:numPr>
        <w:spacing w:after="120" w:line="360" w:lineRule="auto"/>
        <w:jc w:val="both"/>
        <w:rPr>
          <w:rFonts w:asciiTheme="majorHAnsi" w:hAnsiTheme="majorHAnsi" w:cstheme="majorHAnsi"/>
        </w:rPr>
      </w:pPr>
      <w:r w:rsidRPr="00CF4781">
        <w:rPr>
          <w:rFonts w:asciiTheme="majorHAnsi" w:hAnsiTheme="majorHAnsi" w:cstheme="majorHAnsi"/>
          <w:rtl/>
        </w:rPr>
        <w:t>עידוד, האתר מעודד פרסום קישורים מפרים: נלמד משמו של האתר, אופן שיווקו, תקנון האתר והמסר הכולל לגולשים.</w:t>
      </w:r>
    </w:p>
    <w:p w14:paraId="45BBE27B" w14:textId="77777777" w:rsidR="0003492E" w:rsidRPr="00CF4781" w:rsidRDefault="0003492E" w:rsidP="007E4582">
      <w:pPr>
        <w:pStyle w:val="a4"/>
        <w:numPr>
          <w:ilvl w:val="0"/>
          <w:numId w:val="35"/>
        </w:numPr>
        <w:spacing w:after="120" w:line="360" w:lineRule="auto"/>
        <w:jc w:val="both"/>
        <w:rPr>
          <w:rFonts w:asciiTheme="majorHAnsi" w:hAnsiTheme="majorHAnsi" w:cstheme="majorHAnsi"/>
        </w:rPr>
      </w:pPr>
      <w:r w:rsidRPr="00CF4781">
        <w:rPr>
          <w:rFonts w:asciiTheme="majorHAnsi" w:hAnsiTheme="majorHAnsi" w:cstheme="majorHAnsi"/>
          <w:rtl/>
        </w:rPr>
        <w:t>הפורום הפסול, הפורום משמש, רובו ככולו, להצבת קישורים לאתרים מפרים. הקביעה נעשית בשני אופנים:</w:t>
      </w:r>
    </w:p>
    <w:p w14:paraId="53EC5CD4" w14:textId="5D653273" w:rsidR="0003492E" w:rsidRPr="00CF4781" w:rsidRDefault="0003492E" w:rsidP="007E4582">
      <w:pPr>
        <w:pStyle w:val="a4"/>
        <w:numPr>
          <w:ilvl w:val="0"/>
          <w:numId w:val="34"/>
        </w:numPr>
        <w:spacing w:after="120" w:line="360" w:lineRule="auto"/>
        <w:jc w:val="both"/>
        <w:rPr>
          <w:rFonts w:asciiTheme="majorHAnsi" w:hAnsiTheme="majorHAnsi" w:cstheme="majorHAnsi"/>
        </w:rPr>
      </w:pPr>
      <w:r w:rsidRPr="004B65C3">
        <w:rPr>
          <w:rFonts w:asciiTheme="majorHAnsi" w:hAnsiTheme="majorHAnsi" w:cstheme="majorHAnsi"/>
          <w:u w:val="single"/>
          <w:rtl/>
        </w:rPr>
        <w:t>מבחן אבסולוטי</w:t>
      </w:r>
      <w:r w:rsidRPr="00CF4781">
        <w:rPr>
          <w:rFonts w:asciiTheme="majorHAnsi" w:hAnsiTheme="majorHAnsi" w:cstheme="majorHAnsi"/>
          <w:rtl/>
        </w:rPr>
        <w:t>: מספר הקישורים המפרים לאתרים מפרים</w:t>
      </w:r>
      <w:r w:rsidR="004B65C3">
        <w:rPr>
          <w:rFonts w:asciiTheme="majorHAnsi" w:hAnsiTheme="majorHAnsi" w:cstheme="majorHAnsi" w:hint="cs"/>
          <w:rtl/>
        </w:rPr>
        <w:t>.</w:t>
      </w:r>
    </w:p>
    <w:p w14:paraId="2DB20A2F" w14:textId="0E4D4D7B" w:rsidR="0003492E" w:rsidRPr="00CF4781" w:rsidRDefault="0003492E" w:rsidP="007E4582">
      <w:pPr>
        <w:pStyle w:val="a4"/>
        <w:numPr>
          <w:ilvl w:val="0"/>
          <w:numId w:val="34"/>
        </w:numPr>
        <w:spacing w:after="120" w:line="360" w:lineRule="auto"/>
        <w:jc w:val="both"/>
        <w:rPr>
          <w:rFonts w:asciiTheme="majorHAnsi" w:hAnsiTheme="majorHAnsi" w:cstheme="majorHAnsi"/>
        </w:rPr>
      </w:pPr>
      <w:r w:rsidRPr="004B65C3">
        <w:rPr>
          <w:rFonts w:asciiTheme="majorHAnsi" w:hAnsiTheme="majorHAnsi" w:cstheme="majorHAnsi"/>
          <w:u w:val="single"/>
          <w:rtl/>
        </w:rPr>
        <w:t>מבחן יחסי:</w:t>
      </w:r>
      <w:r w:rsidRPr="00CF4781">
        <w:rPr>
          <w:rFonts w:asciiTheme="majorHAnsi" w:hAnsiTheme="majorHAnsi" w:cstheme="majorHAnsi"/>
          <w:rtl/>
        </w:rPr>
        <w:t xml:space="preserve"> אחוז הקישורים המפרים ביחס לכלל ההודעות בפורום</w:t>
      </w:r>
      <w:r w:rsidR="004B65C3">
        <w:rPr>
          <w:rFonts w:asciiTheme="majorHAnsi" w:hAnsiTheme="majorHAnsi" w:cstheme="majorHAnsi" w:hint="cs"/>
          <w:rtl/>
        </w:rPr>
        <w:t>.</w:t>
      </w:r>
    </w:p>
    <w:p w14:paraId="45A24703" w14:textId="77777777" w:rsidR="0003492E" w:rsidRPr="00CF4781" w:rsidRDefault="0003492E"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המשמעות של פורום פסול</w:t>
      </w:r>
      <w:r w:rsidRPr="00CF4781">
        <w:rPr>
          <w:rFonts w:asciiTheme="majorHAnsi" w:hAnsiTheme="majorHAnsi" w:cstheme="majorHAnsi"/>
          <w:rtl/>
        </w:rPr>
        <w:t xml:space="preserve">: </w:t>
      </w:r>
    </w:p>
    <w:p w14:paraId="7D8B166D" w14:textId="77777777" w:rsidR="0003492E" w:rsidRPr="00CF4781" w:rsidRDefault="0003492E" w:rsidP="007E4582">
      <w:pPr>
        <w:pStyle w:val="a4"/>
        <w:numPr>
          <w:ilvl w:val="0"/>
          <w:numId w:val="37"/>
        </w:numPr>
        <w:spacing w:after="120" w:line="360" w:lineRule="auto"/>
        <w:jc w:val="both"/>
        <w:rPr>
          <w:rFonts w:asciiTheme="majorHAnsi" w:hAnsiTheme="majorHAnsi" w:cstheme="majorHAnsi"/>
        </w:rPr>
      </w:pPr>
      <w:r w:rsidRPr="00CF4781">
        <w:rPr>
          <w:rFonts w:asciiTheme="majorHAnsi" w:hAnsiTheme="majorHAnsi" w:cstheme="majorHAnsi"/>
          <w:rtl/>
        </w:rPr>
        <w:t>חזקה שבעל האתר מודע לכך שהוא מסייע לקיומן של הפרות ישירות וכי סיוע זה הוא בגדר תרומה ממשית ומשמעותית להפרות</w:t>
      </w:r>
    </w:p>
    <w:p w14:paraId="190CFFD5" w14:textId="598A46FF" w:rsidR="00DF2E03" w:rsidRPr="00CF4781" w:rsidRDefault="0003492E" w:rsidP="007E4582">
      <w:pPr>
        <w:pStyle w:val="a4"/>
        <w:numPr>
          <w:ilvl w:val="0"/>
          <w:numId w:val="37"/>
        </w:numPr>
        <w:spacing w:after="120" w:line="360" w:lineRule="auto"/>
        <w:jc w:val="both"/>
        <w:rPr>
          <w:rFonts w:asciiTheme="majorHAnsi" w:hAnsiTheme="majorHAnsi" w:cstheme="majorHAnsi"/>
        </w:rPr>
      </w:pPr>
      <w:r w:rsidRPr="00CF4781">
        <w:rPr>
          <w:rFonts w:asciiTheme="majorHAnsi" w:hAnsiTheme="majorHAnsi" w:cstheme="majorHAnsi"/>
          <w:rtl/>
        </w:rPr>
        <w:t>כדי להימנע מהטלת אחריות, על בעל האתר מוטל להוכיח אחד משניים:</w:t>
      </w:r>
    </w:p>
    <w:p w14:paraId="7BC6C713" w14:textId="77777777" w:rsidR="0003492E" w:rsidRPr="00CF4781" w:rsidRDefault="0003492E" w:rsidP="007E4582">
      <w:pPr>
        <w:pStyle w:val="a4"/>
        <w:numPr>
          <w:ilvl w:val="0"/>
          <w:numId w:val="36"/>
        </w:numPr>
        <w:spacing w:after="120" w:line="360" w:lineRule="auto"/>
        <w:jc w:val="both"/>
        <w:rPr>
          <w:rFonts w:asciiTheme="majorHAnsi" w:hAnsiTheme="majorHAnsi" w:cstheme="majorHAnsi"/>
        </w:rPr>
      </w:pPr>
      <w:bookmarkStart w:id="22" w:name="_Hlk140844149"/>
      <w:r w:rsidRPr="00CF4781">
        <w:rPr>
          <w:rFonts w:asciiTheme="majorHAnsi" w:hAnsiTheme="majorHAnsi" w:cstheme="majorHAnsi"/>
          <w:rtl/>
        </w:rPr>
        <w:t>להמשך קיומו של הפורום יש ערך לגיטימי;</w:t>
      </w:r>
    </w:p>
    <w:p w14:paraId="0D4F558B" w14:textId="59C0310A" w:rsidR="00711C88" w:rsidRPr="001715FF" w:rsidRDefault="0003492E" w:rsidP="001715FF">
      <w:pPr>
        <w:pStyle w:val="a4"/>
        <w:numPr>
          <w:ilvl w:val="0"/>
          <w:numId w:val="36"/>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היעדר ידיעה על היקף הפעילות הפסולה – </w:t>
      </w:r>
      <w:r w:rsidR="00DF2E03" w:rsidRPr="00CF4781">
        <w:rPr>
          <w:rFonts w:asciiTheme="majorHAnsi" w:hAnsiTheme="majorHAnsi" w:cstheme="majorHAnsi"/>
          <w:rtl/>
        </w:rPr>
        <w:t xml:space="preserve">ומכאן </w:t>
      </w:r>
      <w:r w:rsidRPr="00CF4781">
        <w:rPr>
          <w:rFonts w:asciiTheme="majorHAnsi" w:hAnsiTheme="majorHAnsi" w:cstheme="majorHAnsi"/>
          <w:rtl/>
        </w:rPr>
        <w:t xml:space="preserve">חזרה לנוהל </w:t>
      </w:r>
      <w:r w:rsidR="00DF2E03" w:rsidRPr="00CF4781">
        <w:rPr>
          <w:rFonts w:asciiTheme="majorHAnsi" w:hAnsiTheme="majorHAnsi" w:cstheme="majorHAnsi"/>
          <w:rtl/>
        </w:rPr>
        <w:t>"</w:t>
      </w:r>
      <w:r w:rsidRPr="00CF4781">
        <w:rPr>
          <w:rFonts w:asciiTheme="majorHAnsi" w:hAnsiTheme="majorHAnsi" w:cstheme="majorHAnsi"/>
          <w:rtl/>
        </w:rPr>
        <w:t>הודעה והסרה</w:t>
      </w:r>
      <w:r w:rsidR="00DF2E03" w:rsidRPr="00CF4781">
        <w:rPr>
          <w:rFonts w:asciiTheme="majorHAnsi" w:hAnsiTheme="majorHAnsi" w:cstheme="majorHAnsi"/>
          <w:rtl/>
        </w:rPr>
        <w:t>"</w:t>
      </w:r>
      <w:r w:rsidR="004B65C3">
        <w:rPr>
          <w:rFonts w:asciiTheme="majorHAnsi" w:hAnsiTheme="majorHAnsi" w:cstheme="majorHAnsi" w:hint="cs"/>
          <w:rtl/>
        </w:rPr>
        <w:t>.</w:t>
      </w:r>
      <w:bookmarkEnd w:id="22"/>
    </w:p>
    <w:p w14:paraId="323F9A8E" w14:textId="663EABBD" w:rsidR="0003492E" w:rsidRPr="00CF4781" w:rsidRDefault="0003492E"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כללי אצבע היוצרים חשד לפורום פסול (</w:t>
      </w:r>
      <w:r w:rsidR="00DF2E03" w:rsidRPr="00CF4781">
        <w:rPr>
          <w:rFonts w:asciiTheme="majorHAnsi" w:hAnsiTheme="majorHAnsi" w:cstheme="majorHAnsi"/>
          <w:u w:val="single"/>
          <w:rtl/>
        </w:rPr>
        <w:t>נוסחו ב-2011, ב</w:t>
      </w:r>
      <w:r w:rsidR="00DF2E03" w:rsidRPr="004B65C3">
        <w:rPr>
          <w:rFonts w:asciiTheme="majorHAnsi" w:hAnsiTheme="majorHAnsi" w:cstheme="majorHAnsi"/>
          <w:highlight w:val="cyan"/>
          <w:u w:val="single"/>
          <w:rtl/>
        </w:rPr>
        <w:t>פס"ד</w:t>
      </w:r>
      <w:r w:rsidRPr="004B65C3">
        <w:rPr>
          <w:rFonts w:asciiTheme="majorHAnsi" w:hAnsiTheme="majorHAnsi" w:cstheme="majorHAnsi"/>
          <w:highlight w:val="cyan"/>
          <w:u w:val="single"/>
          <w:rtl/>
        </w:rPr>
        <w:t xml:space="preserve"> </w:t>
      </w:r>
      <w:proofErr w:type="spellStart"/>
      <w:r w:rsidRPr="004B65C3">
        <w:rPr>
          <w:rFonts w:asciiTheme="majorHAnsi" w:hAnsiTheme="majorHAnsi" w:cstheme="majorHAnsi"/>
          <w:highlight w:val="cyan"/>
          <w:u w:val="single"/>
          <w:rtl/>
        </w:rPr>
        <w:t>רוטר</w:t>
      </w:r>
      <w:proofErr w:type="spellEnd"/>
      <w:r w:rsidRPr="00CF4781">
        <w:rPr>
          <w:rFonts w:asciiTheme="majorHAnsi" w:hAnsiTheme="majorHAnsi" w:cstheme="majorHAnsi"/>
          <w:u w:val="single"/>
          <w:rtl/>
        </w:rPr>
        <w:t>)</w:t>
      </w:r>
      <w:r w:rsidRPr="00CF4781">
        <w:rPr>
          <w:rFonts w:asciiTheme="majorHAnsi" w:hAnsiTheme="majorHAnsi" w:cstheme="majorHAnsi"/>
          <w:rtl/>
        </w:rPr>
        <w:t>:</w:t>
      </w:r>
    </w:p>
    <w:p w14:paraId="0E4E56B5" w14:textId="77777777" w:rsidR="00DF2E03" w:rsidRPr="00CF4781" w:rsidRDefault="0003492E" w:rsidP="007E4582">
      <w:pPr>
        <w:pStyle w:val="a4"/>
        <w:numPr>
          <w:ilvl w:val="0"/>
          <w:numId w:val="39"/>
        </w:numPr>
        <w:spacing w:after="120" w:line="360" w:lineRule="auto"/>
        <w:jc w:val="both"/>
        <w:rPr>
          <w:rFonts w:asciiTheme="majorHAnsi" w:hAnsiTheme="majorHAnsi" w:cstheme="majorHAnsi"/>
          <w:rtl/>
        </w:rPr>
      </w:pPr>
      <w:r w:rsidRPr="00CF4781">
        <w:rPr>
          <w:rFonts w:asciiTheme="majorHAnsi" w:hAnsiTheme="majorHAnsi" w:cstheme="majorHAnsi"/>
          <w:u w:val="single"/>
          <w:rtl/>
        </w:rPr>
        <w:t>בפורום סגור:</w:t>
      </w:r>
      <w:r w:rsidRPr="00CF4781">
        <w:rPr>
          <w:rFonts w:asciiTheme="majorHAnsi" w:hAnsiTheme="majorHAnsi" w:cstheme="majorHAnsi"/>
          <w:rtl/>
        </w:rPr>
        <w:t xml:space="preserve"> </w:t>
      </w:r>
    </w:p>
    <w:p w14:paraId="0514B0B2" w14:textId="77777777" w:rsidR="00DF2E03" w:rsidRPr="00CF4781" w:rsidRDefault="0003492E"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פורום אשר הכניסה אליו מוגבלת בתשלום או באופן אחר, מה שמקשה על בעלי זכויות היוצרים לבצע את הפיקוח. </w:t>
      </w:r>
    </w:p>
    <w:p w14:paraId="7372B0BB" w14:textId="5CE5282E" w:rsidR="003675E0" w:rsidRPr="00CF4781" w:rsidRDefault="0003492E"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יש </w:t>
      </w:r>
      <w:r w:rsidR="00DF2E03" w:rsidRPr="00CF4781">
        <w:rPr>
          <w:rFonts w:asciiTheme="majorHAnsi" w:hAnsiTheme="majorHAnsi" w:cstheme="majorHAnsi"/>
          <w:rtl/>
        </w:rPr>
        <w:t xml:space="preserve">להוכיח כי </w:t>
      </w:r>
      <w:r w:rsidRPr="00CF4781">
        <w:rPr>
          <w:rFonts w:asciiTheme="majorHAnsi" w:hAnsiTheme="majorHAnsi" w:cstheme="majorHAnsi"/>
          <w:rtl/>
        </w:rPr>
        <w:t xml:space="preserve">באתר </w:t>
      </w:r>
      <w:r w:rsidR="00DF2E03" w:rsidRPr="00CF4781">
        <w:rPr>
          <w:rFonts w:asciiTheme="majorHAnsi" w:hAnsiTheme="majorHAnsi" w:cstheme="majorHAnsi"/>
          <w:rtl/>
        </w:rPr>
        <w:t>יש</w:t>
      </w:r>
      <w:r w:rsidRPr="00CF4781">
        <w:rPr>
          <w:rFonts w:asciiTheme="majorHAnsi" w:hAnsiTheme="majorHAnsi" w:cstheme="majorHAnsi"/>
          <w:rtl/>
        </w:rPr>
        <w:t xml:space="preserve"> 10 קישורים מפרים ו</w:t>
      </w:r>
      <w:r w:rsidR="00DF2E03" w:rsidRPr="00CF4781">
        <w:rPr>
          <w:rFonts w:asciiTheme="majorHAnsi" w:hAnsiTheme="majorHAnsi" w:cstheme="majorHAnsi"/>
          <w:rtl/>
        </w:rPr>
        <w:t>כי ה</w:t>
      </w:r>
      <w:r w:rsidRPr="00CF4781">
        <w:rPr>
          <w:rFonts w:asciiTheme="majorHAnsi" w:hAnsiTheme="majorHAnsi" w:cstheme="majorHAnsi"/>
          <w:rtl/>
        </w:rPr>
        <w:t xml:space="preserve">הודעות הכוללות קישורים מפרים מהוות יותר מרבע מההודעות המהותיות בפורום – </w:t>
      </w:r>
      <w:r w:rsidR="00DF2E03" w:rsidRPr="00CF4781">
        <w:rPr>
          <w:rFonts w:asciiTheme="majorHAnsi" w:hAnsiTheme="majorHAnsi" w:cstheme="majorHAnsi"/>
          <w:rtl/>
        </w:rPr>
        <w:t xml:space="preserve">אזי </w:t>
      </w:r>
      <w:r w:rsidRPr="00CF4781">
        <w:rPr>
          <w:rFonts w:asciiTheme="majorHAnsi" w:hAnsiTheme="majorHAnsi" w:cstheme="majorHAnsi"/>
          <w:rtl/>
        </w:rPr>
        <w:t>ייווצר חשד לפורום פסול.</w:t>
      </w:r>
    </w:p>
    <w:p w14:paraId="1BD0A244" w14:textId="77777777" w:rsidR="00DF2E03" w:rsidRPr="00CF4781" w:rsidRDefault="0003492E" w:rsidP="007E4582">
      <w:pPr>
        <w:pStyle w:val="a4"/>
        <w:numPr>
          <w:ilvl w:val="0"/>
          <w:numId w:val="39"/>
        </w:numPr>
        <w:spacing w:after="120" w:line="360" w:lineRule="auto"/>
        <w:jc w:val="both"/>
        <w:rPr>
          <w:rFonts w:asciiTheme="majorHAnsi" w:hAnsiTheme="majorHAnsi" w:cstheme="majorHAnsi"/>
          <w:rtl/>
        </w:rPr>
      </w:pPr>
      <w:r w:rsidRPr="00CF4781">
        <w:rPr>
          <w:rFonts w:asciiTheme="majorHAnsi" w:hAnsiTheme="majorHAnsi" w:cstheme="majorHAnsi"/>
          <w:u w:val="single"/>
          <w:rtl/>
        </w:rPr>
        <w:t>בפורום פתוח:</w:t>
      </w:r>
      <w:r w:rsidRPr="00CF4781">
        <w:rPr>
          <w:rFonts w:asciiTheme="majorHAnsi" w:hAnsiTheme="majorHAnsi" w:cstheme="majorHAnsi"/>
          <w:rtl/>
        </w:rPr>
        <w:t xml:space="preserve"> </w:t>
      </w:r>
    </w:p>
    <w:p w14:paraId="54AF3DEB" w14:textId="268623CF" w:rsidR="0003492E" w:rsidRPr="00CF4781" w:rsidRDefault="0003492E" w:rsidP="007E4582">
      <w:pPr>
        <w:spacing w:after="120" w:line="360" w:lineRule="auto"/>
        <w:jc w:val="both"/>
        <w:rPr>
          <w:rFonts w:asciiTheme="majorHAnsi" w:hAnsiTheme="majorHAnsi" w:cstheme="majorHAnsi"/>
          <w:rtl/>
        </w:rPr>
      </w:pPr>
      <w:r w:rsidRPr="00CF4781">
        <w:rPr>
          <w:rFonts w:asciiTheme="majorHAnsi" w:hAnsiTheme="majorHAnsi" w:cstheme="majorHAnsi"/>
          <w:rtl/>
        </w:rPr>
        <w:t>קל יותר לפיקוח</w:t>
      </w:r>
      <w:r w:rsidR="00DF2E03" w:rsidRPr="00CF4781">
        <w:rPr>
          <w:rFonts w:asciiTheme="majorHAnsi" w:hAnsiTheme="majorHAnsi" w:cstheme="majorHAnsi"/>
          <w:rtl/>
        </w:rPr>
        <w:t xml:space="preserve">. </w:t>
      </w:r>
      <w:r w:rsidRPr="00CF4781">
        <w:rPr>
          <w:rFonts w:asciiTheme="majorHAnsi" w:hAnsiTheme="majorHAnsi" w:cstheme="majorHAnsi"/>
          <w:rtl/>
        </w:rPr>
        <w:t>על כן כאשר לפחות מחצית מהתוכן המהותי של הפורום הן הודעות הכוללות קישורים לאתרים מפרים ייווצר חשד לפורום פסול.</w:t>
      </w:r>
    </w:p>
    <w:p w14:paraId="61E739AF" w14:textId="77777777" w:rsidR="0003492E" w:rsidRPr="00CF4781" w:rsidRDefault="0003492E"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שיקולי המדיניות מאחורי דוקטרינת ההפרה התורמת וקיום נוהל הודעה והסרה ע"י גורמי הביניים ברשת (</w:t>
      </w:r>
      <w:proofErr w:type="spellStart"/>
      <w:r w:rsidRPr="00CF4781">
        <w:rPr>
          <w:rFonts w:asciiTheme="majorHAnsi" w:hAnsiTheme="majorHAnsi" w:cstheme="majorHAnsi"/>
          <w:u w:val="single"/>
          <w:rtl/>
        </w:rPr>
        <w:t>גרוסקופף</w:t>
      </w:r>
      <w:proofErr w:type="spellEnd"/>
      <w:r w:rsidRPr="00CF4781">
        <w:rPr>
          <w:rFonts w:asciiTheme="majorHAnsi" w:hAnsiTheme="majorHAnsi" w:cstheme="majorHAnsi"/>
          <w:u w:val="single"/>
          <w:rtl/>
        </w:rPr>
        <w:t>)</w:t>
      </w:r>
      <w:r w:rsidRPr="00CF4781">
        <w:rPr>
          <w:rFonts w:asciiTheme="majorHAnsi" w:hAnsiTheme="majorHAnsi" w:cstheme="majorHAnsi"/>
          <w:rtl/>
        </w:rPr>
        <w:t>:</w:t>
      </w:r>
    </w:p>
    <w:p w14:paraId="7E9CDC31" w14:textId="3C237B40" w:rsidR="0003492E" w:rsidRPr="00CF4781" w:rsidRDefault="0003492E" w:rsidP="007E4582">
      <w:pPr>
        <w:pStyle w:val="a4"/>
        <w:numPr>
          <w:ilvl w:val="0"/>
          <w:numId w:val="38"/>
        </w:numPr>
        <w:spacing w:after="120" w:line="360" w:lineRule="auto"/>
        <w:jc w:val="both"/>
        <w:rPr>
          <w:rFonts w:asciiTheme="majorHAnsi" w:hAnsiTheme="majorHAnsi" w:cstheme="majorHAnsi"/>
        </w:rPr>
      </w:pPr>
      <w:r w:rsidRPr="00CF4781">
        <w:rPr>
          <w:rFonts w:asciiTheme="majorHAnsi" w:hAnsiTheme="majorHAnsi" w:cstheme="majorHAnsi"/>
          <w:rtl/>
        </w:rPr>
        <w:t>היקף וחומרת ההפרות גדולים יותר בשל הקלות של הפרת הזכויות ברשת</w:t>
      </w:r>
      <w:r w:rsidR="004B65C3">
        <w:rPr>
          <w:rFonts w:asciiTheme="majorHAnsi" w:hAnsiTheme="majorHAnsi" w:cstheme="majorHAnsi" w:hint="cs"/>
          <w:rtl/>
        </w:rPr>
        <w:t>.</w:t>
      </w:r>
    </w:p>
    <w:p w14:paraId="62B83A09" w14:textId="383C1E25" w:rsidR="0003492E" w:rsidRPr="00CF4781" w:rsidRDefault="0003492E" w:rsidP="007E4582">
      <w:pPr>
        <w:pStyle w:val="a4"/>
        <w:numPr>
          <w:ilvl w:val="0"/>
          <w:numId w:val="38"/>
        </w:numPr>
        <w:spacing w:after="120" w:line="360" w:lineRule="auto"/>
        <w:jc w:val="both"/>
        <w:rPr>
          <w:rFonts w:asciiTheme="majorHAnsi" w:hAnsiTheme="majorHAnsi" w:cstheme="majorHAnsi"/>
        </w:rPr>
      </w:pPr>
      <w:r w:rsidRPr="00CF4781">
        <w:rPr>
          <w:rFonts w:asciiTheme="majorHAnsi" w:hAnsiTheme="majorHAnsi" w:cstheme="majorHAnsi"/>
          <w:rtl/>
        </w:rPr>
        <w:t>חשיבות בהגנה על זרימת המידע, זכות הציבור לדעת וחופש הביטוי</w:t>
      </w:r>
      <w:r w:rsidR="004B65C3">
        <w:rPr>
          <w:rFonts w:asciiTheme="majorHAnsi" w:hAnsiTheme="majorHAnsi" w:cstheme="majorHAnsi" w:hint="cs"/>
          <w:rtl/>
        </w:rPr>
        <w:t>.</w:t>
      </w:r>
    </w:p>
    <w:p w14:paraId="50975D62" w14:textId="77777777" w:rsidR="0003492E" w:rsidRPr="00CF4781" w:rsidRDefault="0003492E" w:rsidP="007E4582">
      <w:pPr>
        <w:pStyle w:val="a4"/>
        <w:numPr>
          <w:ilvl w:val="0"/>
          <w:numId w:val="38"/>
        </w:numPr>
        <w:spacing w:after="120" w:line="360" w:lineRule="auto"/>
        <w:jc w:val="both"/>
        <w:rPr>
          <w:rFonts w:asciiTheme="majorHAnsi" w:hAnsiTheme="majorHAnsi" w:cstheme="majorHAnsi"/>
        </w:rPr>
      </w:pPr>
      <w:r w:rsidRPr="00CF4781">
        <w:rPr>
          <w:rFonts w:asciiTheme="majorHAnsi" w:hAnsiTheme="majorHAnsi" w:cstheme="majorHAnsi"/>
          <w:rtl/>
        </w:rPr>
        <w:t xml:space="preserve">המורכבות באלטרנטיבה (הטלת אחריות על גורמי הביניים): חשש מהטלת עלויות כבדות של ניטור וסינון על גורמי הביניים הפרטיים, ומנגד חשש מאכיפת יתר כדי למנוע סיכונים משפטיים. בנוסף, ישנו חשש לאפקט מצנן על פעולות רצויות, חדשנות, ביזור וחזון כיכר העיר החדשה. </w:t>
      </w:r>
    </w:p>
    <w:p w14:paraId="0889D1FC" w14:textId="031870F4" w:rsidR="0003492E" w:rsidRPr="00CF4781" w:rsidRDefault="0003492E"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נוהל הודעה והסרה הינו יציר פסיקה אמריקאית שאומץ בחוק. בישראל, נוהל זה יציר פסיקתי אשר הופיעה בפרשת </w:t>
      </w:r>
      <w:proofErr w:type="spellStart"/>
      <w:r w:rsidRPr="00CF4781">
        <w:rPr>
          <w:rFonts w:asciiTheme="majorHAnsi" w:hAnsiTheme="majorHAnsi" w:cstheme="majorHAnsi"/>
          <w:rtl/>
        </w:rPr>
        <w:t>רוטר</w:t>
      </w:r>
      <w:proofErr w:type="spellEnd"/>
      <w:r w:rsidRPr="00CF4781">
        <w:rPr>
          <w:rFonts w:asciiTheme="majorHAnsi" w:hAnsiTheme="majorHAnsi" w:cstheme="majorHAnsi"/>
          <w:rtl/>
        </w:rPr>
        <w:t xml:space="preserve"> ובפרשות אחרות שקדמו לה והפנו למודל האמריקאי. </w:t>
      </w:r>
    </w:p>
    <w:p w14:paraId="0CC2F9EC" w14:textId="77777777" w:rsidR="00694E5A" w:rsidRPr="00CF4781" w:rsidRDefault="00694E5A" w:rsidP="007E458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כדי להבחין בין הטלת אחריות ישירה מול אחריות תורמת, אזי נשאל עצמנו – מי מפרסם? עלינו תמיד לבחון האם הפלטפורמה בכובע של "המפרסמת" או שמא בכובע של "המתווכת".</w:t>
      </w:r>
    </w:p>
    <w:p w14:paraId="3DD75A22" w14:textId="77777777" w:rsidR="00DF2E03" w:rsidRPr="00CF4781" w:rsidRDefault="00DF2E03" w:rsidP="007E4582">
      <w:pPr>
        <w:tabs>
          <w:tab w:val="left" w:pos="3274"/>
        </w:tabs>
        <w:spacing w:line="360" w:lineRule="auto"/>
        <w:jc w:val="both"/>
        <w:rPr>
          <w:rFonts w:asciiTheme="majorHAnsi" w:hAnsiTheme="majorHAnsi" w:cstheme="majorHAnsi"/>
          <w:u w:val="single"/>
          <w:rtl/>
        </w:rPr>
      </w:pPr>
      <w:r w:rsidRPr="00CF4781">
        <w:rPr>
          <w:rFonts w:asciiTheme="majorHAnsi" w:hAnsiTheme="majorHAnsi" w:cstheme="majorHAnsi"/>
          <w:u w:val="single"/>
          <w:rtl/>
        </w:rPr>
        <w:lastRenderedPageBreak/>
        <w:t xml:space="preserve">הפרה שבוצעה ע"י גורם הביניים עצמו: </w:t>
      </w:r>
    </w:p>
    <w:p w14:paraId="586A8F26" w14:textId="77777777" w:rsidR="00DF2E03" w:rsidRPr="00CF4781" w:rsidRDefault="00DF2E03" w:rsidP="007E4582">
      <w:p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 xml:space="preserve">משמע כאשר ההפרה מבוצעת ע"י הגורם עצמו, לא על ידי המשתמשים. במקרים כאלו גורם הביניים יהיה אחראי להפרה. </w:t>
      </w:r>
    </w:p>
    <w:p w14:paraId="5D4B9776" w14:textId="77777777" w:rsidR="004B65C3" w:rsidRDefault="00DF2E03" w:rsidP="007E4582">
      <w:pPr>
        <w:pStyle w:val="a4"/>
        <w:numPr>
          <w:ilvl w:val="0"/>
          <w:numId w:val="131"/>
        </w:numPr>
        <w:tabs>
          <w:tab w:val="left" w:pos="3274"/>
        </w:tabs>
        <w:spacing w:line="360" w:lineRule="auto"/>
        <w:jc w:val="both"/>
        <w:rPr>
          <w:rFonts w:asciiTheme="majorHAnsi" w:hAnsiTheme="majorHAnsi" w:cstheme="majorHAnsi"/>
        </w:rPr>
      </w:pPr>
      <w:r w:rsidRPr="004B65C3">
        <w:rPr>
          <w:rFonts w:asciiTheme="majorHAnsi" w:hAnsiTheme="majorHAnsi" w:cstheme="majorHAnsi"/>
          <w:highlight w:val="cyan"/>
          <w:rtl/>
        </w:rPr>
        <w:t xml:space="preserve">פס"ד </w:t>
      </w:r>
      <w:proofErr w:type="spellStart"/>
      <w:r w:rsidRPr="004B65C3">
        <w:rPr>
          <w:rFonts w:asciiTheme="majorHAnsi" w:hAnsiTheme="majorHAnsi" w:cstheme="majorHAnsi"/>
          <w:highlight w:val="cyan"/>
          <w:rtl/>
        </w:rPr>
        <w:t>גולצמן</w:t>
      </w:r>
      <w:proofErr w:type="spellEnd"/>
      <w:r w:rsidRPr="004B65C3">
        <w:rPr>
          <w:rFonts w:asciiTheme="majorHAnsi" w:hAnsiTheme="majorHAnsi" w:cstheme="majorHAnsi"/>
          <w:highlight w:val="cyan"/>
          <w:rtl/>
        </w:rPr>
        <w:t>:</w:t>
      </w:r>
      <w:r w:rsidRPr="004B65C3">
        <w:rPr>
          <w:rFonts w:asciiTheme="majorHAnsi" w:hAnsiTheme="majorHAnsi" w:cstheme="majorHAnsi"/>
          <w:rtl/>
        </w:rPr>
        <w:t xml:space="preserve"> </w:t>
      </w:r>
    </w:p>
    <w:p w14:paraId="6A9AA58F" w14:textId="5B8A221D" w:rsidR="00DF2E03" w:rsidRPr="004B65C3" w:rsidRDefault="00DF2E03" w:rsidP="007E4582">
      <w:pPr>
        <w:tabs>
          <w:tab w:val="left" w:pos="3274"/>
        </w:tabs>
        <w:spacing w:line="360" w:lineRule="auto"/>
        <w:jc w:val="both"/>
        <w:rPr>
          <w:rFonts w:asciiTheme="majorHAnsi" w:hAnsiTheme="majorHAnsi" w:cstheme="majorHAnsi"/>
          <w:rtl/>
        </w:rPr>
      </w:pPr>
      <w:r w:rsidRPr="004B65C3">
        <w:rPr>
          <w:rFonts w:asciiTheme="majorHAnsi" w:hAnsiTheme="majorHAnsi" w:cstheme="majorHAnsi"/>
          <w:rtl/>
        </w:rPr>
        <w:t>ההפרה בוצעה ע"י כתב ששותף בניהול האתר ולא ע"י גולש אנונימי, ולכן גורם הביניים נמצא אחראי בגין הפרת זכות יוצרים.</w:t>
      </w:r>
    </w:p>
    <w:p w14:paraId="468449E6" w14:textId="77777777" w:rsidR="004B65C3" w:rsidRDefault="00DF2E03" w:rsidP="007E4582">
      <w:pPr>
        <w:pStyle w:val="a4"/>
        <w:numPr>
          <w:ilvl w:val="0"/>
          <w:numId w:val="131"/>
        </w:numPr>
        <w:spacing w:after="120" w:line="360" w:lineRule="auto"/>
        <w:jc w:val="both"/>
        <w:rPr>
          <w:rFonts w:asciiTheme="majorHAnsi" w:hAnsiTheme="majorHAnsi" w:cstheme="majorHAnsi"/>
        </w:rPr>
      </w:pPr>
      <w:r w:rsidRPr="004B65C3">
        <w:rPr>
          <w:rFonts w:asciiTheme="majorHAnsi" w:hAnsiTheme="majorHAnsi" w:cstheme="majorHAnsi"/>
          <w:highlight w:val="cyan"/>
          <w:rtl/>
        </w:rPr>
        <w:t>פס"ד ברזל:</w:t>
      </w:r>
      <w:r w:rsidRPr="004B65C3">
        <w:rPr>
          <w:rFonts w:asciiTheme="majorHAnsi" w:hAnsiTheme="majorHAnsi" w:cstheme="majorHAnsi"/>
          <w:rtl/>
        </w:rPr>
        <w:t xml:space="preserve"> </w:t>
      </w:r>
    </w:p>
    <w:p w14:paraId="46A451EE" w14:textId="4020D47B" w:rsidR="00DF2E03" w:rsidRPr="004B65C3" w:rsidRDefault="00DF2E03" w:rsidP="007E4582">
      <w:pPr>
        <w:spacing w:after="120" w:line="360" w:lineRule="auto"/>
        <w:jc w:val="both"/>
        <w:rPr>
          <w:rFonts w:asciiTheme="majorHAnsi" w:hAnsiTheme="majorHAnsi" w:cstheme="majorHAnsi"/>
          <w:rtl/>
        </w:rPr>
      </w:pPr>
      <w:r w:rsidRPr="004B65C3">
        <w:rPr>
          <w:rFonts w:asciiTheme="majorHAnsi" w:hAnsiTheme="majorHAnsi" w:cstheme="majorHAnsi"/>
          <w:rtl/>
        </w:rPr>
        <w:t xml:space="preserve">משרד החינוך חויב בתשלום פיצויים למרות השימוש הראוי בנוהל הודעה והסרה, משום שעובדי המשרד הם אלו שהעלו לאתר את החומר המפר (שיר) – זאת בניגוד למשתמשים פרטיים באינם נמצאים בשליטת בעלי האתר. </w:t>
      </w:r>
    </w:p>
    <w:bookmarkEnd w:id="21"/>
    <w:p w14:paraId="4865B10A" w14:textId="60FEAFF5" w:rsidR="00D57FB9" w:rsidRPr="00CF4781" w:rsidRDefault="00D57FB9"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 xml:space="preserve">השוואת פעילות אכיפת זכויות יוצרים ברשת בבית המשפט ובקרב גורמי הביניים (מחקר של </w:t>
      </w:r>
      <w:proofErr w:type="spellStart"/>
      <w:r w:rsidRPr="00CF4781">
        <w:rPr>
          <w:rFonts w:asciiTheme="majorHAnsi" w:hAnsiTheme="majorHAnsi" w:cstheme="majorHAnsi"/>
          <w:u w:val="single"/>
          <w:rtl/>
        </w:rPr>
        <w:t>אלקין</w:t>
      </w:r>
      <w:proofErr w:type="spellEnd"/>
      <w:r w:rsidRPr="00CF4781">
        <w:rPr>
          <w:rFonts w:asciiTheme="majorHAnsi" w:hAnsiTheme="majorHAnsi" w:cstheme="majorHAnsi"/>
          <w:u w:val="single"/>
          <w:rtl/>
        </w:rPr>
        <w:t>-קורן ובר-זיו)</w:t>
      </w:r>
      <w:r w:rsidRPr="00CF4781">
        <w:rPr>
          <w:rFonts w:asciiTheme="majorHAnsi" w:hAnsiTheme="majorHAnsi" w:cstheme="majorHAnsi"/>
          <w:rtl/>
        </w:rPr>
        <w:t>:</w:t>
      </w:r>
    </w:p>
    <w:p w14:paraId="25B12EEF" w14:textId="7A6C3668" w:rsidR="00D57FB9" w:rsidRPr="00CF4781" w:rsidRDefault="00D57FB9" w:rsidP="007E4582">
      <w:pPr>
        <w:spacing w:after="120" w:line="360" w:lineRule="auto"/>
        <w:jc w:val="both"/>
        <w:rPr>
          <w:rFonts w:asciiTheme="majorHAnsi" w:hAnsiTheme="majorHAnsi" w:cstheme="majorHAnsi"/>
          <w:rtl/>
        </w:rPr>
      </w:pPr>
      <w:r w:rsidRPr="00CF4781">
        <w:rPr>
          <w:rFonts w:asciiTheme="majorHAnsi" w:hAnsiTheme="majorHAnsi" w:cstheme="majorHAnsi"/>
          <w:rtl/>
        </w:rPr>
        <w:t>בעוד בביהמ"ש הוגשו פחות ממאה תביעות, מנגד לגוגל הוגשו מעל 2550 בקשות! לכאורה גורמי הביניים החליפו את בתי המשפט בנושא.</w:t>
      </w:r>
    </w:p>
    <w:p w14:paraId="0045A2CF" w14:textId="77777777" w:rsidR="00D57FB9" w:rsidRPr="00CF4781" w:rsidRDefault="00D57FB9" w:rsidP="007E4582">
      <w:pPr>
        <w:pStyle w:val="a4"/>
        <w:numPr>
          <w:ilvl w:val="0"/>
          <w:numId w:val="40"/>
        </w:numPr>
        <w:spacing w:after="120" w:line="360" w:lineRule="auto"/>
        <w:jc w:val="both"/>
        <w:rPr>
          <w:rFonts w:asciiTheme="majorHAnsi" w:hAnsiTheme="majorHAnsi" w:cstheme="majorHAnsi"/>
          <w:rtl/>
        </w:rPr>
      </w:pPr>
      <w:r w:rsidRPr="00CF4781">
        <w:rPr>
          <w:rFonts w:asciiTheme="majorHAnsi" w:hAnsiTheme="majorHAnsi" w:cstheme="majorHAnsi"/>
          <w:u w:val="single"/>
          <w:rtl/>
        </w:rPr>
        <w:t>בתי המשפט:</w:t>
      </w:r>
      <w:r w:rsidRPr="00CF4781">
        <w:rPr>
          <w:rFonts w:asciiTheme="majorHAnsi" w:hAnsiTheme="majorHAnsi" w:cstheme="majorHAnsi"/>
          <w:rtl/>
        </w:rPr>
        <w:t xml:space="preserve"> כמה תביעות של בעלי זכויות יוצרים בגין הפרת זכויות ברשת הוגשו לביהמ"ש (99 תביעות).</w:t>
      </w:r>
    </w:p>
    <w:p w14:paraId="02291B89" w14:textId="205E4E0E" w:rsidR="003D603B" w:rsidRPr="00CF4781" w:rsidRDefault="00D57FB9" w:rsidP="007E4582">
      <w:pPr>
        <w:pStyle w:val="a4"/>
        <w:numPr>
          <w:ilvl w:val="0"/>
          <w:numId w:val="40"/>
        </w:numPr>
        <w:tabs>
          <w:tab w:val="left" w:pos="327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גורמי ביניים:</w:t>
      </w:r>
      <w:r w:rsidRPr="00CF4781">
        <w:rPr>
          <w:rFonts w:asciiTheme="majorHAnsi" w:hAnsiTheme="majorHAnsi" w:cstheme="majorHAnsi"/>
          <w:rtl/>
        </w:rPr>
        <w:t xml:space="preserve"> כמה בקשות של בעלי זכויות יוצרים לנקוט אמצעי הסרה, חסימה וסינון בגין הפרת זכויות יוצרים הוגשו לגורמי הביניים. במחקר: בקשות מגוגל להסיר דפים ותארים מתוצאות החיפוש. במנוע החיפוש של גוגל </w:t>
      </w:r>
      <w:proofErr w:type="spellStart"/>
      <w:r w:rsidRPr="00CF4781">
        <w:rPr>
          <w:rFonts w:asciiTheme="majorHAnsi" w:hAnsiTheme="majorHAnsi" w:cstheme="majorHAnsi"/>
          <w:rtl/>
        </w:rPr>
        <w:t>סירץ</w:t>
      </w:r>
      <w:proofErr w:type="spellEnd"/>
      <w:r w:rsidRPr="00CF4781">
        <w:rPr>
          <w:rFonts w:asciiTheme="majorHAnsi" w:hAnsiTheme="majorHAnsi" w:cstheme="majorHAnsi"/>
          <w:rtl/>
        </w:rPr>
        <w:t>' בלבד – 2,556 בקשות הסרה. היקף אכיפה עצום באמצעות גורמי הביניים בהשוואה לבתי המשפט. משכך, ניתן לראות כי בפועל זירת האכיפה המשמעותית עזבה את ביהמ"ש ועברה לגורמי הביניים. המצב מאתגר אף יותר כאשר מסתכלים על מה קורה בפועל בשתי זירות האכיפה:</w:t>
      </w:r>
    </w:p>
    <w:p w14:paraId="311B8B90" w14:textId="423B2875" w:rsidR="003675E0" w:rsidRPr="00CF4781" w:rsidRDefault="003675E0" w:rsidP="007E4582">
      <w:pPr>
        <w:tabs>
          <w:tab w:val="left" w:pos="327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ממצאים מרכזיים: אכיפה בבתי המשפט</w:t>
      </w:r>
      <w:r w:rsidR="003D603B" w:rsidRPr="00CF4781">
        <w:rPr>
          <w:rFonts w:asciiTheme="majorHAnsi" w:hAnsiTheme="majorHAnsi" w:cstheme="majorHAnsi"/>
          <w:u w:val="single"/>
          <w:rtl/>
        </w:rPr>
        <w:t>:</w:t>
      </w:r>
    </w:p>
    <w:p w14:paraId="0EF7F3F5" w14:textId="31E4A0A8" w:rsidR="003675E0" w:rsidRPr="00CF4781" w:rsidRDefault="003675E0" w:rsidP="007E4582">
      <w:pPr>
        <w:pStyle w:val="a4"/>
        <w:numPr>
          <w:ilvl w:val="0"/>
          <w:numId w:val="43"/>
        </w:num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 xml:space="preserve">משרתת מגוון מצומצם של תובעים, במענה לסוג מצומצם של יצירות </w:t>
      </w:r>
    </w:p>
    <w:p w14:paraId="7313EFB9" w14:textId="2282A891" w:rsidR="003675E0" w:rsidRPr="00CF4781" w:rsidRDefault="003675E0" w:rsidP="007E4582">
      <w:pPr>
        <w:pStyle w:val="a4"/>
        <w:numPr>
          <w:ilvl w:val="0"/>
          <w:numId w:val="43"/>
        </w:num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תובעים ביקשו בעיקר סעד כספי (60%), אך גם צווים שונים ופיצויים (38%)</w:t>
      </w:r>
    </w:p>
    <w:p w14:paraId="3EC52798" w14:textId="2050E0F6" w:rsidR="003D603B" w:rsidRPr="00CF4781" w:rsidRDefault="003D603B" w:rsidP="007E4582">
      <w:pPr>
        <w:pStyle w:val="a4"/>
        <w:numPr>
          <w:ilvl w:val="0"/>
          <w:numId w:val="43"/>
        </w:num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הליכים רבים מסתיימים בפשרה (ולא בהכרעה) – דבר המהווה עדות ללחץ על הנתבעים להפסיק את פעילות ההפרה =&gt; מכאן לנו לא נוצר הכלל המשפטי</w:t>
      </w:r>
    </w:p>
    <w:p w14:paraId="69D8A335" w14:textId="66A0CF3C" w:rsidR="003D603B" w:rsidRPr="00CF4781" w:rsidRDefault="003D603B" w:rsidP="007E4582">
      <w:pPr>
        <w:pStyle w:val="a4"/>
        <w:numPr>
          <w:ilvl w:val="0"/>
          <w:numId w:val="43"/>
        </w:num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 xml:space="preserve">שחקנים חוזרים עושים שימוש אפקטיבי בהליך משפטי. למשל ארגון </w:t>
      </w:r>
      <w:proofErr w:type="spellStart"/>
      <w:r w:rsidRPr="00CF4781">
        <w:rPr>
          <w:rFonts w:asciiTheme="majorHAnsi" w:hAnsiTheme="majorHAnsi" w:cstheme="majorHAnsi"/>
          <w:rtl/>
        </w:rPr>
        <w:t>זיר"ה</w:t>
      </w:r>
      <w:proofErr w:type="spellEnd"/>
      <w:r w:rsidRPr="00CF4781">
        <w:rPr>
          <w:rFonts w:asciiTheme="majorHAnsi" w:hAnsiTheme="majorHAnsi" w:cstheme="majorHAnsi"/>
          <w:rtl/>
        </w:rPr>
        <w:t xml:space="preserve"> (זכויות יוצרים ברשת)</w:t>
      </w:r>
    </w:p>
    <w:p w14:paraId="3B5859DD" w14:textId="728BED6A" w:rsidR="003D603B" w:rsidRPr="00CF4781" w:rsidRDefault="003D603B" w:rsidP="007E4582">
      <w:pPr>
        <w:tabs>
          <w:tab w:val="left" w:pos="3274"/>
        </w:tabs>
        <w:spacing w:line="360" w:lineRule="auto"/>
        <w:jc w:val="both"/>
        <w:rPr>
          <w:rFonts w:asciiTheme="majorHAnsi" w:hAnsiTheme="majorHAnsi" w:cstheme="majorHAnsi"/>
          <w:rtl/>
        </w:rPr>
      </w:pPr>
      <w:r w:rsidRPr="00CF4781">
        <w:rPr>
          <w:rFonts w:asciiTheme="majorHAnsi" w:hAnsiTheme="majorHAnsi" w:cstheme="majorHAnsi"/>
          <w:u w:val="single"/>
          <w:rtl/>
        </w:rPr>
        <w:t>ממצאים מרכזיים: בקשות הסרה מגוגל</w:t>
      </w:r>
      <w:r w:rsidRPr="00CF4781">
        <w:rPr>
          <w:rFonts w:asciiTheme="majorHAnsi" w:hAnsiTheme="majorHAnsi" w:cstheme="majorHAnsi"/>
          <w:rtl/>
        </w:rPr>
        <w:t>:</w:t>
      </w:r>
    </w:p>
    <w:p w14:paraId="306A2BE9" w14:textId="22858954" w:rsidR="003D603B" w:rsidRPr="00CF4781" w:rsidRDefault="003D603B" w:rsidP="007E4582">
      <w:pPr>
        <w:pStyle w:val="a4"/>
        <w:numPr>
          <w:ilvl w:val="0"/>
          <w:numId w:val="42"/>
        </w:num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מספר רב של בקשות הסרה – בתקופת המחקר (14.6.11 – 12.1.14) היו כ-7091 תלונות על הפרת זכויות יוצרים לכאורה. התייחסו להפרות ב-219 שמות מתחם ישראליים.</w:t>
      </w:r>
    </w:p>
    <w:p w14:paraId="6595ABCB" w14:textId="77777777" w:rsidR="003D603B" w:rsidRPr="00CF4781" w:rsidRDefault="003D603B" w:rsidP="007E4582">
      <w:pPr>
        <w:pStyle w:val="a4"/>
        <w:numPr>
          <w:ilvl w:val="0"/>
          <w:numId w:val="42"/>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מספר שחקנים חוזרים בולטים הפעילים בהגשות בקשות הסרה (בעיקר חברות רב לאומיות בתחום התוכנה וחברות סרטים, כאשר מייקרוסופט הגישה את מספר התלונות הגבוה ביותר). </w:t>
      </w:r>
    </w:p>
    <w:p w14:paraId="1F271610" w14:textId="0CB06169" w:rsidR="003D603B" w:rsidRPr="00CF4781" w:rsidRDefault="003D603B" w:rsidP="007E4582">
      <w:pPr>
        <w:pStyle w:val="a4"/>
        <w:numPr>
          <w:ilvl w:val="0"/>
          <w:numId w:val="42"/>
        </w:numPr>
        <w:spacing w:after="120" w:line="360" w:lineRule="auto"/>
        <w:jc w:val="both"/>
        <w:rPr>
          <w:rFonts w:asciiTheme="majorHAnsi" w:hAnsiTheme="majorHAnsi" w:cstheme="majorHAnsi"/>
          <w:rtl/>
        </w:rPr>
      </w:pPr>
      <w:r w:rsidRPr="00CF4781">
        <w:rPr>
          <w:rFonts w:asciiTheme="majorHAnsi" w:hAnsiTheme="majorHAnsi" w:cstheme="majorHAnsi"/>
          <w:rtl/>
        </w:rPr>
        <w:lastRenderedPageBreak/>
        <w:t xml:space="preserve">גוגל מפרסמת נתונים גולמיים (עולמיים) ביחס לבקשות הסרה שהתקבלו אצלה בדו"חות שקיפות תקופתיים – 5,098,780,527 בקשות הסרה של אתרים. </w:t>
      </w:r>
    </w:p>
    <w:p w14:paraId="30A669FA" w14:textId="3B001D4F" w:rsidR="003D603B" w:rsidRPr="00CF4781" w:rsidRDefault="003D603B" w:rsidP="00232124">
      <w:pPr>
        <w:pStyle w:val="2"/>
        <w:rPr>
          <w:rtl/>
        </w:rPr>
      </w:pPr>
      <w:bookmarkStart w:id="23" w:name="_Hlk140751478"/>
      <w:r w:rsidRPr="00CF4781">
        <w:rPr>
          <w:rtl/>
        </w:rPr>
        <w:t>אכיפה באמצעות מנגנון הודעה והסרה מתוצאות מנוע החיפוש של גוגל:</w:t>
      </w:r>
    </w:p>
    <w:p w14:paraId="7B3C5DD4" w14:textId="77777777" w:rsidR="003D603B" w:rsidRPr="00CF4781" w:rsidRDefault="003D603B" w:rsidP="007E4582">
      <w:pPr>
        <w:spacing w:after="120" w:line="360" w:lineRule="auto"/>
        <w:jc w:val="both"/>
        <w:rPr>
          <w:rFonts w:asciiTheme="majorHAnsi" w:hAnsiTheme="majorHAnsi" w:cstheme="majorHAnsi"/>
          <w:rtl/>
        </w:rPr>
      </w:pPr>
      <w:r w:rsidRPr="00CF4781">
        <w:rPr>
          <w:rFonts w:asciiTheme="majorHAnsi" w:hAnsiTheme="majorHAnsi" w:cstheme="majorHAnsi"/>
          <w:rtl/>
        </w:rPr>
        <w:t>בפועל מנוע החיפוש של גוגל הפך לכלי משמעותי לאכיפת זכויות יוצרים ברשת, שכן על מנת להגן על זכויות היוצרים נפנה ל"שוטר התנועה" אשר מכוון את האנשים לשם.</w:t>
      </w:r>
    </w:p>
    <w:p w14:paraId="0112A14B" w14:textId="082772E1" w:rsidR="00312AEB" w:rsidRPr="00B54698" w:rsidRDefault="003D603B" w:rsidP="007E458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heme="majorHAnsi" w:hAnsiTheme="majorHAnsi" w:cstheme="majorHAnsi"/>
          <w:rtl/>
        </w:rPr>
      </w:pPr>
      <w:r w:rsidRPr="00CF4781">
        <w:rPr>
          <w:rFonts w:asciiTheme="majorHAnsi" w:hAnsiTheme="majorHAnsi" w:cstheme="majorHAnsi"/>
          <w:rtl/>
        </w:rPr>
        <w:t xml:space="preserve">בקשות הסרה: בעלי זכויות יוצרים (לכאורה) מבקשים מגוגל לאכוף את זכותם ע"י הסרה של קישורים מפרים (לכאורה) מתוצאות מנגנון החיפוש של החברה. </w:t>
      </w:r>
    </w:p>
    <w:p w14:paraId="29DC58BF" w14:textId="7D31F861" w:rsidR="003D603B" w:rsidRPr="00CF4781" w:rsidRDefault="003D603B"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הליך בקשת ההסרה כמתואר בגוגל (מצוטט מהתקנון)</w:t>
      </w:r>
      <w:r w:rsidR="006D6145" w:rsidRPr="00CF4781">
        <w:rPr>
          <w:rFonts w:asciiTheme="majorHAnsi" w:hAnsiTheme="majorHAnsi" w:cstheme="majorHAnsi"/>
          <w:rtl/>
        </w:rPr>
        <w:t>:</w:t>
      </w:r>
    </w:p>
    <w:p w14:paraId="05455AC0" w14:textId="77777777" w:rsidR="003D603B" w:rsidRPr="00CF4781" w:rsidRDefault="003D603B" w:rsidP="007E4582">
      <w:pPr>
        <w:pStyle w:val="a4"/>
        <w:numPr>
          <w:ilvl w:val="0"/>
          <w:numId w:val="47"/>
        </w:numPr>
        <w:spacing w:after="120" w:line="360" w:lineRule="auto"/>
        <w:jc w:val="both"/>
        <w:rPr>
          <w:rFonts w:asciiTheme="majorHAnsi" w:hAnsiTheme="majorHAnsi" w:cstheme="majorHAnsi"/>
        </w:rPr>
      </w:pPr>
      <w:r w:rsidRPr="00CF4781">
        <w:rPr>
          <w:rFonts w:asciiTheme="majorHAnsi" w:hAnsiTheme="majorHAnsi" w:cstheme="majorHAnsi"/>
          <w:rtl/>
        </w:rPr>
        <w:t xml:space="preserve">אם הודעת הסרה מתבררת כחוקית, חוק זכויות היוצרים דורש מאיתנו להסיר את התוכן מהשירותים. במקרה זה, להסיר כתובת אתר מתוצאות החיפוש. </w:t>
      </w:r>
    </w:p>
    <w:p w14:paraId="50B7368A" w14:textId="77777777" w:rsidR="003D603B" w:rsidRPr="00CF4781" w:rsidRDefault="003D603B" w:rsidP="007E4582">
      <w:pPr>
        <w:pStyle w:val="a4"/>
        <w:numPr>
          <w:ilvl w:val="0"/>
          <w:numId w:val="47"/>
        </w:numPr>
        <w:spacing w:after="120" w:line="360" w:lineRule="auto"/>
        <w:jc w:val="both"/>
        <w:rPr>
          <w:rFonts w:asciiTheme="majorHAnsi" w:hAnsiTheme="majorHAnsi" w:cstheme="majorHAnsi"/>
        </w:rPr>
      </w:pPr>
      <w:r w:rsidRPr="00CF4781">
        <w:rPr>
          <w:rFonts w:asciiTheme="majorHAnsi" w:hAnsiTheme="majorHAnsi" w:cstheme="majorHAnsi"/>
          <w:rtl/>
        </w:rPr>
        <w:t xml:space="preserve">כאשר אנו נוקטים פעולה בתגובה להודעת הסרה בגין הפרת זכויות יוצרים, אנו מיידים את מנהל האתר המושפע מפעולה זו דרך </w:t>
      </w:r>
      <w:r w:rsidRPr="00CF4781">
        <w:rPr>
          <w:rFonts w:asciiTheme="majorHAnsi" w:hAnsiTheme="majorHAnsi" w:cstheme="majorHAnsi"/>
        </w:rPr>
        <w:t>search console</w:t>
      </w:r>
      <w:r w:rsidRPr="00CF4781">
        <w:rPr>
          <w:rFonts w:asciiTheme="majorHAnsi" w:hAnsiTheme="majorHAnsi" w:cstheme="majorHAnsi"/>
          <w:rtl/>
        </w:rPr>
        <w:t xml:space="preserve"> של גוגל.</w:t>
      </w:r>
    </w:p>
    <w:p w14:paraId="1FB42E37" w14:textId="77777777" w:rsidR="003D603B" w:rsidRPr="00CF4781" w:rsidRDefault="003D603B" w:rsidP="007E4582">
      <w:pPr>
        <w:pStyle w:val="a4"/>
        <w:numPr>
          <w:ilvl w:val="0"/>
          <w:numId w:val="47"/>
        </w:numPr>
        <w:spacing w:after="120" w:line="360" w:lineRule="auto"/>
        <w:jc w:val="both"/>
        <w:rPr>
          <w:rFonts w:asciiTheme="majorHAnsi" w:hAnsiTheme="majorHAnsi" w:cstheme="majorHAnsi"/>
        </w:rPr>
      </w:pPr>
      <w:r w:rsidRPr="00CF4781">
        <w:rPr>
          <w:rFonts w:asciiTheme="majorHAnsi" w:hAnsiTheme="majorHAnsi" w:cstheme="majorHAnsi"/>
          <w:rtl/>
        </w:rPr>
        <w:t>אם מנהל האתר הרלוונטי או ספק התוכן המדובר סבור שהתוכן אינו מפר זכויות יוצרים או שההודעה הוגשה בטעות, הוא יכול להגיש הודעה נגדית.</w:t>
      </w:r>
    </w:p>
    <w:p w14:paraId="5E5DC4E7" w14:textId="77777777" w:rsidR="003D603B" w:rsidRPr="00CF4781" w:rsidRDefault="003D603B" w:rsidP="007E4582">
      <w:pPr>
        <w:pStyle w:val="a4"/>
        <w:numPr>
          <w:ilvl w:val="0"/>
          <w:numId w:val="47"/>
        </w:numPr>
        <w:spacing w:after="120" w:line="360" w:lineRule="auto"/>
        <w:jc w:val="both"/>
        <w:rPr>
          <w:rFonts w:asciiTheme="majorHAnsi" w:hAnsiTheme="majorHAnsi" w:cstheme="majorHAnsi"/>
        </w:rPr>
      </w:pPr>
      <w:r w:rsidRPr="00CF4781">
        <w:rPr>
          <w:rFonts w:asciiTheme="majorHAnsi" w:hAnsiTheme="majorHAnsi" w:cstheme="majorHAnsi"/>
          <w:rtl/>
        </w:rPr>
        <w:t>אנחנו בודקים את כל ההודעות הנגדיות ומחליטים האם להחזיר את התוכן.</w:t>
      </w:r>
    </w:p>
    <w:p w14:paraId="5D3E9DB7" w14:textId="13BE61A5" w:rsidR="003D603B" w:rsidRPr="00CF4781" w:rsidRDefault="003D603B" w:rsidP="00232124">
      <w:pPr>
        <w:pStyle w:val="2"/>
        <w:rPr>
          <w:rtl/>
        </w:rPr>
      </w:pPr>
      <w:r w:rsidRPr="00CF4781">
        <w:rPr>
          <w:rtl/>
        </w:rPr>
        <w:t>"נוהל הודעה והסרה" – היפוך נטל הראייה?</w:t>
      </w:r>
    </w:p>
    <w:p w14:paraId="569E5F31" w14:textId="4EF5B8A0" w:rsidR="003D603B" w:rsidRPr="00CF4781" w:rsidRDefault="003D603B" w:rsidP="007E4582">
      <w:p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הודעה = ככלל</w:t>
      </w:r>
      <w:r w:rsidR="002B0FA6" w:rsidRPr="00CF4781">
        <w:rPr>
          <w:rFonts w:asciiTheme="majorHAnsi" w:hAnsiTheme="majorHAnsi" w:cstheme="majorHAnsi"/>
          <w:rtl/>
        </w:rPr>
        <w:t>, הסרה – למרות שמדובר רק בטענה להפרה ולבעלות בזכות, פעמים רבות ההודעה מבוצעת אף היא באמצעים טכנולוגיים.</w:t>
      </w:r>
    </w:p>
    <w:p w14:paraId="6259EFB5" w14:textId="1E35BF26" w:rsidR="002B0FA6" w:rsidRPr="00CF4781" w:rsidRDefault="002B0FA6"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בהליך של גוגל נעשה מעין </w:t>
      </w:r>
      <w:r w:rsidRPr="00CF4781">
        <w:rPr>
          <w:rFonts w:asciiTheme="majorHAnsi" w:hAnsiTheme="majorHAnsi" w:cstheme="majorHAnsi"/>
          <w:u w:val="single"/>
          <w:rtl/>
        </w:rPr>
        <w:t>היפוך של נטל הראיה</w:t>
      </w:r>
      <w:r w:rsidRPr="00CF4781">
        <w:rPr>
          <w:rFonts w:asciiTheme="majorHAnsi" w:hAnsiTheme="majorHAnsi" w:cstheme="majorHAnsi"/>
          <w:b/>
          <w:bCs/>
          <w:rtl/>
        </w:rPr>
        <w:t>.</w:t>
      </w:r>
      <w:r w:rsidRPr="00CF4781">
        <w:rPr>
          <w:rFonts w:asciiTheme="majorHAnsi" w:hAnsiTheme="majorHAnsi" w:cstheme="majorHAnsi"/>
          <w:rtl/>
        </w:rPr>
        <w:t xml:space="preserve"> הודעה מביאה להסרה, למרות שמדובר רק בטענה להפרה ולבעלות בזכות. פעמים רבות, ההודעה מבוצעת אף היא באמצעים טכנולוגיים. עקרונית, מפרסם התוכן המפר יכול לערער על החלטת ההסרה, זאת ע"י פנייה לגורמי הביניים ולבקש לבחון מחדש את ההחלטה. בהליך משפטי </w:t>
      </w:r>
      <w:r w:rsidRPr="00CF4781">
        <w:rPr>
          <w:rFonts w:asciiTheme="majorHAnsi" w:hAnsiTheme="majorHAnsi" w:cstheme="majorHAnsi"/>
          <w:u w:val="single"/>
          <w:rtl/>
        </w:rPr>
        <w:t>בבתי המשפט</w:t>
      </w:r>
      <w:r w:rsidRPr="00CF4781">
        <w:rPr>
          <w:rFonts w:asciiTheme="majorHAnsi" w:hAnsiTheme="majorHAnsi" w:cstheme="majorHAnsi"/>
          <w:rtl/>
        </w:rPr>
        <w:t xml:space="preserve"> תוכן מוחזק כלגיטימי אלא אם כן הוכח כי הוא מפר זכות יוצרים. </w:t>
      </w:r>
      <w:r w:rsidRPr="00CF4781">
        <w:rPr>
          <w:rFonts w:asciiTheme="majorHAnsi" w:hAnsiTheme="majorHAnsi" w:cstheme="majorHAnsi"/>
          <w:u w:val="single"/>
          <w:rtl/>
        </w:rPr>
        <w:t>במנגנון הודעה והסרה</w:t>
      </w:r>
      <w:r w:rsidRPr="00CF4781">
        <w:rPr>
          <w:rFonts w:asciiTheme="majorHAnsi" w:hAnsiTheme="majorHAnsi" w:cstheme="majorHAnsi"/>
          <w:rtl/>
        </w:rPr>
        <w:t>, תוכן שנטען (אך לא הוכח) שהוא מפר זכות יוצרים (שנטענה אך לא הוכחה) מוסר מיידית, כאשר החזרת התוכן מותנית בהגשת ערעור לגורם הביניים ע"י בעל התוכן. מנגנון זה מקשה על הגורמים הקטנים כאשר החליטו להסיר תוכן כזה או אחר שהעלו.</w:t>
      </w:r>
    </w:p>
    <w:bookmarkEnd w:id="23"/>
    <w:p w14:paraId="4D69FE16" w14:textId="28492B70" w:rsidR="002B0FA6" w:rsidRPr="00CF4781" w:rsidRDefault="002B0FA6" w:rsidP="007E4582">
      <w:pPr>
        <w:tabs>
          <w:tab w:val="left" w:pos="327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מדוע היפוך נטל הראייה:</w:t>
      </w:r>
    </w:p>
    <w:p w14:paraId="14C9B93D" w14:textId="3AA6F70C" w:rsidR="002B0FA6" w:rsidRPr="00CF4781" w:rsidRDefault="002B0FA6" w:rsidP="007E4582">
      <w:p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בהליך משפטי – תוכן מוחזק כלגיטימי אלא אם הוכח כי הוא מפר זכות יוצרים.</w:t>
      </w:r>
    </w:p>
    <w:p w14:paraId="1890FCA7" w14:textId="32604C98" w:rsidR="002B0FA6" w:rsidRPr="00CF4781" w:rsidRDefault="002B0FA6" w:rsidP="007E4582">
      <w:p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בהליך מנגנון "הודעה והסרה" – תוכן שנטען (אך לא הוכח) שהוא מפר זכות יוצרים (שנטענה אך לא הוכחה) מוסר מיידית. החזרת התוכן מותנת בהגשת "ערעור" לגורם הביניים על ידי בעל התוכן.</w:t>
      </w:r>
    </w:p>
    <w:p w14:paraId="4DCA6FA2" w14:textId="77777777" w:rsidR="00232124" w:rsidRDefault="00232124" w:rsidP="007E4582">
      <w:pPr>
        <w:spacing w:after="120" w:line="360" w:lineRule="auto"/>
        <w:jc w:val="both"/>
        <w:rPr>
          <w:rFonts w:asciiTheme="majorHAnsi" w:hAnsiTheme="majorHAnsi" w:cstheme="majorHAnsi"/>
          <w:u w:val="single"/>
          <w:rtl/>
        </w:rPr>
      </w:pPr>
      <w:bookmarkStart w:id="24" w:name="_Hlk140751659"/>
    </w:p>
    <w:p w14:paraId="5610FEE6" w14:textId="77777777" w:rsidR="00232124" w:rsidRDefault="00232124" w:rsidP="007E4582">
      <w:pPr>
        <w:spacing w:after="120" w:line="360" w:lineRule="auto"/>
        <w:jc w:val="both"/>
        <w:rPr>
          <w:rFonts w:asciiTheme="majorHAnsi" w:hAnsiTheme="majorHAnsi" w:cstheme="majorHAnsi"/>
          <w:u w:val="single"/>
          <w:rtl/>
        </w:rPr>
      </w:pPr>
    </w:p>
    <w:p w14:paraId="5665A174" w14:textId="6A298645" w:rsidR="002B0FA6" w:rsidRPr="00CF4781" w:rsidRDefault="002B0FA6" w:rsidP="007E4582">
      <w:pPr>
        <w:spacing w:after="120" w:line="360" w:lineRule="auto"/>
        <w:jc w:val="both"/>
        <w:rPr>
          <w:rFonts w:asciiTheme="majorHAnsi" w:hAnsiTheme="majorHAnsi" w:cstheme="majorHAnsi"/>
          <w:u w:val="single"/>
        </w:rPr>
      </w:pPr>
      <w:r w:rsidRPr="00CF4781">
        <w:rPr>
          <w:rFonts w:asciiTheme="majorHAnsi" w:hAnsiTheme="majorHAnsi" w:cstheme="majorHAnsi"/>
          <w:u w:val="single"/>
          <w:rtl/>
        </w:rPr>
        <w:lastRenderedPageBreak/>
        <w:t>האם רצוי להפקיד בידי גורמי הביניים את תפקיד קביעת קיומה של הפרת זכות יוצרים?</w:t>
      </w:r>
    </w:p>
    <w:p w14:paraId="510A70F8" w14:textId="77777777" w:rsidR="002B0FA6" w:rsidRPr="00CF4781" w:rsidRDefault="002B0FA6"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מצד אחד, הגנה על זכות יוצרים ויצירת מנגנון אכיפה יעיל מובילות לצורך בהטלת אחיות על גורמי ביניים ושילובם בפעולות אכיפה. </w:t>
      </w:r>
    </w:p>
    <w:p w14:paraId="13EFC4E5" w14:textId="7691C39E" w:rsidR="002B0FA6" w:rsidRPr="00CF4781" w:rsidRDefault="002B0FA6"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מצד שני, מודל אכיפה שנשען על גורמי ביניים </w:t>
      </w:r>
      <w:r w:rsidRPr="00CF4781">
        <w:rPr>
          <w:rFonts w:asciiTheme="majorHAnsi" w:hAnsiTheme="majorHAnsi" w:cstheme="majorHAnsi"/>
          <w:u w:val="single"/>
          <w:rtl/>
        </w:rPr>
        <w:t>פרטיים</w:t>
      </w:r>
      <w:r w:rsidRPr="00CF4781">
        <w:rPr>
          <w:rFonts w:asciiTheme="majorHAnsi" w:hAnsiTheme="majorHAnsi" w:cstheme="majorHAnsi"/>
          <w:rtl/>
        </w:rPr>
        <w:t xml:space="preserve"> באמצעים </w:t>
      </w:r>
      <w:r w:rsidRPr="00CF4781">
        <w:rPr>
          <w:rFonts w:asciiTheme="majorHAnsi" w:hAnsiTheme="majorHAnsi" w:cstheme="majorHAnsi"/>
          <w:u w:val="single"/>
          <w:rtl/>
        </w:rPr>
        <w:t>טכנולוגיים</w:t>
      </w:r>
      <w:r w:rsidRPr="00CF4781">
        <w:rPr>
          <w:rFonts w:asciiTheme="majorHAnsi" w:hAnsiTheme="majorHAnsi" w:cstheme="majorHAnsi"/>
          <w:rtl/>
        </w:rPr>
        <w:t xml:space="preserve"> מעורר קשיים רבים.</w:t>
      </w:r>
    </w:p>
    <w:p w14:paraId="461E2D75" w14:textId="6D38757D" w:rsidR="002B0FA6" w:rsidRPr="00CF4781" w:rsidRDefault="002B0FA6"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 xml:space="preserve">לקחים מיישום נוהל הודעה והסרה בארה"ב – </w:t>
      </w:r>
      <w:r w:rsidRPr="00CF4781">
        <w:rPr>
          <w:rFonts w:asciiTheme="majorHAnsi" w:hAnsiTheme="majorHAnsi" w:cstheme="majorHAnsi"/>
          <w:u w:val="single"/>
        </w:rPr>
        <w:t>The Digital Millennium Copyright Act (DMCA)</w:t>
      </w:r>
      <w:r w:rsidRPr="00CF4781">
        <w:rPr>
          <w:rFonts w:asciiTheme="majorHAnsi" w:hAnsiTheme="majorHAnsi" w:cstheme="majorHAnsi"/>
          <w:u w:val="single"/>
          <w:rtl/>
        </w:rPr>
        <w:t>:</w:t>
      </w:r>
    </w:p>
    <w:p w14:paraId="0EC2B5BA" w14:textId="77777777" w:rsidR="002B0FA6" w:rsidRPr="00CF4781" w:rsidRDefault="002B0FA6" w:rsidP="007E4582">
      <w:pPr>
        <w:pStyle w:val="a4"/>
        <w:numPr>
          <w:ilvl w:val="0"/>
          <w:numId w:val="46"/>
        </w:numPr>
        <w:spacing w:after="120" w:line="360" w:lineRule="auto"/>
        <w:jc w:val="both"/>
        <w:rPr>
          <w:rFonts w:asciiTheme="majorHAnsi" w:hAnsiTheme="majorHAnsi" w:cstheme="majorHAnsi"/>
        </w:rPr>
      </w:pPr>
      <w:r w:rsidRPr="00CF4781">
        <w:rPr>
          <w:rFonts w:asciiTheme="majorHAnsi" w:hAnsiTheme="majorHAnsi" w:cstheme="majorHAnsi"/>
          <w:rtl/>
        </w:rPr>
        <w:t xml:space="preserve">גורמי הביניים תומרצו לתת משקל יתר להגנה על זכויות יוצרים, גם במחיר פגיעה בזכויות אחרות, בין היתר כי לא מוטלת אחריות בגין הסרה בתום לב של חומרים שנחשדו כמפרים אך בפועל הינם לגיטימיים – כאשר אם נודע להם על ההפרה אך החומר לא הוסר מיד, כן תוטל עליהם אחריות. </w:t>
      </w:r>
    </w:p>
    <w:p w14:paraId="5EC25A57" w14:textId="2BB69B7E" w:rsidR="002B0FA6" w:rsidRPr="00CF4781" w:rsidRDefault="002B0FA6" w:rsidP="007E4582">
      <w:pPr>
        <w:pStyle w:val="a4"/>
        <w:numPr>
          <w:ilvl w:val="0"/>
          <w:numId w:val="46"/>
        </w:numPr>
        <w:spacing w:after="120" w:line="360" w:lineRule="auto"/>
        <w:jc w:val="both"/>
        <w:rPr>
          <w:rFonts w:asciiTheme="majorHAnsi" w:hAnsiTheme="majorHAnsi" w:cstheme="majorHAnsi"/>
        </w:rPr>
      </w:pPr>
      <w:r w:rsidRPr="00CF4781">
        <w:rPr>
          <w:rFonts w:asciiTheme="majorHAnsi" w:hAnsiTheme="majorHAnsi" w:cstheme="majorHAnsi"/>
          <w:rtl/>
        </w:rPr>
        <w:t xml:space="preserve">גורמי הביניים פיתחו מדיניות וולונטרית של סינון אקטיבי מראש של תכנים מפרים לכאורה. בפועל נעשתה העברת נטל השיטור נגד הפרת זכויות יוצרים מבעלי הזכויות לגורמי הביניים – שיטור שנעשה באופן אלגוריתמי. משכך, לא ניתן להיות בטוחים ב100% מה עומד מאחורי פעולת הסינון, האם היא מושפעת מאינטרסים מסחריים המפעילים טכנולוגיות סינון פרטיות. עם זאת, הדבר יצר מודל מסחור מצליח – השגת רישיון לשימוש בתוכן מוגן בזכויות יוצרים. למשל: מערכת </w:t>
      </w:r>
      <w:r w:rsidRPr="00CF4781">
        <w:rPr>
          <w:rFonts w:asciiTheme="majorHAnsi" w:hAnsiTheme="majorHAnsi" w:cstheme="majorHAnsi"/>
        </w:rPr>
        <w:t>Content ID</w:t>
      </w:r>
      <w:r w:rsidRPr="00CF4781">
        <w:rPr>
          <w:rFonts w:asciiTheme="majorHAnsi" w:hAnsiTheme="majorHAnsi" w:cstheme="majorHAnsi"/>
          <w:rtl/>
        </w:rPr>
        <w:t xml:space="preserve"> של </w:t>
      </w:r>
      <w:proofErr w:type="spellStart"/>
      <w:r w:rsidRPr="00CF4781">
        <w:rPr>
          <w:rFonts w:asciiTheme="majorHAnsi" w:hAnsiTheme="majorHAnsi" w:cstheme="majorHAnsi"/>
          <w:rtl/>
        </w:rPr>
        <w:t>יוטיוב</w:t>
      </w:r>
      <w:proofErr w:type="spellEnd"/>
      <w:r w:rsidRPr="00CF4781">
        <w:rPr>
          <w:rFonts w:asciiTheme="majorHAnsi" w:hAnsiTheme="majorHAnsi" w:cstheme="majorHAnsi"/>
          <w:rtl/>
        </w:rPr>
        <w:t xml:space="preserve"> (אבל – גם הוא מודל מסחור מצליח).</w:t>
      </w:r>
    </w:p>
    <w:p w14:paraId="555A59B6" w14:textId="081D5D85" w:rsidR="009B5D18" w:rsidRPr="00CF4781" w:rsidRDefault="002B0FA6" w:rsidP="007E4582">
      <w:pPr>
        <w:pStyle w:val="a4"/>
        <w:numPr>
          <w:ilvl w:val="0"/>
          <w:numId w:val="46"/>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משטר אכיפה אוטומטי-אלגוריתמי </w:t>
      </w:r>
      <w:r w:rsidR="006D6145" w:rsidRPr="00CF4781">
        <w:rPr>
          <w:rFonts w:asciiTheme="majorHAnsi" w:hAnsiTheme="majorHAnsi" w:cstheme="majorHAnsi"/>
          <w:rtl/>
        </w:rPr>
        <w:t>: עיבוד וטיפול אוטומטי בבקשות ההסרה (מענה הכרחי גם בשל האוטומציה של בקשות ההסרה). הישענות על טכנולוגיות סינון ושיטור פרטיות – שיקול דעת אלגוריתמי. אינטרסים פרטיים, כלכליים – מסחריים בעיקרם. היעדר שקיפות (סוד מסחרי) – בעיית "הקופסא השחורה". מעורבות אנושית מינימלית בהחלטות על איזון הזכויות.</w:t>
      </w:r>
    </w:p>
    <w:bookmarkEnd w:id="24"/>
    <w:p w14:paraId="6110972B" w14:textId="5FBCB876" w:rsidR="002B0FA6" w:rsidRPr="00CF4781" w:rsidRDefault="006D6145" w:rsidP="00232124">
      <w:pPr>
        <w:pBdr>
          <w:top w:val="single" w:sz="4" w:space="1" w:color="auto"/>
          <w:left w:val="single" w:sz="4" w:space="4" w:color="auto"/>
          <w:bottom w:val="single" w:sz="4" w:space="1" w:color="auto"/>
          <w:right w:val="single" w:sz="4" w:space="4" w:color="auto"/>
        </w:pBdr>
        <w:spacing w:after="120" w:line="360" w:lineRule="auto"/>
        <w:jc w:val="both"/>
        <w:rPr>
          <w:rFonts w:asciiTheme="majorHAnsi" w:hAnsiTheme="majorHAnsi" w:cstheme="majorHAnsi"/>
          <w:rtl/>
        </w:rPr>
      </w:pPr>
      <w:r w:rsidRPr="00CF4781">
        <w:rPr>
          <w:rFonts w:asciiTheme="majorHAnsi" w:hAnsiTheme="majorHAnsi" w:cstheme="majorHAnsi"/>
          <w:rtl/>
        </w:rPr>
        <w:t xml:space="preserve">למעשה משטר האכיפה האוטומטי – אלגוריתמי: </w:t>
      </w:r>
      <w:r w:rsidR="002B0FA6" w:rsidRPr="00CF4781">
        <w:rPr>
          <w:rFonts w:asciiTheme="majorHAnsi" w:hAnsiTheme="majorHAnsi" w:cstheme="majorHAnsi"/>
          <w:rtl/>
        </w:rPr>
        <w:t>נוצר כדי לעמוד בהיקפים הרבים של הפעילות, בעיקר בגורמי הביניים הדומיננטיים אשר בפועל מיישמים את מנגנון הודעה והסרה אליו הם מחויבים, באמצעות מערכת טכנולוגית המעבדת ומטפלת באופן אוטומטי בבקשות הסרה. הקושי המרכזי הוא שישנה הישענות על טכנולוגיות סינון ושיטור פרטיות, כאשר הפלטפורמות מפעילות שיקול דעת אלגוריתמי שלא נודע כיצד עוצב וגם אין שקיפות לגבי האופן בו עוצב. על כן למסתכלים מבחוץ אין יכולת אמיתית להסתכל ולראות מה נעשה</w:t>
      </w:r>
      <w:r w:rsidR="00232124">
        <w:rPr>
          <w:rFonts w:asciiTheme="majorHAnsi" w:hAnsiTheme="majorHAnsi" w:cstheme="majorHAnsi" w:hint="cs"/>
          <w:rtl/>
        </w:rPr>
        <w:t>.</w:t>
      </w:r>
      <w:r w:rsidR="002B0FA6" w:rsidRPr="00CF4781">
        <w:rPr>
          <w:rFonts w:asciiTheme="majorHAnsi" w:hAnsiTheme="majorHAnsi" w:cstheme="majorHAnsi"/>
          <w:rtl/>
        </w:rPr>
        <w:t xml:space="preserve"> </w:t>
      </w:r>
    </w:p>
    <w:p w14:paraId="2E42E888" w14:textId="77777777" w:rsidR="00232124" w:rsidRDefault="00232124" w:rsidP="00232124">
      <w:pPr>
        <w:spacing w:after="120" w:line="360" w:lineRule="auto"/>
        <w:jc w:val="both"/>
        <w:rPr>
          <w:rFonts w:asciiTheme="majorHAnsi" w:hAnsiTheme="majorHAnsi" w:cstheme="majorHAnsi"/>
          <w:rtl/>
        </w:rPr>
      </w:pPr>
      <w:r w:rsidRPr="00232124">
        <w:rPr>
          <w:rFonts w:asciiTheme="majorHAnsi" w:hAnsiTheme="majorHAnsi" w:cstheme="majorHAnsi"/>
          <w:u w:val="single"/>
          <w:rtl/>
        </w:rPr>
        <w:t>בעיית הקופסא השחורה</w:t>
      </w:r>
      <w:r>
        <w:rPr>
          <w:rFonts w:asciiTheme="majorHAnsi" w:hAnsiTheme="majorHAnsi" w:cstheme="majorHAnsi" w:hint="cs"/>
          <w:rtl/>
        </w:rPr>
        <w:t>:</w:t>
      </w:r>
      <w:r w:rsidRPr="00CF4781">
        <w:rPr>
          <w:rFonts w:asciiTheme="majorHAnsi" w:hAnsiTheme="majorHAnsi" w:cstheme="majorHAnsi"/>
          <w:rtl/>
        </w:rPr>
        <w:t xml:space="preserve"> </w:t>
      </w:r>
    </w:p>
    <w:p w14:paraId="5DBD3301" w14:textId="57DF6C2B" w:rsidR="00232124" w:rsidRPr="00232124" w:rsidRDefault="00232124" w:rsidP="00232124">
      <w:pPr>
        <w:spacing w:after="120" w:line="360" w:lineRule="auto"/>
        <w:jc w:val="both"/>
        <w:rPr>
          <w:rFonts w:asciiTheme="majorHAnsi" w:hAnsiTheme="majorHAnsi" w:cstheme="majorHAnsi"/>
          <w:rtl/>
        </w:rPr>
      </w:pPr>
      <w:r w:rsidRPr="00CF4781">
        <w:rPr>
          <w:rFonts w:asciiTheme="majorHAnsi" w:hAnsiTheme="majorHAnsi" w:cstheme="majorHAnsi"/>
          <w:rtl/>
        </w:rPr>
        <w:t>אין שום מידע על כיצד מיושם בפועל מערך האיזונים הרלוונטי להחלטה. משכך, ישנה מעורבות אנושית מינימלית בהחלטות על איזון הזכויות.</w:t>
      </w:r>
    </w:p>
    <w:p w14:paraId="35E622C9" w14:textId="463AEDAF" w:rsidR="006D6145" w:rsidRPr="00CF4781" w:rsidRDefault="006D6145"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t>שילוב טכנולוגיה בפעילות האכיפה של בעלי הזכויות:</w:t>
      </w:r>
    </w:p>
    <w:p w14:paraId="0EB6EC6D" w14:textId="77777777" w:rsidR="006D6145" w:rsidRPr="00CF4781" w:rsidRDefault="006D6145"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טכנולוגיה המזהה אוטומטית של הפרות זכויות יוצרים, ע"י משלוח אוטומטי של בקשות הסרה של תוכן. </w:t>
      </w:r>
    </w:p>
    <w:p w14:paraId="7E891536" w14:textId="77777777" w:rsidR="006D6145" w:rsidRPr="00CF4781" w:rsidRDefault="006D6145"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החשש הוא טעות בזיהוי הפרות ובקשות המבוססות על דרישות לא לגיטימיות. </w:t>
      </w:r>
    </w:p>
    <w:p w14:paraId="58D14898" w14:textId="7B36C0A3" w:rsidR="006D6145" w:rsidRPr="00CF4781" w:rsidRDefault="006D6145"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לדוג' – בקשה להסיר תוכן מוגן כאשר השימוש מותר ע"פ חוק. </w:t>
      </w:r>
    </w:p>
    <w:p w14:paraId="5281B603" w14:textId="77777777" w:rsidR="00232124" w:rsidRDefault="00232124" w:rsidP="007E4582">
      <w:pPr>
        <w:spacing w:after="120" w:line="360" w:lineRule="auto"/>
        <w:jc w:val="both"/>
        <w:rPr>
          <w:rFonts w:asciiTheme="majorHAnsi" w:hAnsiTheme="majorHAnsi" w:cstheme="majorHAnsi"/>
          <w:u w:val="single"/>
          <w:rtl/>
        </w:rPr>
      </w:pPr>
      <w:bookmarkStart w:id="25" w:name="_Hlk140751697"/>
    </w:p>
    <w:p w14:paraId="2A0DD9D4" w14:textId="77777777" w:rsidR="00232124" w:rsidRDefault="006030A6"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lastRenderedPageBreak/>
        <w:t>סיכום</w:t>
      </w:r>
      <w:r w:rsidR="00232124">
        <w:rPr>
          <w:rFonts w:asciiTheme="majorHAnsi" w:hAnsiTheme="majorHAnsi" w:cstheme="majorHAnsi" w:hint="cs"/>
          <w:u w:val="single"/>
          <w:rtl/>
        </w:rPr>
        <w:t>:</w:t>
      </w:r>
      <w:r w:rsidRPr="00CF4781">
        <w:rPr>
          <w:rFonts w:asciiTheme="majorHAnsi" w:hAnsiTheme="majorHAnsi" w:cstheme="majorHAnsi"/>
          <w:u w:val="single"/>
          <w:rtl/>
        </w:rPr>
        <w:t xml:space="preserve"> </w:t>
      </w:r>
    </w:p>
    <w:p w14:paraId="0DD876FA" w14:textId="74743B24" w:rsidR="006030A6" w:rsidRPr="00CF4781" w:rsidRDefault="006030A6" w:rsidP="00232124">
      <w:pPr>
        <w:pStyle w:val="2"/>
        <w:rPr>
          <w:rtl/>
        </w:rPr>
      </w:pPr>
      <w:r w:rsidRPr="00CF4781">
        <w:rPr>
          <w:rtl/>
        </w:rPr>
        <w:t>החששות מהפקדת האכיפה בידי גורמי ביניים:</w:t>
      </w:r>
    </w:p>
    <w:p w14:paraId="44590094" w14:textId="77777777" w:rsidR="006030A6" w:rsidRPr="00CF4781" w:rsidRDefault="006030A6" w:rsidP="007E4582">
      <w:pPr>
        <w:pStyle w:val="a4"/>
        <w:numPr>
          <w:ilvl w:val="0"/>
          <w:numId w:val="49"/>
        </w:numPr>
        <w:spacing w:after="120" w:line="360" w:lineRule="auto"/>
        <w:jc w:val="both"/>
        <w:rPr>
          <w:rFonts w:asciiTheme="majorHAnsi" w:hAnsiTheme="majorHAnsi" w:cstheme="majorHAnsi"/>
          <w:rtl/>
        </w:rPr>
      </w:pPr>
      <w:r w:rsidRPr="00CF4781">
        <w:rPr>
          <w:rFonts w:asciiTheme="majorHAnsi" w:hAnsiTheme="majorHAnsi" w:cstheme="majorHAnsi"/>
          <w:u w:val="single"/>
          <w:rtl/>
        </w:rPr>
        <w:t>הפרטת האכיפה:</w:t>
      </w:r>
      <w:r w:rsidRPr="00CF4781">
        <w:rPr>
          <w:rFonts w:asciiTheme="majorHAnsi" w:hAnsiTheme="majorHAnsi" w:cstheme="majorHAnsi"/>
          <w:rtl/>
        </w:rPr>
        <w:t xml:space="preserve"> הפקדת האחריות לביצוע איזון הערכים בידי גורמי ביניים פרטיים. גורמי הביניים מתומרצים לנקוט אמצעים להפחתת הסיכון המשפטי. הדבר מוביל לחשש מניטור וחסימת יתר של תכנים או של משתמשים, גם מראש (לשם מניעה). מעבר לשיקולים אינטרסים מסחריים-כלכליים המעורבים בסינון התוכן, יש חשש מפתח לניצול לרעה של מנגנון הודעה והסרה (הודעות שווא). </w:t>
      </w:r>
      <w:r w:rsidRPr="00CF4781">
        <w:rPr>
          <w:rFonts w:asciiTheme="majorHAnsi" w:hAnsiTheme="majorHAnsi" w:cstheme="majorHAnsi"/>
          <w:u w:val="single"/>
          <w:rtl/>
        </w:rPr>
        <w:t>זה בהשוואה לביהמ"ש</w:t>
      </w:r>
      <w:r w:rsidRPr="00CF4781">
        <w:rPr>
          <w:rFonts w:asciiTheme="majorHAnsi" w:hAnsiTheme="majorHAnsi" w:cstheme="majorHAnsi"/>
          <w:rtl/>
        </w:rPr>
        <w:t>, אשר אמון על האינטרס הציבורי בכללותו – ההגנה על הקניין הרוחני של היוצרים והאוטונומיה של הפרט, הזכות לפרטיות, חופש הביטוי חופש הגישה – הם הערכים הדורשים איזון במקרים כאלו. אין שום הבטחה כי במנגנון סינון פרטי, האיזון אכן מתקיים באופן הזה, כפי שהוא מתקיים בביהמ"ש.</w:t>
      </w:r>
    </w:p>
    <w:p w14:paraId="25780A9B" w14:textId="77777777" w:rsidR="006030A6" w:rsidRPr="00CF4781" w:rsidRDefault="006030A6" w:rsidP="007E4582">
      <w:pPr>
        <w:pStyle w:val="a4"/>
        <w:numPr>
          <w:ilvl w:val="0"/>
          <w:numId w:val="49"/>
        </w:numPr>
        <w:spacing w:after="120" w:line="360" w:lineRule="auto"/>
        <w:jc w:val="both"/>
        <w:rPr>
          <w:rFonts w:asciiTheme="majorHAnsi" w:hAnsiTheme="majorHAnsi" w:cstheme="majorHAnsi"/>
        </w:rPr>
      </w:pPr>
      <w:r w:rsidRPr="00CF4781">
        <w:rPr>
          <w:rFonts w:asciiTheme="majorHAnsi" w:hAnsiTheme="majorHAnsi" w:cstheme="majorHAnsi"/>
          <w:u w:val="single"/>
          <w:rtl/>
        </w:rPr>
        <w:t>אסדרה באמצעים טכנולוגיים:</w:t>
      </w:r>
      <w:r w:rsidRPr="00CF4781">
        <w:rPr>
          <w:rFonts w:asciiTheme="majorHAnsi" w:hAnsiTheme="majorHAnsi" w:cstheme="majorHAnsi"/>
          <w:rtl/>
        </w:rPr>
        <w:t xml:space="preserve"> איזון הערכים מבוצע בכלים טכנולוגיים, אכיפה אלגוריתמית.</w:t>
      </w:r>
    </w:p>
    <w:p w14:paraId="093B91D0" w14:textId="77777777" w:rsidR="006030A6" w:rsidRPr="00CF4781" w:rsidRDefault="006030A6" w:rsidP="007E4582">
      <w:pPr>
        <w:pStyle w:val="a4"/>
        <w:numPr>
          <w:ilvl w:val="0"/>
          <w:numId w:val="49"/>
        </w:numPr>
        <w:spacing w:after="120" w:line="360" w:lineRule="auto"/>
        <w:jc w:val="both"/>
        <w:rPr>
          <w:rFonts w:asciiTheme="majorHAnsi" w:hAnsiTheme="majorHAnsi" w:cstheme="majorHAnsi"/>
        </w:rPr>
      </w:pPr>
      <w:r w:rsidRPr="00CF4781">
        <w:rPr>
          <w:rFonts w:asciiTheme="majorHAnsi" w:hAnsiTheme="majorHAnsi" w:cstheme="majorHAnsi"/>
          <w:u w:val="single"/>
          <w:rtl/>
        </w:rPr>
        <w:t>היעדר פיקוח:</w:t>
      </w:r>
      <w:r w:rsidRPr="00CF4781">
        <w:rPr>
          <w:rFonts w:asciiTheme="majorHAnsi" w:hAnsiTheme="majorHAnsi" w:cstheme="majorHAnsi"/>
          <w:rtl/>
        </w:rPr>
        <w:t xml:space="preserve"> בפועל, לא קיימים פיקוח ציבורי או ביקורת שיפוטית אפקטיביים על אופן הפעולה של גורמי הביניים, זאת בנוסף להיעדר השקיפות (סוד מסחרי) ולקושי הטכני של הבנת המשמעות של קוד התוכנה.</w:t>
      </w:r>
    </w:p>
    <w:p w14:paraId="4D558033" w14:textId="77777777" w:rsidR="006030A6" w:rsidRPr="00CF4781" w:rsidRDefault="006030A6" w:rsidP="007E4582">
      <w:pPr>
        <w:pStyle w:val="a4"/>
        <w:numPr>
          <w:ilvl w:val="0"/>
          <w:numId w:val="49"/>
        </w:numPr>
        <w:spacing w:after="120" w:line="360" w:lineRule="auto"/>
        <w:jc w:val="both"/>
        <w:rPr>
          <w:rFonts w:asciiTheme="majorHAnsi" w:hAnsiTheme="majorHAnsi" w:cstheme="majorHAnsi"/>
        </w:rPr>
      </w:pPr>
      <w:r w:rsidRPr="00CF4781">
        <w:rPr>
          <w:rFonts w:asciiTheme="majorHAnsi" w:hAnsiTheme="majorHAnsi" w:cstheme="majorHAnsi"/>
          <w:u w:val="single"/>
          <w:rtl/>
        </w:rPr>
        <w:t>אפקט מצנן:</w:t>
      </w:r>
      <w:r w:rsidRPr="00CF4781">
        <w:rPr>
          <w:rFonts w:asciiTheme="majorHAnsi" w:hAnsiTheme="majorHAnsi" w:cstheme="majorHAnsi"/>
          <w:rtl/>
        </w:rPr>
        <w:t xml:space="preserve"> פגיעה בחופש הביטוי של משתמשים ובפעולות רצויות ברשת.</w:t>
      </w:r>
    </w:p>
    <w:p w14:paraId="642401BC" w14:textId="72AA87F1" w:rsidR="006030A6" w:rsidRPr="00CF4781" w:rsidRDefault="006030A6" w:rsidP="007E4582">
      <w:pPr>
        <w:pStyle w:val="a4"/>
        <w:numPr>
          <w:ilvl w:val="0"/>
          <w:numId w:val="49"/>
        </w:numPr>
        <w:spacing w:after="120" w:line="360" w:lineRule="auto"/>
        <w:jc w:val="both"/>
        <w:rPr>
          <w:rFonts w:asciiTheme="majorHAnsi" w:hAnsiTheme="majorHAnsi" w:cstheme="majorHAnsi"/>
          <w:rtl/>
        </w:rPr>
      </w:pPr>
      <w:r w:rsidRPr="00CF4781">
        <w:rPr>
          <w:rFonts w:asciiTheme="majorHAnsi" w:hAnsiTheme="majorHAnsi" w:cstheme="majorHAnsi"/>
          <w:u w:val="single"/>
          <w:rtl/>
        </w:rPr>
        <w:t>ריכוזיות ופגיעה בחדשנות:</w:t>
      </w:r>
      <w:r w:rsidRPr="00CF4781">
        <w:rPr>
          <w:rFonts w:asciiTheme="majorHAnsi" w:hAnsiTheme="majorHAnsi" w:cstheme="majorHAnsi"/>
          <w:rtl/>
        </w:rPr>
        <w:t xml:space="preserve"> הפחתה בהיצע השירותים בשל עלויות משפטיות ותפעוליות. זה מכיוון שעל מנת להיכנס לשוק, על שחקנים חדשים עכשיו לפתח מנגנונים יקרים ומורכבים בדומה למנגנונים שגוגל כבר פיתחה ומשתמש בהם. </w:t>
      </w:r>
    </w:p>
    <w:p w14:paraId="416CCBDA" w14:textId="3B50ECFC" w:rsidR="009B5D18" w:rsidRPr="00CF4781" w:rsidRDefault="009B5D18" w:rsidP="00232124">
      <w:pPr>
        <w:pStyle w:val="2"/>
        <w:rPr>
          <w:rtl/>
        </w:rPr>
      </w:pPr>
      <w:r w:rsidRPr="00CF4781">
        <w:rPr>
          <w:rtl/>
        </w:rPr>
        <w:t>אמצעים לצמצום/מניעה של סיכונים:</w:t>
      </w:r>
    </w:p>
    <w:p w14:paraId="05D530EE" w14:textId="5F2D3965" w:rsidR="009B5D18" w:rsidRPr="00CF4781" w:rsidRDefault="009B5D18" w:rsidP="007E4582">
      <w:pPr>
        <w:pStyle w:val="a4"/>
        <w:numPr>
          <w:ilvl w:val="0"/>
          <w:numId w:val="50"/>
        </w:numPr>
        <w:spacing w:after="120" w:line="360" w:lineRule="auto"/>
        <w:jc w:val="both"/>
        <w:rPr>
          <w:rFonts w:asciiTheme="majorHAnsi" w:hAnsiTheme="majorHAnsi" w:cstheme="majorHAnsi"/>
        </w:rPr>
      </w:pPr>
      <w:r w:rsidRPr="00CF4781">
        <w:rPr>
          <w:rFonts w:asciiTheme="majorHAnsi" w:hAnsiTheme="majorHAnsi" w:cstheme="majorHAnsi"/>
          <w:rtl/>
        </w:rPr>
        <w:t xml:space="preserve">יצירת כללים ברורים בדבר טיפול בתלונות (הזדהות המתלונן, נקיטת אמצעים מינימליים לבירור זכויותיו). </w:t>
      </w:r>
    </w:p>
    <w:p w14:paraId="5EC2DFEB" w14:textId="64FFD066" w:rsidR="009B5D18" w:rsidRPr="00CF4781" w:rsidRDefault="009B5D18" w:rsidP="007E4582">
      <w:pPr>
        <w:pStyle w:val="a4"/>
        <w:numPr>
          <w:ilvl w:val="0"/>
          <w:numId w:val="50"/>
        </w:numPr>
        <w:spacing w:after="120" w:line="360" w:lineRule="auto"/>
        <w:jc w:val="both"/>
        <w:rPr>
          <w:rFonts w:asciiTheme="majorHAnsi" w:hAnsiTheme="majorHAnsi" w:cstheme="majorHAnsi"/>
        </w:rPr>
      </w:pPr>
      <w:r w:rsidRPr="00CF4781">
        <w:rPr>
          <w:rFonts w:asciiTheme="majorHAnsi" w:hAnsiTheme="majorHAnsi" w:cstheme="majorHAnsi"/>
          <w:rtl/>
        </w:rPr>
        <w:t>שקיפות לגבי היקף שיתוף הפעולה בין גורמי הביניים לבין בעלי הזכויות.</w:t>
      </w:r>
    </w:p>
    <w:p w14:paraId="748E9E49" w14:textId="1B5AE9C5" w:rsidR="00B54698" w:rsidRPr="00214281" w:rsidRDefault="009B5D18" w:rsidP="007E4582">
      <w:pPr>
        <w:pStyle w:val="a4"/>
        <w:numPr>
          <w:ilvl w:val="0"/>
          <w:numId w:val="50"/>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שקיפות לגבי אופן הפעולה של מגנוני האכיפה של גורמי הביניים (סטנדרטים בבחינת בקשות הסרה, כיצד נעשית בחינת הבקשות, דו"חות מפורטים לגבי דפוסי בקשות והחלטות הסרה). </w:t>
      </w:r>
      <w:bookmarkEnd w:id="25"/>
    </w:p>
    <w:p w14:paraId="0B45F537" w14:textId="6C6EDFDA" w:rsidR="009B5D18" w:rsidRPr="00B54698" w:rsidRDefault="008B7800" w:rsidP="007E4582">
      <w:pPr>
        <w:tabs>
          <w:tab w:val="left" w:pos="3274"/>
        </w:tabs>
        <w:spacing w:line="360" w:lineRule="auto"/>
        <w:jc w:val="both"/>
        <w:rPr>
          <w:rFonts w:asciiTheme="majorHAnsi" w:hAnsiTheme="majorHAnsi" w:cstheme="majorHAnsi"/>
          <w:u w:val="single"/>
          <w:rtl/>
        </w:rPr>
      </w:pPr>
      <w:r w:rsidRPr="00B54698">
        <w:rPr>
          <w:rFonts w:asciiTheme="majorHAnsi" w:hAnsiTheme="majorHAnsi" w:cstheme="majorHAnsi"/>
          <w:u w:val="single"/>
          <w:rtl/>
        </w:rPr>
        <w:t>ריכוזיות לעומת ביזוריות בניטור תוכן?</w:t>
      </w:r>
    </w:p>
    <w:p w14:paraId="27C6750B" w14:textId="6636BFFC" w:rsidR="008B7800" w:rsidRPr="00CF4781" w:rsidRDefault="008B7800" w:rsidP="007E4582">
      <w:p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האם רצוי ליצור שיתוף פעולה בין פלטפורמות בניטור תוכן או אפילו גורם אחד שיעסוק בניטור תכנים (פרטי, ללא מטרות רווח, ציבורי)?</w:t>
      </w:r>
    </w:p>
    <w:p w14:paraId="2D0AE4CB" w14:textId="214E71F0" w:rsidR="008B7800" w:rsidRPr="00CF4781" w:rsidRDefault="008B7800" w:rsidP="007E4582">
      <w:pPr>
        <w:tabs>
          <w:tab w:val="left" w:pos="3274"/>
        </w:tabs>
        <w:spacing w:line="360" w:lineRule="auto"/>
        <w:jc w:val="both"/>
        <w:rPr>
          <w:rFonts w:asciiTheme="majorHAnsi" w:hAnsiTheme="majorHAnsi" w:cstheme="majorHAnsi"/>
          <w:u w:val="single"/>
          <w:rtl/>
        </w:rPr>
      </w:pPr>
      <w:bookmarkStart w:id="26" w:name="_Hlk140929980"/>
      <w:r w:rsidRPr="00CF4781">
        <w:rPr>
          <w:rFonts w:asciiTheme="majorHAnsi" w:hAnsiTheme="majorHAnsi" w:cstheme="majorHAnsi"/>
          <w:u w:val="single"/>
          <w:rtl/>
        </w:rPr>
        <w:t>"קרטלים של תוכן" – אוולין דואק:</w:t>
      </w:r>
    </w:p>
    <w:p w14:paraId="28DFE327" w14:textId="599CB6D7" w:rsidR="008B7800" w:rsidRPr="00CF4781" w:rsidRDefault="008B7800" w:rsidP="007E4582">
      <w:p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האם בתחום למעשה נוצרו קרטלים של תוכן? שרק מס' חברות בודדות שולטות בניטור וסינון התוכן. קרטלים אלו למעשה חותרים תחת כל מה שרצינו להשיג ברשת האינטרנט. לדוג' פורנוגרפיה, הסתה לטרור, השפעה על בחירות, ספאם. האם ההתנגדות פוחתת בעניין זכויות יוצרים? למעשה יכולים להיות שיקולים לכאן ולכאן – ישנה חשיבות לתחום התוכן שבו אנו עוסקים.</w:t>
      </w:r>
    </w:p>
    <w:p w14:paraId="04841BAE" w14:textId="77777777" w:rsidR="00232124" w:rsidRDefault="00232124" w:rsidP="007E4582">
      <w:pPr>
        <w:tabs>
          <w:tab w:val="left" w:pos="3274"/>
        </w:tabs>
        <w:spacing w:line="360" w:lineRule="auto"/>
        <w:jc w:val="both"/>
        <w:rPr>
          <w:rFonts w:asciiTheme="majorHAnsi" w:hAnsiTheme="majorHAnsi" w:cstheme="majorHAnsi"/>
          <w:u w:val="single"/>
          <w:rtl/>
        </w:rPr>
      </w:pPr>
      <w:bookmarkStart w:id="27" w:name="_Hlk140751847"/>
      <w:bookmarkEnd w:id="26"/>
    </w:p>
    <w:p w14:paraId="71D937A6" w14:textId="77777777" w:rsidR="00232124" w:rsidRDefault="00232124" w:rsidP="007E4582">
      <w:pPr>
        <w:tabs>
          <w:tab w:val="left" w:pos="3274"/>
        </w:tabs>
        <w:spacing w:line="360" w:lineRule="auto"/>
        <w:jc w:val="both"/>
        <w:rPr>
          <w:rFonts w:asciiTheme="majorHAnsi" w:hAnsiTheme="majorHAnsi" w:cstheme="majorHAnsi"/>
          <w:u w:val="single"/>
          <w:rtl/>
        </w:rPr>
      </w:pPr>
    </w:p>
    <w:p w14:paraId="716CFCFA" w14:textId="3538E254" w:rsidR="00312AEB" w:rsidRPr="00F40C15" w:rsidRDefault="008B7800" w:rsidP="00232124">
      <w:pPr>
        <w:tabs>
          <w:tab w:val="left" w:pos="3274"/>
        </w:tabs>
        <w:spacing w:line="360" w:lineRule="auto"/>
        <w:jc w:val="both"/>
        <w:rPr>
          <w:rFonts w:asciiTheme="majorHAnsi" w:hAnsiTheme="majorHAnsi" w:cstheme="majorHAnsi"/>
          <w:b/>
          <w:bCs/>
          <w:rtl/>
        </w:rPr>
      </w:pPr>
      <w:r w:rsidRPr="00F40C15">
        <w:rPr>
          <w:rFonts w:asciiTheme="majorHAnsi" w:hAnsiTheme="majorHAnsi" w:cstheme="majorHAnsi"/>
          <w:b/>
          <w:bCs/>
          <w:rtl/>
        </w:rPr>
        <w:lastRenderedPageBreak/>
        <w:t>המצב המשפטי באיחוד האירופי:</w:t>
      </w:r>
    </w:p>
    <w:p w14:paraId="45C92E45" w14:textId="2E93A6A6" w:rsidR="00EA3CA2" w:rsidRPr="00CF4781" w:rsidRDefault="008B7800" w:rsidP="007E4582">
      <w:pPr>
        <w:tabs>
          <w:tab w:val="left" w:pos="3274"/>
        </w:tabs>
        <w:spacing w:line="360" w:lineRule="auto"/>
        <w:jc w:val="both"/>
        <w:rPr>
          <w:rFonts w:asciiTheme="majorHAnsi" w:hAnsiTheme="majorHAnsi" w:cstheme="majorHAnsi"/>
          <w:rtl/>
        </w:rPr>
      </w:pPr>
      <w:r w:rsidRPr="00CF4781">
        <w:rPr>
          <w:rFonts w:asciiTheme="majorHAnsi" w:hAnsiTheme="majorHAnsi" w:cstheme="majorHAnsi"/>
          <w:u w:val="single"/>
          <w:rtl/>
        </w:rPr>
        <w:t>ההסדר הקודם – "המפרץ הבטוח"</w:t>
      </w:r>
      <w:r w:rsidR="00EA3CA2" w:rsidRPr="00CF4781">
        <w:rPr>
          <w:rFonts w:asciiTheme="majorHAnsi" w:hAnsiTheme="majorHAnsi" w:cstheme="majorHAnsi"/>
          <w:rtl/>
        </w:rPr>
        <w:t>:</w:t>
      </w:r>
      <w:r w:rsidRPr="00CF4781">
        <w:rPr>
          <w:rFonts w:asciiTheme="majorHAnsi" w:hAnsiTheme="majorHAnsi" w:cstheme="majorHAnsi"/>
          <w:rtl/>
        </w:rPr>
        <w:t xml:space="preserve"> </w:t>
      </w:r>
    </w:p>
    <w:p w14:paraId="0F70A2B8" w14:textId="500AB4DC" w:rsidR="008B7800" w:rsidRPr="00CF4781" w:rsidRDefault="008B7800" w:rsidP="007E4582">
      <w:p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בהיעדר ידיעה, היעדר אחריות</w:t>
      </w:r>
      <w:r w:rsidRPr="00CF4781">
        <w:rPr>
          <w:rFonts w:asciiTheme="majorHAnsi" w:hAnsiTheme="majorHAnsi" w:cstheme="majorHAnsi"/>
        </w:rPr>
        <w:t>;</w:t>
      </w:r>
      <w:r w:rsidRPr="00CF4781">
        <w:rPr>
          <w:rFonts w:asciiTheme="majorHAnsi" w:hAnsiTheme="majorHAnsi" w:cstheme="majorHAnsi"/>
          <w:rtl/>
        </w:rPr>
        <w:t xml:space="preserve"> ניתן לדרוש שיורידו תוכן מפר, ללא חובת ניטור או סינון תוכן.</w:t>
      </w:r>
    </w:p>
    <w:p w14:paraId="5D5CE769" w14:textId="31041738" w:rsidR="00EA3CA2" w:rsidRPr="00CF4781" w:rsidRDefault="008B7800" w:rsidP="0041224D">
      <w:pPr>
        <w:pStyle w:val="2"/>
        <w:rPr>
          <w:rtl/>
        </w:rPr>
      </w:pPr>
      <w:r w:rsidRPr="00CF4781">
        <w:rPr>
          <w:rtl/>
        </w:rPr>
        <w:t xml:space="preserve">ההסדר החדש </w:t>
      </w:r>
      <w:r w:rsidR="0041224D">
        <w:rPr>
          <w:rFonts w:hint="cs"/>
          <w:rtl/>
        </w:rPr>
        <w:t>באירופה</w:t>
      </w:r>
      <w:r w:rsidRPr="00CF4781">
        <w:rPr>
          <w:rtl/>
        </w:rPr>
        <w:t xml:space="preserve"> </w:t>
      </w:r>
      <w:r w:rsidR="0041224D">
        <w:rPr>
          <w:rtl/>
        </w:rPr>
        <w:t>–</w:t>
      </w:r>
      <w:r w:rsidR="0041224D">
        <w:rPr>
          <w:rFonts w:hint="cs"/>
          <w:rtl/>
        </w:rPr>
        <w:t xml:space="preserve"> סעיף 17 ל-</w:t>
      </w:r>
      <w:r w:rsidR="0041224D">
        <w:rPr>
          <w:rFonts w:hint="cs"/>
        </w:rPr>
        <w:t>CDSM</w:t>
      </w:r>
      <w:r w:rsidR="0041224D">
        <w:rPr>
          <w:rFonts w:hint="cs"/>
          <w:rtl/>
        </w:rPr>
        <w:t xml:space="preserve"> </w:t>
      </w:r>
      <w:r w:rsidRPr="00CF4781">
        <w:rPr>
          <w:rtl/>
        </w:rPr>
        <w:t>(יוני 2021):</w:t>
      </w:r>
    </w:p>
    <w:p w14:paraId="4B9CC0CC" w14:textId="77777777" w:rsidR="0041224D" w:rsidRDefault="008B7800" w:rsidP="007E4582">
      <w:p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 xml:space="preserve">חל על גורמי ביניים המאפשרים שיתוף תוכן. </w:t>
      </w:r>
    </w:p>
    <w:p w14:paraId="0059AC83" w14:textId="23533ECB" w:rsidR="008B7800" w:rsidRPr="00CF4781" w:rsidRDefault="008B7800" w:rsidP="007E4582">
      <w:pPr>
        <w:tabs>
          <w:tab w:val="left" w:pos="3274"/>
        </w:tabs>
        <w:spacing w:line="360" w:lineRule="auto"/>
        <w:jc w:val="both"/>
        <w:rPr>
          <w:rFonts w:asciiTheme="majorHAnsi" w:hAnsiTheme="majorHAnsi" w:cstheme="majorHAnsi"/>
          <w:u w:val="single"/>
          <w:rtl/>
        </w:rPr>
      </w:pPr>
      <w:r w:rsidRPr="00CF4781">
        <w:rPr>
          <w:rFonts w:asciiTheme="majorHAnsi" w:hAnsiTheme="majorHAnsi" w:cstheme="majorHAnsi"/>
          <w:rtl/>
        </w:rPr>
        <w:t xml:space="preserve">חבים באחריות ישירה לתוכן המפר שפרסמו </w:t>
      </w:r>
      <w:proofErr w:type="spellStart"/>
      <w:r w:rsidRPr="00CF4781">
        <w:rPr>
          <w:rFonts w:asciiTheme="majorHAnsi" w:hAnsiTheme="majorHAnsi" w:cstheme="majorHAnsi"/>
          <w:rtl/>
        </w:rPr>
        <w:t>משתמשיהם</w:t>
      </w:r>
      <w:proofErr w:type="spellEnd"/>
      <w:r w:rsidRPr="00CF4781">
        <w:rPr>
          <w:rFonts w:asciiTheme="majorHAnsi" w:hAnsiTheme="majorHAnsi" w:cstheme="majorHAnsi"/>
          <w:rtl/>
        </w:rPr>
        <w:t xml:space="preserve"> ולכן נדרשים:</w:t>
      </w:r>
    </w:p>
    <w:p w14:paraId="5A4B7C0D" w14:textId="1E5B4C89" w:rsidR="008B7800" w:rsidRPr="00CF4781" w:rsidRDefault="008B7800" w:rsidP="007E4582">
      <w:pPr>
        <w:pStyle w:val="a4"/>
        <w:numPr>
          <w:ilvl w:val="0"/>
          <w:numId w:val="51"/>
        </w:num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 xml:space="preserve">לעשות את מרב המאמצים </w:t>
      </w:r>
      <w:r w:rsidR="00EA3CA2" w:rsidRPr="00CF4781">
        <w:rPr>
          <w:rFonts w:asciiTheme="majorHAnsi" w:hAnsiTheme="majorHAnsi" w:cstheme="majorHAnsi"/>
          <w:rtl/>
        </w:rPr>
        <w:t>לקבל מבעל זכות היוצרים אישור לפרסום התוכן.</w:t>
      </w:r>
    </w:p>
    <w:p w14:paraId="7AC75449" w14:textId="76F1ADE7" w:rsidR="00EA3CA2" w:rsidRPr="00CF4781" w:rsidRDefault="00EA3CA2" w:rsidP="007E4582">
      <w:pPr>
        <w:pStyle w:val="a4"/>
        <w:numPr>
          <w:ilvl w:val="0"/>
          <w:numId w:val="51"/>
        </w:numPr>
        <w:tabs>
          <w:tab w:val="left" w:pos="3274"/>
        </w:tabs>
        <w:spacing w:line="360" w:lineRule="auto"/>
        <w:jc w:val="both"/>
        <w:rPr>
          <w:rFonts w:asciiTheme="majorHAnsi" w:hAnsiTheme="majorHAnsi" w:cstheme="majorHAnsi"/>
        </w:rPr>
      </w:pPr>
      <w:r w:rsidRPr="00CF4781">
        <w:rPr>
          <w:rFonts w:asciiTheme="majorHAnsi" w:hAnsiTheme="majorHAnsi" w:cstheme="majorHAnsi"/>
          <w:rtl/>
        </w:rPr>
        <w:t>להבטיח שיצירות שאין אישור לפרסמן לא יועלו לשירותיהם.</w:t>
      </w:r>
    </w:p>
    <w:p w14:paraId="49AF8612" w14:textId="77777777" w:rsidR="00EA3CA2" w:rsidRPr="00CF4781" w:rsidRDefault="00EA3CA2" w:rsidP="007E4582">
      <w:pPr>
        <w:tabs>
          <w:tab w:val="left" w:pos="327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השינוי בחקיקה האירופית:</w:t>
      </w:r>
    </w:p>
    <w:p w14:paraId="2CE679DF" w14:textId="1211DE3C" w:rsidR="00EA3CA2" w:rsidRPr="00CF4781" w:rsidRDefault="00EA3CA2" w:rsidP="007E4582">
      <w:pPr>
        <w:tabs>
          <w:tab w:val="left" w:pos="3274"/>
        </w:tabs>
        <w:spacing w:line="360" w:lineRule="auto"/>
        <w:jc w:val="both"/>
        <w:rPr>
          <w:rFonts w:asciiTheme="majorHAnsi" w:hAnsiTheme="majorHAnsi" w:cstheme="majorHAnsi"/>
          <w:rtl/>
        </w:rPr>
      </w:pPr>
      <w:r w:rsidRPr="00CF4781">
        <w:rPr>
          <w:rFonts w:asciiTheme="majorHAnsi" w:hAnsiTheme="majorHAnsi" w:cstheme="majorHAnsi"/>
          <w:rtl/>
        </w:rPr>
        <w:t xml:space="preserve">יש כאן שינוי, מפאסיביות לאקטיביות – במקום להמתין לקבלת הודעת ההסרה, יש לנקוט בפעולות על מנת להבטיח שהתוכן המפר לא יעלה. באופן מעשי – ישנה חובת ניטור תוכן אקטיבית בכלים אוטומטיים. </w:t>
      </w:r>
    </w:p>
    <w:p w14:paraId="594686FF" w14:textId="24C4C5F4" w:rsidR="00EA3CA2" w:rsidRPr="00CF4781" w:rsidRDefault="00EA3CA2" w:rsidP="007E4582">
      <w:pPr>
        <w:tabs>
          <w:tab w:val="left" w:pos="178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ביהמ"ש האירופי נקט בפרשנות מצמצת:</w:t>
      </w:r>
    </w:p>
    <w:p w14:paraId="6B40CE98" w14:textId="67F0DC92" w:rsidR="00EA3CA2" w:rsidRPr="00CF4781" w:rsidRDefault="00EA3CA2" w:rsidP="007E4582">
      <w:p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לפיו ההסדר בסעיף 17 מאזן כראוי בין חופש הביטוי והזכות לקניין רוחני.</w:t>
      </w:r>
    </w:p>
    <w:p w14:paraId="28ED49C4" w14:textId="68C6754C" w:rsidR="00EA3CA2" w:rsidRPr="00CF4781" w:rsidRDefault="00EA3CA2" w:rsidP="007E4582">
      <w:p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פרשנות מצמצמת: התמקדות בפעולות לאחר העלאת התוכן + הגנות פרוצדורליות שונות בהליך ניטור והסרת התוכן.</w:t>
      </w:r>
    </w:p>
    <w:p w14:paraId="21ED53C4" w14:textId="6F52120C" w:rsidR="00EA3CA2" w:rsidRPr="00CF4781" w:rsidRDefault="00EA3CA2" w:rsidP="007E4582">
      <w:p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 xml:space="preserve">חריג: סינון תוכן "אקס </w:t>
      </w:r>
      <w:proofErr w:type="spellStart"/>
      <w:r w:rsidRPr="00CF4781">
        <w:rPr>
          <w:rFonts w:asciiTheme="majorHAnsi" w:hAnsiTheme="majorHAnsi" w:cstheme="majorHAnsi"/>
          <w:rtl/>
        </w:rPr>
        <w:t>אנטה</w:t>
      </w:r>
      <w:proofErr w:type="spellEnd"/>
      <w:r w:rsidRPr="00CF4781">
        <w:rPr>
          <w:rFonts w:asciiTheme="majorHAnsi" w:hAnsiTheme="majorHAnsi" w:cstheme="majorHAnsi"/>
          <w:rtl/>
        </w:rPr>
        <w:t>" ייעשה רק במקרים שבהם לא נדרשת בדיקה עצמאית בנוגע להחרגות.</w:t>
      </w:r>
    </w:p>
    <w:p w14:paraId="5B9647B2" w14:textId="34C1AE18" w:rsidR="00EA3CA2" w:rsidRPr="00CF4781" w:rsidRDefault="00EA3CA2" w:rsidP="007E4582">
      <w:pPr>
        <w:tabs>
          <w:tab w:val="left" w:pos="178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סיכום:</w:t>
      </w:r>
    </w:p>
    <w:p w14:paraId="19228F11" w14:textId="7FF48BF7" w:rsidR="00EA3CA2" w:rsidRPr="00CF4781" w:rsidRDefault="00EA3CA2" w:rsidP="007E4582">
      <w:p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 xml:space="preserve">בארץ – גורמי ביניים נושאים באחריות תורמת להפרת זכויות יוצרים שביצעו </w:t>
      </w:r>
      <w:proofErr w:type="spellStart"/>
      <w:r w:rsidRPr="00CF4781">
        <w:rPr>
          <w:rFonts w:asciiTheme="majorHAnsi" w:hAnsiTheme="majorHAnsi" w:cstheme="majorHAnsi"/>
          <w:rtl/>
        </w:rPr>
        <w:t>משתמשיהם</w:t>
      </w:r>
      <w:proofErr w:type="spellEnd"/>
      <w:r w:rsidRPr="00CF4781">
        <w:rPr>
          <w:rFonts w:asciiTheme="majorHAnsi" w:hAnsiTheme="majorHAnsi" w:cstheme="majorHAnsi"/>
          <w:rtl/>
        </w:rPr>
        <w:t xml:space="preserve">, בכפוף ל-"נוהל הודעה והסרה" (פס"ד </w:t>
      </w:r>
      <w:proofErr w:type="spellStart"/>
      <w:r w:rsidRPr="00CF4781">
        <w:rPr>
          <w:rFonts w:asciiTheme="majorHAnsi" w:hAnsiTheme="majorHAnsi" w:cstheme="majorHAnsi"/>
          <w:rtl/>
        </w:rPr>
        <w:t>רוטר</w:t>
      </w:r>
      <w:proofErr w:type="spellEnd"/>
      <w:r w:rsidRPr="00CF4781">
        <w:rPr>
          <w:rFonts w:asciiTheme="majorHAnsi" w:hAnsiTheme="majorHAnsi" w:cstheme="majorHAnsi"/>
          <w:rtl/>
        </w:rPr>
        <w:t>).</w:t>
      </w:r>
    </w:p>
    <w:p w14:paraId="64D8EDA1" w14:textId="410F5616" w:rsidR="00EA3CA2" w:rsidRPr="00CF4781" w:rsidRDefault="00EA3CA2" w:rsidP="007E4582">
      <w:pPr>
        <w:pStyle w:val="a4"/>
        <w:numPr>
          <w:ilvl w:val="0"/>
          <w:numId w:val="53"/>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גורמי הביניים ברשת הפכו לזרוע אכיפה מרכזית בתחום זכויות היוצרים.</w:t>
      </w:r>
    </w:p>
    <w:p w14:paraId="67162351" w14:textId="299B84A6" w:rsidR="00EA3CA2" w:rsidRPr="00CF4781" w:rsidRDefault="00EA3CA2" w:rsidP="007E4582">
      <w:pPr>
        <w:pStyle w:val="a4"/>
        <w:numPr>
          <w:ilvl w:val="0"/>
          <w:numId w:val="53"/>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היקף פעולות האכיפה בבתי המשפט מזערי בהשוואה לגורמי הביניים.</w:t>
      </w:r>
    </w:p>
    <w:p w14:paraId="03E6ED2F" w14:textId="4092F289" w:rsidR="00EA3CA2" w:rsidRPr="00CF4781" w:rsidRDefault="00EA3CA2" w:rsidP="007E4582">
      <w:pPr>
        <w:pStyle w:val="a4"/>
        <w:numPr>
          <w:ilvl w:val="0"/>
          <w:numId w:val="53"/>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היפוך נטל הראייה המסורתי בתחום של אכיפת זכויות יוצרים ברשת.</w:t>
      </w:r>
    </w:p>
    <w:p w14:paraId="62830697" w14:textId="2F320FC4" w:rsidR="00060432" w:rsidRPr="00CF4781" w:rsidRDefault="00EA3CA2" w:rsidP="007E4582">
      <w:pPr>
        <w:pStyle w:val="a4"/>
        <w:numPr>
          <w:ilvl w:val="0"/>
          <w:numId w:val="53"/>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קשיים משמעותיים בהפרטת האכיפה ובשילוב אמצעי אכיפה טכנולוגיים.</w:t>
      </w:r>
    </w:p>
    <w:bookmarkEnd w:id="27"/>
    <w:p w14:paraId="23D4D2BF" w14:textId="14CDD890" w:rsidR="00060432" w:rsidRPr="00CF4781" w:rsidRDefault="00060432" w:rsidP="007E4582">
      <w:pPr>
        <w:pStyle w:val="1"/>
        <w:jc w:val="both"/>
        <w:rPr>
          <w:rtl/>
        </w:rPr>
      </w:pPr>
      <w:r w:rsidRPr="00CF4781">
        <w:rPr>
          <w:rtl/>
        </w:rPr>
        <w:t>סעדים טכנולוגיים: המקרה של צווי הגבלת גישה</w:t>
      </w:r>
    </w:p>
    <w:p w14:paraId="5C22F7B7" w14:textId="0C0852E4" w:rsidR="00060432" w:rsidRPr="00CF4781" w:rsidRDefault="00060432" w:rsidP="007E4582">
      <w:pPr>
        <w:tabs>
          <w:tab w:val="left" w:pos="1786"/>
        </w:tabs>
        <w:spacing w:line="360" w:lineRule="auto"/>
        <w:jc w:val="both"/>
        <w:rPr>
          <w:rFonts w:asciiTheme="majorHAnsi" w:hAnsiTheme="majorHAnsi" w:cstheme="majorHAnsi"/>
          <w:rtl/>
        </w:rPr>
      </w:pPr>
      <w:proofErr w:type="spellStart"/>
      <w:r w:rsidRPr="00CF4781">
        <w:rPr>
          <w:rFonts w:asciiTheme="majorHAnsi" w:hAnsiTheme="majorHAnsi" w:cstheme="majorHAnsi"/>
          <w:highlight w:val="yellow"/>
          <w:rtl/>
        </w:rPr>
        <w:t>להשליםםםםםם</w:t>
      </w:r>
      <w:proofErr w:type="spellEnd"/>
    </w:p>
    <w:p w14:paraId="76A92CED" w14:textId="27DC2459" w:rsidR="00060432" w:rsidRPr="00CF4781" w:rsidRDefault="00060432" w:rsidP="007E4582">
      <w:pPr>
        <w:tabs>
          <w:tab w:val="left" w:pos="1786"/>
        </w:tabs>
        <w:spacing w:line="360" w:lineRule="auto"/>
        <w:jc w:val="both"/>
        <w:rPr>
          <w:rFonts w:asciiTheme="majorHAnsi" w:hAnsiTheme="majorHAnsi" w:cstheme="majorHAnsi"/>
          <w:u w:val="single"/>
          <w:rtl/>
        </w:rPr>
      </w:pPr>
      <w:bookmarkStart w:id="28" w:name="_Hlk140752754"/>
      <w:r w:rsidRPr="00CF4781">
        <w:rPr>
          <w:rFonts w:asciiTheme="majorHAnsi" w:hAnsiTheme="majorHAnsi" w:cstheme="majorHAnsi"/>
          <w:u w:val="single"/>
          <w:rtl/>
        </w:rPr>
        <w:t>אסטרטגיית אכיפה באמצעות צווי הגבלת גישה:</w:t>
      </w:r>
    </w:p>
    <w:p w14:paraId="0348D300" w14:textId="0E5ABC8E" w:rsidR="00060432" w:rsidRPr="00CF4781" w:rsidRDefault="00060432" w:rsidP="007E4582">
      <w:p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 xml:space="preserve">צווי הגבלת גישה = סעד טכנולוגי. </w:t>
      </w:r>
    </w:p>
    <w:p w14:paraId="418C9364" w14:textId="77777777" w:rsidR="0041224D" w:rsidRDefault="0041224D" w:rsidP="007E4582">
      <w:pPr>
        <w:tabs>
          <w:tab w:val="left" w:pos="1786"/>
        </w:tabs>
        <w:spacing w:line="360" w:lineRule="auto"/>
        <w:jc w:val="both"/>
        <w:rPr>
          <w:rFonts w:asciiTheme="majorHAnsi" w:hAnsiTheme="majorHAnsi" w:cstheme="majorHAnsi"/>
          <w:u w:val="single"/>
          <w:rtl/>
        </w:rPr>
      </w:pPr>
    </w:p>
    <w:p w14:paraId="39C2663A" w14:textId="579D1DC9" w:rsidR="00060432" w:rsidRPr="00CF4781" w:rsidRDefault="00060432" w:rsidP="007E4582">
      <w:pPr>
        <w:tabs>
          <w:tab w:val="left" w:pos="1786"/>
        </w:tabs>
        <w:spacing w:line="360" w:lineRule="auto"/>
        <w:jc w:val="both"/>
        <w:rPr>
          <w:rFonts w:asciiTheme="majorHAnsi" w:hAnsiTheme="majorHAnsi" w:cstheme="majorHAnsi"/>
          <w:u w:val="single"/>
          <w:rtl/>
        </w:rPr>
      </w:pPr>
      <w:r w:rsidRPr="00CF4781">
        <w:rPr>
          <w:rFonts w:asciiTheme="majorHAnsi" w:hAnsiTheme="majorHAnsi" w:cstheme="majorHAnsi"/>
          <w:u w:val="single"/>
          <w:rtl/>
        </w:rPr>
        <w:lastRenderedPageBreak/>
        <w:t>רקע: סעדים במסגרת הליך משפטי "מסורתי":</w:t>
      </w:r>
    </w:p>
    <w:p w14:paraId="311A6827" w14:textId="5E9263BC" w:rsidR="00060432" w:rsidRPr="00CF4781" w:rsidRDefault="00060432" w:rsidP="007E4582">
      <w:pPr>
        <w:pStyle w:val="a4"/>
        <w:numPr>
          <w:ilvl w:val="0"/>
          <w:numId w:val="54"/>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 xml:space="preserve">ביהמ"ש  מכריע הכרעה מהותית בשאלת ההפרה ולאחריה מוצא צו אכיפה. </w:t>
      </w:r>
    </w:p>
    <w:p w14:paraId="442593E2" w14:textId="76BD2431" w:rsidR="00060432" w:rsidRPr="00CF4781" w:rsidRDefault="00060432" w:rsidP="007E4582">
      <w:pPr>
        <w:pStyle w:val="a4"/>
        <w:numPr>
          <w:ilvl w:val="0"/>
          <w:numId w:val="54"/>
        </w:numPr>
        <w:tabs>
          <w:tab w:val="left" w:pos="1786"/>
        </w:tabs>
        <w:spacing w:line="360" w:lineRule="auto"/>
        <w:jc w:val="both"/>
        <w:rPr>
          <w:rFonts w:asciiTheme="majorHAnsi" w:hAnsiTheme="majorHAnsi" w:cstheme="majorHAnsi"/>
          <w:rtl/>
        </w:rPr>
      </w:pPr>
      <w:proofErr w:type="spellStart"/>
      <w:r w:rsidRPr="00CF4781">
        <w:rPr>
          <w:rFonts w:asciiTheme="majorHAnsi" w:hAnsiTheme="majorHAnsi" w:cstheme="majorHAnsi"/>
          <w:rtl/>
        </w:rPr>
        <w:t>הסעדים</w:t>
      </w:r>
      <w:proofErr w:type="spellEnd"/>
      <w:r w:rsidRPr="00CF4781">
        <w:rPr>
          <w:rFonts w:asciiTheme="majorHAnsi" w:hAnsiTheme="majorHAnsi" w:cstheme="majorHAnsi"/>
          <w:rtl/>
        </w:rPr>
        <w:t xml:space="preserve"> מכוונים לעולם הגשמי</w:t>
      </w:r>
      <w:r w:rsidR="0041224D">
        <w:rPr>
          <w:rFonts w:asciiTheme="majorHAnsi" w:hAnsiTheme="majorHAnsi" w:cstheme="majorHAnsi" w:hint="cs"/>
          <w:rtl/>
        </w:rPr>
        <w:t xml:space="preserve"> (קנס, צו עיקול...)</w:t>
      </w:r>
    </w:p>
    <w:p w14:paraId="21031DB5" w14:textId="031D68C7" w:rsidR="00060432" w:rsidRPr="00CF4781" w:rsidRDefault="00060432" w:rsidP="007E4582">
      <w:pPr>
        <w:pStyle w:val="a4"/>
        <w:numPr>
          <w:ilvl w:val="0"/>
          <w:numId w:val="54"/>
        </w:numPr>
        <w:tabs>
          <w:tab w:val="left" w:pos="1786"/>
        </w:tabs>
        <w:spacing w:line="360" w:lineRule="auto"/>
        <w:jc w:val="both"/>
        <w:rPr>
          <w:rFonts w:asciiTheme="majorHAnsi" w:hAnsiTheme="majorHAnsi" w:cstheme="majorHAnsi"/>
        </w:rPr>
      </w:pPr>
      <w:r w:rsidRPr="00CF4781">
        <w:rPr>
          <w:rFonts w:asciiTheme="majorHAnsi" w:hAnsiTheme="majorHAnsi" w:cstheme="majorHAnsi"/>
          <w:rtl/>
        </w:rPr>
        <w:t>יישום הצו (אכיפת הסעד) שקוף, וודאי וחד פעמי. לדוג' צו עיקול, אנו רואים בפועל את העיקול. לדוג' צו יציאה מהארץ, אנו רואים בפועל את ביצוע הצו (פלוני למעשה לא יוצא מהארץ).</w:t>
      </w:r>
    </w:p>
    <w:p w14:paraId="07075987" w14:textId="70431FC8" w:rsidR="00060432" w:rsidRPr="00CF4781" w:rsidRDefault="00060432" w:rsidP="007E4582">
      <w:pPr>
        <w:tabs>
          <w:tab w:val="left" w:pos="178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סעדים טכנולוגיים (לדוג' צווי הגבלת גישה):</w:t>
      </w:r>
    </w:p>
    <w:p w14:paraId="64F7B250" w14:textId="2B53D2F0" w:rsidR="00060432" w:rsidRPr="00CF4781" w:rsidRDefault="00060432" w:rsidP="007E4582">
      <w:pPr>
        <w:pStyle w:val="a4"/>
        <w:numPr>
          <w:ilvl w:val="0"/>
          <w:numId w:val="56"/>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 xml:space="preserve">כפופים להליך משפטי מקוצר, ללא הכרעה מהותית בשאלת ההפרה. הם מאפשרים לבעלי הזכויות להפסיק את בקלות ובאופן מידי את הפעילות המפרה. </w:t>
      </w:r>
    </w:p>
    <w:p w14:paraId="359F3AE2" w14:textId="3097AE97" w:rsidR="00060432" w:rsidRPr="00CF4781" w:rsidRDefault="00060432" w:rsidP="007E4582">
      <w:pPr>
        <w:pStyle w:val="a4"/>
        <w:numPr>
          <w:ilvl w:val="0"/>
          <w:numId w:val="56"/>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הצו מוצא אל הפועל באמצעים טכנולוגיים: קוד תוכנה שמגביל גישה לאתר. ישנם מגוון אמצעי חסימה טכנולוגיים. נבדלים בעלות, מידת האפקטיביות ומידת הפגיעה בתכנים לגיטימיים. פעולת אמצעי החסימה דינאמית (גם אם האתר משנה את מיקומו, עדיין ניתן לרדוף אחריו ולהמשיך לחסום אותו). היעדר שקיפות לגבי אופן הפעולה.</w:t>
      </w:r>
    </w:p>
    <w:p w14:paraId="4BDA95FE" w14:textId="6599A909" w:rsidR="00060432" w:rsidRPr="00CF4781" w:rsidRDefault="00060432" w:rsidP="007E4582">
      <w:pPr>
        <w:tabs>
          <w:tab w:val="left" w:pos="178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האכיפה בפועל:</w:t>
      </w:r>
    </w:p>
    <w:p w14:paraId="067B8439" w14:textId="59B945EA" w:rsidR="005279C4" w:rsidRPr="00CF4781" w:rsidRDefault="005279C4" w:rsidP="007E4582">
      <w:p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האמצעי הטכנולוגי הספציפי שספק הגישה ינקוט יגדיר אץ היקף תחולתו, יעילותו והשלכותיו של סעד החסימה.</w:t>
      </w:r>
    </w:p>
    <w:p w14:paraId="378BAF6E" w14:textId="6A9F909B" w:rsidR="00060432" w:rsidRPr="00CF4781" w:rsidRDefault="00060432" w:rsidP="007E4582">
      <w:p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עלינו לשים לב כי ביהמ"ש הוא זה שמוציא את הצו, אך יישומו בפועל מוגדר על ידי ספק הגישה לרשת, שמעצב את פעולתו:</w:t>
      </w:r>
    </w:p>
    <w:p w14:paraId="5A5DA77E" w14:textId="2864A7C1" w:rsidR="00060432" w:rsidRPr="00CF4781" w:rsidRDefault="00060432" w:rsidP="007E4582">
      <w:pPr>
        <w:pStyle w:val="a4"/>
        <w:numPr>
          <w:ilvl w:val="0"/>
          <w:numId w:val="55"/>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קביעת היקף ההגנה שניתנת בפועל לזכויותיהם של בעלי זכות היוצרים.</w:t>
      </w:r>
    </w:p>
    <w:p w14:paraId="4BDFB2F5" w14:textId="132CD007" w:rsidR="00060432" w:rsidRPr="00CF4781" w:rsidRDefault="00060432" w:rsidP="007E4582">
      <w:pPr>
        <w:pStyle w:val="a4"/>
        <w:numPr>
          <w:ilvl w:val="0"/>
          <w:numId w:val="55"/>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ביצוע האיזון בין זכויות בעלי זכות היוצרים וזכויות בעלי תוכנים, ספקי גישה וציבור המשתמשים כמו חופש הביטוי, חופש העיסוק והזכות לפרטיות.</w:t>
      </w:r>
    </w:p>
    <w:p w14:paraId="335F0B9E" w14:textId="4D5C08CA" w:rsidR="00B54698" w:rsidRPr="0041224D" w:rsidRDefault="00060432" w:rsidP="0041224D">
      <w:pPr>
        <w:pStyle w:val="a4"/>
        <w:numPr>
          <w:ilvl w:val="0"/>
          <w:numId w:val="55"/>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התערבות בניטרליות הרשת.</w:t>
      </w:r>
    </w:p>
    <w:p w14:paraId="4D046DA7" w14:textId="34C98E26" w:rsidR="005279C4" w:rsidRPr="00CF4781" w:rsidRDefault="005279C4" w:rsidP="0041224D">
      <w:pPr>
        <w:pStyle w:val="2"/>
        <w:rPr>
          <w:rtl/>
        </w:rPr>
      </w:pPr>
      <w:r w:rsidRPr="00CF4781">
        <w:rPr>
          <w:rtl/>
        </w:rPr>
        <w:t>סעיף 53(א') – צו הגבלת גישה למקור תוכן:</w:t>
      </w:r>
    </w:p>
    <w:p w14:paraId="487A1491" w14:textId="41AC042F" w:rsidR="005279C4" w:rsidRPr="00CF4781" w:rsidRDefault="005279C4" w:rsidP="007E4582">
      <w:p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סעיף א': מהווה כסעיף הגדרות.</w:t>
      </w:r>
    </w:p>
    <w:p w14:paraId="1F2F2244" w14:textId="53E98BFB" w:rsidR="005279C4" w:rsidRPr="00CF4781" w:rsidRDefault="005279C4" w:rsidP="007E4582">
      <w:pPr>
        <w:tabs>
          <w:tab w:val="left" w:pos="1786"/>
        </w:tabs>
        <w:spacing w:line="360" w:lineRule="auto"/>
        <w:jc w:val="both"/>
        <w:rPr>
          <w:rFonts w:asciiTheme="majorHAnsi" w:hAnsiTheme="majorHAnsi" w:cstheme="majorHAnsi"/>
        </w:rPr>
      </w:pPr>
      <w:r w:rsidRPr="00CF4781">
        <w:rPr>
          <w:rFonts w:asciiTheme="majorHAnsi" w:hAnsiTheme="majorHAnsi" w:cstheme="majorHAnsi"/>
          <w:rtl/>
        </w:rPr>
        <w:t>סעיף ב': בית המשפט רשאי, על פי בקשה של בעל זכות יוצרים או בעל רישיון ייחודי (בסעיף זה – המבקש), לתת צו המופנה כלפי ספק גישה ומורה לו להגביל את הגישה למקור תוכן, כולו או חלקו (בסעיף זה – צו הגבלת גישה), אם שוכנע כי מתקיים לגבי עיקר התוכן שבאותו מקור תוכן אחד מאלה...</w:t>
      </w:r>
    </w:p>
    <w:p w14:paraId="57ABBDB7" w14:textId="7F295D68" w:rsidR="005279C4" w:rsidRPr="00CF4781" w:rsidRDefault="005279C4" w:rsidP="007E4582">
      <w:p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סעיף ג' – מתווה זו הגבלת הגישה:  בצו הגבלת גישה יורה בית המשפט לספק הגישה לנקוט אמצעים סבירים להגבלת הגישה למקור התוכן, כולו או חלקו, והכול בתנאים ובמידה שאינה עולה על הנדרש, כפי שיורה בית המשפט, כדי למנוע, ככל האפשר בנסיבות העניין, את הפגיעה בבעל זכות היוצרים או בבעל הרישיון הייחודי; בצו כאמור ייכללו בין השאר כל אלה</w:t>
      </w:r>
      <w:r w:rsidRPr="00CF4781">
        <w:rPr>
          <w:rFonts w:asciiTheme="majorHAnsi" w:hAnsiTheme="majorHAnsi" w:cstheme="majorHAnsi"/>
        </w:rPr>
        <w:t>:</w:t>
      </w:r>
    </w:p>
    <w:p w14:paraId="2E61CE00" w14:textId="7EBB02FA" w:rsidR="005279C4" w:rsidRPr="00CF4781" w:rsidRDefault="005279C4" w:rsidP="007E4582">
      <w:pPr>
        <w:pStyle w:val="a4"/>
        <w:numPr>
          <w:ilvl w:val="0"/>
          <w:numId w:val="58"/>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פרטי מקור התוכן שהגישה אליו תוגבל</w:t>
      </w:r>
    </w:p>
    <w:p w14:paraId="0B9A6B11" w14:textId="562DFEE8" w:rsidR="005279C4" w:rsidRPr="00CF4781" w:rsidRDefault="005279C4" w:rsidP="007E4582">
      <w:pPr>
        <w:pStyle w:val="a4"/>
        <w:numPr>
          <w:ilvl w:val="0"/>
          <w:numId w:val="58"/>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lastRenderedPageBreak/>
        <w:t>הוראות לעניין היקף הגבלת הגישה למקור התוכן</w:t>
      </w:r>
    </w:p>
    <w:p w14:paraId="2D54AC5C" w14:textId="7CB8333E" w:rsidR="005279C4" w:rsidRPr="00CF4781" w:rsidRDefault="005279C4" w:rsidP="007E4582">
      <w:pPr>
        <w:pStyle w:val="a4"/>
        <w:numPr>
          <w:ilvl w:val="0"/>
          <w:numId w:val="58"/>
        </w:numPr>
        <w:tabs>
          <w:tab w:val="left" w:pos="1786"/>
        </w:tabs>
        <w:spacing w:line="360" w:lineRule="auto"/>
        <w:jc w:val="both"/>
        <w:rPr>
          <w:rFonts w:asciiTheme="majorHAnsi" w:hAnsiTheme="majorHAnsi" w:cstheme="majorHAnsi"/>
        </w:rPr>
      </w:pPr>
      <w:r w:rsidRPr="00CF4781">
        <w:rPr>
          <w:rFonts w:asciiTheme="majorHAnsi" w:hAnsiTheme="majorHAnsi" w:cstheme="majorHAnsi"/>
          <w:rtl/>
        </w:rPr>
        <w:t>התקופה שבה תוגבל הגישה למקור התוכן</w:t>
      </w:r>
    </w:p>
    <w:p w14:paraId="42C5B76E" w14:textId="5D5C5E1F" w:rsidR="005279C4" w:rsidRPr="00CF4781" w:rsidRDefault="005279C4" w:rsidP="007E4582">
      <w:pPr>
        <w:tabs>
          <w:tab w:val="left" w:pos="1786"/>
        </w:tabs>
        <w:spacing w:line="360" w:lineRule="auto"/>
        <w:jc w:val="both"/>
        <w:rPr>
          <w:rFonts w:asciiTheme="majorHAnsi" w:hAnsiTheme="majorHAnsi" w:cstheme="majorHAnsi"/>
        </w:rPr>
      </w:pPr>
      <w:r w:rsidRPr="00CF4781">
        <w:rPr>
          <w:rFonts w:asciiTheme="majorHAnsi" w:hAnsiTheme="majorHAnsi" w:cstheme="majorHAnsi"/>
          <w:rtl/>
        </w:rPr>
        <w:t>סעיף ד' – שיקולים שעל ביהמ"ש לשקול במתן צו ההגבלה וקביעת תנאיו: במתן צו הגבלת גישה ובכלל זה בקביעת תנאיו ישקול בית המשפט, בין השאר, את כל אלה, אף אם לא הוגשה התנגדות לבקשה</w:t>
      </w:r>
      <w:r w:rsidRPr="00CF4781">
        <w:rPr>
          <w:rFonts w:asciiTheme="majorHAnsi" w:hAnsiTheme="majorHAnsi" w:cstheme="majorHAnsi"/>
        </w:rPr>
        <w:t>:</w:t>
      </w:r>
    </w:p>
    <w:p w14:paraId="3B73350B" w14:textId="41FF1E0B" w:rsidR="005279C4" w:rsidRPr="00CF4781" w:rsidRDefault="005279C4" w:rsidP="007E4582">
      <w:pPr>
        <w:pStyle w:val="a4"/>
        <w:numPr>
          <w:ilvl w:val="0"/>
          <w:numId w:val="57"/>
        </w:numPr>
        <w:tabs>
          <w:tab w:val="left" w:pos="1786"/>
        </w:tabs>
        <w:spacing w:line="360" w:lineRule="auto"/>
        <w:jc w:val="both"/>
        <w:rPr>
          <w:rFonts w:asciiTheme="majorHAnsi" w:hAnsiTheme="majorHAnsi" w:cstheme="majorHAnsi"/>
        </w:rPr>
      </w:pPr>
      <w:r w:rsidRPr="00CF4781">
        <w:rPr>
          <w:rFonts w:asciiTheme="majorHAnsi" w:hAnsiTheme="majorHAnsi" w:cstheme="majorHAnsi"/>
          <w:rtl/>
        </w:rPr>
        <w:t>ההשפעה על הציבור כתוצאה מהגבלת הגישה לפי הצו או מהחלטת בית המשפט שלא לתת צו</w:t>
      </w:r>
      <w:r w:rsidRPr="00CF4781">
        <w:rPr>
          <w:rFonts w:asciiTheme="majorHAnsi" w:hAnsiTheme="majorHAnsi" w:cstheme="majorHAnsi"/>
        </w:rPr>
        <w:t>;</w:t>
      </w:r>
    </w:p>
    <w:p w14:paraId="5EC94D6D" w14:textId="1F97D8C2" w:rsidR="005279C4" w:rsidRPr="00CF4781" w:rsidRDefault="005279C4" w:rsidP="007E4582">
      <w:pPr>
        <w:pStyle w:val="a4"/>
        <w:numPr>
          <w:ilvl w:val="0"/>
          <w:numId w:val="57"/>
        </w:numPr>
        <w:tabs>
          <w:tab w:val="left" w:pos="1786"/>
        </w:tabs>
        <w:spacing w:line="360" w:lineRule="auto"/>
        <w:jc w:val="both"/>
        <w:rPr>
          <w:rFonts w:asciiTheme="majorHAnsi" w:hAnsiTheme="majorHAnsi" w:cstheme="majorHAnsi"/>
        </w:rPr>
      </w:pPr>
      <w:r w:rsidRPr="00CF4781">
        <w:rPr>
          <w:rFonts w:asciiTheme="majorHAnsi" w:hAnsiTheme="majorHAnsi" w:cstheme="majorHAnsi"/>
          <w:rtl/>
        </w:rPr>
        <w:t>חומרת ההפרה הנטענת</w:t>
      </w:r>
      <w:r w:rsidRPr="00CF4781">
        <w:rPr>
          <w:rFonts w:asciiTheme="majorHAnsi" w:hAnsiTheme="majorHAnsi" w:cstheme="majorHAnsi"/>
        </w:rPr>
        <w:t>;</w:t>
      </w:r>
    </w:p>
    <w:p w14:paraId="4AC57240" w14:textId="3E4F3FAC" w:rsidR="005279C4" w:rsidRPr="00CF4781" w:rsidRDefault="005279C4" w:rsidP="007E4582">
      <w:pPr>
        <w:pStyle w:val="a4"/>
        <w:numPr>
          <w:ilvl w:val="0"/>
          <w:numId w:val="57"/>
        </w:numPr>
        <w:tabs>
          <w:tab w:val="left" w:pos="1786"/>
        </w:tabs>
        <w:spacing w:line="360" w:lineRule="auto"/>
        <w:jc w:val="both"/>
        <w:rPr>
          <w:rFonts w:asciiTheme="majorHAnsi" w:hAnsiTheme="majorHAnsi" w:cstheme="majorHAnsi"/>
        </w:rPr>
      </w:pPr>
      <w:r w:rsidRPr="00CF4781">
        <w:rPr>
          <w:rFonts w:asciiTheme="majorHAnsi" w:hAnsiTheme="majorHAnsi" w:cstheme="majorHAnsi"/>
          <w:rtl/>
        </w:rPr>
        <w:t>חיוניות הצו למניעת הפרה, ככל האפשר, של זכות יוצרים</w:t>
      </w:r>
      <w:r w:rsidRPr="00CF4781">
        <w:rPr>
          <w:rFonts w:asciiTheme="majorHAnsi" w:hAnsiTheme="majorHAnsi" w:cstheme="majorHAnsi"/>
        </w:rPr>
        <w:t>;</w:t>
      </w:r>
    </w:p>
    <w:p w14:paraId="4F5BD0F5" w14:textId="2474439E" w:rsidR="005279C4" w:rsidRPr="00CF4781" w:rsidRDefault="005279C4" w:rsidP="007E4582">
      <w:pPr>
        <w:pStyle w:val="a4"/>
        <w:numPr>
          <w:ilvl w:val="0"/>
          <w:numId w:val="57"/>
        </w:numP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יעילותם של סעדים אחרים העומדים לרשות בעל זכות היוצרים או בעל הרישיון הייחודי, ובכלל זה פנייה למפר או למשיב, אם זהותו ידועה או אם ניתן לאתרו בשקידה סבירה</w:t>
      </w:r>
      <w:r w:rsidRPr="00CF4781">
        <w:rPr>
          <w:rFonts w:asciiTheme="majorHAnsi" w:hAnsiTheme="majorHAnsi" w:cstheme="majorHAnsi"/>
        </w:rPr>
        <w:t>;</w:t>
      </w:r>
    </w:p>
    <w:p w14:paraId="20C17E4C" w14:textId="518710FA" w:rsidR="005279C4" w:rsidRPr="00CF4781" w:rsidRDefault="005279C4" w:rsidP="007E4582">
      <w:pPr>
        <w:pStyle w:val="a4"/>
        <w:numPr>
          <w:ilvl w:val="0"/>
          <w:numId w:val="57"/>
        </w:numPr>
        <w:tabs>
          <w:tab w:val="left" w:pos="1786"/>
        </w:tabs>
        <w:spacing w:line="360" w:lineRule="auto"/>
        <w:jc w:val="both"/>
        <w:rPr>
          <w:rFonts w:asciiTheme="majorHAnsi" w:hAnsiTheme="majorHAnsi" w:cstheme="majorHAnsi"/>
        </w:rPr>
      </w:pPr>
      <w:r w:rsidRPr="00CF4781">
        <w:rPr>
          <w:rFonts w:asciiTheme="majorHAnsi" w:hAnsiTheme="majorHAnsi" w:cstheme="majorHAnsi"/>
          <w:rtl/>
        </w:rPr>
        <w:t>מידת הפגיעה הצפויה בגישה למקורות תוכן אחרים</w:t>
      </w:r>
      <w:r w:rsidRPr="00CF4781">
        <w:rPr>
          <w:rFonts w:asciiTheme="majorHAnsi" w:hAnsiTheme="majorHAnsi" w:cstheme="majorHAnsi"/>
        </w:rPr>
        <w:t>;</w:t>
      </w:r>
    </w:p>
    <w:p w14:paraId="1B1DDBCE" w14:textId="1DEDD7C2" w:rsidR="005279C4" w:rsidRPr="00CF4781" w:rsidRDefault="005279C4" w:rsidP="007E4582">
      <w:pPr>
        <w:pStyle w:val="a4"/>
        <w:numPr>
          <w:ilvl w:val="0"/>
          <w:numId w:val="57"/>
        </w:numPr>
        <w:tabs>
          <w:tab w:val="left" w:pos="1786"/>
        </w:tabs>
        <w:spacing w:line="360" w:lineRule="auto"/>
        <w:jc w:val="both"/>
        <w:rPr>
          <w:rFonts w:asciiTheme="majorHAnsi" w:hAnsiTheme="majorHAnsi" w:cstheme="majorHAnsi"/>
        </w:rPr>
      </w:pPr>
      <w:r w:rsidRPr="00CF4781">
        <w:rPr>
          <w:rFonts w:asciiTheme="majorHAnsi" w:hAnsiTheme="majorHAnsi" w:cstheme="majorHAnsi"/>
          <w:rtl/>
        </w:rPr>
        <w:t>מידת הפגיעה הצפויה בפרטיות של משתמשי האינטרנט</w:t>
      </w:r>
      <w:r w:rsidRPr="00CF4781">
        <w:rPr>
          <w:rFonts w:asciiTheme="majorHAnsi" w:hAnsiTheme="majorHAnsi" w:cstheme="majorHAnsi"/>
        </w:rPr>
        <w:t>.</w:t>
      </w:r>
    </w:p>
    <w:p w14:paraId="02AE9EAA" w14:textId="18424934" w:rsidR="005279C4" w:rsidRPr="00CF4781" w:rsidRDefault="005279C4" w:rsidP="007E4582">
      <w:pPr>
        <w:pBdr>
          <w:top w:val="single" w:sz="4" w:space="1" w:color="auto"/>
          <w:left w:val="single" w:sz="4" w:space="4" w:color="auto"/>
          <w:bottom w:val="single" w:sz="4" w:space="1" w:color="auto"/>
          <w:right w:val="single" w:sz="4" w:space="4" w:color="auto"/>
        </w:pBdr>
        <w:tabs>
          <w:tab w:val="left" w:pos="1786"/>
        </w:tabs>
        <w:spacing w:line="360" w:lineRule="auto"/>
        <w:jc w:val="both"/>
        <w:rPr>
          <w:rFonts w:asciiTheme="majorHAnsi" w:hAnsiTheme="majorHAnsi" w:cstheme="majorHAnsi"/>
          <w:rtl/>
        </w:rPr>
      </w:pPr>
      <w:r w:rsidRPr="00CF4781">
        <w:rPr>
          <w:rFonts w:asciiTheme="majorHAnsi" w:hAnsiTheme="majorHAnsi" w:cstheme="majorHAnsi"/>
          <w:rtl/>
        </w:rPr>
        <w:t>הבהרה: ביהמ"ש מחויב לשקול שיקולים אלה גם אם לא הוגשה התנגדות.</w:t>
      </w:r>
    </w:p>
    <w:p w14:paraId="69CAF7A5" w14:textId="38994783" w:rsidR="005279C4" w:rsidRPr="00CF4781" w:rsidRDefault="005279C4" w:rsidP="007E4582">
      <w:pPr>
        <w:tabs>
          <w:tab w:val="left" w:pos="141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היחס בין צו הגבלת גישה להסרת תוכן:</w:t>
      </w:r>
    </w:p>
    <w:p w14:paraId="58325B30" w14:textId="6958B53E" w:rsidR="005279C4" w:rsidRPr="00CF4781" w:rsidRDefault="005279C4" w:rsidP="007E4582">
      <w:pPr>
        <w:tabs>
          <w:tab w:val="left" w:pos="1414"/>
        </w:tabs>
        <w:spacing w:line="360" w:lineRule="auto"/>
        <w:jc w:val="both"/>
        <w:rPr>
          <w:rFonts w:asciiTheme="majorHAnsi" w:hAnsiTheme="majorHAnsi" w:cstheme="majorHAnsi"/>
          <w:rtl/>
        </w:rPr>
      </w:pPr>
      <w:r w:rsidRPr="00CF4781">
        <w:rPr>
          <w:rFonts w:asciiTheme="majorHAnsi" w:hAnsiTheme="majorHAnsi" w:cstheme="majorHAnsi"/>
          <w:rtl/>
        </w:rPr>
        <w:t>ככל שהשרת עליו מאוחסן התוכן או מקור התוכן נמצא בישראל או שהוא בשליטת אדם / תאגיד הנמצא בישראל לא יינתן צו הגבלת גישה.</w:t>
      </w:r>
    </w:p>
    <w:p w14:paraId="7F84DBC0" w14:textId="277F5F11" w:rsidR="005279C4" w:rsidRPr="00CF4781" w:rsidRDefault="005279C4" w:rsidP="007E4582">
      <w:pPr>
        <w:tabs>
          <w:tab w:val="left" w:pos="1414"/>
        </w:tabs>
        <w:spacing w:line="360" w:lineRule="auto"/>
        <w:jc w:val="both"/>
        <w:rPr>
          <w:rFonts w:asciiTheme="majorHAnsi" w:hAnsiTheme="majorHAnsi" w:cstheme="majorHAnsi"/>
          <w:rtl/>
        </w:rPr>
      </w:pPr>
      <w:r w:rsidRPr="00CF4781">
        <w:rPr>
          <w:rFonts w:asciiTheme="majorHAnsi" w:hAnsiTheme="majorHAnsi" w:cstheme="majorHAnsi"/>
          <w:rtl/>
        </w:rPr>
        <w:t>במקום זאת: תינתן הוראה להסרת התוכן מהשרת בתנאים שיקבע ביהמ"ש</w:t>
      </w:r>
      <w:r w:rsidR="00D4305D" w:rsidRPr="00CF4781">
        <w:rPr>
          <w:rFonts w:asciiTheme="majorHAnsi" w:hAnsiTheme="majorHAnsi" w:cstheme="majorHAnsi"/>
          <w:rtl/>
        </w:rPr>
        <w:t xml:space="preserve"> (אלא אם הסרת התוכן או מקור התוכן מהשרת אינה אפשרית בנסיבות או שיש טעמים מיוחדים אחרים להימנע מהסרה).</w:t>
      </w:r>
    </w:p>
    <w:p w14:paraId="159A2C93" w14:textId="38DC6B46" w:rsidR="00B54698" w:rsidRPr="0041224D" w:rsidRDefault="00D4305D" w:rsidP="0041224D">
      <w:pPr>
        <w:tabs>
          <w:tab w:val="left" w:pos="1414"/>
        </w:tabs>
        <w:spacing w:line="360" w:lineRule="auto"/>
        <w:jc w:val="both"/>
        <w:rPr>
          <w:rFonts w:asciiTheme="majorHAnsi" w:hAnsiTheme="majorHAnsi" w:cstheme="majorHAnsi"/>
          <w:rtl/>
        </w:rPr>
      </w:pPr>
      <w:r w:rsidRPr="00CF4781">
        <w:rPr>
          <w:rFonts w:asciiTheme="majorHAnsi" w:hAnsiTheme="majorHAnsi" w:cstheme="majorHAnsi"/>
          <w:rtl/>
        </w:rPr>
        <w:t>הבעיה המרכזית העולה היא ששיקול האינטרסים לא מתבצע בפועל ע"י ביהמ"ש, אלא מתבצע ע"י גורמי הביניים.</w:t>
      </w:r>
    </w:p>
    <w:p w14:paraId="2247E5A9" w14:textId="604D6EA2" w:rsidR="00D4305D" w:rsidRPr="00CF4781" w:rsidRDefault="00D4305D" w:rsidP="007E4582">
      <w:pPr>
        <w:tabs>
          <w:tab w:val="left" w:pos="141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אלו קשיים מעורר השימוש בצווי הגבלת גישה?</w:t>
      </w:r>
    </w:p>
    <w:p w14:paraId="79FF3E52" w14:textId="5E93BFDF" w:rsidR="00D4305D" w:rsidRPr="00CF4781" w:rsidRDefault="00D4305D" w:rsidP="007E4582">
      <w:pPr>
        <w:tabs>
          <w:tab w:val="left" w:pos="1414"/>
        </w:tabs>
        <w:spacing w:line="360" w:lineRule="auto"/>
        <w:jc w:val="both"/>
        <w:rPr>
          <w:rFonts w:asciiTheme="majorHAnsi" w:hAnsiTheme="majorHAnsi" w:cstheme="majorHAnsi"/>
          <w:rtl/>
        </w:rPr>
      </w:pPr>
      <w:r w:rsidRPr="00CF4781">
        <w:rPr>
          <w:rFonts w:asciiTheme="majorHAnsi" w:hAnsiTheme="majorHAnsi" w:cstheme="majorHAnsi"/>
          <w:rtl/>
        </w:rPr>
        <w:t>העברת השליטה על האכיפה לספקי גישה פרטיים.</w:t>
      </w:r>
    </w:p>
    <w:p w14:paraId="08B364B3" w14:textId="19E418AF" w:rsidR="00D4305D" w:rsidRPr="00CF4781" w:rsidRDefault="00D4305D" w:rsidP="007E4582">
      <w:pPr>
        <w:tabs>
          <w:tab w:val="left" w:pos="1414"/>
        </w:tabs>
        <w:spacing w:line="360" w:lineRule="auto"/>
        <w:jc w:val="both"/>
        <w:rPr>
          <w:rFonts w:asciiTheme="majorHAnsi" w:hAnsiTheme="majorHAnsi" w:cstheme="majorHAnsi"/>
          <w:rtl/>
        </w:rPr>
      </w:pPr>
      <w:r w:rsidRPr="00CF4781">
        <w:rPr>
          <w:rFonts w:asciiTheme="majorHAnsi" w:hAnsiTheme="majorHAnsi" w:cstheme="majorHAnsi"/>
          <w:rtl/>
        </w:rPr>
        <w:t xml:space="preserve">חשש שהמשטר המשפטי יתמרץ אכיפת יתר וייצור אפקט מצנן: </w:t>
      </w:r>
      <w:proofErr w:type="spellStart"/>
      <w:r w:rsidRPr="00CF4781">
        <w:rPr>
          <w:rFonts w:asciiTheme="majorHAnsi" w:hAnsiTheme="majorHAnsi" w:cstheme="majorHAnsi"/>
          <w:rtl/>
        </w:rPr>
        <w:t>תמרוץ</w:t>
      </w:r>
      <w:proofErr w:type="spellEnd"/>
      <w:r w:rsidRPr="00CF4781">
        <w:rPr>
          <w:rFonts w:asciiTheme="majorHAnsi" w:hAnsiTheme="majorHAnsi" w:cstheme="majorHAnsi"/>
          <w:rtl/>
        </w:rPr>
        <w:t xml:space="preserve"> להסרה אוטומטית מראש של תכנים מפרים לכאורה.</w:t>
      </w:r>
    </w:p>
    <w:p w14:paraId="304D5B4B" w14:textId="564DEC8F" w:rsidR="00D4305D" w:rsidRPr="00CF4781" w:rsidRDefault="00D4305D" w:rsidP="007E4582">
      <w:pPr>
        <w:tabs>
          <w:tab w:val="left" w:pos="1414"/>
        </w:tabs>
        <w:spacing w:line="360" w:lineRule="auto"/>
        <w:jc w:val="both"/>
        <w:rPr>
          <w:rFonts w:asciiTheme="majorHAnsi" w:hAnsiTheme="majorHAnsi" w:cstheme="majorHAnsi"/>
          <w:rtl/>
        </w:rPr>
      </w:pPr>
      <w:r w:rsidRPr="00CF4781">
        <w:rPr>
          <w:rFonts w:asciiTheme="majorHAnsi" w:hAnsiTheme="majorHAnsi" w:cstheme="majorHAnsi"/>
          <w:rtl/>
        </w:rPr>
        <w:t>הפקדת גורמי ביניים על העיצוב הטכנולוגי של החסימה (במילים אחרות – על איזון הזכויות).</w:t>
      </w:r>
    </w:p>
    <w:p w14:paraId="5567DC3D" w14:textId="6C53C563" w:rsidR="00D4305D" w:rsidRPr="00CF4781" w:rsidRDefault="00D4305D" w:rsidP="007E4582">
      <w:pPr>
        <w:tabs>
          <w:tab w:val="left" w:pos="1414"/>
        </w:tabs>
        <w:spacing w:line="360" w:lineRule="auto"/>
        <w:jc w:val="both"/>
        <w:rPr>
          <w:rFonts w:asciiTheme="majorHAnsi" w:hAnsiTheme="majorHAnsi" w:cstheme="majorHAnsi"/>
          <w:rtl/>
        </w:rPr>
      </w:pPr>
      <w:r w:rsidRPr="00CF4781">
        <w:rPr>
          <w:rFonts w:asciiTheme="majorHAnsi" w:hAnsiTheme="majorHAnsi" w:cstheme="majorHAnsi"/>
          <w:rtl/>
        </w:rPr>
        <w:t>מאפייניהם מקשים להכפיפם לביקורת משפטית ופיקוח ציבורי:</w:t>
      </w:r>
    </w:p>
    <w:p w14:paraId="01EDB8B8" w14:textId="51E8E591" w:rsidR="00D4305D" w:rsidRPr="00CF4781" w:rsidRDefault="00D4305D" w:rsidP="007E4582">
      <w:pPr>
        <w:pStyle w:val="a4"/>
        <w:numPr>
          <w:ilvl w:val="0"/>
          <w:numId w:val="59"/>
        </w:numPr>
        <w:tabs>
          <w:tab w:val="left" w:pos="1414"/>
        </w:tabs>
        <w:spacing w:line="360" w:lineRule="auto"/>
        <w:jc w:val="both"/>
        <w:rPr>
          <w:rFonts w:asciiTheme="majorHAnsi" w:hAnsiTheme="majorHAnsi" w:cstheme="majorHAnsi"/>
          <w:rtl/>
        </w:rPr>
      </w:pPr>
      <w:r w:rsidRPr="00CF4781">
        <w:rPr>
          <w:rFonts w:asciiTheme="majorHAnsi" w:hAnsiTheme="majorHAnsi" w:cstheme="majorHAnsi"/>
          <w:rtl/>
        </w:rPr>
        <w:t>הוצאת הצווים כפופה לפיקוח שיפוטי מראש</w:t>
      </w:r>
    </w:p>
    <w:p w14:paraId="37BCE649" w14:textId="7F088C7A" w:rsidR="00D4305D" w:rsidRPr="00CF4781" w:rsidRDefault="00D4305D" w:rsidP="007E4582">
      <w:pPr>
        <w:pStyle w:val="a4"/>
        <w:numPr>
          <w:ilvl w:val="0"/>
          <w:numId w:val="59"/>
        </w:numPr>
        <w:tabs>
          <w:tab w:val="left" w:pos="1414"/>
        </w:tabs>
        <w:spacing w:line="360" w:lineRule="auto"/>
        <w:jc w:val="both"/>
        <w:rPr>
          <w:rFonts w:asciiTheme="majorHAnsi" w:hAnsiTheme="majorHAnsi" w:cstheme="majorHAnsi"/>
        </w:rPr>
      </w:pPr>
      <w:r w:rsidRPr="00CF4781">
        <w:rPr>
          <w:rFonts w:asciiTheme="majorHAnsi" w:hAnsiTheme="majorHAnsi" w:cstheme="majorHAnsi"/>
          <w:rtl/>
        </w:rPr>
        <w:t>יישום הצווים, לרבות הגדרת פרטיהם הטכניים, נתון בידי גורמי ביניים פרטיים.</w:t>
      </w:r>
    </w:p>
    <w:p w14:paraId="30390C4A" w14:textId="17993B0B" w:rsidR="00DC0B5E" w:rsidRPr="00CF4781" w:rsidRDefault="00D4305D" w:rsidP="007E4582">
      <w:pPr>
        <w:pBdr>
          <w:top w:val="single" w:sz="4" w:space="1" w:color="auto"/>
          <w:left w:val="single" w:sz="4" w:space="4" w:color="auto"/>
          <w:bottom w:val="single" w:sz="4" w:space="1" w:color="auto"/>
          <w:right w:val="single" w:sz="4" w:space="4" w:color="auto"/>
        </w:pBdr>
        <w:tabs>
          <w:tab w:val="left" w:pos="1414"/>
        </w:tabs>
        <w:spacing w:line="360" w:lineRule="auto"/>
        <w:jc w:val="both"/>
        <w:rPr>
          <w:rFonts w:asciiTheme="majorHAnsi" w:hAnsiTheme="majorHAnsi" w:cstheme="majorHAnsi"/>
          <w:rtl/>
        </w:rPr>
      </w:pPr>
      <w:r w:rsidRPr="00CF4781">
        <w:rPr>
          <w:rFonts w:asciiTheme="majorHAnsi" w:hAnsiTheme="majorHAnsi" w:cstheme="majorHAnsi"/>
          <w:u w:val="single"/>
          <w:rtl/>
        </w:rPr>
        <w:t>למבחן:</w:t>
      </w:r>
      <w:r w:rsidR="00DC0B5E" w:rsidRPr="00CF4781">
        <w:rPr>
          <w:rFonts w:asciiTheme="majorHAnsi" w:hAnsiTheme="majorHAnsi" w:cstheme="majorHAnsi"/>
          <w:rtl/>
        </w:rPr>
        <w:t xml:space="preserve"> </w:t>
      </w:r>
      <w:r w:rsidRPr="00CF4781">
        <w:rPr>
          <w:rFonts w:asciiTheme="majorHAnsi" w:hAnsiTheme="majorHAnsi" w:cstheme="majorHAnsi"/>
          <w:rtl/>
        </w:rPr>
        <w:t>יש לחזור על הקשיים האמורים ולפתח יכולת לנתח כל הצעה</w:t>
      </w:r>
      <w:r w:rsidR="00DC0B5E" w:rsidRPr="00CF4781">
        <w:rPr>
          <w:rFonts w:asciiTheme="majorHAnsi" w:hAnsiTheme="majorHAnsi" w:cstheme="majorHAnsi"/>
          <w:rtl/>
        </w:rPr>
        <w:t xml:space="preserve"> טכנולוגית, או הסדר טכנולוגי, ואותם לראות בראי הקשיים הנ"ל. חלקם חוזרים שוב ושוב, חלקם ייחודיים.</w:t>
      </w:r>
    </w:p>
    <w:bookmarkEnd w:id="28"/>
    <w:p w14:paraId="3CF3C0EF" w14:textId="7B435986" w:rsidR="00DC0B5E" w:rsidRPr="00CF4781" w:rsidRDefault="00DC0B5E" w:rsidP="007E4582">
      <w:pPr>
        <w:spacing w:line="360" w:lineRule="auto"/>
        <w:jc w:val="both"/>
        <w:rPr>
          <w:rFonts w:asciiTheme="majorHAnsi" w:hAnsiTheme="majorHAnsi" w:cstheme="majorHAnsi"/>
          <w:u w:val="single"/>
          <w:rtl/>
        </w:rPr>
      </w:pPr>
      <w:r w:rsidRPr="00CF4781">
        <w:rPr>
          <w:rFonts w:asciiTheme="majorHAnsi" w:hAnsiTheme="majorHAnsi" w:cstheme="majorHAnsi"/>
          <w:u w:val="single"/>
          <w:rtl/>
        </w:rPr>
        <w:lastRenderedPageBreak/>
        <w:t xml:space="preserve">הסעיף המאפשר "חופש ביטוי" לכאורה ברשת בארה"ב - </w:t>
      </w:r>
      <w:r w:rsidRPr="00CF4781">
        <w:rPr>
          <w:rFonts w:asciiTheme="majorHAnsi" w:hAnsiTheme="majorHAnsi" w:cstheme="majorHAnsi"/>
          <w:u w:val="single"/>
        </w:rPr>
        <w:t>47 US Code 230(c)</w:t>
      </w:r>
      <w:r w:rsidRPr="00CF4781">
        <w:rPr>
          <w:rFonts w:asciiTheme="majorHAnsi" w:hAnsiTheme="majorHAnsi" w:cstheme="majorHAnsi"/>
          <w:u w:val="single"/>
          <w:rtl/>
        </w:rPr>
        <w:t>:</w:t>
      </w:r>
    </w:p>
    <w:p w14:paraId="7FA6D580" w14:textId="63D6594C" w:rsidR="00DC0B5E" w:rsidRPr="00CF4781" w:rsidRDefault="00DC0B5E" w:rsidP="007E4582">
      <w:pPr>
        <w:bidi w:val="0"/>
        <w:spacing w:line="360" w:lineRule="auto"/>
        <w:jc w:val="both"/>
        <w:rPr>
          <w:rFonts w:asciiTheme="majorHAnsi" w:hAnsiTheme="majorHAnsi" w:cstheme="majorHAnsi"/>
        </w:rPr>
      </w:pPr>
      <w:r w:rsidRPr="00CF4781">
        <w:rPr>
          <w:rStyle w:val="num"/>
          <w:rFonts w:asciiTheme="majorHAnsi" w:hAnsiTheme="majorHAnsi" w:cstheme="majorHAnsi"/>
          <w:color w:val="333333"/>
          <w:shd w:val="clear" w:color="auto" w:fill="FFFFFF"/>
        </w:rPr>
        <w:t>(c)</w:t>
      </w:r>
      <w:r w:rsidR="00A6391A" w:rsidRPr="00CF4781">
        <w:rPr>
          <w:rStyle w:val="num"/>
          <w:rFonts w:asciiTheme="majorHAnsi" w:hAnsiTheme="majorHAnsi" w:cstheme="majorHAnsi"/>
          <w:color w:val="333333"/>
          <w:shd w:val="clear" w:color="auto" w:fill="FFFFFF"/>
        </w:rPr>
        <w:t xml:space="preserve"> </w:t>
      </w:r>
      <w:r w:rsidRPr="00CF4781">
        <w:rPr>
          <w:rStyle w:val="heading"/>
          <w:rFonts w:asciiTheme="majorHAnsi" w:hAnsiTheme="majorHAnsi" w:cstheme="majorHAnsi"/>
          <w:smallCaps/>
          <w:color w:val="333333"/>
          <w:shd w:val="clear" w:color="auto" w:fill="FFFFFF"/>
        </w:rPr>
        <w:t>Protection for “Good Samaritan” blocking and s</w:t>
      </w:r>
      <w:r w:rsidRPr="00CF4781">
        <w:rPr>
          <w:rStyle w:val="heading"/>
          <w:rFonts w:asciiTheme="majorHAnsi" w:hAnsiTheme="majorHAnsi" w:cstheme="majorHAnsi"/>
          <w:smallCaps/>
          <w:shd w:val="clear" w:color="auto" w:fill="FFFFFF"/>
        </w:rPr>
        <w:t>creening of offensive material</w:t>
      </w:r>
    </w:p>
    <w:p w14:paraId="3E5981B1" w14:textId="4283526A" w:rsidR="00DC0B5E" w:rsidRPr="00CF4781" w:rsidRDefault="00A6391A" w:rsidP="007E4582">
      <w:pPr>
        <w:shd w:val="clear" w:color="auto" w:fill="FFFFFF"/>
        <w:bidi w:val="0"/>
        <w:spacing w:line="360" w:lineRule="auto"/>
        <w:jc w:val="both"/>
        <w:rPr>
          <w:rFonts w:asciiTheme="majorHAnsi" w:hAnsiTheme="majorHAnsi" w:cstheme="majorHAnsi"/>
          <w:u w:val="single"/>
        </w:rPr>
      </w:pPr>
      <w:bookmarkStart w:id="29" w:name="c_1"/>
      <w:bookmarkEnd w:id="29"/>
      <w:r w:rsidRPr="00CF4781">
        <w:rPr>
          <w:rStyle w:val="num"/>
          <w:rFonts w:asciiTheme="majorHAnsi" w:hAnsiTheme="majorHAnsi" w:cstheme="majorHAnsi"/>
        </w:rPr>
        <w:t xml:space="preserve">       </w:t>
      </w:r>
      <w:r w:rsidR="00DC0B5E" w:rsidRPr="00CF4781">
        <w:rPr>
          <w:rStyle w:val="num"/>
          <w:rFonts w:asciiTheme="majorHAnsi" w:hAnsiTheme="majorHAnsi" w:cstheme="majorHAnsi"/>
          <w:u w:val="single"/>
        </w:rPr>
        <w:t>(</w:t>
      </w:r>
      <w:proofErr w:type="gramStart"/>
      <w:r w:rsidR="00DC0B5E" w:rsidRPr="00CF4781">
        <w:rPr>
          <w:rStyle w:val="num"/>
          <w:rFonts w:asciiTheme="majorHAnsi" w:hAnsiTheme="majorHAnsi" w:cstheme="majorHAnsi"/>
          <w:u w:val="single"/>
        </w:rPr>
        <w:t>1)</w:t>
      </w:r>
      <w:r w:rsidR="00DC0B5E" w:rsidRPr="00CF4781">
        <w:rPr>
          <w:rStyle w:val="heading"/>
          <w:rFonts w:asciiTheme="majorHAnsi" w:hAnsiTheme="majorHAnsi" w:cstheme="majorHAnsi"/>
          <w:smallCaps/>
          <w:u w:val="single"/>
        </w:rPr>
        <w:t>Treatment</w:t>
      </w:r>
      <w:proofErr w:type="gramEnd"/>
      <w:r w:rsidR="00DC0B5E" w:rsidRPr="00CF4781">
        <w:rPr>
          <w:rStyle w:val="heading"/>
          <w:rFonts w:asciiTheme="majorHAnsi" w:hAnsiTheme="majorHAnsi" w:cstheme="majorHAnsi"/>
          <w:smallCaps/>
          <w:u w:val="single"/>
        </w:rPr>
        <w:t xml:space="preserve"> of publisher or speaker</w:t>
      </w:r>
    </w:p>
    <w:p w14:paraId="0AD13640" w14:textId="77777777" w:rsidR="00DC0B5E" w:rsidRPr="00CF4781" w:rsidRDefault="00DC0B5E" w:rsidP="007E4582">
      <w:pPr>
        <w:pStyle w:val="NormalWeb"/>
        <w:shd w:val="clear" w:color="auto" w:fill="FFFFFF"/>
        <w:spacing w:before="0" w:beforeAutospacing="0" w:after="150" w:afterAutospacing="0" w:line="360" w:lineRule="auto"/>
        <w:jc w:val="both"/>
        <w:rPr>
          <w:rFonts w:asciiTheme="majorHAnsi" w:hAnsiTheme="majorHAnsi" w:cstheme="majorHAnsi"/>
          <w:sz w:val="22"/>
          <w:szCs w:val="22"/>
        </w:rPr>
      </w:pPr>
      <w:r w:rsidRPr="00CF4781">
        <w:rPr>
          <w:rFonts w:asciiTheme="majorHAnsi" w:hAnsiTheme="majorHAnsi" w:cstheme="majorHAnsi"/>
          <w:sz w:val="22"/>
          <w:szCs w:val="22"/>
        </w:rPr>
        <w:t>No provider or user of an </w:t>
      </w:r>
      <w:hyperlink r:id="rId9" w:history="1">
        <w:r w:rsidRPr="00CF4781">
          <w:rPr>
            <w:rStyle w:val="Hyperlink"/>
            <w:rFonts w:asciiTheme="majorHAnsi" w:hAnsiTheme="majorHAnsi" w:cstheme="majorHAnsi"/>
            <w:color w:val="auto"/>
            <w:sz w:val="22"/>
            <w:szCs w:val="22"/>
            <w:u w:val="none"/>
          </w:rPr>
          <w:t>interactive computer service</w:t>
        </w:r>
      </w:hyperlink>
      <w:r w:rsidRPr="00CF4781">
        <w:rPr>
          <w:rFonts w:asciiTheme="majorHAnsi" w:hAnsiTheme="majorHAnsi" w:cstheme="majorHAnsi"/>
          <w:sz w:val="22"/>
          <w:szCs w:val="22"/>
        </w:rPr>
        <w:t> shall be treated as the publisher or speaker of any information provided by another</w:t>
      </w:r>
      <w:hyperlink r:id="rId10" w:history="1">
        <w:r w:rsidRPr="00CF4781">
          <w:rPr>
            <w:rStyle w:val="Hyperlink"/>
            <w:rFonts w:asciiTheme="majorHAnsi" w:hAnsiTheme="majorHAnsi" w:cstheme="majorHAnsi"/>
            <w:color w:val="auto"/>
            <w:sz w:val="22"/>
            <w:szCs w:val="22"/>
            <w:u w:val="none"/>
          </w:rPr>
          <w:t> information content provider.</w:t>
        </w:r>
      </w:hyperlink>
    </w:p>
    <w:p w14:paraId="171AEBA7" w14:textId="0BBE3BE7" w:rsidR="00DC0B5E" w:rsidRPr="00CF4781" w:rsidRDefault="00A6391A" w:rsidP="007E4582">
      <w:pPr>
        <w:shd w:val="clear" w:color="auto" w:fill="FFFFFF"/>
        <w:bidi w:val="0"/>
        <w:spacing w:line="360" w:lineRule="auto"/>
        <w:jc w:val="both"/>
        <w:rPr>
          <w:rFonts w:asciiTheme="majorHAnsi" w:hAnsiTheme="majorHAnsi" w:cstheme="majorHAnsi"/>
          <w:u w:val="single"/>
        </w:rPr>
      </w:pPr>
      <w:bookmarkStart w:id="30" w:name="c_2"/>
      <w:bookmarkEnd w:id="30"/>
      <w:r w:rsidRPr="00CF4781">
        <w:rPr>
          <w:rStyle w:val="num"/>
          <w:rFonts w:asciiTheme="majorHAnsi" w:hAnsiTheme="majorHAnsi" w:cstheme="majorHAnsi"/>
        </w:rPr>
        <w:t xml:space="preserve">       </w:t>
      </w:r>
      <w:r w:rsidR="00DC0B5E" w:rsidRPr="00CF4781">
        <w:rPr>
          <w:rStyle w:val="num"/>
          <w:rFonts w:asciiTheme="majorHAnsi" w:hAnsiTheme="majorHAnsi" w:cstheme="majorHAnsi"/>
          <w:u w:val="single"/>
        </w:rPr>
        <w:t>(2)</w:t>
      </w:r>
      <w:r w:rsidR="00DC0B5E" w:rsidRPr="00CF4781">
        <w:rPr>
          <w:rStyle w:val="heading"/>
          <w:rFonts w:asciiTheme="majorHAnsi" w:hAnsiTheme="majorHAnsi" w:cstheme="majorHAnsi"/>
          <w:smallCaps/>
          <w:u w:val="single"/>
        </w:rPr>
        <w:t>Civil liability</w:t>
      </w:r>
      <w:r w:rsidRPr="00CF4781">
        <w:rPr>
          <w:rStyle w:val="chapeau"/>
          <w:rFonts w:asciiTheme="majorHAnsi" w:hAnsiTheme="majorHAnsi" w:cstheme="majorHAnsi"/>
          <w:u w:val="single"/>
        </w:rPr>
        <w:t xml:space="preserve"> </w:t>
      </w:r>
      <w:r w:rsidR="00DC0B5E" w:rsidRPr="00CF4781">
        <w:rPr>
          <w:rStyle w:val="chapeau"/>
          <w:rFonts w:asciiTheme="majorHAnsi" w:hAnsiTheme="majorHAnsi" w:cstheme="majorHAnsi"/>
          <w:u w:val="single"/>
        </w:rPr>
        <w:t>No provider or user of an </w:t>
      </w:r>
      <w:hyperlink r:id="rId11" w:history="1">
        <w:r w:rsidR="00DC0B5E" w:rsidRPr="00CF4781">
          <w:rPr>
            <w:rStyle w:val="Hyperlink"/>
            <w:rFonts w:asciiTheme="majorHAnsi" w:hAnsiTheme="majorHAnsi" w:cstheme="majorHAnsi"/>
            <w:color w:val="auto"/>
          </w:rPr>
          <w:t>interactive computer service</w:t>
        </w:r>
      </w:hyperlink>
      <w:r w:rsidR="00DC0B5E" w:rsidRPr="00CF4781">
        <w:rPr>
          <w:rStyle w:val="chapeau"/>
          <w:rFonts w:asciiTheme="majorHAnsi" w:hAnsiTheme="majorHAnsi" w:cstheme="majorHAnsi"/>
          <w:u w:val="single"/>
        </w:rPr>
        <w:t> shall be held liable on account of</w:t>
      </w:r>
      <w:r w:rsidRPr="00CF4781">
        <w:rPr>
          <w:rStyle w:val="chapeau"/>
          <w:rFonts w:asciiTheme="majorHAnsi" w:hAnsiTheme="majorHAnsi" w:cstheme="majorHAnsi"/>
          <w:u w:val="single"/>
        </w:rPr>
        <w:t xml:space="preserve"> </w:t>
      </w:r>
      <w:r w:rsidR="00DC0B5E" w:rsidRPr="00CF4781">
        <w:rPr>
          <w:rStyle w:val="chapeau"/>
          <w:rFonts w:asciiTheme="majorHAnsi" w:hAnsiTheme="majorHAnsi" w:cstheme="majorHAnsi"/>
          <w:u w:val="single"/>
        </w:rPr>
        <w:t>—</w:t>
      </w:r>
    </w:p>
    <w:p w14:paraId="6946BAA6" w14:textId="28237929" w:rsidR="00DC0B5E" w:rsidRPr="00CF4781" w:rsidRDefault="00A6391A" w:rsidP="007E4582">
      <w:pPr>
        <w:shd w:val="clear" w:color="auto" w:fill="FFFFFF"/>
        <w:bidi w:val="0"/>
        <w:spacing w:line="360" w:lineRule="auto"/>
        <w:jc w:val="both"/>
        <w:rPr>
          <w:rFonts w:asciiTheme="majorHAnsi" w:hAnsiTheme="majorHAnsi" w:cstheme="majorHAnsi"/>
        </w:rPr>
      </w:pPr>
      <w:bookmarkStart w:id="31" w:name="c_2_A"/>
      <w:bookmarkEnd w:id="31"/>
      <w:r w:rsidRPr="00CF4781">
        <w:rPr>
          <w:rStyle w:val="num"/>
          <w:rFonts w:asciiTheme="majorHAnsi" w:hAnsiTheme="majorHAnsi" w:cstheme="majorHAnsi"/>
        </w:rPr>
        <w:t xml:space="preserve">             </w:t>
      </w:r>
      <w:r w:rsidR="00DC0B5E" w:rsidRPr="00CF4781">
        <w:rPr>
          <w:rStyle w:val="num"/>
          <w:rFonts w:asciiTheme="majorHAnsi" w:hAnsiTheme="majorHAnsi" w:cstheme="majorHAnsi"/>
        </w:rPr>
        <w:t>(A)</w:t>
      </w:r>
      <w:r w:rsidR="00DC0B5E" w:rsidRPr="00CF4781">
        <w:rPr>
          <w:rFonts w:asciiTheme="majorHAnsi" w:hAnsiTheme="majorHAnsi" w:cstheme="majorHAnsi"/>
        </w:rPr>
        <w:t xml:space="preserve"> any action voluntarily taken in good faith to restrict access to or availability of material that the provider or user considers to be obscene, lewd, lascivious, filthy, excessively violent, harassing, or otherwise objectionable, </w:t>
      </w:r>
      <w:proofErr w:type="gramStart"/>
      <w:r w:rsidR="00DC0B5E" w:rsidRPr="00CF4781">
        <w:rPr>
          <w:rFonts w:asciiTheme="majorHAnsi" w:hAnsiTheme="majorHAnsi" w:cstheme="majorHAnsi"/>
        </w:rPr>
        <w:t>whether or not</w:t>
      </w:r>
      <w:proofErr w:type="gramEnd"/>
      <w:r w:rsidR="00DC0B5E" w:rsidRPr="00CF4781">
        <w:rPr>
          <w:rFonts w:asciiTheme="majorHAnsi" w:hAnsiTheme="majorHAnsi" w:cstheme="majorHAnsi"/>
        </w:rPr>
        <w:t xml:space="preserve"> such material is constitutionally protected; or</w:t>
      </w:r>
    </w:p>
    <w:p w14:paraId="37AFF3F1" w14:textId="513A186A" w:rsidR="00DC0B5E" w:rsidRPr="00CF4781" w:rsidRDefault="00A6391A" w:rsidP="007E4582">
      <w:pPr>
        <w:shd w:val="clear" w:color="auto" w:fill="FFFFFF"/>
        <w:bidi w:val="0"/>
        <w:spacing w:line="360" w:lineRule="auto"/>
        <w:jc w:val="both"/>
        <w:rPr>
          <w:rFonts w:asciiTheme="majorHAnsi" w:hAnsiTheme="majorHAnsi" w:cstheme="majorHAnsi"/>
        </w:rPr>
      </w:pPr>
      <w:bookmarkStart w:id="32" w:name="c_2_B"/>
      <w:bookmarkEnd w:id="32"/>
      <w:r w:rsidRPr="00CF4781">
        <w:rPr>
          <w:rStyle w:val="num"/>
          <w:rFonts w:asciiTheme="majorHAnsi" w:hAnsiTheme="majorHAnsi" w:cstheme="majorHAnsi"/>
        </w:rPr>
        <w:t xml:space="preserve">             </w:t>
      </w:r>
      <w:r w:rsidR="00DC0B5E" w:rsidRPr="00CF4781">
        <w:rPr>
          <w:rStyle w:val="num"/>
          <w:rFonts w:asciiTheme="majorHAnsi" w:hAnsiTheme="majorHAnsi" w:cstheme="majorHAnsi"/>
        </w:rPr>
        <w:t>(B)</w:t>
      </w:r>
      <w:r w:rsidR="00DC0B5E" w:rsidRPr="00CF4781">
        <w:rPr>
          <w:rFonts w:asciiTheme="majorHAnsi" w:hAnsiTheme="majorHAnsi" w:cstheme="majorHAnsi"/>
        </w:rPr>
        <w:t xml:space="preserve"> any action taken to enable or make available to </w:t>
      </w:r>
      <w:hyperlink r:id="rId12" w:history="1">
        <w:r w:rsidR="00DC0B5E" w:rsidRPr="00CF4781">
          <w:rPr>
            <w:rStyle w:val="Hyperlink"/>
            <w:rFonts w:asciiTheme="majorHAnsi" w:hAnsiTheme="majorHAnsi" w:cstheme="majorHAnsi"/>
            <w:color w:val="auto"/>
            <w:u w:val="none"/>
          </w:rPr>
          <w:t>information content providers</w:t>
        </w:r>
      </w:hyperlink>
      <w:r w:rsidR="00DC0B5E" w:rsidRPr="00CF4781">
        <w:rPr>
          <w:rFonts w:asciiTheme="majorHAnsi" w:hAnsiTheme="majorHAnsi" w:cstheme="majorHAnsi"/>
        </w:rPr>
        <w:t> or others the technical means to restrict access to material described in paragraph (1).</w:t>
      </w:r>
    </w:p>
    <w:p w14:paraId="7B0EDDAF" w14:textId="11FEDFE9" w:rsidR="00DC0B5E" w:rsidRPr="00CF4781" w:rsidRDefault="00DC0B5E" w:rsidP="007E4582">
      <w:pPr>
        <w:spacing w:line="360" w:lineRule="auto"/>
        <w:jc w:val="both"/>
        <w:rPr>
          <w:rFonts w:asciiTheme="majorHAnsi" w:hAnsiTheme="majorHAnsi" w:cstheme="majorHAnsi"/>
          <w:u w:val="single"/>
          <w:rtl/>
        </w:rPr>
      </w:pPr>
      <w:r w:rsidRPr="00CF4781">
        <w:rPr>
          <w:rFonts w:asciiTheme="majorHAnsi" w:hAnsiTheme="majorHAnsi" w:cstheme="majorHAnsi"/>
          <w:u w:val="single"/>
          <w:rtl/>
        </w:rPr>
        <w:t>הביקורת נגד הסעיף:</w:t>
      </w:r>
    </w:p>
    <w:p w14:paraId="2BE4E21E" w14:textId="385E1755" w:rsidR="00DC0B5E" w:rsidRPr="00CF4781" w:rsidRDefault="00DC0B5E"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הביקורת היא </w:t>
      </w:r>
      <w:bookmarkStart w:id="33" w:name="_Hlk140755065"/>
      <w:r w:rsidRPr="00CF4781">
        <w:rPr>
          <w:rFonts w:asciiTheme="majorHAnsi" w:hAnsiTheme="majorHAnsi" w:cstheme="majorHAnsi"/>
          <w:rtl/>
        </w:rPr>
        <w:t xml:space="preserve">שלאחרונה סעיף זה יצא משליטה, ככל שהמודל הזה עבר, החל ניצול לרעה של החסינות הנ"ל (של הסעיף). </w:t>
      </w:r>
    </w:p>
    <w:p w14:paraId="4128345B" w14:textId="7D118905" w:rsidR="006E0FB5" w:rsidRPr="00CF4781" w:rsidRDefault="00DC0B5E" w:rsidP="007E4582">
      <w:pPr>
        <w:spacing w:line="360" w:lineRule="auto"/>
        <w:jc w:val="both"/>
        <w:rPr>
          <w:rFonts w:asciiTheme="majorHAnsi" w:hAnsiTheme="majorHAnsi" w:cstheme="majorHAnsi"/>
          <w:rtl/>
        </w:rPr>
      </w:pPr>
      <w:r w:rsidRPr="00CF4781">
        <w:rPr>
          <w:rFonts w:asciiTheme="majorHAnsi" w:hAnsiTheme="majorHAnsi" w:cstheme="majorHAnsi"/>
          <w:rtl/>
        </w:rPr>
        <w:t>בפועל ישנו חשש כי מרוב שרצינו לתמוך בחופש הביטוי, הגענו למצב שלא בטוח שאנו מעוניינים בחסינות שכזו.</w:t>
      </w:r>
    </w:p>
    <w:p w14:paraId="192B2177" w14:textId="2D2AA32A" w:rsidR="00CA008C" w:rsidRPr="00CF4781" w:rsidRDefault="00CA008C" w:rsidP="007E4582">
      <w:pPr>
        <w:pStyle w:val="1"/>
        <w:jc w:val="both"/>
        <w:rPr>
          <w:rtl/>
        </w:rPr>
      </w:pPr>
      <w:bookmarkStart w:id="34" w:name="_Hlk140755125"/>
      <w:bookmarkEnd w:id="33"/>
      <w:r w:rsidRPr="00CF4781">
        <w:rPr>
          <w:rtl/>
        </w:rPr>
        <w:t>יישוב סכסוכים בעידן הדיגיטלי: ממסחר מקוון לבתי משפט מקוונים</w:t>
      </w:r>
    </w:p>
    <w:p w14:paraId="7E4B7D05" w14:textId="7371F0CC" w:rsidR="001F3960" w:rsidRPr="00CF4781" w:rsidRDefault="001F3960"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המרצה מציגה את קולין רול, המנהל המייסד של מחלקת יישוב הסכסוכים של </w:t>
      </w:r>
      <w:proofErr w:type="spellStart"/>
      <w:r w:rsidRPr="00CF4781">
        <w:rPr>
          <w:rFonts w:asciiTheme="majorHAnsi" w:hAnsiTheme="majorHAnsi" w:cstheme="majorHAnsi"/>
        </w:rPr>
        <w:t>Ebay</w:t>
      </w:r>
      <w:proofErr w:type="spellEnd"/>
      <w:r w:rsidRPr="00CF4781">
        <w:rPr>
          <w:rFonts w:asciiTheme="majorHAnsi" w:hAnsiTheme="majorHAnsi" w:cstheme="majorHAnsi"/>
          <w:rtl/>
        </w:rPr>
        <w:t xml:space="preserve"> ואת השופט מייקל </w:t>
      </w:r>
      <w:proofErr w:type="spellStart"/>
      <w:r w:rsidRPr="00CF4781">
        <w:rPr>
          <w:rFonts w:asciiTheme="majorHAnsi" w:hAnsiTheme="majorHAnsi" w:cstheme="majorHAnsi"/>
          <w:rtl/>
        </w:rPr>
        <w:t>בריגס</w:t>
      </w:r>
      <w:proofErr w:type="spellEnd"/>
      <w:r w:rsidRPr="00CF4781">
        <w:rPr>
          <w:rFonts w:asciiTheme="majorHAnsi" w:hAnsiTheme="majorHAnsi" w:cstheme="majorHAnsi"/>
          <w:rtl/>
        </w:rPr>
        <w:t xml:space="preserve"> אשר עמד בראש ועדה שהציעה רפורמה במערכת בתי המשפט בבריטניה. שניהם נולדו מתוך הצורך המקוון של הזירה הדיגיטלית בכל הקשור ליישוב סכסוכים.</w:t>
      </w:r>
    </w:p>
    <w:p w14:paraId="31081BFC" w14:textId="24CD058C" w:rsidR="001F3960" w:rsidRPr="00CF4781" w:rsidRDefault="001F3960" w:rsidP="007E4582">
      <w:pPr>
        <w:spacing w:after="120" w:line="360" w:lineRule="auto"/>
        <w:jc w:val="both"/>
        <w:rPr>
          <w:rFonts w:asciiTheme="majorHAnsi" w:hAnsiTheme="majorHAnsi" w:cstheme="majorHAnsi"/>
          <w:rtl/>
        </w:rPr>
      </w:pPr>
      <w:r w:rsidRPr="00CF4781">
        <w:rPr>
          <w:rFonts w:asciiTheme="majorHAnsi" w:hAnsiTheme="majorHAnsi" w:cstheme="majorHAnsi"/>
          <w:rtl/>
        </w:rPr>
        <w:t>הנתונים הרשמיים של החברה מפרטים כי ב-</w:t>
      </w:r>
      <w:proofErr w:type="spellStart"/>
      <w:r w:rsidRPr="00CF4781">
        <w:rPr>
          <w:rFonts w:asciiTheme="majorHAnsi" w:hAnsiTheme="majorHAnsi" w:cstheme="majorHAnsi"/>
        </w:rPr>
        <w:t>Ebay</w:t>
      </w:r>
      <w:proofErr w:type="spellEnd"/>
      <w:r w:rsidRPr="00CF4781">
        <w:rPr>
          <w:rFonts w:asciiTheme="majorHAnsi" w:hAnsiTheme="majorHAnsi" w:cstheme="majorHAnsi"/>
          <w:rtl/>
        </w:rPr>
        <w:t xml:space="preserve"> יש כ-60 מיליון סכסוכים בשנה הנוגעים להגעת המוצר ולחוסר שביעות רצון ממנו, והם בשווי ממוצע של 100 דולרים – שווי די נמוך של תביעה אשר אינו מצדיק בהכרח פעולות משפטיות קלאסיות בעלות עלות כלכלית גבוהה. בנוסף, גם ישנו קושי כיוון  שמדובר בגורם ביניים, כך שלא ברור מה סמכות השיפוט הרלוונטית לסכסוך (פעמים רבות הלקוח והמוכר מגיעים ממדינות שונות ומשיטות משפטיות שונות), וגם אם היה ברור, לא סביר כי סכסוך בין-יבשתי בשווי של 100 דולרים לערך שווה וראוי את המאמץ.</w:t>
      </w:r>
    </w:p>
    <w:p w14:paraId="1F264D11" w14:textId="067AAF56" w:rsidR="001F3960" w:rsidRPr="00CF4781" w:rsidRDefault="001F3960"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עם זאת, </w:t>
      </w:r>
      <w:proofErr w:type="spellStart"/>
      <w:r w:rsidRPr="00CF4781">
        <w:rPr>
          <w:rFonts w:asciiTheme="majorHAnsi" w:hAnsiTheme="majorHAnsi" w:cstheme="majorHAnsi"/>
        </w:rPr>
        <w:t>Ebay</w:t>
      </w:r>
      <w:proofErr w:type="spellEnd"/>
      <w:r w:rsidRPr="00CF4781">
        <w:rPr>
          <w:rFonts w:asciiTheme="majorHAnsi" w:hAnsiTheme="majorHAnsi" w:cstheme="majorHAnsi"/>
          <w:rtl/>
        </w:rPr>
        <w:t xml:space="preserve"> חייבת להעניק פתרון לבעיה כדי ליצור אמון ביניהם לבין המשתמשים. נדרש לעשות זאת באופן יעיל וזול, ללא שימוש בעורכי דין, על מנת לתת מענה ראוי למשתמשים תוך שימוש בעלויות סבירות. המערכת שרול יצר, "מערכת ה-</w:t>
      </w:r>
      <w:r w:rsidRPr="00CF4781">
        <w:rPr>
          <w:rFonts w:asciiTheme="majorHAnsi" w:hAnsiTheme="majorHAnsi" w:cstheme="majorHAnsi"/>
        </w:rPr>
        <w:t>ODR</w:t>
      </w:r>
      <w:r w:rsidRPr="00CF4781">
        <w:rPr>
          <w:rFonts w:asciiTheme="majorHAnsi" w:hAnsiTheme="majorHAnsi" w:cstheme="majorHAnsi"/>
          <w:rtl/>
        </w:rPr>
        <w:t xml:space="preserve"> הפרדיגמטית", מהווה כיום דגם שהרבה חברות אימצו לאחר מכן, וזה גם השפיע על האופן בו בתי משפט, כמה עשורים לאחר מכן, עשו בו שימוש.</w:t>
      </w:r>
    </w:p>
    <w:p w14:paraId="1B6759B3" w14:textId="77777777" w:rsidR="001F3960" w:rsidRPr="00CF4781" w:rsidRDefault="001F3960" w:rsidP="007E4582">
      <w:pPr>
        <w:spacing w:after="120" w:line="360" w:lineRule="auto"/>
        <w:jc w:val="both"/>
        <w:rPr>
          <w:rFonts w:asciiTheme="majorHAnsi" w:hAnsiTheme="majorHAnsi" w:cstheme="majorHAnsi"/>
          <w:rtl/>
        </w:rPr>
      </w:pPr>
      <w:r w:rsidRPr="00CF4781">
        <w:rPr>
          <w:rFonts w:asciiTheme="majorHAnsi" w:hAnsiTheme="majorHAnsi" w:cstheme="majorHAnsi"/>
          <w:u w:val="single"/>
          <w:rtl/>
        </w:rPr>
        <w:lastRenderedPageBreak/>
        <w:t xml:space="preserve">השופט </w:t>
      </w:r>
      <w:proofErr w:type="spellStart"/>
      <w:r w:rsidRPr="00CF4781">
        <w:rPr>
          <w:rFonts w:asciiTheme="majorHAnsi" w:hAnsiTheme="majorHAnsi" w:cstheme="majorHAnsi"/>
          <w:u w:val="single"/>
          <w:rtl/>
        </w:rPr>
        <w:t>בריגס</w:t>
      </w:r>
      <w:proofErr w:type="spellEnd"/>
      <w:r w:rsidRPr="00CF4781">
        <w:rPr>
          <w:rFonts w:asciiTheme="majorHAnsi" w:hAnsiTheme="majorHAnsi" w:cstheme="majorHAnsi"/>
          <w:rtl/>
        </w:rPr>
        <w:t xml:space="preserve">, שבאותו הזמן קיבל מנדט למצוא פתרון למשבר של מערכת המשפט האנגלית, מצא כי השיטה שפיתח רול יכולה להתאים לו לצורך שהתעורר באותו הזמן. מערכת המשפט האנגלית מאופיינית בשיעור גבוה של בעלי דין שמייצגים את עצמם. משכך, המערכת הבריטית מתאפיינת בעלויות מאוד גבוהות של ליטיגציה (דבר המהווה חסם עבור חלק מהאנשים), המערכת מתמודדת עם עומס מאוד גדול של תיקים, וכתוצאה מכך משך חיי התיקים הוא מאוד ארוך. בנוסף, ישנה גם בעיה של נגישות במרחק (בריטניה הינה מדינה גדולה יחסית עם אוכלוסייה מפורזת), נגישות של זמן (לא היה מספיק זמן בפועל, הן למערכת המשפט, הן לאדם הפרטי) ונגישות של חוק. </w:t>
      </w:r>
    </w:p>
    <w:p w14:paraId="66E8D74E" w14:textId="77777777" w:rsidR="001F3960" w:rsidRPr="00CF4781" w:rsidRDefault="001F3960"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עם זאת, החסם המרכזי מכל היה מורכבות הדין הפרוצדורלי ומורכבות הדין המהותי, שכן השפה המשפטית וכלליה אינם נגישים לרוב הציבור. אלו הבעיות שהתבקש השופט </w:t>
      </w:r>
      <w:proofErr w:type="spellStart"/>
      <w:r w:rsidRPr="00CF4781">
        <w:rPr>
          <w:rFonts w:asciiTheme="majorHAnsi" w:hAnsiTheme="majorHAnsi" w:cstheme="majorHAnsi"/>
          <w:rtl/>
        </w:rPr>
        <w:t>בריגס</w:t>
      </w:r>
      <w:proofErr w:type="spellEnd"/>
      <w:r w:rsidRPr="00CF4781">
        <w:rPr>
          <w:rFonts w:asciiTheme="majorHAnsi" w:hAnsiTheme="majorHAnsi" w:cstheme="majorHAnsi"/>
          <w:rtl/>
        </w:rPr>
        <w:t xml:space="preserve"> לפתור, תוך כדי שנדרש במקביל לצמצם את התקציב שניתן למערכת המשפט ולגופי הסיוע המשפטי – זאת לאור המשבר הכלכלי בשנת 2008.</w:t>
      </w:r>
    </w:p>
    <w:p w14:paraId="0D98BCC8" w14:textId="77777777" w:rsidR="001F3960" w:rsidRPr="00CF4781" w:rsidRDefault="001F3960" w:rsidP="007E4582">
      <w:pPr>
        <w:spacing w:after="120" w:line="360" w:lineRule="auto"/>
        <w:jc w:val="both"/>
        <w:rPr>
          <w:rFonts w:asciiTheme="majorHAnsi" w:hAnsiTheme="majorHAnsi" w:cstheme="majorHAnsi"/>
          <w:rtl/>
        </w:rPr>
      </w:pPr>
      <w:r w:rsidRPr="00CF4781">
        <w:rPr>
          <w:rFonts w:asciiTheme="majorHAnsi" w:hAnsiTheme="majorHAnsi" w:cstheme="majorHAnsi"/>
          <w:rtl/>
        </w:rPr>
        <w:t>במקביל, עם העלייה בשימוש והתגברות היכולות של טכנולוגיות מתקדמות יותר, החלו להיכנס גם מערכות חכמות אחרות ומתוחכמות יותר למערכות משפט שונות המתקשרות לנושא של קבלת החלטות אלגוריתמיות והישענות על אוטומציה במערכות המשפט.</w:t>
      </w:r>
    </w:p>
    <w:p w14:paraId="494D714F" w14:textId="1685251B" w:rsidR="001F3960" w:rsidRPr="00CF4781" w:rsidRDefault="001F3960"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תפנית בעלילה – הגעתה של הקורונה:</w:t>
      </w:r>
    </w:p>
    <w:p w14:paraId="378EF848" w14:textId="36467D9B" w:rsidR="001F3960" w:rsidRPr="00CF4781" w:rsidRDefault="001F3960"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התפנית בעלילה התרחשה בעת מגפת הקורונה, אשר לא השאירה למערכת המשפט ברירה אלא לאמץ כלים טכנולוגיים בשל הריחוק החברתי שנכפה עליהם, זאת במקביל לצורך הממשיך בהליכים המשפטיים. משכך, הושקו הליכים מרחוק ובבת אחת אפשרו להגיש באופן מקוון מסמכים וניהול תיק בצורה מקוונת. בתי משפט החלו בעשרות מדינות לנהל הליכים באופן מקוון, זאת לאחר התנגדות ארוכת שנים לשנות את התצורה המסורתית של המשפט שלא השתנתה כבר מאות שנים באופן בו היא מתנהלת. בישראל דיוני מעצר עברו לדיון מרחוק בהיוועדות חזותית, נערך פיילוט של היוועדות חזותית בהליך אזרחי בהסכמה והליכים רבים התנהלו בצורה מקוונת כזו או אחרת. </w:t>
      </w:r>
    </w:p>
    <w:p w14:paraId="155CB348" w14:textId="3FA5A076" w:rsidR="001F3960" w:rsidRPr="00CF4781" w:rsidRDefault="001F3960" w:rsidP="007E4582">
      <w:pPr>
        <w:spacing w:line="360" w:lineRule="auto"/>
        <w:jc w:val="both"/>
        <w:rPr>
          <w:rFonts w:asciiTheme="majorHAnsi" w:hAnsiTheme="majorHAnsi" w:cstheme="majorHAnsi"/>
          <w:b/>
          <w:bCs/>
          <w:rtl/>
        </w:rPr>
      </w:pPr>
      <w:r w:rsidRPr="00CF4781">
        <w:rPr>
          <w:rFonts w:asciiTheme="majorHAnsi" w:hAnsiTheme="majorHAnsi" w:cstheme="majorHAnsi"/>
          <w:rtl/>
        </w:rPr>
        <w:t xml:space="preserve">בהמשך, בגין הצורך לקיום הליכי יישוב סכסוכים אשר היו נעשים </w:t>
      </w:r>
      <w:proofErr w:type="spellStart"/>
      <w:r w:rsidRPr="00CF4781">
        <w:rPr>
          <w:rFonts w:asciiTheme="majorHAnsi" w:hAnsiTheme="majorHAnsi" w:cstheme="majorHAnsi"/>
          <w:rtl/>
        </w:rPr>
        <w:t>בטריבונלים</w:t>
      </w:r>
      <w:proofErr w:type="spellEnd"/>
      <w:r w:rsidRPr="00CF4781">
        <w:rPr>
          <w:rFonts w:asciiTheme="majorHAnsi" w:hAnsiTheme="majorHAnsi" w:cstheme="majorHAnsi"/>
          <w:rtl/>
        </w:rPr>
        <w:t xml:space="preserve"> כאלה ואחרים, הוקם בית הדין המקוון הראשון בישראל, כאשר מיום הקמתו כל הליכיו נעשים בצורה מקוונת.</w:t>
      </w:r>
    </w:p>
    <w:p w14:paraId="0DCBD5FD" w14:textId="77777777" w:rsidR="006E0FB5" w:rsidRPr="00CF4781" w:rsidRDefault="006E0FB5" w:rsidP="007E4582">
      <w:pPr>
        <w:pStyle w:val="a6"/>
        <w:spacing w:after="120" w:line="360" w:lineRule="auto"/>
        <w:jc w:val="both"/>
        <w:rPr>
          <w:rFonts w:asciiTheme="majorHAnsi" w:hAnsiTheme="majorHAnsi" w:cstheme="majorHAnsi"/>
          <w:u w:val="single"/>
          <w:rtl/>
        </w:rPr>
      </w:pPr>
      <w:proofErr w:type="gramStart"/>
      <w:r w:rsidRPr="00CF4781">
        <w:rPr>
          <w:rFonts w:asciiTheme="majorHAnsi" w:hAnsiTheme="majorHAnsi" w:cstheme="majorHAnsi"/>
          <w:u w:val="single"/>
        </w:rPr>
        <w:t>:ODR</w:t>
      </w:r>
      <w:proofErr w:type="gramEnd"/>
      <w:r w:rsidRPr="00CF4781">
        <w:rPr>
          <w:rFonts w:asciiTheme="majorHAnsi" w:hAnsiTheme="majorHAnsi" w:cstheme="majorHAnsi"/>
          <w:u w:val="single"/>
        </w:rPr>
        <w:t xml:space="preserve"> – Online Dispute Resolution:</w:t>
      </w:r>
    </w:p>
    <w:p w14:paraId="5FDCFB1B" w14:textId="77777777" w:rsidR="006E0FB5" w:rsidRPr="00CF4781" w:rsidRDefault="006E0FB5"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מערכת של יישוב סכסוכים מקוון במסגרתה מאפשרים לצדדים להשלים את כל ההליך במלואו, החל מהגשת התביעה ועד לסיום בהכרעה או הסכם, כולל ערעור, על גבי פלטפורמה מקוונת. הליך המהווה יותר מאשר היוועדות חזותית בלבד. פלטפורמה זאת מהווה שילוב של שני כוחות מהותיים: </w:t>
      </w:r>
    </w:p>
    <w:p w14:paraId="3B9A2B4C" w14:textId="77777777" w:rsidR="006E0FB5" w:rsidRPr="00CF4781" w:rsidRDefault="006E0FB5" w:rsidP="007E4582">
      <w:pPr>
        <w:pStyle w:val="a6"/>
        <w:numPr>
          <w:ilvl w:val="0"/>
          <w:numId w:val="60"/>
        </w:numPr>
        <w:spacing w:after="120" w:line="360" w:lineRule="auto"/>
        <w:jc w:val="both"/>
        <w:rPr>
          <w:rFonts w:asciiTheme="majorHAnsi" w:hAnsiTheme="majorHAnsi" w:cstheme="majorHAnsi"/>
          <w:rtl/>
        </w:rPr>
      </w:pPr>
      <w:r w:rsidRPr="00CF4781">
        <w:rPr>
          <w:rFonts w:asciiTheme="majorHAnsi" w:hAnsiTheme="majorHAnsi" w:cstheme="majorHAnsi"/>
          <w:rtl/>
        </w:rPr>
        <w:t>יישוב סכסוכים בדרכים חלופיות (</w:t>
      </w:r>
      <w:r w:rsidRPr="00CF4781">
        <w:rPr>
          <w:rFonts w:asciiTheme="majorHAnsi" w:hAnsiTheme="majorHAnsi" w:cstheme="majorHAnsi"/>
        </w:rPr>
        <w:t>ADR</w:t>
      </w:r>
      <w:r w:rsidRPr="00CF4781">
        <w:rPr>
          <w:rFonts w:asciiTheme="majorHAnsi" w:hAnsiTheme="majorHAnsi" w:cstheme="majorHAnsi"/>
          <w:rtl/>
        </w:rPr>
        <w:t>) והתוצר של חיים בעידן הדיגיטלי.</w:t>
      </w:r>
    </w:p>
    <w:p w14:paraId="247BC6DF" w14:textId="77777777" w:rsidR="006E0FB5" w:rsidRPr="00CF4781" w:rsidRDefault="006E0FB5" w:rsidP="007E4582">
      <w:pPr>
        <w:pStyle w:val="a6"/>
        <w:numPr>
          <w:ilvl w:val="0"/>
          <w:numId w:val="60"/>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הציפייה של אנשים כי שירותים שבעבר ניתנו פנים אל פנים יינתנו כעת באופן מקוון. </w:t>
      </w:r>
    </w:p>
    <w:p w14:paraId="16DC7CA9" w14:textId="77777777" w:rsidR="006E0FB5" w:rsidRPr="00CF4781" w:rsidRDefault="006E0FB5"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זהו מונח גג הכולל בתוכו מקורות וסוגים שונים של סכסוכים, שיטות שונות של יישוב סכסוכים, טכנולוגיות והליכים. </w:t>
      </w:r>
    </w:p>
    <w:p w14:paraId="166B69A9" w14:textId="0C21F79A" w:rsidR="006E0FB5" w:rsidRPr="00CF4781" w:rsidRDefault="006E0FB5" w:rsidP="007E4582">
      <w:pPr>
        <w:pStyle w:val="a6"/>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יישוב סכסוכים מקוון כתוצר של העידן הדיגיטלי:</w:t>
      </w:r>
    </w:p>
    <w:p w14:paraId="31C12773" w14:textId="77777777" w:rsidR="006E0FB5" w:rsidRPr="00CF4781" w:rsidRDefault="006E0FB5"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ככל שיש מגוון רב יותר של מערכות שונות במרחב הדיגיטלי, נוצרת זירה חדשה של מערכות יחסים עסקיות ואינטראקציות אשר מולידות סכסוכים. מערכת זו יוצרת סוג חדש של סכסוכים ואת הצורך להבטיח את אמון </w:t>
      </w:r>
      <w:r w:rsidRPr="00CF4781">
        <w:rPr>
          <w:rFonts w:asciiTheme="majorHAnsi" w:hAnsiTheme="majorHAnsi" w:cstheme="majorHAnsi"/>
          <w:rtl/>
        </w:rPr>
        <w:lastRenderedPageBreak/>
        <w:t xml:space="preserve">המשתמשים. בנוסף, ישנה ציפייה מצד המשתמשים כי יישוב הסכסוך ייעשה בצורה מקוונת, זאת לאור העובדה כי שירותים רבים כיום מסופקים באופן מקוון – קל וחומר לאור הנגישות והמסוגלות הטכנולוגית ("ממשל זמין"). הדבר מתעצם לאור הגדילה ביזמות ובחדשנות במרחב הדיגיטלי. עם זאת, ישנו חלק באוכלוסייה בעל פערים בנגישות טכנולוגית אשר יש להביא בחשבון בעת החשיבה על ניהול המערכת המקוונת. </w:t>
      </w:r>
    </w:p>
    <w:p w14:paraId="5A08BD4F" w14:textId="77777777" w:rsidR="00985A8C" w:rsidRPr="00CF4781" w:rsidRDefault="00985A8C" w:rsidP="007E4582">
      <w:pPr>
        <w:pStyle w:val="a6"/>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יישוב סכסוכים מקוון כחלק מהמגמה ליישוב סכסוכים בדרכים חלופיות (</w:t>
      </w:r>
      <w:r w:rsidRPr="00CF4781">
        <w:rPr>
          <w:rFonts w:asciiTheme="majorHAnsi" w:hAnsiTheme="majorHAnsi" w:cstheme="majorHAnsi"/>
          <w:u w:val="single"/>
        </w:rPr>
        <w:t>ADR</w:t>
      </w:r>
      <w:r w:rsidRPr="00CF4781">
        <w:rPr>
          <w:rFonts w:asciiTheme="majorHAnsi" w:hAnsiTheme="majorHAnsi" w:cstheme="majorHAnsi"/>
          <w:u w:val="single"/>
          <w:rtl/>
        </w:rPr>
        <w:t>):</w:t>
      </w:r>
    </w:p>
    <w:p w14:paraId="54071AEB" w14:textId="7B0C215C" w:rsidR="007E4582" w:rsidRPr="0041224D" w:rsidRDefault="00985A8C" w:rsidP="0041224D">
      <w:pPr>
        <w:spacing w:line="360" w:lineRule="auto"/>
        <w:jc w:val="both"/>
        <w:rPr>
          <w:rFonts w:asciiTheme="majorHAnsi" w:hAnsiTheme="majorHAnsi" w:cstheme="majorHAnsi"/>
          <w:rtl/>
        </w:rPr>
      </w:pPr>
      <w:r w:rsidRPr="00CF4781">
        <w:rPr>
          <w:rFonts w:asciiTheme="majorHAnsi" w:hAnsiTheme="majorHAnsi" w:cstheme="majorHAnsi"/>
          <w:rtl/>
        </w:rPr>
        <w:t>תנועת הנגישות לצדק ותנועת ה-</w:t>
      </w:r>
      <w:r w:rsidRPr="00CF4781">
        <w:rPr>
          <w:rFonts w:asciiTheme="majorHAnsi" w:hAnsiTheme="majorHAnsi" w:cstheme="majorHAnsi"/>
        </w:rPr>
        <w:t>ADR</w:t>
      </w:r>
      <w:r w:rsidRPr="00CF4781">
        <w:rPr>
          <w:rFonts w:asciiTheme="majorHAnsi" w:hAnsiTheme="majorHAnsi" w:cstheme="majorHAnsi"/>
          <w:rtl/>
        </w:rPr>
        <w:t xml:space="preserve"> דרשו ליצור דרכים אחרות לפתרון סכסוכים על מנת להגביר את הנגישות לצדק לחתכים רחבים באוכלוסייה – הן מבחינת צרכים, יכולות, אינטרסים ומטרות. הם טענו כי ההליך החד צדדי שביהמ"ש מציע אינו מגשים את מטרות הצדדים בצורה מלאה, ועל כן יש צורך לפתרון אחר אשר יתאים, זאת תוך שאיפה ליישוב סכסוכים באופן מהיר, זול, יעיל, נגיש, ופשוט פרוצדורלית. החזון שעמד לנגד עיניהם הוא של "בית משפט מרובה דלתות", כך שאנשים יוכלו לפנות ליותר מדלת אחת במקרים של סכסוך: הליך אזרחי, גישור, בוררות, גישור קהילתי. הדבר בגדר חזון מאחר ואין אפשרות להגשים אותו במלואו.</w:t>
      </w:r>
    </w:p>
    <w:p w14:paraId="7F478199" w14:textId="5F156D18" w:rsidR="008F6813" w:rsidRPr="00CF4781" w:rsidRDefault="008F681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u w:val="single"/>
          <w:rtl/>
        </w:rPr>
        <w:t xml:space="preserve">היבטים המתארים מערכות </w:t>
      </w:r>
      <w:r w:rsidRPr="00CF4781">
        <w:rPr>
          <w:rFonts w:asciiTheme="majorHAnsi" w:hAnsiTheme="majorHAnsi" w:cstheme="majorHAnsi"/>
          <w:u w:val="single"/>
        </w:rPr>
        <w:t>ODR</w:t>
      </w:r>
      <w:r w:rsidRPr="00CF4781">
        <w:rPr>
          <w:rFonts w:asciiTheme="majorHAnsi" w:hAnsiTheme="majorHAnsi" w:cstheme="majorHAnsi"/>
          <w:u w:val="single"/>
          <w:rtl/>
        </w:rPr>
        <w:t>:</w:t>
      </w:r>
    </w:p>
    <w:p w14:paraId="7543BA4C" w14:textId="77777777" w:rsidR="008F6813" w:rsidRPr="00CF4781" w:rsidRDefault="008F6813" w:rsidP="007E4582">
      <w:pPr>
        <w:pStyle w:val="a6"/>
        <w:numPr>
          <w:ilvl w:val="0"/>
          <w:numId w:val="62"/>
        </w:numPr>
        <w:spacing w:after="120" w:line="360" w:lineRule="auto"/>
        <w:jc w:val="both"/>
        <w:rPr>
          <w:rFonts w:asciiTheme="majorHAnsi" w:hAnsiTheme="majorHAnsi" w:cstheme="majorHAnsi"/>
        </w:rPr>
      </w:pPr>
      <w:r w:rsidRPr="00CF4781">
        <w:rPr>
          <w:rFonts w:asciiTheme="majorHAnsi" w:hAnsiTheme="majorHAnsi" w:cstheme="majorHAnsi"/>
          <w:rtl/>
        </w:rPr>
        <w:t xml:space="preserve">בתחום </w:t>
      </w:r>
      <w:r w:rsidRPr="00CF4781">
        <w:rPr>
          <w:rFonts w:asciiTheme="majorHAnsi" w:hAnsiTheme="majorHAnsi" w:cstheme="majorHAnsi"/>
          <w:u w:val="single"/>
          <w:rtl/>
        </w:rPr>
        <w:t>הסכסוך</w:t>
      </w:r>
      <w:r w:rsidRPr="00CF4781">
        <w:rPr>
          <w:rFonts w:asciiTheme="majorHAnsi" w:hAnsiTheme="majorHAnsi" w:cstheme="majorHAnsi"/>
          <w:rtl/>
        </w:rPr>
        <w:t xml:space="preserve"> ישנם מערכות שונות המיישבות סכסוכים בתחומי מסחר, צרכנות, משפחה, עבודה – זאת ברמת מורכבות גדולה באופן הכוללת עילות ונושאים רבים, סכסוכים שנולדו ברשת ומחוצה לה.</w:t>
      </w:r>
    </w:p>
    <w:p w14:paraId="424EEF38" w14:textId="77777777" w:rsidR="008F6813" w:rsidRPr="00CF4781" w:rsidRDefault="008F6813" w:rsidP="007E4582">
      <w:pPr>
        <w:pStyle w:val="a6"/>
        <w:numPr>
          <w:ilvl w:val="0"/>
          <w:numId w:val="62"/>
        </w:numPr>
        <w:spacing w:after="120" w:line="360" w:lineRule="auto"/>
        <w:jc w:val="both"/>
        <w:rPr>
          <w:rFonts w:asciiTheme="majorHAnsi" w:hAnsiTheme="majorHAnsi" w:cstheme="majorHAnsi"/>
        </w:rPr>
      </w:pPr>
      <w:r w:rsidRPr="00CF4781">
        <w:rPr>
          <w:rFonts w:asciiTheme="majorHAnsi" w:hAnsiTheme="majorHAnsi" w:cstheme="majorHAnsi"/>
          <w:rtl/>
        </w:rPr>
        <w:t xml:space="preserve">המערכות מיישבות סכסוכים </w:t>
      </w:r>
      <w:r w:rsidRPr="00CF4781">
        <w:rPr>
          <w:rFonts w:asciiTheme="majorHAnsi" w:hAnsiTheme="majorHAnsi" w:cstheme="majorHAnsi"/>
          <w:u w:val="single"/>
          <w:rtl/>
        </w:rPr>
        <w:t>בהקשר</w:t>
      </w:r>
      <w:r w:rsidRPr="00CF4781">
        <w:rPr>
          <w:rFonts w:asciiTheme="majorHAnsi" w:hAnsiTheme="majorHAnsi" w:cstheme="majorHAnsi"/>
          <w:rtl/>
        </w:rPr>
        <w:t xml:space="preserve"> פרטי או ציבורי, מדינתי או בינ"ל, ובהקשר סוגים שונים של ספק השירות (עצמאי, מתווך, מוסדי).</w:t>
      </w:r>
    </w:p>
    <w:p w14:paraId="693C09B0" w14:textId="77777777" w:rsidR="008F6813" w:rsidRPr="00CF4781" w:rsidRDefault="008F6813" w:rsidP="007E4582">
      <w:pPr>
        <w:pStyle w:val="a6"/>
        <w:numPr>
          <w:ilvl w:val="0"/>
          <w:numId w:val="62"/>
        </w:numPr>
        <w:spacing w:after="120" w:line="360" w:lineRule="auto"/>
        <w:jc w:val="both"/>
        <w:rPr>
          <w:rFonts w:asciiTheme="majorHAnsi" w:hAnsiTheme="majorHAnsi" w:cstheme="majorHAnsi"/>
        </w:rPr>
      </w:pPr>
      <w:r w:rsidRPr="00CF4781">
        <w:rPr>
          <w:rFonts w:asciiTheme="majorHAnsi" w:hAnsiTheme="majorHAnsi" w:cstheme="majorHAnsi"/>
          <w:u w:val="single"/>
          <w:rtl/>
        </w:rPr>
        <w:t>התהליך</w:t>
      </w:r>
      <w:r w:rsidRPr="00CF4781">
        <w:rPr>
          <w:rFonts w:asciiTheme="majorHAnsi" w:hAnsiTheme="majorHAnsi" w:cstheme="majorHAnsi"/>
          <w:rtl/>
        </w:rPr>
        <w:t xml:space="preserve"> עצמו של שיטת יישוב הסכסוך נעשה בדרכים שונות: גישור, בוררות, שיפוט, מושבעים, הערכת מומחה.</w:t>
      </w:r>
    </w:p>
    <w:p w14:paraId="3F4C96AE" w14:textId="77777777" w:rsidR="008F6813" w:rsidRPr="00CF4781" w:rsidRDefault="008F6813" w:rsidP="007E4582">
      <w:pPr>
        <w:pStyle w:val="a6"/>
        <w:numPr>
          <w:ilvl w:val="0"/>
          <w:numId w:val="62"/>
        </w:numPr>
        <w:spacing w:after="120" w:line="360" w:lineRule="auto"/>
        <w:jc w:val="both"/>
        <w:rPr>
          <w:rFonts w:asciiTheme="majorHAnsi" w:hAnsiTheme="majorHAnsi" w:cstheme="majorHAnsi"/>
        </w:rPr>
      </w:pPr>
      <w:r w:rsidRPr="00CF4781">
        <w:rPr>
          <w:rFonts w:asciiTheme="majorHAnsi" w:hAnsiTheme="majorHAnsi" w:cstheme="majorHAnsi"/>
          <w:u w:val="single"/>
          <w:rtl/>
        </w:rPr>
        <w:t>הטכנולוגיה:</w:t>
      </w:r>
      <w:r w:rsidRPr="00CF4781">
        <w:rPr>
          <w:rFonts w:asciiTheme="majorHAnsi" w:hAnsiTheme="majorHAnsi" w:cstheme="majorHAnsi"/>
          <w:rtl/>
        </w:rPr>
        <w:t xml:space="preserve"> עושר הערוץ התקשורתי, סינכרוניות, אוטונומיות המערכת: האם היא כלי המופעל ע"י הצדדים או מערכת אוטונומית בפני עצמה.</w:t>
      </w:r>
    </w:p>
    <w:p w14:paraId="783D60B5" w14:textId="77777777" w:rsidR="008F6813" w:rsidRPr="00CF4781" w:rsidRDefault="008F681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u w:val="single"/>
          <w:rtl/>
        </w:rPr>
        <w:t xml:space="preserve">מערכת ה </w:t>
      </w:r>
      <w:r w:rsidRPr="00CF4781">
        <w:rPr>
          <w:rFonts w:asciiTheme="majorHAnsi" w:hAnsiTheme="majorHAnsi" w:cstheme="majorHAnsi"/>
          <w:u w:val="single"/>
        </w:rPr>
        <w:t>ODR</w:t>
      </w:r>
      <w:r w:rsidRPr="00CF4781">
        <w:rPr>
          <w:rFonts w:asciiTheme="majorHAnsi" w:hAnsiTheme="majorHAnsi" w:cstheme="majorHAnsi"/>
          <w:u w:val="single"/>
          <w:rtl/>
        </w:rPr>
        <w:t xml:space="preserve"> כצד רביעי בסכסוך</w:t>
      </w:r>
      <w:r w:rsidRPr="00CF4781">
        <w:rPr>
          <w:rFonts w:asciiTheme="majorHAnsi" w:hAnsiTheme="majorHAnsi" w:cstheme="majorHAnsi"/>
          <w:rtl/>
        </w:rPr>
        <w:t>:</w:t>
      </w:r>
    </w:p>
    <w:p w14:paraId="65B3F53D" w14:textId="77777777" w:rsidR="008F6813" w:rsidRPr="00CF4781" w:rsidRDefault="008F681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היות הפלטפורמה מופעלת ע"י בנאדם ומאפשרת לצדדים לבצע פעולות כאלה ואחרות בהליך מגדירה מערכת ה </w:t>
      </w:r>
      <w:r w:rsidRPr="00CF4781">
        <w:rPr>
          <w:rFonts w:asciiTheme="majorHAnsi" w:hAnsiTheme="majorHAnsi" w:cstheme="majorHAnsi"/>
        </w:rPr>
        <w:t>ODR</w:t>
      </w:r>
      <w:r w:rsidRPr="00CF4781">
        <w:rPr>
          <w:rFonts w:asciiTheme="majorHAnsi" w:hAnsiTheme="majorHAnsi" w:cstheme="majorHAnsi"/>
          <w:rtl/>
        </w:rPr>
        <w:t xml:space="preserve"> כצד הרביעי לסכסוך, שכן ישנם שני הצדדים וישנו הגורם המגשר. </w:t>
      </w:r>
      <w:proofErr w:type="spellStart"/>
      <w:r w:rsidRPr="00CF4781">
        <w:rPr>
          <w:rFonts w:asciiTheme="majorHAnsi" w:hAnsiTheme="majorHAnsi" w:cstheme="majorHAnsi"/>
          <w:rtl/>
        </w:rPr>
        <w:t>אית'ן</w:t>
      </w:r>
      <w:proofErr w:type="spellEnd"/>
      <w:r w:rsidRPr="00CF4781">
        <w:rPr>
          <w:rFonts w:asciiTheme="majorHAnsi" w:hAnsiTheme="majorHAnsi" w:cstheme="majorHAnsi"/>
          <w:rtl/>
        </w:rPr>
        <w:t xml:space="preserve"> </w:t>
      </w:r>
      <w:proofErr w:type="spellStart"/>
      <w:r w:rsidRPr="00CF4781">
        <w:rPr>
          <w:rFonts w:asciiTheme="majorHAnsi" w:hAnsiTheme="majorHAnsi" w:cstheme="majorHAnsi"/>
          <w:rtl/>
        </w:rPr>
        <w:t>קאש</w:t>
      </w:r>
      <w:proofErr w:type="spellEnd"/>
      <w:r w:rsidRPr="00CF4781">
        <w:rPr>
          <w:rFonts w:asciiTheme="majorHAnsi" w:hAnsiTheme="majorHAnsi" w:cstheme="majorHAnsi"/>
          <w:rtl/>
        </w:rPr>
        <w:t xml:space="preserve"> וג'נט </w:t>
      </w:r>
      <w:proofErr w:type="spellStart"/>
      <w:r w:rsidRPr="00CF4781">
        <w:rPr>
          <w:rFonts w:asciiTheme="majorHAnsi" w:hAnsiTheme="majorHAnsi" w:cstheme="majorHAnsi"/>
          <w:rtl/>
        </w:rPr>
        <w:t>ריפקין</w:t>
      </w:r>
      <w:proofErr w:type="spellEnd"/>
      <w:r w:rsidRPr="00CF4781">
        <w:rPr>
          <w:rFonts w:asciiTheme="majorHAnsi" w:hAnsiTheme="majorHAnsi" w:cstheme="majorHAnsi"/>
          <w:rtl/>
        </w:rPr>
        <w:t xml:space="preserve"> </w:t>
      </w:r>
      <w:proofErr w:type="spellStart"/>
      <w:r w:rsidRPr="00CF4781">
        <w:rPr>
          <w:rFonts w:asciiTheme="majorHAnsi" w:hAnsiTheme="majorHAnsi" w:cstheme="majorHAnsi"/>
          <w:rtl/>
        </w:rPr>
        <w:t>טמעו</w:t>
      </w:r>
      <w:proofErr w:type="spellEnd"/>
      <w:r w:rsidRPr="00CF4781">
        <w:rPr>
          <w:rFonts w:asciiTheme="majorHAnsi" w:hAnsiTheme="majorHAnsi" w:cstheme="majorHAnsi"/>
          <w:rtl/>
        </w:rPr>
        <w:t xml:space="preserve"> את המושג הזה ע"י מאמר אקדמי. התפיסה גורסת כי לא מדובר בצד ניטרלי לסכסוך, וכי עיצוב הממשק והמערכת הטכנולוגית משפיעים על הליך יישוב הסכסוך, דבר שאינו יהיה שקוף ואינו ייחשף בהכרח בעיני הצדדים לסכסוך. לטכנולוגיה יכול להיות תפקיד שיותר אינסטרומנטלי, בעיקר במצבים בהם המערכת עוברת שימוש על ידי האדם ומקבלת הוראה מאחד הצדדים. </w:t>
      </w:r>
    </w:p>
    <w:p w14:paraId="43D41E2B" w14:textId="77777777" w:rsidR="008F6813" w:rsidRPr="00CF4781" w:rsidRDefault="008F681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u w:val="single"/>
          <w:rtl/>
        </w:rPr>
        <w:t xml:space="preserve">מערכת ה </w:t>
      </w:r>
      <w:r w:rsidRPr="00CF4781">
        <w:rPr>
          <w:rFonts w:asciiTheme="majorHAnsi" w:hAnsiTheme="majorHAnsi" w:cstheme="majorHAnsi"/>
          <w:u w:val="single"/>
        </w:rPr>
        <w:t>ODR</w:t>
      </w:r>
      <w:r w:rsidRPr="00CF4781">
        <w:rPr>
          <w:rFonts w:asciiTheme="majorHAnsi" w:hAnsiTheme="majorHAnsi" w:cstheme="majorHAnsi"/>
          <w:u w:val="single"/>
          <w:rtl/>
        </w:rPr>
        <w:t xml:space="preserve"> כצד שלישי לסכסוך</w:t>
      </w:r>
      <w:r w:rsidRPr="00CF4781">
        <w:rPr>
          <w:rFonts w:asciiTheme="majorHAnsi" w:hAnsiTheme="majorHAnsi" w:cstheme="majorHAnsi"/>
          <w:rtl/>
        </w:rPr>
        <w:t>:</w:t>
      </w:r>
    </w:p>
    <w:p w14:paraId="3B963EDF" w14:textId="77777777" w:rsidR="008F6813" w:rsidRPr="00CF4781" w:rsidRDefault="008F681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המערכות המאתגרות יותר הן כאשר מערכת ה-</w:t>
      </w:r>
      <w:r w:rsidRPr="00CF4781">
        <w:rPr>
          <w:rFonts w:asciiTheme="majorHAnsi" w:hAnsiTheme="majorHAnsi" w:cstheme="majorHAnsi"/>
        </w:rPr>
        <w:t>ODR</w:t>
      </w:r>
      <w:r w:rsidRPr="00CF4781">
        <w:rPr>
          <w:rFonts w:asciiTheme="majorHAnsi" w:hAnsiTheme="majorHAnsi" w:cstheme="majorHAnsi"/>
          <w:rtl/>
        </w:rPr>
        <w:t xml:space="preserve"> היא "הצד השלישי" בסכסוך, במסגרתה מערכת ה-</w:t>
      </w:r>
      <w:r w:rsidRPr="00CF4781">
        <w:rPr>
          <w:rFonts w:asciiTheme="majorHAnsi" w:hAnsiTheme="majorHAnsi" w:cstheme="majorHAnsi"/>
        </w:rPr>
        <w:t>ODR</w:t>
      </w:r>
      <w:r w:rsidRPr="00CF4781">
        <w:rPr>
          <w:rFonts w:asciiTheme="majorHAnsi" w:hAnsiTheme="majorHAnsi" w:cstheme="majorHAnsi"/>
          <w:rtl/>
        </w:rPr>
        <w:t xml:space="preserve"> מנהלת באופן עצמאי את הליך יישוב הסכסוך, ללא צורך במעורבת של צד שלישי אנושי. מדובר על מערכת שמסתמכת על עצי החלטה (אשף יישוב סכסוכים) על הליכי בינה מלאכותית ובשימוש כלים חישוביים מתקדמים יותר.</w:t>
      </w:r>
    </w:p>
    <w:p w14:paraId="0DF6D665" w14:textId="082C15E3" w:rsidR="008F6813" w:rsidRPr="00CF4781" w:rsidRDefault="008F6813" w:rsidP="007E4582">
      <w:pPr>
        <w:pStyle w:val="a6"/>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lastRenderedPageBreak/>
        <w:t>מודלים טכנולוגיים בהליכי יישוב סכסוכים – 3 קטגוריות</w:t>
      </w:r>
      <w:r w:rsidRPr="00CF4781">
        <w:rPr>
          <w:rFonts w:asciiTheme="majorHAnsi" w:hAnsiTheme="majorHAnsi" w:cstheme="majorHAnsi"/>
          <w:rtl/>
        </w:rPr>
        <w:t>:</w:t>
      </w:r>
    </w:p>
    <w:p w14:paraId="518B8AF3" w14:textId="77777777" w:rsidR="008F6813" w:rsidRPr="00CF4781" w:rsidRDefault="008F6813" w:rsidP="007E4582">
      <w:pPr>
        <w:pStyle w:val="a6"/>
        <w:numPr>
          <w:ilvl w:val="0"/>
          <w:numId w:val="61"/>
        </w:numPr>
        <w:spacing w:after="120" w:line="360" w:lineRule="auto"/>
        <w:jc w:val="both"/>
        <w:rPr>
          <w:rFonts w:asciiTheme="majorHAnsi" w:hAnsiTheme="majorHAnsi" w:cstheme="majorHAnsi"/>
        </w:rPr>
      </w:pPr>
      <w:r w:rsidRPr="00CF4781">
        <w:rPr>
          <w:rFonts w:asciiTheme="majorHAnsi" w:hAnsiTheme="majorHAnsi" w:cstheme="majorHAnsi"/>
          <w:rtl/>
        </w:rPr>
        <w:t>העברת יישוב הסכסוך כפי שהוא לסביבה מקוונת: הרחבת נגישות של מקום וזמן, כשאר עצם ההפרדה והריחוק מאפשר לנהל רגשות ולשלוט על פערים ביחסי הכוחות באופן שמייצר תחושת השתתפות מוגברת מכל הצדדים.</w:t>
      </w:r>
    </w:p>
    <w:p w14:paraId="715E7733" w14:textId="77777777" w:rsidR="008F6813" w:rsidRPr="00CF4781" w:rsidRDefault="008F6813" w:rsidP="007E4582">
      <w:pPr>
        <w:pStyle w:val="a6"/>
        <w:numPr>
          <w:ilvl w:val="0"/>
          <w:numId w:val="61"/>
        </w:numPr>
        <w:spacing w:after="120" w:line="360" w:lineRule="auto"/>
        <w:jc w:val="both"/>
        <w:rPr>
          <w:rFonts w:asciiTheme="majorHAnsi" w:hAnsiTheme="majorHAnsi" w:cstheme="majorHAnsi"/>
        </w:rPr>
      </w:pPr>
      <w:r w:rsidRPr="00CF4781">
        <w:rPr>
          <w:rFonts w:asciiTheme="majorHAnsi" w:hAnsiTheme="majorHAnsi" w:cstheme="majorHAnsi"/>
          <w:rtl/>
        </w:rPr>
        <w:t>עיצוב מחדש של ההליך: אנו לוקחים את ההליך כפי שאנו מכירים אותו ומסדרים אותם מחדש בכדי לתת הליך חדש ונגיש יותר באופן המתוכנן לשימוש "אדם מן היישוב", זאת ע"י: פישוט פרוצדורלי, מתן סיוע/מידע נחוץ לאורך ההליך, אבחון אוטומטי של בעיות ופתרונות, שפה יומיומית ולא בטרמינולוגיה משפטית, אימות מידע בשדות למניעת טעויות, חוויות משתמש מותאמות, הפקת מסמכים אוטומטית.</w:t>
      </w:r>
    </w:p>
    <w:p w14:paraId="500FC115" w14:textId="77777777" w:rsidR="008F6813" w:rsidRPr="00CF4781" w:rsidRDefault="008F6813" w:rsidP="007E4582">
      <w:pPr>
        <w:pStyle w:val="a6"/>
        <w:numPr>
          <w:ilvl w:val="0"/>
          <w:numId w:val="61"/>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מודלים חדשים: חישוביות, מערכות לומדות, רשתות חברתיות, </w:t>
      </w:r>
      <w:r w:rsidRPr="00CF4781">
        <w:rPr>
          <w:rFonts w:asciiTheme="majorHAnsi" w:hAnsiTheme="majorHAnsi" w:cstheme="majorHAnsi"/>
        </w:rPr>
        <w:t>CROWD SOURCING</w:t>
      </w:r>
      <w:r w:rsidRPr="00CF4781">
        <w:rPr>
          <w:rFonts w:asciiTheme="majorHAnsi" w:hAnsiTheme="majorHAnsi" w:cstheme="majorHAnsi"/>
          <w:rtl/>
        </w:rPr>
        <w:t>, בלוקצ'יין.</w:t>
      </w:r>
    </w:p>
    <w:p w14:paraId="23E68F55" w14:textId="1B68CAD3" w:rsidR="007E4582" w:rsidRPr="0041224D" w:rsidRDefault="008F6813" w:rsidP="0041224D">
      <w:pPr>
        <w:pStyle w:val="a6"/>
        <w:spacing w:after="120" w:line="360" w:lineRule="auto"/>
        <w:jc w:val="both"/>
        <w:rPr>
          <w:rFonts w:asciiTheme="majorHAnsi" w:hAnsiTheme="majorHAnsi" w:cstheme="majorHAnsi"/>
          <w:rtl/>
        </w:rPr>
      </w:pPr>
      <w:r w:rsidRPr="00CF4781">
        <w:rPr>
          <w:rFonts w:asciiTheme="majorHAnsi" w:hAnsiTheme="majorHAnsi" w:cstheme="majorHAnsi"/>
          <w:rtl/>
        </w:rPr>
        <w:t>הרבה פעמים נראה מערכות היברידיות, בהן נראה שילוב של כלים שונים ממודלים שונים.</w:t>
      </w:r>
    </w:p>
    <w:p w14:paraId="2927243F" w14:textId="480C88BD" w:rsidR="00312AEB" w:rsidRPr="00CF4781" w:rsidRDefault="008F6813" w:rsidP="007E4582">
      <w:pPr>
        <w:spacing w:line="360" w:lineRule="auto"/>
        <w:jc w:val="both"/>
        <w:rPr>
          <w:rFonts w:asciiTheme="majorHAnsi" w:hAnsiTheme="majorHAnsi" w:cstheme="majorHAnsi"/>
          <w:rtl/>
        </w:rPr>
      </w:pPr>
      <w:r w:rsidRPr="00CF4781">
        <w:rPr>
          <w:rFonts w:asciiTheme="majorHAnsi" w:hAnsiTheme="majorHAnsi" w:cstheme="majorHAnsi"/>
          <w:u w:val="single"/>
          <w:rtl/>
        </w:rPr>
        <w:t>מספר דוגמאות</w:t>
      </w:r>
      <w:r w:rsidRPr="00CF4781">
        <w:rPr>
          <w:rFonts w:asciiTheme="majorHAnsi" w:hAnsiTheme="majorHAnsi" w:cstheme="majorHAnsi"/>
          <w:rtl/>
        </w:rPr>
        <w:t xml:space="preserve">: </w:t>
      </w:r>
    </w:p>
    <w:p w14:paraId="4D48B3E5" w14:textId="77777777" w:rsidR="00312AEB" w:rsidRPr="00CF4781" w:rsidRDefault="008F6813" w:rsidP="007E4582">
      <w:pPr>
        <w:pStyle w:val="a4"/>
        <w:numPr>
          <w:ilvl w:val="0"/>
          <w:numId w:val="64"/>
        </w:numPr>
        <w:spacing w:line="360" w:lineRule="auto"/>
        <w:jc w:val="both"/>
        <w:rPr>
          <w:rFonts w:asciiTheme="majorHAnsi" w:hAnsiTheme="majorHAnsi" w:cstheme="majorHAnsi"/>
          <w:rtl/>
        </w:rPr>
      </w:pPr>
      <w:r w:rsidRPr="00CF4781">
        <w:rPr>
          <w:rFonts w:asciiTheme="majorHAnsi" w:hAnsiTheme="majorHAnsi" w:cstheme="majorHAnsi"/>
          <w:rtl/>
        </w:rPr>
        <w:t xml:space="preserve">הראשונה מראה ניהול מקוון של ההליך (העברת יישוב הסכסוך לסביבה מקוונת) ע"י תקשורת סמויה בין עו"ד ללקוחה, מתן אפשרות להציג מסמכים וראיות וניסוח הסכם משותף על גבי הפלטפורמה עצמה. </w:t>
      </w:r>
    </w:p>
    <w:p w14:paraId="64ED7622" w14:textId="77777777" w:rsidR="00312AEB" w:rsidRPr="00CF4781" w:rsidRDefault="008F6813" w:rsidP="007E4582">
      <w:pPr>
        <w:pStyle w:val="a4"/>
        <w:numPr>
          <w:ilvl w:val="0"/>
          <w:numId w:val="64"/>
        </w:numPr>
        <w:spacing w:line="360" w:lineRule="auto"/>
        <w:jc w:val="both"/>
        <w:rPr>
          <w:rFonts w:asciiTheme="majorHAnsi" w:hAnsiTheme="majorHAnsi" w:cstheme="majorHAnsi"/>
          <w:rtl/>
        </w:rPr>
      </w:pPr>
      <w:r w:rsidRPr="00CF4781">
        <w:rPr>
          <w:rFonts w:asciiTheme="majorHAnsi" w:hAnsiTheme="majorHAnsi" w:cstheme="majorHAnsi"/>
          <w:rtl/>
        </w:rPr>
        <w:t xml:space="preserve">השנייה מראה מודל של עיצוב מחדש של ההליך, ע"י ניהול מידע, זיהוי הסכמות ומחלוקות בין הצדדים תוך הבנייה ומיקוד של ההליך. </w:t>
      </w:r>
    </w:p>
    <w:p w14:paraId="7B72E759" w14:textId="13629576" w:rsidR="00B54698" w:rsidRPr="007E4582" w:rsidRDefault="008F6813" w:rsidP="007E4582">
      <w:pPr>
        <w:pStyle w:val="a4"/>
        <w:numPr>
          <w:ilvl w:val="0"/>
          <w:numId w:val="64"/>
        </w:numPr>
        <w:spacing w:line="360" w:lineRule="auto"/>
        <w:jc w:val="both"/>
        <w:rPr>
          <w:rFonts w:asciiTheme="majorHAnsi" w:hAnsiTheme="majorHAnsi" w:cstheme="majorHAnsi"/>
          <w:rtl/>
        </w:rPr>
      </w:pPr>
      <w:r w:rsidRPr="00CF4781">
        <w:rPr>
          <w:rFonts w:asciiTheme="majorHAnsi" w:hAnsiTheme="majorHAnsi" w:cstheme="majorHAnsi"/>
          <w:rtl/>
        </w:rPr>
        <w:t>דוגמא נוספת להבניה מחדש של ההליך היא מודל המבוסס על עץ החלטה (אשף פתרון סכסוך) כאשר ישנה סטנדרטיזציה של בעיות ופתרונות אבחון עצמאי, קידום ההליך לפתרון באופן עצמאי – בצורה המותאמת לצרכנים חסרי השכלה משפטית.</w:t>
      </w:r>
    </w:p>
    <w:p w14:paraId="2C05D95B" w14:textId="3E23B8BC" w:rsidR="00312AEB" w:rsidRPr="00CF4781" w:rsidRDefault="00312AEB" w:rsidP="007E4582">
      <w:pPr>
        <w:pStyle w:val="a6"/>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 xml:space="preserve">מערכת יישוב הסכסוכים של חברת </w:t>
      </w:r>
      <w:proofErr w:type="spellStart"/>
      <w:r w:rsidRPr="00CF4781">
        <w:rPr>
          <w:rFonts w:asciiTheme="majorHAnsi" w:hAnsiTheme="majorHAnsi" w:cstheme="majorHAnsi"/>
          <w:u w:val="single"/>
        </w:rPr>
        <w:t>Ebay</w:t>
      </w:r>
      <w:proofErr w:type="spellEnd"/>
      <w:r w:rsidRPr="00CF4781">
        <w:rPr>
          <w:rFonts w:asciiTheme="majorHAnsi" w:hAnsiTheme="majorHAnsi" w:cstheme="majorHAnsi"/>
          <w:u w:val="single"/>
          <w:rtl/>
        </w:rPr>
        <w:t xml:space="preserve"> (דוגמה למנגנון):</w:t>
      </w:r>
    </w:p>
    <w:p w14:paraId="77703798" w14:textId="423B0012" w:rsidR="00312AEB" w:rsidRPr="00CF4781" w:rsidRDefault="00312AEB"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כפי שצוין קודם, מדובר במעלה משישים מיליון סכסוכים בשנה בין מוכרים לקונים, עם שווי ממוצע של 100 דולרים לסכסוך. מיותר לציין כי לשם כך ניתן לראות את הצרכים של </w:t>
      </w:r>
      <w:r w:rsidRPr="00CF4781">
        <w:rPr>
          <w:rFonts w:asciiTheme="majorHAnsi" w:hAnsiTheme="majorHAnsi" w:cstheme="majorHAnsi"/>
        </w:rPr>
        <w:t>EBAY</w:t>
      </w:r>
      <w:r w:rsidRPr="00CF4781">
        <w:rPr>
          <w:rFonts w:asciiTheme="majorHAnsi" w:hAnsiTheme="majorHAnsi" w:cstheme="majorHAnsi"/>
          <w:rtl/>
        </w:rPr>
        <w:t xml:space="preserve"> כגורם ביניים, במסגרתם ניתן למנות:</w:t>
      </w:r>
    </w:p>
    <w:p w14:paraId="2711C39F" w14:textId="77777777" w:rsidR="00312AEB" w:rsidRPr="00CF4781" w:rsidRDefault="00312AEB" w:rsidP="007E4582">
      <w:pPr>
        <w:pStyle w:val="a6"/>
        <w:numPr>
          <w:ilvl w:val="0"/>
          <w:numId w:val="63"/>
        </w:numPr>
        <w:spacing w:after="120" w:line="360" w:lineRule="auto"/>
        <w:jc w:val="both"/>
        <w:rPr>
          <w:rFonts w:asciiTheme="majorHAnsi" w:hAnsiTheme="majorHAnsi" w:cstheme="majorHAnsi"/>
        </w:rPr>
      </w:pPr>
      <w:r w:rsidRPr="00CF4781">
        <w:rPr>
          <w:rFonts w:asciiTheme="majorHAnsi" w:hAnsiTheme="majorHAnsi" w:cstheme="majorHAnsi"/>
          <w:rtl/>
        </w:rPr>
        <w:t xml:space="preserve">הבטחת סביבה מסחרית בטוחה ואמינה בכדי לעודד עסקות: צורך בגיבוש פתרון אמין, הוגן, פרקטי ואכיף עבור המשתמשים. בנוסף, דירוג/משוב למוכרים המסייע בהתרעה והכוונת התנהגות – לפני שמערכת יישוב סכסוכים זו פותחה, היה ניסיון של </w:t>
      </w:r>
      <w:r w:rsidRPr="00CF4781">
        <w:rPr>
          <w:rFonts w:asciiTheme="majorHAnsi" w:hAnsiTheme="majorHAnsi" w:cstheme="majorHAnsi"/>
        </w:rPr>
        <w:t>EBAY</w:t>
      </w:r>
      <w:r w:rsidRPr="00CF4781">
        <w:rPr>
          <w:rFonts w:asciiTheme="majorHAnsi" w:hAnsiTheme="majorHAnsi" w:cstheme="majorHAnsi"/>
          <w:rtl/>
        </w:rPr>
        <w:t xml:space="preserve"> להסתמך על דירוג של מוכרים וקונים, דבר שיעודד או ירתיע מרקימת עסקות. וכפי שצוין, הייתה קיימת בעיה במחשבה של יתרון סכסוך מסורתי בידי בני אדם, עקב היקף סכסוכים אדיר.</w:t>
      </w:r>
    </w:p>
    <w:p w14:paraId="6F8A78E9" w14:textId="45566C61" w:rsidR="00312AEB" w:rsidRPr="00CF4781" w:rsidRDefault="00312AEB" w:rsidP="007E4582">
      <w:pPr>
        <w:pStyle w:val="a6"/>
        <w:numPr>
          <w:ilvl w:val="0"/>
          <w:numId w:val="63"/>
        </w:numPr>
        <w:spacing w:after="120" w:line="360" w:lineRule="auto"/>
        <w:jc w:val="both"/>
        <w:rPr>
          <w:rFonts w:asciiTheme="majorHAnsi" w:hAnsiTheme="majorHAnsi" w:cstheme="majorHAnsi"/>
        </w:rPr>
      </w:pPr>
      <w:r w:rsidRPr="00CF4781">
        <w:rPr>
          <w:rFonts w:asciiTheme="majorHAnsi" w:hAnsiTheme="majorHAnsi" w:cstheme="majorHAnsi"/>
          <w:rtl/>
        </w:rPr>
        <w:t>קושי בפתרון הסכסוך בעזרת מגשר</w:t>
      </w:r>
      <w:r w:rsidR="0041224D">
        <w:rPr>
          <w:rFonts w:asciiTheme="majorHAnsi" w:hAnsiTheme="majorHAnsi" w:cstheme="majorHAnsi" w:hint="cs"/>
          <w:rtl/>
        </w:rPr>
        <w:t xml:space="preserve"> </w:t>
      </w:r>
      <w:r w:rsidRPr="00CF4781">
        <w:rPr>
          <w:rFonts w:asciiTheme="majorHAnsi" w:hAnsiTheme="majorHAnsi" w:cstheme="majorHAnsi"/>
          <w:rtl/>
        </w:rPr>
        <w:t>/</w:t>
      </w:r>
      <w:r w:rsidR="0041224D">
        <w:rPr>
          <w:rFonts w:asciiTheme="majorHAnsi" w:hAnsiTheme="majorHAnsi" w:cstheme="majorHAnsi" w:hint="cs"/>
          <w:rtl/>
        </w:rPr>
        <w:t xml:space="preserve"> </w:t>
      </w:r>
      <w:r w:rsidRPr="00CF4781">
        <w:rPr>
          <w:rFonts w:asciiTheme="majorHAnsi" w:hAnsiTheme="majorHAnsi" w:cstheme="majorHAnsi"/>
          <w:rtl/>
        </w:rPr>
        <w:t xml:space="preserve">בורר אנושי – בהתאם למספרים שצוינו, ברור כי חברה כמו </w:t>
      </w:r>
      <w:r w:rsidRPr="00CF4781">
        <w:rPr>
          <w:rFonts w:asciiTheme="majorHAnsi" w:hAnsiTheme="majorHAnsi" w:cstheme="majorHAnsi"/>
        </w:rPr>
        <w:t>EBAY</w:t>
      </w:r>
      <w:r w:rsidRPr="00CF4781">
        <w:rPr>
          <w:rFonts w:asciiTheme="majorHAnsi" w:hAnsiTheme="majorHAnsi" w:cstheme="majorHAnsi"/>
          <w:rtl/>
        </w:rPr>
        <w:t xml:space="preserve"> תצטרך למצוא פתרונות מקוונים עקב יחסי עלות-תועלת בלתי אפשריים בהיקף של 60 מיליון סכסוכים בשנה.</w:t>
      </w:r>
    </w:p>
    <w:p w14:paraId="2E4D6DCB" w14:textId="77777777" w:rsidR="00312AEB" w:rsidRPr="00CF4781" w:rsidRDefault="00312AEB" w:rsidP="007E4582">
      <w:pPr>
        <w:pStyle w:val="a6"/>
        <w:numPr>
          <w:ilvl w:val="0"/>
          <w:numId w:val="63"/>
        </w:numPr>
        <w:spacing w:after="120" w:line="360" w:lineRule="auto"/>
        <w:jc w:val="both"/>
        <w:rPr>
          <w:rFonts w:asciiTheme="majorHAnsi" w:hAnsiTheme="majorHAnsi" w:cstheme="majorHAnsi"/>
        </w:rPr>
      </w:pPr>
      <w:r w:rsidRPr="00CF4781">
        <w:rPr>
          <w:rFonts w:asciiTheme="majorHAnsi" w:hAnsiTheme="majorHAnsi" w:cstheme="majorHAnsi"/>
          <w:rtl/>
        </w:rPr>
        <w:t>עדיפות לגיבוש פתרון הסכמי פנימי, כמעין פתרון לבעיית תחולת ערכאות שיפוט של מדינות שונות.</w:t>
      </w:r>
    </w:p>
    <w:p w14:paraId="5787F138" w14:textId="77777777" w:rsidR="0041224D" w:rsidRDefault="0041224D" w:rsidP="007E4582">
      <w:pPr>
        <w:pStyle w:val="a6"/>
        <w:spacing w:after="120" w:line="360" w:lineRule="auto"/>
        <w:jc w:val="both"/>
        <w:rPr>
          <w:rFonts w:asciiTheme="majorHAnsi" w:hAnsiTheme="majorHAnsi" w:cstheme="majorHAnsi"/>
          <w:u w:val="single"/>
          <w:rtl/>
        </w:rPr>
      </w:pPr>
    </w:p>
    <w:p w14:paraId="02DE8B41" w14:textId="77777777" w:rsidR="0041224D" w:rsidRDefault="0041224D" w:rsidP="007E4582">
      <w:pPr>
        <w:pStyle w:val="a6"/>
        <w:spacing w:after="120" w:line="360" w:lineRule="auto"/>
        <w:jc w:val="both"/>
        <w:rPr>
          <w:rFonts w:asciiTheme="majorHAnsi" w:hAnsiTheme="majorHAnsi" w:cstheme="majorHAnsi"/>
          <w:u w:val="single"/>
          <w:rtl/>
        </w:rPr>
      </w:pPr>
    </w:p>
    <w:p w14:paraId="68E66B7E" w14:textId="153DE749" w:rsidR="00312AEB" w:rsidRPr="00CF4781" w:rsidRDefault="00312AEB" w:rsidP="007E4582">
      <w:pPr>
        <w:pStyle w:val="a6"/>
        <w:spacing w:after="120" w:line="360" w:lineRule="auto"/>
        <w:jc w:val="both"/>
        <w:rPr>
          <w:rFonts w:asciiTheme="majorHAnsi" w:hAnsiTheme="majorHAnsi" w:cstheme="majorHAnsi"/>
          <w:rtl/>
        </w:rPr>
      </w:pPr>
      <w:r w:rsidRPr="00CF4781">
        <w:rPr>
          <w:rFonts w:asciiTheme="majorHAnsi" w:hAnsiTheme="majorHAnsi" w:cstheme="majorHAnsi"/>
          <w:u w:val="single"/>
          <w:rtl/>
        </w:rPr>
        <w:lastRenderedPageBreak/>
        <w:t xml:space="preserve">היתרונות של </w:t>
      </w:r>
      <w:proofErr w:type="spellStart"/>
      <w:r w:rsidRPr="00CF4781">
        <w:rPr>
          <w:rFonts w:asciiTheme="majorHAnsi" w:hAnsiTheme="majorHAnsi" w:cstheme="majorHAnsi"/>
          <w:u w:val="single"/>
        </w:rPr>
        <w:t>Ebay</w:t>
      </w:r>
      <w:proofErr w:type="spellEnd"/>
      <w:r w:rsidRPr="00CF4781">
        <w:rPr>
          <w:rFonts w:asciiTheme="majorHAnsi" w:hAnsiTheme="majorHAnsi" w:cstheme="majorHAnsi"/>
          <w:u w:val="single"/>
          <w:rtl/>
        </w:rPr>
        <w:t xml:space="preserve"> כגורם ביניים:</w:t>
      </w:r>
      <w:r w:rsidRPr="00CF4781">
        <w:rPr>
          <w:rFonts w:asciiTheme="majorHAnsi" w:hAnsiTheme="majorHAnsi" w:cstheme="majorHAnsi"/>
          <w:rtl/>
        </w:rPr>
        <w:t xml:space="preserve"> </w:t>
      </w:r>
    </w:p>
    <w:p w14:paraId="08C31710" w14:textId="77777777" w:rsidR="00312AEB" w:rsidRPr="00CF4781" w:rsidRDefault="00312AEB"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הם השליטה בזירת המסחר והתשלום (</w:t>
      </w:r>
      <w:r w:rsidRPr="00CF4781">
        <w:rPr>
          <w:rFonts w:asciiTheme="majorHAnsi" w:hAnsiTheme="majorHAnsi" w:cstheme="majorHAnsi"/>
        </w:rPr>
        <w:t>PayPal</w:t>
      </w:r>
      <w:r w:rsidRPr="00CF4781">
        <w:rPr>
          <w:rFonts w:asciiTheme="majorHAnsi" w:hAnsiTheme="majorHAnsi" w:cstheme="majorHAnsi"/>
          <w:rtl/>
        </w:rPr>
        <w:t xml:space="preserve">) ומסד הנתונים העצום. </w:t>
      </w:r>
    </w:p>
    <w:p w14:paraId="4028FF3C" w14:textId="77777777" w:rsidR="00312AEB" w:rsidRPr="00CF4781" w:rsidRDefault="00312AEB"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העובדה שיש ל-</w:t>
      </w:r>
      <w:proofErr w:type="spellStart"/>
      <w:r w:rsidRPr="00CF4781">
        <w:rPr>
          <w:rFonts w:asciiTheme="majorHAnsi" w:hAnsiTheme="majorHAnsi" w:cstheme="majorHAnsi"/>
        </w:rPr>
        <w:t>Ebay</w:t>
      </w:r>
      <w:proofErr w:type="spellEnd"/>
      <w:r w:rsidRPr="00CF4781">
        <w:rPr>
          <w:rFonts w:asciiTheme="majorHAnsi" w:hAnsiTheme="majorHAnsi" w:cstheme="majorHAnsi"/>
          <w:rtl/>
        </w:rPr>
        <w:t xml:space="preserve"> שליטה בזירת המסחר והתשלום מקנה לה יכולת אכיפה ובמידה ואדם לא מתנהל לפי הוראותיה ומסרב לפעול לפי דרך יישוב הסכסוכים שלה, הוא פשוט יהיה מנוע מלהמשיך להשתמש בשירותיה. </w:t>
      </w:r>
    </w:p>
    <w:p w14:paraId="6B79D4FE" w14:textId="0BBBCED9" w:rsidR="00312AEB" w:rsidRPr="00CF4781" w:rsidRDefault="00312AEB"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בנוסף, יש לחברה מסד נתונים עצום על כל הסכסוכים שנולדים במסגרתה, וכך היא יכולה ללמוד על ההיסטוריה של איך נולדים ואיך נפתרים סכסוכים – מה המוכר/הקונה היו צריכים לדעת בכדי להגיע למסקנה. </w:t>
      </w:r>
      <w:r w:rsidR="00804AF8" w:rsidRPr="00CF4781">
        <w:rPr>
          <w:rFonts w:asciiTheme="majorHAnsi" w:hAnsiTheme="majorHAnsi" w:cstheme="majorHAnsi"/>
          <w:rtl/>
        </w:rPr>
        <w:t xml:space="preserve"> </w:t>
      </w:r>
      <w:r w:rsidRPr="00CF4781">
        <w:rPr>
          <w:rFonts w:asciiTheme="majorHAnsi" w:hAnsiTheme="majorHAnsi" w:cstheme="majorHAnsi"/>
          <w:rtl/>
        </w:rPr>
        <w:t xml:space="preserve">ברגע שיש לחברה מסד נתונים עצום כזה, המערכת יכולה ללמוד על פי לקחי העבר ולפתח תובנות ושיפורים מתמידים. </w:t>
      </w:r>
    </w:p>
    <w:p w14:paraId="18EB3A9B" w14:textId="77777777" w:rsidR="00312AEB" w:rsidRPr="00CF4781" w:rsidRDefault="00312AEB"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להליך יישוב הסכסוך ישנם </w:t>
      </w:r>
      <w:r w:rsidRPr="00CF4781">
        <w:rPr>
          <w:rFonts w:asciiTheme="majorHAnsi" w:hAnsiTheme="majorHAnsi" w:cstheme="majorHAnsi"/>
          <w:u w:val="single"/>
          <w:rtl/>
        </w:rPr>
        <w:t>3 שלבים:</w:t>
      </w:r>
      <w:r w:rsidRPr="00CF4781">
        <w:rPr>
          <w:rFonts w:asciiTheme="majorHAnsi" w:hAnsiTheme="majorHAnsi" w:cstheme="majorHAnsi"/>
          <w:rtl/>
        </w:rPr>
        <w:t xml:space="preserve"> </w:t>
      </w:r>
    </w:p>
    <w:p w14:paraId="4E9AA02A" w14:textId="4387D4BB" w:rsidR="00312AEB" w:rsidRPr="00CF4781" w:rsidRDefault="00312AEB" w:rsidP="007E4582">
      <w:pPr>
        <w:pStyle w:val="a6"/>
        <w:numPr>
          <w:ilvl w:val="0"/>
          <w:numId w:val="65"/>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אבחון הסכסוך </w:t>
      </w:r>
    </w:p>
    <w:p w14:paraId="7464AA32" w14:textId="3EC5B0DD" w:rsidR="00312AEB" w:rsidRPr="00CF4781" w:rsidRDefault="00312AEB" w:rsidP="007E4582">
      <w:pPr>
        <w:pStyle w:val="a6"/>
        <w:numPr>
          <w:ilvl w:val="0"/>
          <w:numId w:val="65"/>
        </w:numPr>
        <w:spacing w:after="120" w:line="360" w:lineRule="auto"/>
        <w:jc w:val="both"/>
        <w:rPr>
          <w:rFonts w:asciiTheme="majorHAnsi" w:hAnsiTheme="majorHAnsi" w:cstheme="majorHAnsi"/>
          <w:rtl/>
        </w:rPr>
      </w:pPr>
      <w:r w:rsidRPr="00CF4781">
        <w:rPr>
          <w:rFonts w:asciiTheme="majorHAnsi" w:hAnsiTheme="majorHAnsi" w:cstheme="majorHAnsi"/>
          <w:rtl/>
        </w:rPr>
        <w:t>מו"מ</w:t>
      </w:r>
      <w:r w:rsidR="00804AF8" w:rsidRPr="00CF4781">
        <w:rPr>
          <w:rFonts w:asciiTheme="majorHAnsi" w:hAnsiTheme="majorHAnsi" w:cstheme="majorHAnsi"/>
          <w:rtl/>
        </w:rPr>
        <w:t xml:space="preserve"> </w:t>
      </w:r>
      <w:r w:rsidRPr="00CF4781">
        <w:rPr>
          <w:rFonts w:asciiTheme="majorHAnsi" w:hAnsiTheme="majorHAnsi" w:cstheme="majorHAnsi"/>
          <w:rtl/>
        </w:rPr>
        <w:t>/</w:t>
      </w:r>
      <w:r w:rsidR="00804AF8" w:rsidRPr="00CF4781">
        <w:rPr>
          <w:rFonts w:asciiTheme="majorHAnsi" w:hAnsiTheme="majorHAnsi" w:cstheme="majorHAnsi"/>
          <w:rtl/>
        </w:rPr>
        <w:t xml:space="preserve"> </w:t>
      </w:r>
      <w:r w:rsidRPr="00CF4781">
        <w:rPr>
          <w:rFonts w:asciiTheme="majorHAnsi" w:hAnsiTheme="majorHAnsi" w:cstheme="majorHAnsi"/>
          <w:rtl/>
        </w:rPr>
        <w:t xml:space="preserve">גישור מתווך טכנולוגית </w:t>
      </w:r>
    </w:p>
    <w:p w14:paraId="043CC563" w14:textId="5BBE6E25" w:rsidR="00312AEB" w:rsidRPr="00CF4781" w:rsidRDefault="00312AEB" w:rsidP="007E4582">
      <w:pPr>
        <w:pStyle w:val="a6"/>
        <w:numPr>
          <w:ilvl w:val="0"/>
          <w:numId w:val="65"/>
        </w:numPr>
        <w:spacing w:after="120" w:line="360" w:lineRule="auto"/>
        <w:jc w:val="both"/>
        <w:rPr>
          <w:rFonts w:asciiTheme="majorHAnsi" w:hAnsiTheme="majorHAnsi" w:cstheme="majorHAnsi"/>
          <w:rtl/>
        </w:rPr>
      </w:pPr>
      <w:r w:rsidRPr="00CF4781">
        <w:rPr>
          <w:rFonts w:asciiTheme="majorHAnsi" w:hAnsiTheme="majorHAnsi" w:cstheme="majorHAnsi"/>
          <w:rtl/>
        </w:rPr>
        <w:t>גישור</w:t>
      </w:r>
      <w:r w:rsidR="00804AF8" w:rsidRPr="00CF4781">
        <w:rPr>
          <w:rFonts w:asciiTheme="majorHAnsi" w:hAnsiTheme="majorHAnsi" w:cstheme="majorHAnsi"/>
          <w:rtl/>
        </w:rPr>
        <w:t xml:space="preserve"> </w:t>
      </w:r>
      <w:r w:rsidRPr="00CF4781">
        <w:rPr>
          <w:rFonts w:asciiTheme="majorHAnsi" w:hAnsiTheme="majorHAnsi" w:cstheme="majorHAnsi"/>
          <w:rtl/>
        </w:rPr>
        <w:t>/</w:t>
      </w:r>
      <w:r w:rsidR="00804AF8" w:rsidRPr="00CF4781">
        <w:rPr>
          <w:rFonts w:asciiTheme="majorHAnsi" w:hAnsiTheme="majorHAnsi" w:cstheme="majorHAnsi"/>
          <w:rtl/>
        </w:rPr>
        <w:t xml:space="preserve"> </w:t>
      </w:r>
      <w:r w:rsidRPr="00CF4781">
        <w:rPr>
          <w:rFonts w:asciiTheme="majorHAnsi" w:hAnsiTheme="majorHAnsi" w:cstheme="majorHAnsi"/>
          <w:rtl/>
        </w:rPr>
        <w:t xml:space="preserve">בוררות ע"י נציג החברה </w:t>
      </w:r>
    </w:p>
    <w:p w14:paraId="61DCD885" w14:textId="77777777" w:rsidR="00804AF8" w:rsidRPr="00CF4781" w:rsidRDefault="00312AEB"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90% מהסכסוכים ב</w:t>
      </w:r>
      <w:proofErr w:type="spellStart"/>
      <w:r w:rsidRPr="00CF4781">
        <w:rPr>
          <w:rFonts w:asciiTheme="majorHAnsi" w:hAnsiTheme="majorHAnsi" w:cstheme="majorHAnsi"/>
        </w:rPr>
        <w:t>Ebay</w:t>
      </w:r>
      <w:proofErr w:type="spellEnd"/>
      <w:r w:rsidRPr="00CF4781">
        <w:rPr>
          <w:rFonts w:asciiTheme="majorHAnsi" w:hAnsiTheme="majorHAnsi" w:cstheme="majorHAnsi"/>
        </w:rPr>
        <w:t>-</w:t>
      </w:r>
      <w:r w:rsidRPr="00CF4781">
        <w:rPr>
          <w:rFonts w:asciiTheme="majorHAnsi" w:hAnsiTheme="majorHAnsi" w:cstheme="majorHAnsi"/>
          <w:rtl/>
        </w:rPr>
        <w:t xml:space="preserve"> נפתרים ללא מעורבות גורם אנושי מצד החברה (שלב 2). </w:t>
      </w:r>
    </w:p>
    <w:p w14:paraId="3BED02B8" w14:textId="3394786E" w:rsidR="00312AEB" w:rsidRPr="00CF4781" w:rsidRDefault="00312AEB"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לאור העובדה כי מדובר במערכת לומדת לאור יתרונותיה של </w:t>
      </w:r>
      <w:proofErr w:type="spellStart"/>
      <w:r w:rsidRPr="00CF4781">
        <w:rPr>
          <w:rFonts w:asciiTheme="majorHAnsi" w:hAnsiTheme="majorHAnsi" w:cstheme="majorHAnsi"/>
        </w:rPr>
        <w:t>Ebay</w:t>
      </w:r>
      <w:proofErr w:type="spellEnd"/>
      <w:r w:rsidRPr="00CF4781">
        <w:rPr>
          <w:rFonts w:asciiTheme="majorHAnsi" w:hAnsiTheme="majorHAnsi" w:cstheme="majorHAnsi"/>
          <w:rtl/>
        </w:rPr>
        <w:t xml:space="preserve">, הבירור העובדתי נעשה באופן ישיר מתוך המערכת (שכן העסקה מבוצעת על הפלטפורמה), זיהוי דפוסי המחלוקת והמידע הנחוץ לפתרונן ופתרונות שיש סבירות גבוהה לקבלתן – מוכנסים בצורה מותאמת לעצי ההחלטה בתהליך המו"מ. </w:t>
      </w:r>
    </w:p>
    <w:p w14:paraId="6604F048" w14:textId="77777777" w:rsidR="00312AEB" w:rsidRPr="00CF4781" w:rsidRDefault="00312AEB" w:rsidP="007E4582">
      <w:pPr>
        <w:spacing w:line="360" w:lineRule="auto"/>
        <w:jc w:val="both"/>
        <w:rPr>
          <w:rFonts w:asciiTheme="majorHAnsi" w:hAnsiTheme="majorHAnsi" w:cstheme="majorHAnsi"/>
          <w:rtl/>
        </w:rPr>
      </w:pPr>
      <w:r w:rsidRPr="00CF4781">
        <w:rPr>
          <w:rFonts w:asciiTheme="majorHAnsi" w:hAnsiTheme="majorHAnsi" w:cstheme="majorHAnsi"/>
          <w:u w:val="single"/>
          <w:rtl/>
        </w:rPr>
        <w:t>חששות וסיכונים:</w:t>
      </w:r>
      <w:r w:rsidRPr="00CF4781">
        <w:rPr>
          <w:rFonts w:asciiTheme="majorHAnsi" w:hAnsiTheme="majorHAnsi" w:cstheme="majorHAnsi"/>
          <w:rtl/>
        </w:rPr>
        <w:t xml:space="preserve"> </w:t>
      </w:r>
    </w:p>
    <w:p w14:paraId="5EB122E2" w14:textId="77777777" w:rsidR="00804AF8" w:rsidRPr="00CF4781" w:rsidRDefault="00312AEB" w:rsidP="007E4582">
      <w:pPr>
        <w:pStyle w:val="a4"/>
        <w:numPr>
          <w:ilvl w:val="0"/>
          <w:numId w:val="66"/>
        </w:numPr>
        <w:spacing w:line="360" w:lineRule="auto"/>
        <w:jc w:val="both"/>
        <w:rPr>
          <w:rFonts w:asciiTheme="majorHAnsi" w:hAnsiTheme="majorHAnsi" w:cstheme="majorHAnsi"/>
          <w:rtl/>
        </w:rPr>
      </w:pPr>
      <w:r w:rsidRPr="00CF4781">
        <w:rPr>
          <w:rFonts w:asciiTheme="majorHAnsi" w:hAnsiTheme="majorHAnsi" w:cstheme="majorHAnsi"/>
          <w:rtl/>
        </w:rPr>
        <w:t xml:space="preserve">הטכנולוגיה אינה ניטרלית. מערכות אלגוריתמיות לוקות בהיעדר שקיפות לגפי אופן פעולת המערכת (ניתוב הסכסוכים, הצעות פשרה) ובהיעדר שקיפות ביחס לתוצאות. </w:t>
      </w:r>
    </w:p>
    <w:p w14:paraId="6713E123" w14:textId="77777777" w:rsidR="00804AF8" w:rsidRPr="00CF4781" w:rsidRDefault="00312AEB" w:rsidP="007E4582">
      <w:pPr>
        <w:pStyle w:val="a4"/>
        <w:numPr>
          <w:ilvl w:val="0"/>
          <w:numId w:val="66"/>
        </w:numPr>
        <w:spacing w:line="360" w:lineRule="auto"/>
        <w:jc w:val="both"/>
        <w:rPr>
          <w:rFonts w:asciiTheme="majorHAnsi" w:hAnsiTheme="majorHAnsi" w:cstheme="majorHAnsi"/>
          <w:rtl/>
        </w:rPr>
      </w:pPr>
      <w:r w:rsidRPr="00CF4781">
        <w:rPr>
          <w:rFonts w:asciiTheme="majorHAnsi" w:hAnsiTheme="majorHAnsi" w:cstheme="majorHAnsi"/>
          <w:rtl/>
        </w:rPr>
        <w:t xml:space="preserve">בנוסף, ישנו חשש להטיה – הכרעה בלתי שוויונית על סמך שיקולים חיצוניים לסכסוך (כגון שיקולים עסקיים להשאת רווחי החברה), מה שגורם לחשש לפגיעה בשוויון ובצדק. </w:t>
      </w:r>
    </w:p>
    <w:p w14:paraId="3F03618D" w14:textId="3106BA5B" w:rsidR="00FE2DA0" w:rsidRPr="00B54698" w:rsidRDefault="00312AEB" w:rsidP="007E4582">
      <w:pPr>
        <w:pStyle w:val="a4"/>
        <w:numPr>
          <w:ilvl w:val="0"/>
          <w:numId w:val="66"/>
        </w:numPr>
        <w:spacing w:line="360" w:lineRule="auto"/>
        <w:jc w:val="both"/>
        <w:rPr>
          <w:rFonts w:asciiTheme="majorHAnsi" w:hAnsiTheme="majorHAnsi" w:cstheme="majorHAnsi"/>
          <w:rtl/>
        </w:rPr>
      </w:pPr>
      <w:r w:rsidRPr="00CF4781">
        <w:rPr>
          <w:rFonts w:asciiTheme="majorHAnsi" w:hAnsiTheme="majorHAnsi" w:cstheme="majorHAnsi"/>
          <w:rtl/>
        </w:rPr>
        <w:t>סיפוק המשתמשים מהתהליך אינו מבטיח שהמערכת הוגנת – הנתונים מראים כי גם צדדים שהפסידו בהליך יישוב הסכסוך המערכת יצאו מסופקים מההליך ואמונם במערכת גבר, זאת מבלי לדעת מהם השיקולים שהניעו את המערכת לפעול בצורה שפעלה.</w:t>
      </w:r>
    </w:p>
    <w:p w14:paraId="1A6AA935" w14:textId="0F25CC04" w:rsidR="00422473" w:rsidRPr="00CF4781" w:rsidRDefault="00422473" w:rsidP="007E4582">
      <w:pPr>
        <w:pStyle w:val="a6"/>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 xml:space="preserve">רפורמת ההליכים האזרחיים באנגליה (ביהמ"ש המקוון של הלורד </w:t>
      </w:r>
      <w:proofErr w:type="spellStart"/>
      <w:r w:rsidRPr="00CF4781">
        <w:rPr>
          <w:rFonts w:asciiTheme="majorHAnsi" w:hAnsiTheme="majorHAnsi" w:cstheme="majorHAnsi"/>
          <w:u w:val="single"/>
          <w:rtl/>
        </w:rPr>
        <w:t>בריגס</w:t>
      </w:r>
      <w:proofErr w:type="spellEnd"/>
      <w:r w:rsidRPr="00CF4781">
        <w:rPr>
          <w:rFonts w:asciiTheme="majorHAnsi" w:hAnsiTheme="majorHAnsi" w:cstheme="majorHAnsi"/>
          <w:u w:val="single"/>
          <w:rtl/>
        </w:rPr>
        <w:t>)</w:t>
      </w:r>
      <w:r w:rsidR="00FE2DA0" w:rsidRPr="00CF4781">
        <w:rPr>
          <w:rFonts w:asciiTheme="majorHAnsi" w:hAnsiTheme="majorHAnsi" w:cstheme="majorHAnsi"/>
          <w:u w:val="single"/>
          <w:rtl/>
        </w:rPr>
        <w:t>:</w:t>
      </w:r>
    </w:p>
    <w:p w14:paraId="08EA17E5" w14:textId="77777777" w:rsidR="00422473" w:rsidRPr="00CF4781" w:rsidRDefault="0042247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במקביל לצורך להתמודד עם אתגרים משפטיים במערכות המשפט המקובל, עלה הצורך המקוון של הזירה הדיגיטלית לתת מענה מתאים לתחום יישוב הסכסוכים. אחת ההחלטות שהתקבלו הייתה לסגור בתי משפט פיזיים קיימים וליצור מערכת דיגיטלית שתחליף אותם – זאת כמענה לעלויות ליטיגציה רבות, עומס ומשך חיי תיקים ואי נגישות של מערכת המשפט. </w:t>
      </w:r>
    </w:p>
    <w:p w14:paraId="17A3642A" w14:textId="2F84C1A7" w:rsidR="00422473" w:rsidRPr="00CF4781" w:rsidRDefault="0042247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קולין רול עוזב את </w:t>
      </w:r>
      <w:proofErr w:type="spellStart"/>
      <w:r w:rsidRPr="00CF4781">
        <w:rPr>
          <w:rFonts w:asciiTheme="majorHAnsi" w:hAnsiTheme="majorHAnsi" w:cstheme="majorHAnsi"/>
        </w:rPr>
        <w:t>Ebay</w:t>
      </w:r>
      <w:proofErr w:type="spellEnd"/>
      <w:r w:rsidRPr="00CF4781">
        <w:rPr>
          <w:rFonts w:asciiTheme="majorHAnsi" w:hAnsiTheme="majorHAnsi" w:cstheme="majorHAnsi"/>
          <w:rtl/>
        </w:rPr>
        <w:t xml:space="preserve"> ומייסד חברת </w:t>
      </w:r>
      <w:proofErr w:type="spellStart"/>
      <w:r w:rsidRPr="00CF4781">
        <w:rPr>
          <w:rFonts w:asciiTheme="majorHAnsi" w:hAnsiTheme="majorHAnsi" w:cstheme="majorHAnsi"/>
          <w:rtl/>
        </w:rPr>
        <w:t>סטאראפ</w:t>
      </w:r>
      <w:proofErr w:type="spellEnd"/>
      <w:r w:rsidRPr="00CF4781">
        <w:rPr>
          <w:rFonts w:asciiTheme="majorHAnsi" w:hAnsiTheme="majorHAnsi" w:cstheme="majorHAnsi"/>
          <w:rtl/>
        </w:rPr>
        <w:t xml:space="preserve"> בשם </w:t>
      </w:r>
      <w:proofErr w:type="spellStart"/>
      <w:r w:rsidRPr="00CF4781">
        <w:rPr>
          <w:rFonts w:asciiTheme="majorHAnsi" w:hAnsiTheme="majorHAnsi" w:cstheme="majorHAnsi"/>
        </w:rPr>
        <w:t>Modria</w:t>
      </w:r>
      <w:proofErr w:type="spellEnd"/>
      <w:r w:rsidRPr="00CF4781">
        <w:rPr>
          <w:rFonts w:asciiTheme="majorHAnsi" w:hAnsiTheme="majorHAnsi" w:cstheme="majorHAnsi"/>
          <w:rtl/>
        </w:rPr>
        <w:t xml:space="preserve"> אשר הייתה מעוניינת לקחת את הרעיון שעמד בבסיס חברת </w:t>
      </w:r>
      <w:proofErr w:type="spellStart"/>
      <w:r w:rsidRPr="00CF4781">
        <w:rPr>
          <w:rFonts w:asciiTheme="majorHAnsi" w:hAnsiTheme="majorHAnsi" w:cstheme="majorHAnsi"/>
        </w:rPr>
        <w:t>Ebay</w:t>
      </w:r>
      <w:proofErr w:type="spellEnd"/>
      <w:r w:rsidRPr="00CF4781">
        <w:rPr>
          <w:rFonts w:asciiTheme="majorHAnsi" w:hAnsiTheme="majorHAnsi" w:cstheme="majorHAnsi"/>
          <w:rtl/>
        </w:rPr>
        <w:t xml:space="preserve"> ולהפוך אותו למודל רלוונטי למערכת המשפט. כיום יש שורה של מערכות ומשפט ושל חברות מסחריות, </w:t>
      </w:r>
      <w:r w:rsidRPr="00CF4781">
        <w:rPr>
          <w:rFonts w:asciiTheme="majorHAnsi" w:hAnsiTheme="majorHAnsi" w:cstheme="majorHAnsi"/>
          <w:rtl/>
        </w:rPr>
        <w:lastRenderedPageBreak/>
        <w:t xml:space="preserve">אשר פועלות בצורה של מערכת משפט – בין אם חברות שפועלות בפני עצמן, ובי אם חברות אשר מוכרות את המודל עצמו לבתי המשפט. </w:t>
      </w:r>
    </w:p>
    <w:p w14:paraId="7DBEB93F" w14:textId="72466D08" w:rsidR="00804AF8" w:rsidRPr="00CF4781" w:rsidRDefault="00422473"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המיקוד יהיה ברפורמה של </w:t>
      </w:r>
      <w:proofErr w:type="spellStart"/>
      <w:r w:rsidRPr="00CF4781">
        <w:rPr>
          <w:rFonts w:asciiTheme="majorHAnsi" w:hAnsiTheme="majorHAnsi" w:cstheme="majorHAnsi"/>
          <w:rtl/>
        </w:rPr>
        <w:t>בריגס</w:t>
      </w:r>
      <w:proofErr w:type="spellEnd"/>
      <w:r w:rsidRPr="00CF4781">
        <w:rPr>
          <w:rFonts w:asciiTheme="majorHAnsi" w:hAnsiTheme="majorHAnsi" w:cstheme="majorHAnsi"/>
          <w:rtl/>
        </w:rPr>
        <w:t xml:space="preserve"> משום רוחב היריעה שלה, שהוא רחב מאוד. היא היוותה קפיצת מדרגה, אמירה לפיה מעבירים את כל מערכת המשפט האחראית על סכסוכים אזרחיים – לניהול מקוון.</w:t>
      </w:r>
    </w:p>
    <w:p w14:paraId="693F7DEC" w14:textId="09362161" w:rsidR="00422473" w:rsidRPr="00CF4781" w:rsidRDefault="0042247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u w:val="single"/>
          <w:rtl/>
        </w:rPr>
        <w:t>מ-</w:t>
      </w:r>
      <w:r w:rsidRPr="00CF4781">
        <w:rPr>
          <w:rFonts w:asciiTheme="majorHAnsi" w:hAnsiTheme="majorHAnsi" w:cstheme="majorHAnsi"/>
          <w:u w:val="single"/>
        </w:rPr>
        <w:t>ODR</w:t>
      </w:r>
      <w:r w:rsidRPr="00CF4781">
        <w:rPr>
          <w:rFonts w:asciiTheme="majorHAnsi" w:hAnsiTheme="majorHAnsi" w:cstheme="majorHAnsi"/>
          <w:u w:val="single"/>
          <w:rtl/>
        </w:rPr>
        <w:t xml:space="preserve"> במסחר קוון לנגישות לצדק במערכת המשפט הציבורית:</w:t>
      </w:r>
    </w:p>
    <w:p w14:paraId="43CEBDF2" w14:textId="77777777" w:rsidR="00422473" w:rsidRPr="00CF4781" w:rsidRDefault="0042247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כיום בישראל יש צוותים רבים בהנהלת בתי המשפט אשר תפקידם לנסות להביא את המודלים הללו למערכת המשפט בישראל. קיימים מספר פתרונות </w:t>
      </w:r>
      <w:proofErr w:type="spellStart"/>
      <w:r w:rsidRPr="00CF4781">
        <w:rPr>
          <w:rFonts w:asciiTheme="majorHAnsi" w:hAnsiTheme="majorHAnsi" w:cstheme="majorHAnsi"/>
          <w:rtl/>
        </w:rPr>
        <w:t>המנגישים</w:t>
      </w:r>
      <w:proofErr w:type="spellEnd"/>
      <w:r w:rsidRPr="00CF4781">
        <w:rPr>
          <w:rFonts w:asciiTheme="majorHAnsi" w:hAnsiTheme="majorHAnsi" w:cstheme="majorHAnsi"/>
          <w:rtl/>
        </w:rPr>
        <w:t xml:space="preserve"> את מערכת המשפט הציבורית:</w:t>
      </w:r>
    </w:p>
    <w:p w14:paraId="6D59C660" w14:textId="77777777" w:rsidR="00422473" w:rsidRPr="00CF4781" w:rsidRDefault="00422473" w:rsidP="007E4582">
      <w:pPr>
        <w:pStyle w:val="a6"/>
        <w:numPr>
          <w:ilvl w:val="0"/>
          <w:numId w:val="44"/>
        </w:numPr>
        <w:spacing w:after="120" w:line="360" w:lineRule="auto"/>
        <w:jc w:val="both"/>
        <w:rPr>
          <w:rFonts w:asciiTheme="majorHAnsi" w:hAnsiTheme="majorHAnsi" w:cstheme="majorHAnsi"/>
        </w:rPr>
      </w:pPr>
      <w:r w:rsidRPr="00CF4781">
        <w:rPr>
          <w:rFonts w:asciiTheme="majorHAnsi" w:hAnsiTheme="majorHAnsi" w:cstheme="majorHAnsi"/>
          <w:rtl/>
        </w:rPr>
        <w:t>פתרון עצמאי או באמצעות כלים לשימוש עצמי</w:t>
      </w:r>
    </w:p>
    <w:p w14:paraId="281C4C6F" w14:textId="77777777" w:rsidR="00422473" w:rsidRPr="00CF4781" w:rsidRDefault="00422473" w:rsidP="007E4582">
      <w:pPr>
        <w:pStyle w:val="a6"/>
        <w:numPr>
          <w:ilvl w:val="0"/>
          <w:numId w:val="44"/>
        </w:numPr>
        <w:spacing w:after="120" w:line="360" w:lineRule="auto"/>
        <w:jc w:val="both"/>
        <w:rPr>
          <w:rFonts w:asciiTheme="majorHAnsi" w:hAnsiTheme="majorHAnsi" w:cstheme="majorHAnsi"/>
        </w:rPr>
      </w:pPr>
      <w:r w:rsidRPr="00CF4781">
        <w:rPr>
          <w:rFonts w:asciiTheme="majorHAnsi" w:hAnsiTheme="majorHAnsi" w:cstheme="majorHAnsi"/>
          <w:rtl/>
        </w:rPr>
        <w:t>מקורות מידע חיצוניים או סיוע שאינו משפטי</w:t>
      </w:r>
    </w:p>
    <w:p w14:paraId="60AD0607" w14:textId="77777777" w:rsidR="00422473" w:rsidRPr="00CF4781" w:rsidRDefault="00422473" w:rsidP="007E4582">
      <w:pPr>
        <w:pStyle w:val="a6"/>
        <w:numPr>
          <w:ilvl w:val="0"/>
          <w:numId w:val="44"/>
        </w:numPr>
        <w:spacing w:after="120" w:line="360" w:lineRule="auto"/>
        <w:jc w:val="both"/>
        <w:rPr>
          <w:rFonts w:asciiTheme="majorHAnsi" w:hAnsiTheme="majorHAnsi" w:cstheme="majorHAnsi"/>
        </w:rPr>
      </w:pPr>
      <w:r w:rsidRPr="00CF4781">
        <w:rPr>
          <w:rFonts w:asciiTheme="majorHAnsi" w:hAnsiTheme="majorHAnsi" w:cstheme="majorHAnsi"/>
          <w:rtl/>
        </w:rPr>
        <w:t>שוק השירותים המשפטיים הדיגיטליים</w:t>
      </w:r>
    </w:p>
    <w:p w14:paraId="68CD3439" w14:textId="77777777" w:rsidR="00422473" w:rsidRPr="00CF4781" w:rsidRDefault="00422473" w:rsidP="007E4582">
      <w:pPr>
        <w:pStyle w:val="a6"/>
        <w:numPr>
          <w:ilvl w:val="0"/>
          <w:numId w:val="44"/>
        </w:numPr>
        <w:spacing w:after="120" w:line="360" w:lineRule="auto"/>
        <w:jc w:val="both"/>
        <w:rPr>
          <w:rFonts w:asciiTheme="majorHAnsi" w:hAnsiTheme="majorHAnsi" w:cstheme="majorHAnsi"/>
        </w:rPr>
      </w:pPr>
      <w:r w:rsidRPr="00CF4781">
        <w:rPr>
          <w:rFonts w:asciiTheme="majorHAnsi" w:hAnsiTheme="majorHAnsi" w:cstheme="majorHAnsi"/>
          <w:rtl/>
        </w:rPr>
        <w:t>צריכת דירות של גופים ממשלתיים (יחידות משרד המשפטים)</w:t>
      </w:r>
    </w:p>
    <w:p w14:paraId="23596E50" w14:textId="77777777" w:rsidR="00422473" w:rsidRPr="00CF4781" w:rsidRDefault="00422473" w:rsidP="007E4582">
      <w:pPr>
        <w:pStyle w:val="a6"/>
        <w:numPr>
          <w:ilvl w:val="0"/>
          <w:numId w:val="44"/>
        </w:numPr>
        <w:spacing w:after="120" w:line="360" w:lineRule="auto"/>
        <w:jc w:val="both"/>
        <w:rPr>
          <w:rFonts w:asciiTheme="majorHAnsi" w:hAnsiTheme="majorHAnsi" w:cstheme="majorHAnsi"/>
        </w:rPr>
      </w:pPr>
      <w:r w:rsidRPr="00CF4781">
        <w:rPr>
          <w:rFonts w:asciiTheme="majorHAnsi" w:hAnsiTheme="majorHAnsi" w:cstheme="majorHAnsi"/>
          <w:rtl/>
        </w:rPr>
        <w:t>מנגנונים אלטרנטיביים ליישוב סכסוכים</w:t>
      </w:r>
    </w:p>
    <w:p w14:paraId="38E9B35A" w14:textId="77777777" w:rsidR="00422473" w:rsidRPr="00CF4781" w:rsidRDefault="00422473" w:rsidP="007E4582">
      <w:pPr>
        <w:pStyle w:val="a6"/>
        <w:numPr>
          <w:ilvl w:val="0"/>
          <w:numId w:val="44"/>
        </w:numPr>
        <w:spacing w:after="120" w:line="360" w:lineRule="auto"/>
        <w:jc w:val="both"/>
        <w:rPr>
          <w:rFonts w:asciiTheme="majorHAnsi" w:hAnsiTheme="majorHAnsi" w:cstheme="majorHAnsi"/>
        </w:rPr>
      </w:pPr>
      <w:r w:rsidRPr="00CF4781">
        <w:rPr>
          <w:rFonts w:asciiTheme="majorHAnsi" w:hAnsiTheme="majorHAnsi" w:cstheme="majorHAnsi"/>
          <w:rtl/>
        </w:rPr>
        <w:t>שוק עריכת הדין הקלאסי</w:t>
      </w:r>
    </w:p>
    <w:p w14:paraId="789257B0" w14:textId="77777777" w:rsidR="00422473" w:rsidRPr="00CF4781" w:rsidRDefault="00422473" w:rsidP="007E4582">
      <w:pPr>
        <w:pStyle w:val="a6"/>
        <w:numPr>
          <w:ilvl w:val="0"/>
          <w:numId w:val="44"/>
        </w:numPr>
        <w:spacing w:after="120" w:line="360" w:lineRule="auto"/>
        <w:jc w:val="both"/>
        <w:rPr>
          <w:rFonts w:asciiTheme="majorHAnsi" w:hAnsiTheme="majorHAnsi" w:cstheme="majorHAnsi"/>
        </w:rPr>
      </w:pPr>
      <w:r w:rsidRPr="00CF4781">
        <w:rPr>
          <w:rFonts w:asciiTheme="majorHAnsi" w:hAnsiTheme="majorHAnsi" w:cstheme="majorHAnsi"/>
          <w:rtl/>
        </w:rPr>
        <w:t>מערכת בתי המשפט</w:t>
      </w:r>
    </w:p>
    <w:p w14:paraId="1D1B4760" w14:textId="36D02D55" w:rsidR="00B54698" w:rsidRPr="007E4582" w:rsidRDefault="0042247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בפועל: בסופו של דבר רוב הצרכים המשפטיים של אנשים בחברה לא נפתרים באופן משפטי. אם כך, כיצד יש לפעול מבלי למוטט את מערכת המשפט? לדעת המרצה, יש לחשוב באיזה אופן ניתן לשמן את הגלגלים של המערכת כדי שהחסמים הפרוצדורליים לא יהוו מחסום, תוך מתן מענה תוך זמן סביר ובאיכות גבוהה. </w:t>
      </w:r>
    </w:p>
    <w:p w14:paraId="6C90DEF7" w14:textId="6A280A2D" w:rsidR="00422473" w:rsidRPr="00CF4781" w:rsidRDefault="0042247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u w:val="single"/>
          <w:rtl/>
        </w:rPr>
        <w:t>חסמי גישה כלליים למערכת המשפט</w:t>
      </w:r>
      <w:r w:rsidR="00A834BC" w:rsidRPr="00CF4781">
        <w:rPr>
          <w:rFonts w:asciiTheme="majorHAnsi" w:hAnsiTheme="majorHAnsi" w:cstheme="majorHAnsi"/>
          <w:rtl/>
        </w:rPr>
        <w:t>:</w:t>
      </w:r>
    </w:p>
    <w:p w14:paraId="0CC6A777" w14:textId="77777777" w:rsidR="00422473" w:rsidRPr="00CF4781" w:rsidRDefault="00422473"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ישנם חסמי גישה כלליים למערכת המשפט, הן מנקודת מבט של המתדיינים ומיצגיהם והן מנקודת המבט של המערכת. גם ללא טכנולוגיה, ישנם חסמים ביניהם חסמים כגון זמן, מקום ומשאבים. נערכת המשפט לא תוכננה עבור בעלי דין שמייצגים את עצמם – בעלי דין לא יודעים לספר את הסיפור שלהם בצורה משפטית. המערכת תוכננה ע"י עורכי דין ועבור עורכי דין – הדין המהותי וסדרי הדין מנוסחים בצורה משפטית, תוך הנחה כי מיש שישתמש בהם יהיו בעלי השכלה משפטית. בפועל, ישנו שיעור גבוה של בעלי דין בלתי מיוצגים. בארה"ב ובאנגליה ישנם סוגי תיקים רבים בהם מעורבים בעיקר מייצגים עצמאיים – תוצאה שנובעת בעיקר מהכלים הרבים שמנסים </w:t>
      </w:r>
      <w:proofErr w:type="spellStart"/>
      <w:r w:rsidRPr="00CF4781">
        <w:rPr>
          <w:rFonts w:asciiTheme="majorHAnsi" w:hAnsiTheme="majorHAnsi" w:cstheme="majorHAnsi"/>
          <w:rtl/>
        </w:rPr>
        <w:t>להנגיש</w:t>
      </w:r>
      <w:proofErr w:type="spellEnd"/>
      <w:r w:rsidRPr="00CF4781">
        <w:rPr>
          <w:rFonts w:asciiTheme="majorHAnsi" w:hAnsiTheme="majorHAnsi" w:cstheme="majorHAnsi"/>
          <w:rtl/>
        </w:rPr>
        <w:t xml:space="preserve"> את מערכת המשפט לאזרחים. בישראל אין מספיק נתונים בנושא.</w:t>
      </w:r>
    </w:p>
    <w:p w14:paraId="24B9777E" w14:textId="77777777" w:rsidR="00A834BC" w:rsidRPr="00CF4781" w:rsidRDefault="00422473" w:rsidP="007E4582">
      <w:pPr>
        <w:spacing w:line="360" w:lineRule="auto"/>
        <w:jc w:val="both"/>
        <w:rPr>
          <w:rFonts w:asciiTheme="majorHAnsi" w:hAnsiTheme="majorHAnsi" w:cstheme="majorHAnsi"/>
          <w:u w:val="single"/>
          <w:rtl/>
        </w:rPr>
      </w:pPr>
      <w:r w:rsidRPr="00CF4781">
        <w:rPr>
          <w:rFonts w:asciiTheme="majorHAnsi" w:hAnsiTheme="majorHAnsi" w:cstheme="majorHAnsi"/>
          <w:u w:val="single"/>
          <w:rtl/>
        </w:rPr>
        <w:t xml:space="preserve">האתגר </w:t>
      </w:r>
      <w:r w:rsidR="00A834BC" w:rsidRPr="00CF4781">
        <w:rPr>
          <w:rFonts w:asciiTheme="majorHAnsi" w:hAnsiTheme="majorHAnsi" w:cstheme="majorHAnsi"/>
          <w:u w:val="single"/>
          <w:rtl/>
        </w:rPr>
        <w:t>–</w:t>
      </w:r>
      <w:r w:rsidRPr="00CF4781">
        <w:rPr>
          <w:rFonts w:asciiTheme="majorHAnsi" w:hAnsiTheme="majorHAnsi" w:cstheme="majorHAnsi"/>
          <w:u w:val="single"/>
          <w:rtl/>
        </w:rPr>
        <w:t xml:space="preserve"> בעיית נגישות לצדק</w:t>
      </w:r>
      <w:r w:rsidR="00A834BC" w:rsidRPr="00CF4781">
        <w:rPr>
          <w:rFonts w:asciiTheme="majorHAnsi" w:hAnsiTheme="majorHAnsi" w:cstheme="majorHAnsi"/>
          <w:u w:val="single"/>
          <w:rtl/>
        </w:rPr>
        <w:t>:</w:t>
      </w:r>
      <w:r w:rsidRPr="00CF4781">
        <w:rPr>
          <w:rFonts w:asciiTheme="majorHAnsi" w:hAnsiTheme="majorHAnsi" w:cstheme="majorHAnsi"/>
          <w:u w:val="single"/>
          <w:rtl/>
        </w:rPr>
        <w:t xml:space="preserve"> </w:t>
      </w:r>
    </w:p>
    <w:p w14:paraId="64A6ACC9" w14:textId="661A9455" w:rsidR="00422473" w:rsidRDefault="00422473" w:rsidP="007E4582">
      <w:pPr>
        <w:spacing w:line="360" w:lineRule="auto"/>
        <w:jc w:val="both"/>
        <w:rPr>
          <w:rFonts w:asciiTheme="majorHAnsi" w:hAnsiTheme="majorHAnsi" w:cstheme="majorHAnsi"/>
          <w:rtl/>
        </w:rPr>
      </w:pPr>
      <w:r w:rsidRPr="00CF4781">
        <w:rPr>
          <w:rFonts w:asciiTheme="majorHAnsi" w:hAnsiTheme="majorHAnsi" w:cstheme="majorHAnsi"/>
          <w:rtl/>
        </w:rPr>
        <w:t>הן בשל חסמי כניסה, קשיי התמצאות וטעויות בדין מהותי ופרוצדוראלי. בארה"ב ניתן לראות כי בסוגי הליכים מסוימים יותר מ-50% מהתביעות נמחקות על הסף.</w:t>
      </w:r>
    </w:p>
    <w:p w14:paraId="07A56790" w14:textId="77777777" w:rsidR="0041224D" w:rsidRPr="00CF4781" w:rsidRDefault="0041224D" w:rsidP="007E4582">
      <w:pPr>
        <w:spacing w:line="360" w:lineRule="auto"/>
        <w:jc w:val="both"/>
        <w:rPr>
          <w:rFonts w:asciiTheme="majorHAnsi" w:hAnsiTheme="majorHAnsi" w:cstheme="majorHAnsi"/>
          <w:rtl/>
        </w:rPr>
      </w:pPr>
    </w:p>
    <w:p w14:paraId="1B4E2E65" w14:textId="77777777" w:rsidR="006551D5" w:rsidRPr="00CF4781" w:rsidRDefault="006551D5" w:rsidP="007E4582">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theme="majorHAnsi"/>
          <w:u w:val="single"/>
          <w:rtl/>
        </w:rPr>
      </w:pPr>
      <w:r w:rsidRPr="00CF4781">
        <w:rPr>
          <w:rFonts w:asciiTheme="majorHAnsi" w:hAnsiTheme="majorHAnsi" w:cstheme="majorHAnsi"/>
          <w:u w:val="single"/>
          <w:rtl/>
        </w:rPr>
        <w:lastRenderedPageBreak/>
        <w:t>שיעורי בית לשבוע הבא:</w:t>
      </w:r>
    </w:p>
    <w:p w14:paraId="3799BF45" w14:textId="30AFD5AE" w:rsidR="006551D5" w:rsidRPr="00CF4781" w:rsidRDefault="006551D5" w:rsidP="007E4582">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theme="majorHAnsi"/>
          <w:u w:val="single"/>
        </w:rPr>
      </w:pPr>
      <w:r w:rsidRPr="00CF4781">
        <w:rPr>
          <w:rFonts w:asciiTheme="majorHAnsi" w:hAnsiTheme="majorHAnsi" w:cstheme="majorHAnsi"/>
          <w:rtl/>
        </w:rPr>
        <w:t>בהמשך להסבר היום בשיעור, לקראת השיעור הבא אנא השלימו תרגיל קצר להתנסות בשימוש ב-</w:t>
      </w:r>
      <w:r w:rsidRPr="00CF4781">
        <w:rPr>
          <w:rFonts w:asciiTheme="majorHAnsi" w:hAnsiTheme="majorHAnsi" w:cstheme="majorHAnsi"/>
        </w:rPr>
        <w:t>civil resolution tribunal solution explorer</w:t>
      </w:r>
      <w:r w:rsidRPr="00CF4781">
        <w:rPr>
          <w:rFonts w:asciiTheme="majorHAnsi" w:hAnsiTheme="majorHAnsi" w:cstheme="majorHAnsi"/>
          <w:rtl/>
        </w:rPr>
        <w:t xml:space="preserve">. באתר הקורס, תחת יחידת הלימוד של 2.5.2023 תמצאו שני קישורים </w:t>
      </w:r>
      <w:r w:rsidR="0041224D">
        <w:rPr>
          <w:rFonts w:asciiTheme="majorHAnsi" w:hAnsiTheme="majorHAnsi" w:cstheme="majorHAnsi"/>
          <w:rtl/>
        </w:rPr>
        <w:t>–</w:t>
      </w:r>
      <w:r w:rsidRPr="00CF4781">
        <w:rPr>
          <w:rFonts w:asciiTheme="majorHAnsi" w:hAnsiTheme="majorHAnsi" w:cstheme="majorHAnsi"/>
          <w:rtl/>
        </w:rPr>
        <w:t xml:space="preserve"> הסיפור של </w:t>
      </w:r>
      <w:proofErr w:type="spellStart"/>
      <w:r w:rsidRPr="00CF4781">
        <w:rPr>
          <w:rFonts w:asciiTheme="majorHAnsi" w:hAnsiTheme="majorHAnsi" w:cstheme="majorHAnsi"/>
          <w:rtl/>
        </w:rPr>
        <w:t>סוניה</w:t>
      </w:r>
      <w:proofErr w:type="spellEnd"/>
      <w:r w:rsidRPr="00CF4781">
        <w:rPr>
          <w:rFonts w:asciiTheme="majorHAnsi" w:hAnsiTheme="majorHAnsi" w:cstheme="majorHAnsi"/>
          <w:rtl/>
        </w:rPr>
        <w:t xml:space="preserve"> (</w:t>
      </w:r>
      <w:r w:rsidRPr="00CF4781">
        <w:rPr>
          <w:rFonts w:asciiTheme="majorHAnsi" w:hAnsiTheme="majorHAnsi" w:cstheme="majorHAnsi"/>
        </w:rPr>
        <w:t>Sonia's Story</w:t>
      </w:r>
      <w:r w:rsidRPr="00CF4781">
        <w:rPr>
          <w:rFonts w:asciiTheme="majorHAnsi" w:hAnsiTheme="majorHAnsi" w:cstheme="majorHAnsi"/>
          <w:rtl/>
        </w:rPr>
        <w:t>) שבוא תיאור מקרה משפטי. בהמשך, היכנסו לקישור "</w:t>
      </w:r>
      <w:r w:rsidRPr="00CF4781">
        <w:rPr>
          <w:rFonts w:asciiTheme="majorHAnsi" w:hAnsiTheme="majorHAnsi" w:cstheme="majorHAnsi"/>
        </w:rPr>
        <w:t>Solution Explore</w:t>
      </w:r>
      <w:r w:rsidRPr="00CF4781">
        <w:rPr>
          <w:rFonts w:asciiTheme="majorHAnsi" w:hAnsiTheme="majorHAnsi" w:cstheme="majorHAnsi"/>
          <w:rtl/>
        </w:rPr>
        <w:t xml:space="preserve">" והשתמשו בממשק האבחון כדי למצוא את הפתרון: כיצד </w:t>
      </w:r>
      <w:proofErr w:type="spellStart"/>
      <w:r w:rsidRPr="00CF4781">
        <w:rPr>
          <w:rFonts w:asciiTheme="majorHAnsi" w:hAnsiTheme="majorHAnsi" w:cstheme="majorHAnsi"/>
          <w:rtl/>
        </w:rPr>
        <w:t>סוניה</w:t>
      </w:r>
      <w:proofErr w:type="spellEnd"/>
      <w:r w:rsidRPr="00CF4781">
        <w:rPr>
          <w:rFonts w:asciiTheme="majorHAnsi" w:hAnsiTheme="majorHAnsi" w:cstheme="majorHAnsi"/>
          <w:rtl/>
        </w:rPr>
        <w:t xml:space="preserve"> צריכה לפעול כעת? כתבו לעצמכם את הפתרון אליו הגעתם באמצעות המערכת.</w:t>
      </w:r>
    </w:p>
    <w:p w14:paraId="0F2428B4"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u w:val="single"/>
          <w:rtl/>
        </w:rPr>
        <w:t xml:space="preserve">הסיפור של </w:t>
      </w:r>
      <w:proofErr w:type="spellStart"/>
      <w:r w:rsidRPr="00CF4781">
        <w:rPr>
          <w:rFonts w:asciiTheme="majorHAnsi" w:hAnsiTheme="majorHAnsi" w:cstheme="majorHAnsi"/>
          <w:u w:val="single"/>
          <w:rtl/>
        </w:rPr>
        <w:t>סוניה</w:t>
      </w:r>
      <w:proofErr w:type="spellEnd"/>
      <w:r w:rsidRPr="00CF4781">
        <w:rPr>
          <w:rFonts w:asciiTheme="majorHAnsi" w:hAnsiTheme="majorHAnsi" w:cstheme="majorHAnsi"/>
          <w:u w:val="single"/>
          <w:rtl/>
        </w:rPr>
        <w:t xml:space="preserve">, </w:t>
      </w:r>
      <w:r w:rsidRPr="00CF4781">
        <w:rPr>
          <w:rFonts w:asciiTheme="majorHAnsi" w:hAnsiTheme="majorHAnsi" w:cstheme="majorHAnsi"/>
          <w:u w:val="single"/>
        </w:rPr>
        <w:t>civil resolution tribunal</w:t>
      </w:r>
      <w:r w:rsidRPr="00CF4781">
        <w:rPr>
          <w:rFonts w:asciiTheme="majorHAnsi" w:hAnsiTheme="majorHAnsi" w:cstheme="majorHAnsi"/>
          <w:u w:val="single"/>
          <w:rtl/>
        </w:rPr>
        <w:t>:</w:t>
      </w:r>
      <w:r w:rsidRPr="00CF4781">
        <w:rPr>
          <w:rFonts w:asciiTheme="majorHAnsi" w:hAnsiTheme="majorHAnsi" w:cstheme="majorHAnsi"/>
          <w:rtl/>
        </w:rPr>
        <w:t xml:space="preserve"> </w:t>
      </w:r>
    </w:p>
    <w:p w14:paraId="41028A80" w14:textId="5E02091B"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דמות פיקטיבית שפרסם ביהמ"ש המקוון המצליח הראשון, בקנדה. בסרטון מוצגת פלטפורמה שמראה לה מהן הזכויות שלה וכיצד היא יכולה לדרוש אותן. העזרה ניתנת בניסוח עילת התביעה (/ניסוח עילת ההגנה, במקרים בהם מוגשת תביעה כזו נגד מישהו), באופן ההגשה ובהליך הפרוצדוראלי הנדרש על מנת להשלים את ההליך המשפטי, זאת תוך צירוף ראיות. לאחר מכן, מתנהל משא ומתן ע"י התוכנה, זאת במטרה להגיע להסכמה. הפלטפורמה מאפשרת לדעת האם יש טעם להגיש תביעה והאם קיימת עילה לתבוע בגינה. הצגה של תפיסה אחרת, מערכת משפט אחרת ושונה מהמערכת האזרחית. ההנחה היא כי ניתן לטפל בדברים עוד לפני הגשת התביעה, רק באמצעות מתן מידע והנגשת ההליך לאזרחים. </w:t>
      </w:r>
    </w:p>
    <w:p w14:paraId="74D6E9C0" w14:textId="08C63447" w:rsidR="00B54698" w:rsidRPr="007E4582"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הייחוד של המודל שלקח את הפעולות של גוגל ותרגם אותם למערכת משפטית הוא הטיפול הנרחב בסוגי תיקים שונים, זאת ללא צמצום לתחום/נושא מסוים. סוג הסכסוכים הכי משמעותי מבחינת היקף אשר מטופל בפלטפורמה הוא תביעות הדומות לתביעות </w:t>
      </w:r>
      <w:proofErr w:type="spellStart"/>
      <w:r w:rsidRPr="00CF4781">
        <w:rPr>
          <w:rFonts w:asciiTheme="majorHAnsi" w:hAnsiTheme="majorHAnsi" w:cstheme="majorHAnsi"/>
          <w:rtl/>
        </w:rPr>
        <w:t>פלת"ד</w:t>
      </w:r>
      <w:proofErr w:type="spellEnd"/>
      <w:r w:rsidRPr="00CF4781">
        <w:rPr>
          <w:rFonts w:asciiTheme="majorHAnsi" w:hAnsiTheme="majorHAnsi" w:cstheme="majorHAnsi"/>
          <w:rtl/>
        </w:rPr>
        <w:t xml:space="preserve">, שהן עד 50,000$ קנדי. </w:t>
      </w:r>
    </w:p>
    <w:p w14:paraId="448C30D4" w14:textId="73D273DE" w:rsidR="00B54698" w:rsidRPr="00B54698" w:rsidRDefault="00273482" w:rsidP="007E4582">
      <w:pPr>
        <w:pStyle w:val="a6"/>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 xml:space="preserve">סיכום: </w:t>
      </w:r>
    </w:p>
    <w:p w14:paraId="19318D3E" w14:textId="2732023A" w:rsidR="00273482" w:rsidRPr="00B54698" w:rsidRDefault="00273482" w:rsidP="007E4582">
      <w:pPr>
        <w:pStyle w:val="2"/>
        <w:jc w:val="both"/>
        <w:rPr>
          <w:rtl/>
        </w:rPr>
      </w:pPr>
      <w:r w:rsidRPr="00B54698">
        <w:rPr>
          <w:rtl/>
        </w:rPr>
        <w:t>יתרונות הליכים שיפוטיים מקוונים:</w:t>
      </w:r>
    </w:p>
    <w:p w14:paraId="1D0450A1" w14:textId="27E0F729" w:rsidR="00273482" w:rsidRPr="00CF4781" w:rsidRDefault="00273482" w:rsidP="007E4582">
      <w:pPr>
        <w:pStyle w:val="a6"/>
        <w:numPr>
          <w:ilvl w:val="0"/>
          <w:numId w:val="67"/>
        </w:numPr>
        <w:spacing w:after="120" w:line="360" w:lineRule="auto"/>
        <w:jc w:val="both"/>
        <w:rPr>
          <w:rFonts w:asciiTheme="majorHAnsi" w:hAnsiTheme="majorHAnsi" w:cstheme="majorHAnsi"/>
        </w:rPr>
      </w:pPr>
      <w:r w:rsidRPr="00CF4781">
        <w:rPr>
          <w:rFonts w:asciiTheme="majorHAnsi" w:hAnsiTheme="majorHAnsi" w:cstheme="majorHAnsi"/>
          <w:u w:val="single"/>
          <w:rtl/>
        </w:rPr>
        <w:t>דגש על הליכים א-סינכרוניים:</w:t>
      </w:r>
      <w:r w:rsidRPr="00CF4781">
        <w:rPr>
          <w:rFonts w:asciiTheme="majorHAnsi" w:hAnsiTheme="majorHAnsi" w:cstheme="majorHAnsi"/>
          <w:rtl/>
        </w:rPr>
        <w:t xml:space="preserve"> מה שמאפשר התגברות על חסמים פיזיים תוך מתן גישה למידע של 24/7 מכל מקום, משפר את איכות ההשתתפות בהליך ומאפשר ניהול משאבי מקום וזמן שיפוטי כאשר העלות התשתית נמוכה. </w:t>
      </w:r>
    </w:p>
    <w:p w14:paraId="4995E071" w14:textId="6DA7022C" w:rsidR="00273482" w:rsidRPr="00CF4781" w:rsidRDefault="00273482" w:rsidP="007E4582">
      <w:pPr>
        <w:pStyle w:val="a6"/>
        <w:numPr>
          <w:ilvl w:val="0"/>
          <w:numId w:val="67"/>
        </w:numPr>
        <w:spacing w:after="120" w:line="360" w:lineRule="auto"/>
        <w:jc w:val="both"/>
        <w:rPr>
          <w:rFonts w:asciiTheme="majorHAnsi" w:hAnsiTheme="majorHAnsi" w:cstheme="majorHAnsi"/>
        </w:rPr>
      </w:pPr>
      <w:r w:rsidRPr="00CF4781">
        <w:rPr>
          <w:rFonts w:asciiTheme="majorHAnsi" w:hAnsiTheme="majorHAnsi" w:cstheme="majorHAnsi"/>
          <w:u w:val="single"/>
          <w:rtl/>
        </w:rPr>
        <w:t>תכנון מחודש של ההליך:</w:t>
      </w:r>
      <w:r w:rsidRPr="00CF4781">
        <w:rPr>
          <w:rFonts w:asciiTheme="majorHAnsi" w:hAnsiTheme="majorHAnsi" w:cstheme="majorHAnsi"/>
          <w:rtl/>
        </w:rPr>
        <w:t xml:space="preserve"> ע"י פישוט ומניעת טעויות תוך סיוע בניווט בהליך. ניהול המידע פותח פתח לניתוב ומאפשר ניהול תיקים אוטומטי, מה שמייעל את עבודת בתי המשפט.</w:t>
      </w:r>
    </w:p>
    <w:p w14:paraId="15D0327C" w14:textId="44993D1C" w:rsidR="00273482" w:rsidRPr="00CF4781" w:rsidRDefault="00273482" w:rsidP="007E4582">
      <w:pPr>
        <w:pStyle w:val="a6"/>
        <w:numPr>
          <w:ilvl w:val="0"/>
          <w:numId w:val="67"/>
        </w:numPr>
        <w:spacing w:after="120" w:line="360" w:lineRule="auto"/>
        <w:jc w:val="both"/>
        <w:rPr>
          <w:rFonts w:asciiTheme="majorHAnsi" w:hAnsiTheme="majorHAnsi" w:cstheme="majorHAnsi"/>
        </w:rPr>
      </w:pPr>
      <w:r w:rsidRPr="00CF4781">
        <w:rPr>
          <w:rFonts w:asciiTheme="majorHAnsi" w:hAnsiTheme="majorHAnsi" w:cstheme="majorHAnsi"/>
          <w:u w:val="single"/>
          <w:rtl/>
        </w:rPr>
        <w:t>סיוע משפטי בזמן אמת</w:t>
      </w:r>
      <w:r w:rsidR="00CA4930" w:rsidRPr="00CF4781">
        <w:rPr>
          <w:rFonts w:asciiTheme="majorHAnsi" w:hAnsiTheme="majorHAnsi" w:cstheme="majorHAnsi"/>
          <w:u w:val="single"/>
          <w:rtl/>
        </w:rPr>
        <w:t>:</w:t>
      </w:r>
      <w:r w:rsidRPr="00CF4781">
        <w:rPr>
          <w:rFonts w:asciiTheme="majorHAnsi" w:hAnsiTheme="majorHAnsi" w:cstheme="majorHAnsi"/>
          <w:rtl/>
        </w:rPr>
        <w:t xml:space="preserve"> מה שמאפשר לאזרח לקבל סיוע בזמן בו הוא זקוק לו ולא לאחר פרק הזמן שדרוש להליכים הפרוצדוראליים. </w:t>
      </w:r>
    </w:p>
    <w:p w14:paraId="6F2D73F2" w14:textId="76C2C3E4" w:rsidR="00273482" w:rsidRPr="00CF4781" w:rsidRDefault="00273482" w:rsidP="007E4582">
      <w:pPr>
        <w:pStyle w:val="a6"/>
        <w:numPr>
          <w:ilvl w:val="0"/>
          <w:numId w:val="67"/>
        </w:numPr>
        <w:spacing w:after="120" w:line="360" w:lineRule="auto"/>
        <w:jc w:val="both"/>
        <w:rPr>
          <w:rFonts w:asciiTheme="majorHAnsi" w:hAnsiTheme="majorHAnsi" w:cstheme="majorHAnsi"/>
        </w:rPr>
      </w:pPr>
      <w:r w:rsidRPr="00CF4781">
        <w:rPr>
          <w:rFonts w:asciiTheme="majorHAnsi" w:hAnsiTheme="majorHAnsi" w:cstheme="majorHAnsi"/>
          <w:u w:val="single"/>
          <w:rtl/>
        </w:rPr>
        <w:t>חוויות משתמש שונות</w:t>
      </w:r>
      <w:r w:rsidR="00CA4930" w:rsidRPr="00CF4781">
        <w:rPr>
          <w:rFonts w:asciiTheme="majorHAnsi" w:hAnsiTheme="majorHAnsi" w:cstheme="majorHAnsi"/>
          <w:u w:val="single"/>
          <w:rtl/>
        </w:rPr>
        <w:t>:</w:t>
      </w:r>
      <w:r w:rsidRPr="00CF4781">
        <w:rPr>
          <w:rFonts w:asciiTheme="majorHAnsi" w:hAnsiTheme="majorHAnsi" w:cstheme="majorHAnsi"/>
          <w:rtl/>
        </w:rPr>
        <w:t xml:space="preserve"> האזרח יכול לחוות דברים בצורה שונה מזו שהיה חווה אם היה פועל באמצעות עו"ד, זאת במקביל לעובדה כי השופט יכול לראות את הדברים אחרת – זאת לאור הצגתם בצורה שונה וללא "תיווך". </w:t>
      </w:r>
    </w:p>
    <w:p w14:paraId="3DC5EDE5" w14:textId="26D5DCC9" w:rsidR="00273482" w:rsidRPr="00CF4781" w:rsidRDefault="00273482" w:rsidP="007E4582">
      <w:pPr>
        <w:pStyle w:val="a6"/>
        <w:numPr>
          <w:ilvl w:val="0"/>
          <w:numId w:val="67"/>
        </w:numPr>
        <w:spacing w:after="120" w:line="360" w:lineRule="auto"/>
        <w:jc w:val="both"/>
        <w:rPr>
          <w:rFonts w:asciiTheme="majorHAnsi" w:hAnsiTheme="majorHAnsi" w:cstheme="majorHAnsi"/>
        </w:rPr>
      </w:pPr>
      <w:r w:rsidRPr="00CF4781">
        <w:rPr>
          <w:rFonts w:asciiTheme="majorHAnsi" w:hAnsiTheme="majorHAnsi" w:cstheme="majorHAnsi"/>
          <w:u w:val="single"/>
          <w:rtl/>
        </w:rPr>
        <w:lastRenderedPageBreak/>
        <w:t>שילוב כלים אנליטיים אוטומטיים</w:t>
      </w:r>
      <w:r w:rsidR="00CA4930" w:rsidRPr="00CF4781">
        <w:rPr>
          <w:rFonts w:asciiTheme="majorHAnsi" w:hAnsiTheme="majorHAnsi" w:cstheme="majorHAnsi"/>
          <w:rtl/>
        </w:rPr>
        <w:t>:</w:t>
      </w:r>
      <w:r w:rsidRPr="00CF4781">
        <w:rPr>
          <w:rFonts w:asciiTheme="majorHAnsi" w:hAnsiTheme="majorHAnsi" w:cstheme="majorHAnsi"/>
          <w:rtl/>
        </w:rPr>
        <w:t xml:space="preserve"> מה שמתאפשר בזכות הבניית טפסים ושילוב כלי כריית מידע וניתוח נתונים. הצגת סטטיסטיקה תיאורית (התפלגות תוצאות של הליכים בעלי מאפיינים דומים), חיזוי באמצעות </w:t>
      </w:r>
      <w:r w:rsidRPr="00CF4781">
        <w:rPr>
          <w:rFonts w:asciiTheme="majorHAnsi" w:hAnsiTheme="majorHAnsi" w:cstheme="majorHAnsi"/>
        </w:rPr>
        <w:t>AI</w:t>
      </w:r>
      <w:r w:rsidRPr="00CF4781">
        <w:rPr>
          <w:rFonts w:asciiTheme="majorHAnsi" w:hAnsiTheme="majorHAnsi" w:cstheme="majorHAnsi"/>
          <w:rtl/>
        </w:rPr>
        <w:t xml:space="preserve">. </w:t>
      </w:r>
    </w:p>
    <w:p w14:paraId="6D444214" w14:textId="5B43D364" w:rsidR="00273482" w:rsidRPr="00CF4781" w:rsidRDefault="00273482" w:rsidP="007E4582">
      <w:pPr>
        <w:pStyle w:val="a6"/>
        <w:numPr>
          <w:ilvl w:val="0"/>
          <w:numId w:val="67"/>
        </w:numPr>
        <w:spacing w:after="120" w:line="360" w:lineRule="auto"/>
        <w:jc w:val="both"/>
        <w:rPr>
          <w:rFonts w:asciiTheme="majorHAnsi" w:hAnsiTheme="majorHAnsi" w:cstheme="majorHAnsi"/>
        </w:rPr>
      </w:pPr>
      <w:r w:rsidRPr="00CF4781">
        <w:rPr>
          <w:rFonts w:asciiTheme="majorHAnsi" w:hAnsiTheme="majorHAnsi" w:cstheme="majorHAnsi"/>
          <w:u w:val="single"/>
          <w:rtl/>
        </w:rPr>
        <w:t>כרוך בקושי משמעותי</w:t>
      </w:r>
      <w:r w:rsidR="00CA4930" w:rsidRPr="00CF4781">
        <w:rPr>
          <w:rFonts w:asciiTheme="majorHAnsi" w:hAnsiTheme="majorHAnsi" w:cstheme="majorHAnsi"/>
          <w:u w:val="single"/>
          <w:rtl/>
        </w:rPr>
        <w:t>:</w:t>
      </w:r>
      <w:r w:rsidRPr="00CF4781">
        <w:rPr>
          <w:rFonts w:asciiTheme="majorHAnsi" w:hAnsiTheme="majorHAnsi" w:cstheme="majorHAnsi"/>
          <w:rtl/>
        </w:rPr>
        <w:t xml:space="preserve"> יצירת הטיות בקבלת החלטות וקושי בביקורת.</w:t>
      </w:r>
    </w:p>
    <w:p w14:paraId="6EA7FBF0" w14:textId="77777777" w:rsidR="00273482" w:rsidRPr="00CF4781" w:rsidRDefault="00273482" w:rsidP="007E4582">
      <w:pPr>
        <w:pStyle w:val="a6"/>
        <w:spacing w:after="120" w:line="360" w:lineRule="auto"/>
        <w:jc w:val="both"/>
        <w:rPr>
          <w:rFonts w:asciiTheme="majorHAnsi" w:hAnsiTheme="majorHAnsi" w:cstheme="majorHAnsi"/>
        </w:rPr>
      </w:pPr>
      <w:r w:rsidRPr="00CF4781">
        <w:rPr>
          <w:rFonts w:asciiTheme="majorHAnsi" w:hAnsiTheme="majorHAnsi" w:cstheme="majorHAnsi"/>
          <w:rtl/>
        </w:rPr>
        <w:t>שימוש בבינה מלאכותית בבית משפט וזה יתחבר לנושא של שירותים משפטיים מקוונים ונדבר על טכנולוגיות בשימוש בשוק הפרטי וטרם נכנסו למערכות הציבוריות. בכל מקרה של שימוש בבינה מלאכותית זה כרוך בהטיות מסוימות- החלטות בעלי הדין, עורכי הדין, שופטים (שמשתמשים במערכות האלו). בדומה לניתוח שעשינו בקבלת החלטות אלגוריתמיות בנושא של קניין רוחני, גורמי ביניים עושים ניטור- יש פה קושי מובנה בביקורת ובטיפוח, כשאנו מדברים על גורמים ציבוריים, על רשויות מנהל וכו'.</w:t>
      </w:r>
    </w:p>
    <w:p w14:paraId="3D791E00" w14:textId="77777777" w:rsidR="00273482" w:rsidRPr="00B54698" w:rsidRDefault="00273482" w:rsidP="007E4582">
      <w:pPr>
        <w:pStyle w:val="2"/>
        <w:jc w:val="both"/>
        <w:rPr>
          <w:rtl/>
        </w:rPr>
      </w:pPr>
      <w:r w:rsidRPr="00B54698">
        <w:rPr>
          <w:rtl/>
        </w:rPr>
        <w:t>סיכונים בהליכים שיפוטיים מקוונים:</w:t>
      </w:r>
    </w:p>
    <w:p w14:paraId="6A80AA8F" w14:textId="62C58496" w:rsidR="00273482" w:rsidRPr="00CF4781" w:rsidRDefault="00273482" w:rsidP="007E4582">
      <w:pPr>
        <w:pStyle w:val="a6"/>
        <w:numPr>
          <w:ilvl w:val="0"/>
          <w:numId w:val="68"/>
        </w:numPr>
        <w:spacing w:after="120" w:line="360" w:lineRule="auto"/>
        <w:jc w:val="both"/>
        <w:rPr>
          <w:rFonts w:asciiTheme="majorHAnsi" w:hAnsiTheme="majorHAnsi" w:cstheme="majorHAnsi"/>
        </w:rPr>
      </w:pPr>
      <w:r w:rsidRPr="00CF4781">
        <w:rPr>
          <w:rFonts w:asciiTheme="majorHAnsi" w:hAnsiTheme="majorHAnsi" w:cstheme="majorHAnsi"/>
          <w:u w:val="single"/>
          <w:rtl/>
        </w:rPr>
        <w:t xml:space="preserve">אבטחת מידע, </w:t>
      </w:r>
      <w:proofErr w:type="spellStart"/>
      <w:r w:rsidRPr="00CF4781">
        <w:rPr>
          <w:rFonts w:asciiTheme="majorHAnsi" w:hAnsiTheme="majorHAnsi" w:cstheme="majorHAnsi"/>
          <w:u w:val="single"/>
          <w:rtl/>
        </w:rPr>
        <w:t>אותנטיקציה</w:t>
      </w:r>
      <w:proofErr w:type="spellEnd"/>
      <w:r w:rsidRPr="00CF4781">
        <w:rPr>
          <w:rFonts w:asciiTheme="majorHAnsi" w:hAnsiTheme="majorHAnsi" w:cstheme="majorHAnsi"/>
          <w:u w:val="single"/>
          <w:rtl/>
        </w:rPr>
        <w:t xml:space="preserve"> ועוד</w:t>
      </w:r>
      <w:r w:rsidR="00CA4930" w:rsidRPr="00CF4781">
        <w:rPr>
          <w:rFonts w:asciiTheme="majorHAnsi" w:hAnsiTheme="majorHAnsi" w:cstheme="majorHAnsi"/>
          <w:rtl/>
        </w:rPr>
        <w:t>:</w:t>
      </w:r>
      <w:r w:rsidRPr="00CF4781">
        <w:rPr>
          <w:rFonts w:asciiTheme="majorHAnsi" w:hAnsiTheme="majorHAnsi" w:cstheme="majorHAnsi"/>
          <w:rtl/>
        </w:rPr>
        <w:t xml:space="preserve"> לדוג' כיצד נוכל לזהות באמת שאותו אדם שמזדהה במרשתת הוא באמת אותו אדם.</w:t>
      </w:r>
    </w:p>
    <w:p w14:paraId="651C1181" w14:textId="117C9038" w:rsidR="00273482" w:rsidRPr="00CF4781" w:rsidRDefault="00273482" w:rsidP="007E4582">
      <w:pPr>
        <w:pStyle w:val="a6"/>
        <w:numPr>
          <w:ilvl w:val="0"/>
          <w:numId w:val="68"/>
        </w:numPr>
        <w:spacing w:after="120" w:line="360" w:lineRule="auto"/>
        <w:jc w:val="both"/>
        <w:rPr>
          <w:rFonts w:asciiTheme="majorHAnsi" w:hAnsiTheme="majorHAnsi" w:cstheme="majorHAnsi"/>
        </w:rPr>
      </w:pPr>
      <w:r w:rsidRPr="00CF4781">
        <w:rPr>
          <w:rFonts w:asciiTheme="majorHAnsi" w:hAnsiTheme="majorHAnsi" w:cstheme="majorHAnsi"/>
          <w:u w:val="single"/>
          <w:rtl/>
        </w:rPr>
        <w:t>נגישות לחיבור אינטרנט ונגישות טכנולוגית ככלל</w:t>
      </w:r>
      <w:r w:rsidR="00CA4930" w:rsidRPr="00CF4781">
        <w:rPr>
          <w:rFonts w:asciiTheme="majorHAnsi" w:hAnsiTheme="majorHAnsi" w:cstheme="majorHAnsi"/>
          <w:rtl/>
        </w:rPr>
        <w:t>:</w:t>
      </w:r>
      <w:r w:rsidRPr="00CF4781">
        <w:rPr>
          <w:rFonts w:asciiTheme="majorHAnsi" w:hAnsiTheme="majorHAnsi" w:cstheme="majorHAnsi"/>
          <w:rtl/>
        </w:rPr>
        <w:t xml:space="preserve"> לדוג' מה לגבי אנשים שאין להם אינטרנט בבית? הכיצד יוכלו להגיש תביעות?</w:t>
      </w:r>
    </w:p>
    <w:p w14:paraId="00D86EBD" w14:textId="77777777" w:rsidR="00273482" w:rsidRPr="00CF4781" w:rsidRDefault="00273482" w:rsidP="007E4582">
      <w:pPr>
        <w:pStyle w:val="a6"/>
        <w:numPr>
          <w:ilvl w:val="0"/>
          <w:numId w:val="68"/>
        </w:numPr>
        <w:spacing w:after="120" w:line="360" w:lineRule="auto"/>
        <w:jc w:val="both"/>
        <w:rPr>
          <w:rFonts w:asciiTheme="majorHAnsi" w:hAnsiTheme="majorHAnsi" w:cstheme="majorHAnsi"/>
        </w:rPr>
      </w:pPr>
      <w:r w:rsidRPr="00CF4781">
        <w:rPr>
          <w:rFonts w:asciiTheme="majorHAnsi" w:hAnsiTheme="majorHAnsi" w:cstheme="majorHAnsi"/>
          <w:rtl/>
        </w:rPr>
        <w:t>ניטרליות / מניפולציות בתכנון הליכים (מניפולציה בתכנון ארכיטקטורות בחירה, ממשק המשתמש)</w:t>
      </w:r>
    </w:p>
    <w:p w14:paraId="0A1CF938" w14:textId="32C76732" w:rsidR="00273482" w:rsidRPr="00CF4781" w:rsidRDefault="00273482" w:rsidP="007E4582">
      <w:pPr>
        <w:pStyle w:val="a6"/>
        <w:numPr>
          <w:ilvl w:val="0"/>
          <w:numId w:val="68"/>
        </w:numPr>
        <w:spacing w:after="120" w:line="360" w:lineRule="auto"/>
        <w:jc w:val="both"/>
        <w:rPr>
          <w:rFonts w:asciiTheme="majorHAnsi" w:hAnsiTheme="majorHAnsi" w:cstheme="majorHAnsi"/>
        </w:rPr>
      </w:pPr>
      <w:r w:rsidRPr="00CF4781">
        <w:rPr>
          <w:rFonts w:asciiTheme="majorHAnsi" w:hAnsiTheme="majorHAnsi" w:cstheme="majorHAnsi"/>
          <w:u w:val="single"/>
          <w:rtl/>
        </w:rPr>
        <w:t>צדק פרוצדורלי ואמון הציבור במערכת המשפט</w:t>
      </w:r>
      <w:r w:rsidR="00CA4930" w:rsidRPr="00CF4781">
        <w:rPr>
          <w:rFonts w:asciiTheme="majorHAnsi" w:hAnsiTheme="majorHAnsi" w:cstheme="majorHAnsi"/>
          <w:rtl/>
        </w:rPr>
        <w:t>:</w:t>
      </w:r>
      <w:r w:rsidRPr="00CF4781">
        <w:rPr>
          <w:rFonts w:asciiTheme="majorHAnsi" w:hAnsiTheme="majorHAnsi" w:cstheme="majorHAnsi"/>
          <w:rtl/>
        </w:rPr>
        <w:t xml:space="preserve"> האם ניתן להבטיח צדק בדרך שכזו? האם הליכים שכאלו מכבדים ומעניקים אמון לציבור בדומה לאופן בו בתי המשפט הפיזיים מעניקים?</w:t>
      </w:r>
    </w:p>
    <w:p w14:paraId="1491816F" w14:textId="65E505FB" w:rsidR="00273482" w:rsidRPr="00CF4781" w:rsidRDefault="00273482" w:rsidP="007E4582">
      <w:pPr>
        <w:pStyle w:val="a6"/>
        <w:numPr>
          <w:ilvl w:val="0"/>
          <w:numId w:val="68"/>
        </w:numPr>
        <w:spacing w:after="120" w:line="360" w:lineRule="auto"/>
        <w:jc w:val="both"/>
        <w:rPr>
          <w:rFonts w:asciiTheme="majorHAnsi" w:hAnsiTheme="majorHAnsi" w:cstheme="majorHAnsi"/>
        </w:rPr>
      </w:pPr>
      <w:r w:rsidRPr="00CF4781">
        <w:rPr>
          <w:rFonts w:asciiTheme="majorHAnsi" w:hAnsiTheme="majorHAnsi" w:cstheme="majorHAnsi"/>
          <w:u w:val="single"/>
          <w:rtl/>
        </w:rPr>
        <w:t>הבטחת פומביות הדיון, עקרון בסיסי במערכת המשפט (נעשו התנסויות בעניין זה בזמן משבר הקורונה)</w:t>
      </w:r>
      <w:r w:rsidR="00CA4930" w:rsidRPr="00CF4781">
        <w:rPr>
          <w:rFonts w:asciiTheme="majorHAnsi" w:hAnsiTheme="majorHAnsi" w:cstheme="majorHAnsi"/>
          <w:rtl/>
        </w:rPr>
        <w:t>:</w:t>
      </w:r>
      <w:r w:rsidRPr="00CF4781">
        <w:rPr>
          <w:rFonts w:asciiTheme="majorHAnsi" w:hAnsiTheme="majorHAnsi" w:cstheme="majorHAnsi"/>
          <w:rtl/>
        </w:rPr>
        <w:t xml:space="preserve"> אנו רוצים להבטיח את ביקורת הציבור. יש נושאים רבים שיכולים להעלם אילו יפתרו אך ורק בדי אלגוריתם.</w:t>
      </w:r>
    </w:p>
    <w:p w14:paraId="2D1F451F" w14:textId="77777777" w:rsidR="00273482" w:rsidRPr="00CF4781" w:rsidRDefault="00273482" w:rsidP="007E4582">
      <w:pPr>
        <w:pStyle w:val="a6"/>
        <w:numPr>
          <w:ilvl w:val="0"/>
          <w:numId w:val="68"/>
        </w:numPr>
        <w:spacing w:after="120" w:line="360" w:lineRule="auto"/>
        <w:jc w:val="both"/>
        <w:rPr>
          <w:rFonts w:asciiTheme="majorHAnsi" w:hAnsiTheme="majorHAnsi" w:cstheme="majorHAnsi"/>
        </w:rPr>
      </w:pPr>
      <w:r w:rsidRPr="00CF4781">
        <w:rPr>
          <w:rFonts w:asciiTheme="majorHAnsi" w:hAnsiTheme="majorHAnsi" w:cstheme="majorHAnsi"/>
          <w:u w:val="single"/>
          <w:rtl/>
        </w:rPr>
        <w:t>צד סוג ב'?</w:t>
      </w:r>
      <w:r w:rsidRPr="00CF4781">
        <w:rPr>
          <w:rFonts w:asciiTheme="majorHAnsi" w:hAnsiTheme="majorHAnsi" w:cstheme="majorHAnsi"/>
          <w:rtl/>
        </w:rPr>
        <w:t xml:space="preserve"> האם בשל אי היכולת לקבל את שירות </w:t>
      </w:r>
      <w:proofErr w:type="spellStart"/>
      <w:r w:rsidRPr="00CF4781">
        <w:rPr>
          <w:rFonts w:asciiTheme="majorHAnsi" w:hAnsiTheme="majorHAnsi" w:cstheme="majorHAnsi"/>
          <w:rtl/>
        </w:rPr>
        <w:t>ה"פרימיום</w:t>
      </w:r>
      <w:proofErr w:type="spellEnd"/>
      <w:r w:rsidRPr="00CF4781">
        <w:rPr>
          <w:rFonts w:asciiTheme="majorHAnsi" w:hAnsiTheme="majorHAnsi" w:cstheme="majorHAnsi"/>
          <w:rtl/>
        </w:rPr>
        <w:t xml:space="preserve">" של המערכת מתקבל צדק סוג ב', פחות איכותי?  צדק סוג ב' לאנשים הכי מוחלשים, שכן הם אלו שלרוב יפנו להליכים שכאלו. </w:t>
      </w:r>
    </w:p>
    <w:p w14:paraId="23AB8487" w14:textId="77777777" w:rsidR="00273482" w:rsidRPr="00CF4781" w:rsidRDefault="00273482" w:rsidP="007E4582">
      <w:pPr>
        <w:pStyle w:val="1"/>
        <w:jc w:val="both"/>
        <w:rPr>
          <w:rtl/>
        </w:rPr>
      </w:pPr>
      <w:r w:rsidRPr="00CF4781">
        <w:rPr>
          <w:rtl/>
        </w:rPr>
        <w:t xml:space="preserve">חזון </w:t>
      </w:r>
      <w:r w:rsidRPr="00CF4781">
        <w:t>ODR</w:t>
      </w:r>
      <w:r w:rsidRPr="00CF4781">
        <w:rPr>
          <w:rtl/>
        </w:rPr>
        <w:t xml:space="preserve"> בהליכים שיפוטיים בישראל</w:t>
      </w:r>
    </w:p>
    <w:p w14:paraId="0607EB1A"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כיצד ישתלבו הפלטפורמות המקוונות בהליכים השיפוטיים בישראל?</w:t>
      </w:r>
    </w:p>
    <w:p w14:paraId="78D2FB2D"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קיימת מערכת נט המשפט, אשר מהווה תשתית טכנולוגית ותרבותית של הגשת טפסים שיפוטיים באופן מקוון, כולל החלטות שופטים שניתנות בצורה מקוונת. </w:t>
      </w:r>
    </w:p>
    <w:p w14:paraId="50FAF4C8"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ישראל דיגיטלית – הטמעת טפסים מקוונים במשרד המשפטים. </w:t>
      </w:r>
    </w:p>
    <w:p w14:paraId="468D6F74"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בנוסף, תקנות סדר הדין האזרחי שונו בשנת 2018, מה שהביא למהפכה בכל הנוגע להסדרים ניהול הליכים אזרחיים בישראל. חלק משמעותי מהתקנות הוא תפיסת ניהול הליך מובנית יותר מאשר בעבר. </w:t>
      </w:r>
    </w:p>
    <w:p w14:paraId="3AF983F7"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כל זאת במקביל לעומס בבתי המשפט ובמטרה להפחית אותו. הדבר מביא לדפוסי ניהול וסיום תיקים, תוך חשיבה לטווח הרחוק ולהמשך. </w:t>
      </w:r>
    </w:p>
    <w:p w14:paraId="114877DF"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lastRenderedPageBreak/>
        <w:t xml:space="preserve">כל זאת נעשה תוך מחויבות לנגישות הצדק לאזרחים. </w:t>
      </w:r>
    </w:p>
    <w:p w14:paraId="242B5106" w14:textId="77777777" w:rsidR="00273482" w:rsidRPr="00CF4781" w:rsidRDefault="00273482" w:rsidP="0041224D">
      <w:pPr>
        <w:pStyle w:val="2"/>
        <w:rPr>
          <w:rtl/>
        </w:rPr>
      </w:pPr>
      <w:r w:rsidRPr="00CF4781">
        <w:rPr>
          <w:rtl/>
        </w:rPr>
        <w:t>בעיית העומס בבתי המשפט:</w:t>
      </w:r>
    </w:p>
    <w:p w14:paraId="2CD010B3"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ככל שחולפות השנים נפתחים יותר ויותר הליכים בבתי המשפט, זאת ללא שינוי משמעותי בכמות השופטים ובאולמות המשפט – מה שיוצר עיכוב משמעותי בבירור ובהכרעה בתביעות המוגשות לביהמ"ש. בעיה זו קשורה לתופעות נוספות:</w:t>
      </w:r>
    </w:p>
    <w:p w14:paraId="451D5B60" w14:textId="77777777" w:rsidR="00273482" w:rsidRPr="00CF4781" w:rsidRDefault="00273482" w:rsidP="007E4582">
      <w:pPr>
        <w:pStyle w:val="a6"/>
        <w:numPr>
          <w:ilvl w:val="0"/>
          <w:numId w:val="69"/>
        </w:numPr>
        <w:spacing w:after="120" w:line="360" w:lineRule="auto"/>
        <w:jc w:val="both"/>
        <w:rPr>
          <w:rFonts w:asciiTheme="majorHAnsi" w:hAnsiTheme="majorHAnsi" w:cstheme="majorHAnsi"/>
        </w:rPr>
      </w:pPr>
      <w:r w:rsidRPr="00CF4781">
        <w:rPr>
          <w:rFonts w:asciiTheme="majorHAnsi" w:hAnsiTheme="majorHAnsi" w:cstheme="majorHAnsi"/>
          <w:rtl/>
        </w:rPr>
        <w:t>ריבוי פשרות, רצון של הצדדים לסיים את ההליך מוקדם יותר.</w:t>
      </w:r>
    </w:p>
    <w:p w14:paraId="12473C22" w14:textId="77777777" w:rsidR="00273482" w:rsidRPr="00CF4781" w:rsidRDefault="00273482" w:rsidP="007E4582">
      <w:pPr>
        <w:pStyle w:val="a6"/>
        <w:numPr>
          <w:ilvl w:val="0"/>
          <w:numId w:val="69"/>
        </w:numPr>
        <w:spacing w:after="120" w:line="360" w:lineRule="auto"/>
        <w:jc w:val="both"/>
        <w:rPr>
          <w:rFonts w:asciiTheme="majorHAnsi" w:hAnsiTheme="majorHAnsi" w:cstheme="majorHAnsi"/>
        </w:rPr>
      </w:pPr>
      <w:r w:rsidRPr="00CF4781">
        <w:rPr>
          <w:rFonts w:asciiTheme="majorHAnsi" w:hAnsiTheme="majorHAnsi" w:cstheme="majorHAnsi"/>
          <w:rtl/>
        </w:rPr>
        <w:t xml:space="preserve">המשפט הנמוג, שיעור הולך וקטן של תיקים המגיעים מביהמ"ש לשלב ההוכחות וההכרעה של שופט – קיימים תיקים שנפתחים בביהמ"ש אך הם אינם מבשילים לכדי הליך משפטי מלא. </w:t>
      </w:r>
    </w:p>
    <w:p w14:paraId="51DA980D" w14:textId="77777777" w:rsidR="00273482" w:rsidRPr="00CF4781" w:rsidRDefault="00273482" w:rsidP="007E4582">
      <w:pPr>
        <w:pStyle w:val="a6"/>
        <w:numPr>
          <w:ilvl w:val="0"/>
          <w:numId w:val="69"/>
        </w:numPr>
        <w:spacing w:after="120" w:line="360" w:lineRule="auto"/>
        <w:jc w:val="both"/>
        <w:rPr>
          <w:rFonts w:asciiTheme="majorHAnsi" w:hAnsiTheme="majorHAnsi" w:cstheme="majorHAnsi"/>
        </w:rPr>
      </w:pPr>
      <w:r w:rsidRPr="00CF4781">
        <w:rPr>
          <w:rFonts w:asciiTheme="majorHAnsi" w:hAnsiTheme="majorHAnsi" w:cstheme="majorHAnsi"/>
          <w:rtl/>
        </w:rPr>
        <w:t xml:space="preserve">השופט כמנהל, מושג שבארה"ב נטמע קודם לכן ועוסק בשופטים העוסקים בניהול ההליך – החלפת המידע בין הצדדים, ניהול בקשות ביניים של הצדדים. שופטים החלו למלא תפקיד בניהול ההליך ובקידום פשרות במקום להכריע בתיק, זאת במטרה להפחית את כמות התיקים שיבשילו לכדי הליך משפטי מלא וידרשו הכרעה מוחלטת של השופט. </w:t>
      </w:r>
    </w:p>
    <w:p w14:paraId="4A08114D"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תופעות אלו הן הגדרת הבעיה מחד, ומהוות את הסטנדרט להשוואה מאידך. על רקע דברים אלו, הגיעה הרפורמה בסדר הדין האזרחי – במטרה לפשט את ההליך.</w:t>
      </w:r>
    </w:p>
    <w:p w14:paraId="328C8400"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u w:val="single"/>
          <w:rtl/>
        </w:rPr>
        <w:t>הרפורמה בסדר הדין האזרחי ותפיסת ניהול ההליך:</w:t>
      </w:r>
    </w:p>
    <w:p w14:paraId="53B0C359"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המטרות המרכזיות:</w:t>
      </w:r>
    </w:p>
    <w:p w14:paraId="3F4314E2" w14:textId="77777777" w:rsidR="00273482" w:rsidRPr="00CF4781" w:rsidRDefault="00273482" w:rsidP="007E4582">
      <w:pPr>
        <w:pStyle w:val="a6"/>
        <w:numPr>
          <w:ilvl w:val="0"/>
          <w:numId w:val="71"/>
        </w:numPr>
        <w:spacing w:after="120" w:line="360" w:lineRule="auto"/>
        <w:jc w:val="both"/>
        <w:rPr>
          <w:rFonts w:asciiTheme="majorHAnsi" w:hAnsiTheme="majorHAnsi" w:cstheme="majorHAnsi"/>
        </w:rPr>
      </w:pPr>
      <w:r w:rsidRPr="00CF4781">
        <w:rPr>
          <w:rFonts w:asciiTheme="majorHAnsi" w:hAnsiTheme="majorHAnsi" w:cstheme="majorHAnsi"/>
          <w:rtl/>
        </w:rPr>
        <w:t>צמצום מספר ההוראות, מניעת עומס קוגניטיבי, הקלה בהתמצאות</w:t>
      </w:r>
    </w:p>
    <w:p w14:paraId="0B84FCFE" w14:textId="77777777" w:rsidR="00273482" w:rsidRPr="00CF4781" w:rsidRDefault="00273482" w:rsidP="007E4582">
      <w:pPr>
        <w:pStyle w:val="a6"/>
        <w:numPr>
          <w:ilvl w:val="0"/>
          <w:numId w:val="71"/>
        </w:numPr>
        <w:spacing w:after="120" w:line="360" w:lineRule="auto"/>
        <w:jc w:val="both"/>
        <w:rPr>
          <w:rFonts w:asciiTheme="majorHAnsi" w:hAnsiTheme="majorHAnsi" w:cstheme="majorHAnsi"/>
        </w:rPr>
      </w:pPr>
      <w:r w:rsidRPr="00CF4781">
        <w:rPr>
          <w:rFonts w:asciiTheme="majorHAnsi" w:hAnsiTheme="majorHAnsi" w:cstheme="majorHAnsi"/>
          <w:rtl/>
        </w:rPr>
        <w:t>הסרת חסמים הגורמים להתארכות הדיונים, צמצום השימוש המרובה בניירת</w:t>
      </w:r>
    </w:p>
    <w:p w14:paraId="07EA5C6A" w14:textId="77777777" w:rsidR="00273482" w:rsidRPr="00CF4781" w:rsidRDefault="00273482" w:rsidP="007E4582">
      <w:pPr>
        <w:pStyle w:val="a6"/>
        <w:numPr>
          <w:ilvl w:val="0"/>
          <w:numId w:val="71"/>
        </w:numPr>
        <w:spacing w:after="120" w:line="360" w:lineRule="auto"/>
        <w:jc w:val="both"/>
        <w:rPr>
          <w:rFonts w:asciiTheme="majorHAnsi" w:hAnsiTheme="majorHAnsi" w:cstheme="majorHAnsi"/>
        </w:rPr>
      </w:pPr>
      <w:r w:rsidRPr="00CF4781">
        <w:rPr>
          <w:rFonts w:asciiTheme="majorHAnsi" w:hAnsiTheme="majorHAnsi" w:cstheme="majorHAnsi"/>
          <w:rtl/>
        </w:rPr>
        <w:t xml:space="preserve">לקדם את הגישה לערכאות שיפוטיות, למנוע בזבוז זמן שיפוטי יקר </w:t>
      </w:r>
    </w:p>
    <w:p w14:paraId="44E81491" w14:textId="77777777" w:rsidR="00273482" w:rsidRPr="00CF4781" w:rsidRDefault="00273482" w:rsidP="007E4582">
      <w:pPr>
        <w:pStyle w:val="a6"/>
        <w:spacing w:after="120" w:line="360" w:lineRule="auto"/>
        <w:jc w:val="both"/>
        <w:rPr>
          <w:rFonts w:asciiTheme="majorHAnsi" w:hAnsiTheme="majorHAnsi" w:cstheme="majorHAnsi"/>
        </w:rPr>
      </w:pPr>
      <w:r w:rsidRPr="00CF4781">
        <w:rPr>
          <w:rFonts w:asciiTheme="majorHAnsi" w:hAnsiTheme="majorHAnsi" w:cstheme="majorHAnsi"/>
          <w:rtl/>
        </w:rPr>
        <w:t>המטרות המרכזיות שמשרד המשפטים הציב: התמקדות בליבת המחלוקת, ייעול ופישוט ההליכים המשפטיים, קיצור זמנים, מקסימום שקיפות בין הצדדים.. תוך התחשבות בשכבות מוחלשות ובמתדיינים בלתי מיוצגים, עבורם הותאמו כלים מיוחדים".</w:t>
      </w:r>
    </w:p>
    <w:p w14:paraId="1669D226"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 xml:space="preserve">ניתן לראות כי התקנות </w:t>
      </w:r>
      <w:proofErr w:type="spellStart"/>
      <w:r w:rsidRPr="00CF4781">
        <w:rPr>
          <w:rFonts w:asciiTheme="majorHAnsi" w:hAnsiTheme="majorHAnsi" w:cstheme="majorHAnsi"/>
          <w:rtl/>
        </w:rPr>
        <w:t>סד"א</w:t>
      </w:r>
      <w:proofErr w:type="spellEnd"/>
      <w:r w:rsidRPr="00CF4781">
        <w:rPr>
          <w:rFonts w:asciiTheme="majorHAnsi" w:hAnsiTheme="majorHAnsi" w:cstheme="majorHAnsi"/>
          <w:rtl/>
        </w:rPr>
        <w:t xml:space="preserve"> 2018 קיים עידוד החלפת מידע, עידוד גיבוש הסכמות, הבניית פעולות רבות בהליך בטפסים או בהנחיות (הנחיות להגשת כתב תביעה, שאלון לתבוע בגין נזקי גוף), מיסוד של שימוש בכלים טכנולוגיים בניהול ההליך (מסמכים אלקטרוניים, ראיות אלקטרוניות, היוועדות חזותית), שיקול דעת שיפוטי לאפשר שמיעת ראיות בכתב. כל זה מהווה התאמה ליישום באמצעות מערכת מקוונת לניהול ההליך בביהמ"ש.</w:t>
      </w:r>
    </w:p>
    <w:p w14:paraId="74AFBC9D" w14:textId="77777777" w:rsidR="00273482" w:rsidRPr="00CF4781" w:rsidRDefault="00273482" w:rsidP="007E4582">
      <w:pPr>
        <w:pStyle w:val="a6"/>
        <w:spacing w:after="120" w:line="360" w:lineRule="auto"/>
        <w:jc w:val="both"/>
        <w:rPr>
          <w:rFonts w:asciiTheme="majorHAnsi" w:hAnsiTheme="majorHAnsi" w:cstheme="majorHAnsi"/>
          <w:rtl/>
        </w:rPr>
      </w:pPr>
      <w:r w:rsidRPr="00CF4781">
        <w:rPr>
          <w:rFonts w:asciiTheme="majorHAnsi" w:hAnsiTheme="majorHAnsi" w:cstheme="majorHAnsi"/>
          <w:rtl/>
        </w:rPr>
        <w:t>בתרשים המדגים את אופן סיום הליכים אזרחיים של ביהמ"ש השלום בשנים 2008-2011, ניתן לראות כי רוב התיקים מסתיימים בפשרה (כמעט 50%), בין אם פשרה באישור ביהמ"ש ובין אם פשרה מחוץ לביהמ"ש מה שהוביל למחיקת התביעה. ניתן לראות שיעור לא מבוטל של פסקי דין בהיעדר הגנה – הנתבע לא התגונן. 8% של מחיקה בשל חוסר מעש, 8% של מחיקת הליך לבקשת התובע, ועוד.</w:t>
      </w:r>
    </w:p>
    <w:p w14:paraId="14E3D7D0" w14:textId="77777777" w:rsidR="00273482" w:rsidRPr="00CF4781" w:rsidRDefault="00273482" w:rsidP="007E4582">
      <w:pPr>
        <w:pStyle w:val="a6"/>
        <w:spacing w:after="120" w:line="360" w:lineRule="auto"/>
        <w:jc w:val="both"/>
        <w:rPr>
          <w:rFonts w:asciiTheme="majorHAnsi" w:hAnsiTheme="majorHAnsi" w:cstheme="majorHAnsi"/>
        </w:rPr>
      </w:pPr>
      <w:r w:rsidRPr="00CF4781">
        <w:rPr>
          <w:rFonts w:asciiTheme="majorHAnsi" w:hAnsiTheme="majorHAnsi" w:cstheme="majorHAnsi"/>
          <w:rtl/>
        </w:rPr>
        <w:lastRenderedPageBreak/>
        <w:t xml:space="preserve">מבחינת ההליך והפרוצדורה עצמה, ניתן לראות כי יוצר ממחצית מהתיקים מסתיימים לאחר שהוגש כתב תביעה – זאת מבלי שהוגש כתב הגנה. בערך ב1/3 מהתיקים הצדדים רואים שופט, כאשר בשאר התיקים לא. ניתן לראות כי 40% מהתיקים נערכו בהיעדר מעורבות שיפוטית לאורך כל ההליך. </w:t>
      </w:r>
    </w:p>
    <w:p w14:paraId="03DAF4F2" w14:textId="25302FB4" w:rsidR="00273482" w:rsidRPr="00CF4781" w:rsidRDefault="00273482" w:rsidP="0041224D">
      <w:pPr>
        <w:pStyle w:val="2"/>
        <w:rPr>
          <w:rtl/>
        </w:rPr>
      </w:pPr>
      <w:r w:rsidRPr="00CF4781">
        <w:rPr>
          <w:rtl/>
        </w:rPr>
        <w:t>הקשר בין מעורבות השופט לבין אופן סיום ההליך:</w:t>
      </w:r>
    </w:p>
    <w:p w14:paraId="1097C7A0" w14:textId="44A2D179" w:rsidR="00CA4930" w:rsidRPr="00CF4781" w:rsidRDefault="00CA4930" w:rsidP="007E4582">
      <w:pPr>
        <w:pStyle w:val="a6"/>
        <w:spacing w:after="120" w:line="360" w:lineRule="auto"/>
        <w:jc w:val="both"/>
        <w:rPr>
          <w:rFonts w:asciiTheme="majorHAnsi" w:hAnsiTheme="majorHAnsi" w:cstheme="majorHAnsi"/>
          <w:u w:val="single"/>
          <w:rtl/>
        </w:rPr>
      </w:pPr>
      <w:r w:rsidRPr="00CF4781">
        <w:rPr>
          <w:rFonts w:asciiTheme="majorHAnsi" w:hAnsiTheme="majorHAnsi" w:cstheme="majorHAnsi"/>
          <w:noProof/>
          <w:u w:val="single"/>
        </w:rPr>
        <w:drawing>
          <wp:anchor distT="0" distB="0" distL="114300" distR="114300" simplePos="0" relativeHeight="251644928" behindDoc="1" locked="0" layoutInCell="1" allowOverlap="1" wp14:anchorId="407C032E" wp14:editId="3DE74189">
            <wp:simplePos x="0" y="0"/>
            <wp:positionH relativeFrom="margin">
              <wp:posOffset>1470025</wp:posOffset>
            </wp:positionH>
            <wp:positionV relativeFrom="paragraph">
              <wp:posOffset>46990</wp:posOffset>
            </wp:positionV>
            <wp:extent cx="3191510" cy="1986915"/>
            <wp:effectExtent l="0" t="0" r="8890" b="0"/>
            <wp:wrapTight wrapText="bothSides">
              <wp:wrapPolygon edited="0">
                <wp:start x="0" y="0"/>
                <wp:lineTo x="0" y="21331"/>
                <wp:lineTo x="21531" y="21331"/>
                <wp:lineTo x="21531" y="0"/>
                <wp:lineTo x="0" y="0"/>
              </wp:wrapPolygon>
            </wp:wrapTight>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13" cstate="print">
                      <a:extLst>
                        <a:ext uri="{28A0092B-C50C-407E-A947-70E740481C1C}">
                          <a14:useLocalDpi xmlns:a14="http://schemas.microsoft.com/office/drawing/2010/main" val="0"/>
                        </a:ext>
                      </a:extLst>
                    </a:blip>
                    <a:srcRect l="11787" t="4324" r="13354" b="5962"/>
                    <a:stretch/>
                  </pic:blipFill>
                  <pic:spPr bwMode="auto">
                    <a:xfrm>
                      <a:off x="0" y="0"/>
                      <a:ext cx="3191510" cy="198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3AC1A" w14:textId="77777777" w:rsidR="00273482" w:rsidRPr="00CF4781" w:rsidRDefault="00273482" w:rsidP="007E4582">
      <w:pPr>
        <w:pStyle w:val="a6"/>
        <w:spacing w:after="120" w:line="360" w:lineRule="auto"/>
        <w:jc w:val="both"/>
        <w:rPr>
          <w:rFonts w:asciiTheme="majorHAnsi" w:hAnsiTheme="majorHAnsi" w:cstheme="majorHAnsi" w:hint="cs"/>
          <w:rtl/>
        </w:rPr>
      </w:pPr>
    </w:p>
    <w:p w14:paraId="420A881D" w14:textId="77777777" w:rsidR="00273482" w:rsidRDefault="00273482" w:rsidP="007E4582">
      <w:pPr>
        <w:spacing w:line="360" w:lineRule="auto"/>
        <w:jc w:val="both"/>
        <w:rPr>
          <w:rFonts w:asciiTheme="majorHAnsi" w:hAnsiTheme="majorHAnsi" w:cstheme="majorHAnsi"/>
          <w:rtl/>
        </w:rPr>
      </w:pPr>
    </w:p>
    <w:p w14:paraId="53BEF79A" w14:textId="77777777" w:rsidR="007E4582" w:rsidRPr="00CF4781" w:rsidRDefault="007E4582" w:rsidP="007E4582">
      <w:pPr>
        <w:spacing w:line="360" w:lineRule="auto"/>
        <w:jc w:val="both"/>
        <w:rPr>
          <w:rFonts w:asciiTheme="majorHAnsi" w:hAnsiTheme="majorHAnsi" w:cstheme="majorHAnsi"/>
          <w:rtl/>
        </w:rPr>
      </w:pPr>
    </w:p>
    <w:p w14:paraId="4110E322" w14:textId="77777777" w:rsidR="0041224D" w:rsidRDefault="0041224D" w:rsidP="007E4582">
      <w:pPr>
        <w:spacing w:line="360" w:lineRule="auto"/>
        <w:jc w:val="both"/>
        <w:rPr>
          <w:rFonts w:asciiTheme="majorHAnsi" w:hAnsiTheme="majorHAnsi" w:cstheme="majorHAnsi"/>
          <w:rtl/>
        </w:rPr>
      </w:pPr>
    </w:p>
    <w:p w14:paraId="078635A5" w14:textId="77777777" w:rsidR="0041224D" w:rsidRDefault="0041224D" w:rsidP="007E4582">
      <w:pPr>
        <w:spacing w:line="360" w:lineRule="auto"/>
        <w:jc w:val="both"/>
        <w:rPr>
          <w:rFonts w:asciiTheme="majorHAnsi" w:hAnsiTheme="majorHAnsi" w:cstheme="majorHAnsi"/>
          <w:rtl/>
        </w:rPr>
      </w:pPr>
    </w:p>
    <w:p w14:paraId="107AB87E" w14:textId="77777777" w:rsidR="0041224D" w:rsidRDefault="0041224D" w:rsidP="007E4582">
      <w:pPr>
        <w:spacing w:line="360" w:lineRule="auto"/>
        <w:jc w:val="both"/>
        <w:rPr>
          <w:rFonts w:asciiTheme="majorHAnsi" w:hAnsiTheme="majorHAnsi" w:cstheme="majorHAnsi"/>
          <w:rtl/>
        </w:rPr>
      </w:pPr>
    </w:p>
    <w:p w14:paraId="29148A6B" w14:textId="42C4BC5B" w:rsidR="00273482" w:rsidRPr="00CF4781" w:rsidRDefault="00273482"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ניתן לראות כי לו הייתה מעורבות שיפוטית במספר גדול יותר של תיקים, תיקים רבים יותר היו מגיעים לכדי הבשלה/פשרה, ולא היו נסגרים בהיעדר הגנה או במחיקה מחוסר מעש. ההנחה היא לא שיש להפחית במעורבות השיפוטית אלא כיצד יש להשתמד במשאב השיפוטי על פני תיקים רבים יותר ובצורה מועילה יותר. </w:t>
      </w:r>
    </w:p>
    <w:p w14:paraId="08D2D50A" w14:textId="24CC4CF8" w:rsidR="00B54698" w:rsidRPr="007E4582" w:rsidRDefault="00273482"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בהתאם לשאלת צדק סוג ב' – ניתן לראות כי קיימת אפשרות, בשילוב הכלים הטכנולוגיים, לשפר את מה שמערכת המשפט מעניקה לאזרחים שלה, ויש לדעת איך לעשות את זה נכון. אם כך, כיצד תיערך ההבחנה בין תיקים בהם יש צורך בשילוב </w:t>
      </w:r>
      <w:r w:rsidRPr="00CF4781">
        <w:rPr>
          <w:rFonts w:asciiTheme="majorHAnsi" w:hAnsiTheme="majorHAnsi" w:cstheme="majorHAnsi"/>
        </w:rPr>
        <w:t>ODR</w:t>
      </w:r>
      <w:r w:rsidRPr="00CF4781">
        <w:rPr>
          <w:rFonts w:asciiTheme="majorHAnsi" w:hAnsiTheme="majorHAnsi" w:cstheme="majorHAnsi"/>
          <w:rtl/>
        </w:rPr>
        <w:t xml:space="preserve"> לבין תיקים בהם עדיפה מעורבות שיפוטית נוכחת?</w:t>
      </w:r>
    </w:p>
    <w:p w14:paraId="66480A96" w14:textId="58F9F903" w:rsidR="00CA4930" w:rsidRPr="00CF4781" w:rsidRDefault="00273482" w:rsidP="007E4582">
      <w:pPr>
        <w:spacing w:line="360" w:lineRule="auto"/>
        <w:jc w:val="both"/>
        <w:rPr>
          <w:rFonts w:asciiTheme="majorHAnsi" w:hAnsiTheme="majorHAnsi" w:cstheme="majorHAnsi"/>
          <w:rtl/>
        </w:rPr>
      </w:pPr>
      <w:r w:rsidRPr="00CF4781">
        <w:rPr>
          <w:rFonts w:asciiTheme="majorHAnsi" w:hAnsiTheme="majorHAnsi" w:cstheme="majorHAnsi"/>
          <w:u w:val="single"/>
          <w:rtl/>
        </w:rPr>
        <w:t xml:space="preserve">שיקולים בבחירת הליכים בהם ישולב </w:t>
      </w:r>
      <w:r w:rsidRPr="00CF4781">
        <w:rPr>
          <w:rFonts w:asciiTheme="majorHAnsi" w:hAnsiTheme="majorHAnsi" w:cstheme="majorHAnsi"/>
          <w:u w:val="single"/>
        </w:rPr>
        <w:t>ODR</w:t>
      </w:r>
      <w:r w:rsidRPr="00CF4781">
        <w:rPr>
          <w:rFonts w:asciiTheme="majorHAnsi" w:hAnsiTheme="majorHAnsi" w:cstheme="majorHAnsi"/>
          <w:rtl/>
        </w:rPr>
        <w:t xml:space="preserve">: </w:t>
      </w:r>
    </w:p>
    <w:p w14:paraId="1A04878A" w14:textId="45E36EB8" w:rsidR="00273482" w:rsidRPr="00CF4781" w:rsidRDefault="00273482" w:rsidP="007E4582">
      <w:pPr>
        <w:spacing w:line="360" w:lineRule="auto"/>
        <w:jc w:val="both"/>
        <w:rPr>
          <w:rFonts w:asciiTheme="majorHAnsi" w:hAnsiTheme="majorHAnsi" w:cstheme="majorHAnsi"/>
          <w:u w:val="single"/>
          <w:rtl/>
        </w:rPr>
      </w:pPr>
      <w:r w:rsidRPr="00CF4781">
        <w:rPr>
          <w:rFonts w:asciiTheme="majorHAnsi" w:hAnsiTheme="majorHAnsi" w:cstheme="majorHAnsi"/>
          <w:rtl/>
        </w:rPr>
        <w:t>כמות, מורכבות (משפטית, ראייתית, בין-אישית), דפוס ניהול הליך, אופני סיום, בעלי דין טיפוסיים</w:t>
      </w:r>
      <w:r w:rsidR="0041224D">
        <w:rPr>
          <w:rFonts w:asciiTheme="majorHAnsi" w:hAnsiTheme="majorHAnsi" w:cstheme="majorHAnsi" w:hint="cs"/>
          <w:rtl/>
        </w:rPr>
        <w:t xml:space="preserve"> </w:t>
      </w:r>
      <w:r w:rsidRPr="00CF4781">
        <w:rPr>
          <w:rFonts w:asciiTheme="majorHAnsi" w:hAnsiTheme="majorHAnsi" w:cstheme="majorHAnsi"/>
          <w:rtl/>
        </w:rPr>
        <w:t>(יחידים</w:t>
      </w:r>
      <w:r w:rsidR="0041224D">
        <w:rPr>
          <w:rFonts w:asciiTheme="majorHAnsi" w:hAnsiTheme="majorHAnsi" w:cstheme="majorHAnsi" w:hint="cs"/>
          <w:rtl/>
        </w:rPr>
        <w:t xml:space="preserve"> </w:t>
      </w:r>
      <w:r w:rsidRPr="00CF4781">
        <w:rPr>
          <w:rFonts w:asciiTheme="majorHAnsi" w:hAnsiTheme="majorHAnsi" w:cstheme="majorHAnsi"/>
          <w:rtl/>
        </w:rPr>
        <w:t>/</w:t>
      </w:r>
      <w:r w:rsidR="0041224D">
        <w:rPr>
          <w:rFonts w:asciiTheme="majorHAnsi" w:hAnsiTheme="majorHAnsi" w:cstheme="majorHAnsi" w:hint="cs"/>
          <w:rtl/>
        </w:rPr>
        <w:t xml:space="preserve"> </w:t>
      </w:r>
      <w:r w:rsidRPr="00CF4781">
        <w:rPr>
          <w:rFonts w:asciiTheme="majorHAnsi" w:hAnsiTheme="majorHAnsi" w:cstheme="majorHAnsi"/>
          <w:rtl/>
        </w:rPr>
        <w:t>תאגידים</w:t>
      </w:r>
      <w:r w:rsidR="0041224D">
        <w:rPr>
          <w:rFonts w:asciiTheme="majorHAnsi" w:hAnsiTheme="majorHAnsi" w:cstheme="majorHAnsi" w:hint="cs"/>
          <w:rtl/>
        </w:rPr>
        <w:t xml:space="preserve"> </w:t>
      </w:r>
      <w:r w:rsidRPr="00CF4781">
        <w:rPr>
          <w:rFonts w:asciiTheme="majorHAnsi" w:hAnsiTheme="majorHAnsi" w:cstheme="majorHAnsi"/>
          <w:rtl/>
        </w:rPr>
        <w:t>/</w:t>
      </w:r>
      <w:r w:rsidR="0041224D">
        <w:rPr>
          <w:rFonts w:asciiTheme="majorHAnsi" w:hAnsiTheme="majorHAnsi" w:cstheme="majorHAnsi" w:hint="cs"/>
          <w:rtl/>
        </w:rPr>
        <w:t xml:space="preserve"> </w:t>
      </w:r>
      <w:r w:rsidRPr="00CF4781">
        <w:rPr>
          <w:rFonts w:asciiTheme="majorHAnsi" w:hAnsiTheme="majorHAnsi" w:cstheme="majorHAnsi"/>
          <w:rtl/>
        </w:rPr>
        <w:t>מדינה או לחלופין עצירים</w:t>
      </w:r>
      <w:r w:rsidR="0041224D">
        <w:rPr>
          <w:rFonts w:asciiTheme="majorHAnsi" w:hAnsiTheme="majorHAnsi" w:cstheme="majorHAnsi" w:hint="cs"/>
          <w:rtl/>
        </w:rPr>
        <w:t xml:space="preserve"> </w:t>
      </w:r>
      <w:r w:rsidRPr="00CF4781">
        <w:rPr>
          <w:rFonts w:asciiTheme="majorHAnsi" w:hAnsiTheme="majorHAnsi" w:cstheme="majorHAnsi"/>
          <w:rtl/>
        </w:rPr>
        <w:t>/</w:t>
      </w:r>
      <w:r w:rsidR="0041224D">
        <w:rPr>
          <w:rFonts w:asciiTheme="majorHAnsi" w:hAnsiTheme="majorHAnsi" w:cstheme="majorHAnsi" w:hint="cs"/>
          <w:rtl/>
        </w:rPr>
        <w:t xml:space="preserve"> </w:t>
      </w:r>
      <w:r w:rsidRPr="00CF4781">
        <w:rPr>
          <w:rFonts w:asciiTheme="majorHAnsi" w:hAnsiTheme="majorHAnsi" w:cstheme="majorHAnsi"/>
          <w:rtl/>
        </w:rPr>
        <w:t xml:space="preserve">קטינים), ייצוג ופערי כוחות, תחום משפטי ואינטרס ציבורי בקיום דיון פומבי. </w:t>
      </w:r>
    </w:p>
    <w:p w14:paraId="3AD08449" w14:textId="77777777" w:rsidR="00273482" w:rsidRPr="00CF4781" w:rsidRDefault="00273482" w:rsidP="0041224D">
      <w:pPr>
        <w:pStyle w:val="2"/>
        <w:rPr>
          <w:rtl/>
        </w:rPr>
      </w:pPr>
      <w:r w:rsidRPr="00CF4781">
        <w:rPr>
          <w:rtl/>
        </w:rPr>
        <w:t>היוועדות חזותית בהליכי המעצר בישראל – מעצרים בזמן הקורונה:</w:t>
      </w:r>
    </w:p>
    <w:p w14:paraId="431DA1A1" w14:textId="574D7CEF" w:rsidR="00831CED" w:rsidRPr="00CF4781" w:rsidRDefault="00831CED" w:rsidP="007E4582">
      <w:pPr>
        <w:spacing w:line="360" w:lineRule="auto"/>
        <w:jc w:val="both"/>
        <w:rPr>
          <w:rFonts w:asciiTheme="majorHAnsi" w:hAnsiTheme="majorHAnsi" w:cstheme="majorHAnsi"/>
          <w:rtl/>
        </w:rPr>
      </w:pPr>
      <w:r w:rsidRPr="00CF4781">
        <w:rPr>
          <w:rFonts w:asciiTheme="majorHAnsi" w:hAnsiTheme="majorHAnsi" w:cstheme="majorHAnsi"/>
          <w:rtl/>
        </w:rPr>
        <w:t>התרת קיום דיונים בהיוועדות חזותית במצב של סגר מלא או הגבלות חלקיות. במרץ עד אוגוסט היו שורה של הסדרים זמניים בתקנות שעת חירום. מחודש אוגוסט ואילך חוק קיום דיונים בהיוועדות חזותית בהשתתפות עצורים, אסירים וכלואים בתקופת התפשטות נגיף הקורונה (הוראת שעה).</w:t>
      </w:r>
    </w:p>
    <w:p w14:paraId="7DD376FD" w14:textId="2CF9938B" w:rsidR="00831CED" w:rsidRPr="00CF4781" w:rsidRDefault="00831CED" w:rsidP="007E4582">
      <w:pPr>
        <w:spacing w:line="360" w:lineRule="auto"/>
        <w:jc w:val="both"/>
        <w:rPr>
          <w:rFonts w:asciiTheme="majorHAnsi" w:hAnsiTheme="majorHAnsi" w:cstheme="majorHAnsi"/>
          <w:rtl/>
        </w:rPr>
      </w:pPr>
      <w:r w:rsidRPr="00CF4781">
        <w:rPr>
          <w:rFonts w:asciiTheme="majorHAnsi" w:hAnsiTheme="majorHAnsi" w:cstheme="majorHAnsi"/>
          <w:rtl/>
        </w:rPr>
        <w:t>מדרג דיונים שיקוימו באופן פיזי ולא בהיוועדות חזותית:</w:t>
      </w:r>
    </w:p>
    <w:p w14:paraId="35129100" w14:textId="4AE96436" w:rsidR="00831CED" w:rsidRPr="00CF4781" w:rsidRDefault="00831CED" w:rsidP="007E4582">
      <w:pPr>
        <w:spacing w:line="360" w:lineRule="auto"/>
        <w:jc w:val="both"/>
        <w:rPr>
          <w:rFonts w:asciiTheme="majorHAnsi" w:hAnsiTheme="majorHAnsi" w:cstheme="majorHAnsi"/>
          <w:rtl/>
        </w:rPr>
      </w:pPr>
      <w:r w:rsidRPr="00CF4781">
        <w:rPr>
          <w:rFonts w:asciiTheme="majorHAnsi" w:hAnsiTheme="majorHAnsi" w:cstheme="majorHAnsi"/>
          <w:rtl/>
        </w:rPr>
        <w:t>ניתנה עדיפות גבוהה לדיון מעצר ראשון. זה למעט אם העצור ביקש לקיים את הדיון בדרך של היוועדות חזותית או שהדבר לא אפשרי משיקולי מניעת הידבקות / העצור היה בבידוד. עדיפות נמוכה להארכת מעצר ומעצרים עד תום ההליכים שאין בהם טענה מהותית.</w:t>
      </w:r>
    </w:p>
    <w:p w14:paraId="6C6FC579" w14:textId="77777777" w:rsidR="00273482" w:rsidRPr="00CF4781" w:rsidRDefault="00273482" w:rsidP="007E4582">
      <w:pPr>
        <w:spacing w:line="360" w:lineRule="auto"/>
        <w:jc w:val="both"/>
        <w:rPr>
          <w:rFonts w:asciiTheme="majorHAnsi" w:hAnsiTheme="majorHAnsi" w:cstheme="majorHAnsi"/>
          <w:rtl/>
        </w:rPr>
      </w:pPr>
      <w:r w:rsidRPr="00CF4781">
        <w:rPr>
          <w:rFonts w:asciiTheme="majorHAnsi" w:hAnsiTheme="majorHAnsi" w:cstheme="majorHAnsi"/>
          <w:rtl/>
        </w:rPr>
        <w:lastRenderedPageBreak/>
        <w:t>מדובר על פיילוט בין השנים 2007 – 2011. מדובר על היוועדות חזותית בהסכמת החשוד / הנאשם, לאחר שנועץ בסנגורו. הפיילוט לא התמשמש כראוי, מכאן בזמן הקורונה הדבר עלה במהירות.</w:t>
      </w:r>
    </w:p>
    <w:p w14:paraId="16F7B4D0" w14:textId="77777777" w:rsidR="00273482" w:rsidRPr="00CF4781" w:rsidRDefault="00273482" w:rsidP="007E4582">
      <w:pPr>
        <w:spacing w:line="360" w:lineRule="auto"/>
        <w:jc w:val="both"/>
        <w:rPr>
          <w:rFonts w:asciiTheme="majorHAnsi" w:hAnsiTheme="majorHAnsi" w:cstheme="majorHAnsi"/>
          <w:rtl/>
        </w:rPr>
      </w:pPr>
      <w:r w:rsidRPr="00CF4781">
        <w:rPr>
          <w:rFonts w:asciiTheme="majorHAnsi" w:hAnsiTheme="majorHAnsi" w:cstheme="majorHAnsi"/>
          <w:rtl/>
        </w:rPr>
        <w:t>בתקופת הקורונה נושא המעצרים נידון בזום כאלה ואחרים ולא בהליך רגיל. בעניין שכזה עלתה הדילמה – זכות הנוכחות מול נגישות ההליך וצדק פרוצדורלי.</w:t>
      </w:r>
    </w:p>
    <w:p w14:paraId="37E03ACC" w14:textId="77777777" w:rsidR="00273482" w:rsidRPr="00CF4781" w:rsidRDefault="00273482" w:rsidP="007E4582">
      <w:pPr>
        <w:spacing w:line="360" w:lineRule="auto"/>
        <w:jc w:val="both"/>
        <w:rPr>
          <w:rFonts w:asciiTheme="majorHAnsi" w:hAnsiTheme="majorHAnsi" w:cstheme="majorHAnsi"/>
          <w:rtl/>
        </w:rPr>
      </w:pPr>
      <w:r w:rsidRPr="00CF4781">
        <w:rPr>
          <w:rFonts w:asciiTheme="majorHAnsi" w:hAnsiTheme="majorHAnsi" w:cstheme="majorHAnsi"/>
          <w:rtl/>
        </w:rPr>
        <w:t>דיון מרחוק משמעותו פגיעה באיכות ההליך (ותוצאותיו) לטובת גישה להליך.</w:t>
      </w:r>
    </w:p>
    <w:p w14:paraId="303C7688" w14:textId="77777777" w:rsidR="00273482" w:rsidRPr="00CF4781" w:rsidRDefault="00273482" w:rsidP="007E4582">
      <w:pPr>
        <w:spacing w:line="360" w:lineRule="auto"/>
        <w:jc w:val="both"/>
        <w:rPr>
          <w:rFonts w:asciiTheme="majorHAnsi" w:hAnsiTheme="majorHAnsi" w:cstheme="majorHAnsi"/>
          <w:rtl/>
        </w:rPr>
      </w:pPr>
      <w:r w:rsidRPr="00CF4781">
        <w:rPr>
          <w:rFonts w:asciiTheme="majorHAnsi" w:hAnsiTheme="majorHAnsi" w:cstheme="majorHAnsi"/>
          <w:rtl/>
        </w:rPr>
        <w:t>משמע:</w:t>
      </w:r>
    </w:p>
    <w:p w14:paraId="1A9C11C1" w14:textId="77777777" w:rsidR="00273482" w:rsidRPr="00CF4781" w:rsidRDefault="00273482"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הזכות להליך הוגן (כבוד האדם), </w:t>
      </w:r>
      <w:proofErr w:type="spellStart"/>
      <w:r w:rsidRPr="00CF4781">
        <w:rPr>
          <w:rFonts w:asciiTheme="majorHAnsi" w:hAnsiTheme="majorHAnsi" w:cstheme="majorHAnsi"/>
          <w:rtl/>
        </w:rPr>
        <w:t>חסד"פ</w:t>
      </w:r>
      <w:proofErr w:type="spellEnd"/>
      <w:r w:rsidRPr="00CF4781">
        <w:rPr>
          <w:rFonts w:asciiTheme="majorHAnsi" w:hAnsiTheme="majorHAnsi" w:cstheme="majorHAnsi"/>
          <w:rtl/>
        </w:rPr>
        <w:t xml:space="preserve"> (מעצרים), אינטרס ציבורי ולגיטימיות.</w:t>
      </w:r>
    </w:p>
    <w:p w14:paraId="7061E47D" w14:textId="77777777" w:rsidR="00273482" w:rsidRPr="00CF4781" w:rsidRDefault="00273482" w:rsidP="007E4582">
      <w:pPr>
        <w:spacing w:line="360" w:lineRule="auto"/>
        <w:jc w:val="both"/>
        <w:rPr>
          <w:rFonts w:asciiTheme="majorHAnsi" w:hAnsiTheme="majorHAnsi" w:cstheme="majorHAnsi"/>
          <w:rtl/>
        </w:rPr>
      </w:pPr>
      <w:r w:rsidRPr="00CF4781">
        <w:rPr>
          <w:rFonts w:asciiTheme="majorHAnsi" w:hAnsiTheme="majorHAnsi" w:cstheme="majorHAnsi"/>
          <w:rtl/>
        </w:rPr>
        <w:t>אלו נגד:</w:t>
      </w:r>
    </w:p>
    <w:p w14:paraId="76878545" w14:textId="77777777" w:rsidR="00273482" w:rsidRPr="00CF4781" w:rsidRDefault="00273482" w:rsidP="007E4582">
      <w:pPr>
        <w:spacing w:line="360" w:lineRule="auto"/>
        <w:jc w:val="both"/>
        <w:rPr>
          <w:rFonts w:asciiTheme="majorHAnsi" w:hAnsiTheme="majorHAnsi" w:cstheme="majorHAnsi"/>
          <w:rtl/>
        </w:rPr>
      </w:pPr>
      <w:r w:rsidRPr="00CF4781">
        <w:rPr>
          <w:rFonts w:asciiTheme="majorHAnsi" w:hAnsiTheme="majorHAnsi" w:cstheme="majorHAnsi"/>
          <w:rtl/>
        </w:rPr>
        <w:t>גישה לצדק, כבוד האדם (בגישה לביהמ"ש) – ויתור על נוכחות, עלויות ושיקולי בריאות.</w:t>
      </w:r>
    </w:p>
    <w:p w14:paraId="48109DA1" w14:textId="77777777" w:rsidR="00273482" w:rsidRPr="00CF4781" w:rsidRDefault="00273482" w:rsidP="007E4582">
      <w:pPr>
        <w:spacing w:line="360" w:lineRule="auto"/>
        <w:jc w:val="both"/>
        <w:rPr>
          <w:rFonts w:asciiTheme="majorHAnsi" w:hAnsiTheme="majorHAnsi" w:cstheme="majorHAnsi"/>
          <w:rtl/>
        </w:rPr>
      </w:pPr>
      <w:r w:rsidRPr="00CF4781">
        <w:rPr>
          <w:rFonts w:asciiTheme="majorHAnsi" w:hAnsiTheme="majorHAnsi" w:cstheme="majorHAnsi"/>
          <w:rtl/>
        </w:rPr>
        <w:t>"הסנגוריה ציינה בדוח שהליך הליווי יוצר לעיתים אפקט מצנן אצל העצורים עד כי הם מעדיפים לוותר על זכותם להיות נוכחים בדיון המשפטי בעניינם".</w:t>
      </w:r>
    </w:p>
    <w:p w14:paraId="07D65A1C" w14:textId="264DCDE6" w:rsidR="00273482" w:rsidRPr="00CF4781" w:rsidRDefault="00273482" w:rsidP="007E4582">
      <w:pPr>
        <w:tabs>
          <w:tab w:val="left" w:pos="6898"/>
        </w:tabs>
        <w:spacing w:line="360" w:lineRule="auto"/>
        <w:jc w:val="both"/>
        <w:rPr>
          <w:rFonts w:asciiTheme="majorHAnsi" w:hAnsiTheme="majorHAnsi" w:cstheme="majorHAnsi"/>
          <w:rtl/>
        </w:rPr>
      </w:pPr>
      <w:r w:rsidRPr="00CF4781">
        <w:rPr>
          <w:rFonts w:asciiTheme="majorHAnsi" w:hAnsiTheme="majorHAnsi" w:cstheme="majorHAnsi"/>
          <w:rtl/>
        </w:rPr>
        <w:t xml:space="preserve">הכיצד עצור יכול לוודא שסנגורו פועל לטובתו ובמיטב המאמצים בעוד איננו נוכח כלל בדיון? </w:t>
      </w:r>
    </w:p>
    <w:p w14:paraId="72C22FE9" w14:textId="4D8E0A24" w:rsidR="00273482" w:rsidRPr="00CF4781" w:rsidRDefault="00273482" w:rsidP="0041224D">
      <w:pPr>
        <w:pStyle w:val="2"/>
        <w:rPr>
          <w:rtl/>
        </w:rPr>
      </w:pPr>
      <w:r w:rsidRPr="00CF4781">
        <w:rPr>
          <w:rtl/>
        </w:rPr>
        <w:t>זכות הנוכחות:</w:t>
      </w:r>
    </w:p>
    <w:p w14:paraId="5FD5130E" w14:textId="41CCBB41" w:rsidR="00273482" w:rsidRPr="00CF4781" w:rsidRDefault="00273482" w:rsidP="007E4582">
      <w:pPr>
        <w:tabs>
          <w:tab w:val="left" w:pos="6898"/>
        </w:tabs>
        <w:spacing w:line="360" w:lineRule="auto"/>
        <w:jc w:val="both"/>
        <w:rPr>
          <w:rFonts w:asciiTheme="majorHAnsi" w:hAnsiTheme="majorHAnsi" w:cstheme="majorHAnsi"/>
          <w:rtl/>
        </w:rPr>
      </w:pPr>
      <w:r w:rsidRPr="00CF4781">
        <w:rPr>
          <w:rFonts w:asciiTheme="majorHAnsi" w:hAnsiTheme="majorHAnsi" w:cstheme="majorHAnsi"/>
          <w:rtl/>
        </w:rPr>
        <w:t xml:space="preserve">משמעותה של זכות הנוכחות הינה הזדמנות ממשית להשתתף בהליך. </w:t>
      </w:r>
    </w:p>
    <w:p w14:paraId="0B3100DD" w14:textId="75359CC6" w:rsidR="00B54698" w:rsidRDefault="00273482" w:rsidP="007E4582">
      <w:pPr>
        <w:tabs>
          <w:tab w:val="left" w:pos="6898"/>
        </w:tabs>
        <w:spacing w:line="360" w:lineRule="auto"/>
        <w:jc w:val="both"/>
        <w:rPr>
          <w:rFonts w:asciiTheme="majorHAnsi" w:hAnsiTheme="majorHAnsi" w:cstheme="majorHAnsi"/>
          <w:rtl/>
        </w:rPr>
      </w:pPr>
      <w:r w:rsidRPr="00CF4781">
        <w:rPr>
          <w:rFonts w:asciiTheme="majorHAnsi" w:hAnsiTheme="majorHAnsi" w:cstheme="majorHAnsi"/>
          <w:rtl/>
        </w:rPr>
        <w:t>מכאן במקום לשאול ולהתעסק ב"סוג הנוכחות" (פיזית / מקוונת), עלינו להתעסק ב"איכות הנוכחות" (השתתפות).</w:t>
      </w:r>
    </w:p>
    <w:p w14:paraId="7482EC20" w14:textId="1B439828" w:rsidR="00273482" w:rsidRPr="00CF4781" w:rsidRDefault="00273482" w:rsidP="007E4582">
      <w:pPr>
        <w:tabs>
          <w:tab w:val="left" w:pos="6898"/>
        </w:tabs>
        <w:spacing w:line="360" w:lineRule="auto"/>
        <w:jc w:val="both"/>
        <w:rPr>
          <w:rFonts w:asciiTheme="majorHAnsi" w:hAnsiTheme="majorHAnsi" w:cstheme="majorHAnsi"/>
          <w:rtl/>
        </w:rPr>
      </w:pPr>
      <w:r w:rsidRPr="00CF4781">
        <w:rPr>
          <w:rFonts w:asciiTheme="majorHAnsi" w:hAnsiTheme="majorHAnsi" w:cstheme="majorHAnsi"/>
          <w:rtl/>
        </w:rPr>
        <w:t xml:space="preserve">איכות הנוכחות משמעותה: </w:t>
      </w:r>
    </w:p>
    <w:p w14:paraId="45764577" w14:textId="0048C785" w:rsidR="00273482" w:rsidRPr="00CF4781" w:rsidRDefault="00273482" w:rsidP="007E4582">
      <w:pPr>
        <w:pStyle w:val="a4"/>
        <w:numPr>
          <w:ilvl w:val="0"/>
          <w:numId w:val="70"/>
        </w:numPr>
        <w:tabs>
          <w:tab w:val="left" w:pos="6898"/>
        </w:tabs>
        <w:spacing w:line="360" w:lineRule="auto"/>
        <w:jc w:val="both"/>
        <w:rPr>
          <w:rFonts w:asciiTheme="majorHAnsi" w:hAnsiTheme="majorHAnsi" w:cstheme="majorHAnsi"/>
          <w:rtl/>
        </w:rPr>
      </w:pPr>
      <w:r w:rsidRPr="00CF4781">
        <w:rPr>
          <w:rFonts w:asciiTheme="majorHAnsi" w:hAnsiTheme="majorHAnsi" w:cstheme="majorHAnsi"/>
          <w:rtl/>
        </w:rPr>
        <w:t>יכולת העצור להבין את המתרחש בהליך. קשור לעניין הייצוג.</w:t>
      </w:r>
    </w:p>
    <w:p w14:paraId="5A5AF46F" w14:textId="1F4BCBE9" w:rsidR="00273482" w:rsidRPr="00CF4781" w:rsidRDefault="00273482" w:rsidP="007E4582">
      <w:pPr>
        <w:pStyle w:val="a4"/>
        <w:numPr>
          <w:ilvl w:val="0"/>
          <w:numId w:val="70"/>
        </w:numPr>
        <w:tabs>
          <w:tab w:val="left" w:pos="6898"/>
        </w:tabs>
        <w:spacing w:line="360" w:lineRule="auto"/>
        <w:jc w:val="both"/>
        <w:rPr>
          <w:rFonts w:asciiTheme="majorHAnsi" w:hAnsiTheme="majorHAnsi" w:cstheme="majorHAnsi"/>
          <w:rtl/>
        </w:rPr>
      </w:pPr>
      <w:r w:rsidRPr="00CF4781">
        <w:rPr>
          <w:rFonts w:asciiTheme="majorHAnsi" w:hAnsiTheme="majorHAnsi" w:cstheme="majorHAnsi"/>
          <w:rtl/>
        </w:rPr>
        <w:t>יכולת העצור להשפיע על ההליך. קשור לעניין התוצאה.</w:t>
      </w:r>
    </w:p>
    <w:p w14:paraId="22261AD5" w14:textId="507611DD" w:rsidR="00273482" w:rsidRPr="00CF4781" w:rsidRDefault="00273482" w:rsidP="007E4582">
      <w:pPr>
        <w:pStyle w:val="a4"/>
        <w:numPr>
          <w:ilvl w:val="0"/>
          <w:numId w:val="70"/>
        </w:numPr>
        <w:tabs>
          <w:tab w:val="left" w:pos="6898"/>
        </w:tabs>
        <w:spacing w:line="360" w:lineRule="auto"/>
        <w:jc w:val="both"/>
        <w:rPr>
          <w:rFonts w:asciiTheme="majorHAnsi" w:hAnsiTheme="majorHAnsi" w:cstheme="majorHAnsi"/>
        </w:rPr>
      </w:pPr>
      <w:r w:rsidRPr="00CF4781">
        <w:rPr>
          <w:rFonts w:asciiTheme="majorHAnsi" w:hAnsiTheme="majorHAnsi" w:cstheme="majorHAnsi"/>
          <w:rtl/>
        </w:rPr>
        <w:t>צדק פרוצדורלי (איכות הטיפול מביאה לאיכות ההחלטה). קשור לאמון, ללגיטימיות.</w:t>
      </w:r>
    </w:p>
    <w:p w14:paraId="7E9F7D0F" w14:textId="31A40849" w:rsidR="00CA4930" w:rsidRPr="00CF4781" w:rsidRDefault="00CA4930" w:rsidP="007E4582">
      <w:pPr>
        <w:tabs>
          <w:tab w:val="left" w:pos="6898"/>
          <w:tab w:val="left" w:pos="7462"/>
        </w:tabs>
        <w:spacing w:line="360" w:lineRule="auto"/>
        <w:jc w:val="both"/>
        <w:rPr>
          <w:rFonts w:asciiTheme="majorHAnsi" w:hAnsiTheme="majorHAnsi" w:cstheme="majorHAnsi"/>
          <w:rtl/>
        </w:rPr>
      </w:pPr>
      <w:r w:rsidRPr="00CF4781">
        <w:rPr>
          <w:rFonts w:asciiTheme="majorHAnsi" w:hAnsiTheme="majorHAnsi" w:cstheme="majorHAnsi"/>
          <w:rtl/>
        </w:rPr>
        <w:t>אם העצור נוכח פחות בדיון (משמע בהליך מקוון) אזי העצור מדבר עם סנגורו הרבה פחות.</w:t>
      </w:r>
      <w:r w:rsidRPr="00CF4781">
        <w:rPr>
          <w:rFonts w:asciiTheme="majorHAnsi" w:hAnsiTheme="majorHAnsi" w:cstheme="majorHAnsi"/>
        </w:rPr>
        <w:tab/>
        <w:t xml:space="preserve"> </w:t>
      </w:r>
      <w:r w:rsidRPr="00CF4781">
        <w:rPr>
          <w:rFonts w:asciiTheme="majorHAnsi" w:hAnsiTheme="majorHAnsi" w:cstheme="majorHAnsi"/>
          <w:rtl/>
        </w:rPr>
        <w:t>מהן הסיבות?</w:t>
      </w:r>
    </w:p>
    <w:p w14:paraId="0439DE72" w14:textId="3CD7A51C" w:rsidR="00CA4930" w:rsidRPr="00CF4781" w:rsidRDefault="00CA4930" w:rsidP="007E4582">
      <w:pPr>
        <w:pStyle w:val="a4"/>
        <w:numPr>
          <w:ilvl w:val="0"/>
          <w:numId w:val="72"/>
        </w:numPr>
        <w:tabs>
          <w:tab w:val="left" w:pos="6898"/>
          <w:tab w:val="left" w:pos="7462"/>
        </w:tabs>
        <w:spacing w:line="360" w:lineRule="auto"/>
        <w:jc w:val="both"/>
        <w:rPr>
          <w:rFonts w:asciiTheme="majorHAnsi" w:hAnsiTheme="majorHAnsi" w:cstheme="majorHAnsi"/>
          <w:rtl/>
        </w:rPr>
      </w:pPr>
      <w:r w:rsidRPr="00CF4781">
        <w:rPr>
          <w:rFonts w:asciiTheme="majorHAnsi" w:hAnsiTheme="majorHAnsi" w:cstheme="majorHAnsi"/>
          <w:rtl/>
        </w:rPr>
        <w:t>חוסר מודעות לרצון של העצור לתקשר</w:t>
      </w:r>
    </w:p>
    <w:p w14:paraId="0C7315EA" w14:textId="18668EEB" w:rsidR="00CA4930" w:rsidRPr="00CF4781" w:rsidRDefault="00CA4930" w:rsidP="007E4582">
      <w:pPr>
        <w:pStyle w:val="a4"/>
        <w:numPr>
          <w:ilvl w:val="0"/>
          <w:numId w:val="72"/>
        </w:numPr>
        <w:tabs>
          <w:tab w:val="left" w:pos="6898"/>
          <w:tab w:val="left" w:pos="7462"/>
        </w:tabs>
        <w:spacing w:line="360" w:lineRule="auto"/>
        <w:jc w:val="both"/>
        <w:rPr>
          <w:rFonts w:asciiTheme="majorHAnsi" w:hAnsiTheme="majorHAnsi" w:cstheme="majorHAnsi"/>
          <w:rtl/>
        </w:rPr>
      </w:pPr>
      <w:r w:rsidRPr="00CF4781">
        <w:rPr>
          <w:rFonts w:asciiTheme="majorHAnsi" w:hAnsiTheme="majorHAnsi" w:cstheme="majorHAnsi"/>
          <w:rtl/>
        </w:rPr>
        <w:t>קושי מעשי לתקשר</w:t>
      </w:r>
    </w:p>
    <w:p w14:paraId="6E082453" w14:textId="22365CCD" w:rsidR="00CA4930" w:rsidRPr="00CF4781" w:rsidRDefault="00CA4930" w:rsidP="007E4582">
      <w:pPr>
        <w:pStyle w:val="a4"/>
        <w:numPr>
          <w:ilvl w:val="0"/>
          <w:numId w:val="72"/>
        </w:numPr>
        <w:tabs>
          <w:tab w:val="left" w:pos="6898"/>
          <w:tab w:val="left" w:pos="7462"/>
        </w:tabs>
        <w:spacing w:line="360" w:lineRule="auto"/>
        <w:jc w:val="both"/>
        <w:rPr>
          <w:rFonts w:asciiTheme="majorHAnsi" w:hAnsiTheme="majorHAnsi" w:cstheme="majorHAnsi"/>
        </w:rPr>
      </w:pPr>
      <w:r w:rsidRPr="00CF4781">
        <w:rPr>
          <w:rFonts w:asciiTheme="majorHAnsi" w:hAnsiTheme="majorHAnsi" w:cstheme="majorHAnsi"/>
          <w:rtl/>
        </w:rPr>
        <w:t>רתיעה מלתקשר בהיעדר פרטיות – שכן אין אפשרות להיוועצות חסויה בין הנאשם לעורך דינו, אם ידברו אז כל ביהמ"ש ישמע את השיחה...</w:t>
      </w:r>
    </w:p>
    <w:p w14:paraId="21F20813" w14:textId="48507F9E" w:rsidR="00BE116F" w:rsidRPr="00CF4781" w:rsidRDefault="00CA4930" w:rsidP="007E4582">
      <w:pPr>
        <w:tabs>
          <w:tab w:val="left" w:pos="6898"/>
          <w:tab w:val="left" w:pos="7462"/>
        </w:tabs>
        <w:spacing w:line="360" w:lineRule="auto"/>
        <w:jc w:val="both"/>
        <w:rPr>
          <w:rFonts w:asciiTheme="majorHAnsi" w:hAnsiTheme="majorHAnsi" w:cstheme="majorHAnsi"/>
          <w:rtl/>
        </w:rPr>
      </w:pPr>
      <w:r w:rsidRPr="00CF4781">
        <w:rPr>
          <w:rFonts w:asciiTheme="majorHAnsi" w:hAnsiTheme="majorHAnsi" w:cstheme="majorHAnsi"/>
          <w:rtl/>
        </w:rPr>
        <w:t xml:space="preserve">כך גם </w:t>
      </w:r>
      <w:proofErr w:type="spellStart"/>
      <w:r w:rsidRPr="00CF4781">
        <w:rPr>
          <w:rFonts w:asciiTheme="majorHAnsi" w:hAnsiTheme="majorHAnsi" w:cstheme="majorHAnsi"/>
          <w:rtl/>
        </w:rPr>
        <w:t>באינטרקציה</w:t>
      </w:r>
      <w:proofErr w:type="spellEnd"/>
      <w:r w:rsidRPr="00CF4781">
        <w:rPr>
          <w:rFonts w:asciiTheme="majorHAnsi" w:hAnsiTheme="majorHAnsi" w:cstheme="majorHAnsi"/>
          <w:rtl/>
        </w:rPr>
        <w:t xml:space="preserve"> בין העצור לשופטת</w:t>
      </w:r>
      <w:r w:rsidR="00B54698">
        <w:rPr>
          <w:rFonts w:asciiTheme="majorHAnsi" w:hAnsiTheme="majorHAnsi" w:cstheme="majorHAnsi" w:hint="cs"/>
          <w:rtl/>
        </w:rPr>
        <w:t xml:space="preserve">. </w:t>
      </w:r>
      <w:r w:rsidR="00BE116F" w:rsidRPr="00CF4781">
        <w:rPr>
          <w:rFonts w:asciiTheme="majorHAnsi" w:hAnsiTheme="majorHAnsi" w:cstheme="majorHAnsi"/>
          <w:rtl/>
        </w:rPr>
        <w:t xml:space="preserve">נשווה: </w:t>
      </w:r>
    </w:p>
    <w:p w14:paraId="6AAC00B9" w14:textId="14307480" w:rsidR="00BE116F" w:rsidRPr="00CF4781" w:rsidRDefault="00BE116F" w:rsidP="007E4582">
      <w:pPr>
        <w:tabs>
          <w:tab w:val="left" w:pos="6898"/>
          <w:tab w:val="left" w:pos="7462"/>
        </w:tabs>
        <w:spacing w:line="360" w:lineRule="auto"/>
        <w:jc w:val="both"/>
        <w:rPr>
          <w:rFonts w:asciiTheme="majorHAnsi" w:hAnsiTheme="majorHAnsi" w:cstheme="majorHAnsi"/>
          <w:rtl/>
        </w:rPr>
      </w:pPr>
      <w:r w:rsidRPr="00CF4781">
        <w:rPr>
          <w:rFonts w:asciiTheme="majorHAnsi" w:hAnsiTheme="majorHAnsi" w:cstheme="majorHAnsi"/>
          <w:rtl/>
        </w:rPr>
        <w:t xml:space="preserve">בדיון מעצר ימים – בנוכחות פיזית 29%, בנוכחות מקוונת 33%. </w:t>
      </w:r>
    </w:p>
    <w:p w14:paraId="1ACF03E8" w14:textId="7BC7BF90" w:rsidR="00BE116F" w:rsidRPr="00CF4781" w:rsidRDefault="00BE116F" w:rsidP="007E4582">
      <w:pPr>
        <w:tabs>
          <w:tab w:val="left" w:pos="6898"/>
          <w:tab w:val="left" w:pos="7462"/>
        </w:tabs>
        <w:spacing w:line="360" w:lineRule="auto"/>
        <w:jc w:val="both"/>
        <w:rPr>
          <w:rFonts w:asciiTheme="majorHAnsi" w:hAnsiTheme="majorHAnsi" w:cstheme="majorHAnsi"/>
          <w:rtl/>
        </w:rPr>
      </w:pPr>
      <w:r w:rsidRPr="00CF4781">
        <w:rPr>
          <w:rFonts w:asciiTheme="majorHAnsi" w:hAnsiTheme="majorHAnsi" w:cstheme="majorHAnsi"/>
          <w:rtl/>
        </w:rPr>
        <w:t>אך בדיון עד תום ההליכים – בנוכחות פיזית 65%, בנוכחות מקוונת 34%.</w:t>
      </w:r>
    </w:p>
    <w:p w14:paraId="2FDAE674" w14:textId="77777777" w:rsidR="00BE116F" w:rsidRPr="00CF4781" w:rsidRDefault="00BE116F" w:rsidP="0041224D">
      <w:pPr>
        <w:pStyle w:val="2"/>
        <w:rPr>
          <w:rtl/>
        </w:rPr>
      </w:pPr>
      <w:r w:rsidRPr="00CF4781">
        <w:rPr>
          <w:rtl/>
        </w:rPr>
        <w:lastRenderedPageBreak/>
        <w:t xml:space="preserve">הטענה הסופית: </w:t>
      </w:r>
    </w:p>
    <w:p w14:paraId="6F902830" w14:textId="28285F40" w:rsidR="00BE116F" w:rsidRPr="00CF4781" w:rsidRDefault="00BE116F" w:rsidP="007E4582">
      <w:pPr>
        <w:tabs>
          <w:tab w:val="left" w:pos="6898"/>
          <w:tab w:val="left" w:pos="7462"/>
        </w:tabs>
        <w:spacing w:line="360" w:lineRule="auto"/>
        <w:jc w:val="both"/>
        <w:rPr>
          <w:rFonts w:asciiTheme="majorHAnsi" w:hAnsiTheme="majorHAnsi" w:cstheme="majorHAnsi"/>
          <w:rtl/>
        </w:rPr>
      </w:pPr>
      <w:r w:rsidRPr="00CF4781">
        <w:rPr>
          <w:rFonts w:asciiTheme="majorHAnsi" w:hAnsiTheme="majorHAnsi" w:cstheme="majorHAnsi"/>
          <w:rtl/>
        </w:rPr>
        <w:t xml:space="preserve">זה חשוב כיצד ביהמ"ש מעוצב! לעיצוב המרחב תפקיד </w:t>
      </w:r>
      <w:proofErr w:type="spellStart"/>
      <w:r w:rsidRPr="00CF4781">
        <w:rPr>
          <w:rFonts w:asciiTheme="majorHAnsi" w:hAnsiTheme="majorHAnsi" w:cstheme="majorHAnsi"/>
          <w:rtl/>
        </w:rPr>
        <w:t>אינטרינזי</w:t>
      </w:r>
      <w:proofErr w:type="spellEnd"/>
      <w:r w:rsidRPr="00CF4781">
        <w:rPr>
          <w:rFonts w:asciiTheme="majorHAnsi" w:hAnsiTheme="majorHAnsi" w:cstheme="majorHAnsi"/>
          <w:rtl/>
        </w:rPr>
        <w:t xml:space="preserve"> בהליך עשיית הצדק וביסוס מראית פני הצדק. האם העצור ממוקם בשולי ההתרחשות או במרכזה? האם קולו מועצם או מושתק?</w:t>
      </w:r>
    </w:p>
    <w:p w14:paraId="60E2FAB2" w14:textId="3AA5EE75" w:rsidR="00C04B8C" w:rsidRPr="00CF4781" w:rsidRDefault="00C04B8C" w:rsidP="007E458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6898"/>
          <w:tab w:val="left" w:pos="7462"/>
        </w:tabs>
        <w:spacing w:line="360" w:lineRule="auto"/>
        <w:jc w:val="both"/>
        <w:rPr>
          <w:rFonts w:asciiTheme="majorHAnsi" w:hAnsiTheme="majorHAnsi" w:cstheme="majorHAnsi"/>
          <w:rtl/>
        </w:rPr>
      </w:pPr>
      <w:r w:rsidRPr="00CF4781">
        <w:rPr>
          <w:rFonts w:asciiTheme="majorHAnsi" w:hAnsiTheme="majorHAnsi" w:cstheme="majorHAnsi"/>
          <w:rtl/>
        </w:rPr>
        <w:t>לטענת המרצה אנחנו צריכים לשנות את עיצוב ההליך לא רק באופן המקוון, אלא גם באופן הפיזי.</w:t>
      </w:r>
    </w:p>
    <w:p w14:paraId="3656A7B9" w14:textId="5967EF92" w:rsidR="00C04B8C" w:rsidRPr="00CF4781" w:rsidRDefault="00C04B8C" w:rsidP="00C2168F">
      <w:pPr>
        <w:pStyle w:val="2"/>
        <w:rPr>
          <w:rtl/>
        </w:rPr>
      </w:pPr>
      <w:r w:rsidRPr="00CF4781">
        <w:rPr>
          <w:rtl/>
        </w:rPr>
        <w:t>הצעה – בית משפט מבוזר, נוכחות משותפת במרחב המקוון:</w:t>
      </w:r>
    </w:p>
    <w:p w14:paraId="4CB56718" w14:textId="09539781" w:rsidR="00831CED" w:rsidRPr="00CF4781" w:rsidRDefault="00831CED" w:rsidP="007E4582">
      <w:pPr>
        <w:tabs>
          <w:tab w:val="left" w:pos="4018"/>
        </w:tabs>
        <w:spacing w:line="360" w:lineRule="auto"/>
        <w:jc w:val="both"/>
        <w:rPr>
          <w:rFonts w:asciiTheme="majorHAnsi" w:hAnsiTheme="majorHAnsi" w:cstheme="majorHAnsi"/>
          <w:rtl/>
        </w:rPr>
      </w:pPr>
      <w:r w:rsidRPr="00CF4781">
        <w:rPr>
          <w:rFonts w:asciiTheme="majorHAnsi" w:hAnsiTheme="majorHAnsi" w:cstheme="majorHAnsi"/>
          <w:rtl/>
        </w:rPr>
        <w:t>כניסת הטכנולוגיה היא הזדמנות לדמיין מחדש את הליך המעצר. מאידאה של נוכחות כ-</w:t>
      </w:r>
      <w:proofErr w:type="spellStart"/>
      <w:r w:rsidRPr="00CF4781">
        <w:rPr>
          <w:rFonts w:asciiTheme="majorHAnsi" w:hAnsiTheme="majorHAnsi" w:cstheme="majorHAnsi"/>
        </w:rPr>
        <w:t>co location</w:t>
      </w:r>
      <w:proofErr w:type="spellEnd"/>
      <w:r w:rsidRPr="00CF4781">
        <w:rPr>
          <w:rFonts w:asciiTheme="majorHAnsi" w:hAnsiTheme="majorHAnsi" w:cstheme="majorHAnsi"/>
          <w:rtl/>
        </w:rPr>
        <w:t xml:space="preserve"> לאידאה של נוכחות כ- </w:t>
      </w:r>
      <w:r w:rsidRPr="00CF4781">
        <w:rPr>
          <w:rFonts w:asciiTheme="majorHAnsi" w:hAnsiTheme="majorHAnsi" w:cstheme="majorHAnsi"/>
        </w:rPr>
        <w:t>co presence</w:t>
      </w:r>
      <w:r w:rsidRPr="00CF4781">
        <w:rPr>
          <w:rFonts w:asciiTheme="majorHAnsi" w:hAnsiTheme="majorHAnsi" w:cstheme="majorHAnsi"/>
          <w:rtl/>
        </w:rPr>
        <w:t xml:space="preserve">. חוויה הדדית </w:t>
      </w:r>
      <w:proofErr w:type="spellStart"/>
      <w:r w:rsidRPr="00CF4781">
        <w:rPr>
          <w:rFonts w:asciiTheme="majorHAnsi" w:hAnsiTheme="majorHAnsi" w:cstheme="majorHAnsi"/>
          <w:rtl/>
        </w:rPr>
        <w:t>ומסוכרנת</w:t>
      </w:r>
      <w:proofErr w:type="spellEnd"/>
      <w:r w:rsidRPr="00CF4781">
        <w:rPr>
          <w:rFonts w:asciiTheme="majorHAnsi" w:hAnsiTheme="majorHAnsi" w:cstheme="majorHAnsi"/>
          <w:rtl/>
        </w:rPr>
        <w:t xml:space="preserve"> של תשומת לב, הרגש וההתנהגות של המשתתפים.</w:t>
      </w:r>
    </w:p>
    <w:p w14:paraId="7DB60EFF" w14:textId="090567BA" w:rsidR="00782F82" w:rsidRPr="00CF4781" w:rsidRDefault="00831CED" w:rsidP="007E4582">
      <w:pPr>
        <w:tabs>
          <w:tab w:val="left" w:pos="4018"/>
        </w:tabs>
        <w:spacing w:line="360" w:lineRule="auto"/>
        <w:jc w:val="both"/>
        <w:rPr>
          <w:rFonts w:asciiTheme="majorHAnsi" w:hAnsiTheme="majorHAnsi" w:cstheme="majorHAnsi"/>
          <w:rtl/>
        </w:rPr>
      </w:pPr>
      <w:r w:rsidRPr="00CF4781">
        <w:rPr>
          <w:rFonts w:asciiTheme="majorHAnsi" w:hAnsiTheme="majorHAnsi" w:cstheme="majorHAnsi"/>
          <w:rtl/>
        </w:rPr>
        <w:t xml:space="preserve">כלל משתתפי הדיון נוכחים במרחב </w:t>
      </w:r>
      <w:proofErr w:type="spellStart"/>
      <w:r w:rsidRPr="00CF4781">
        <w:rPr>
          <w:rFonts w:asciiTheme="majorHAnsi" w:hAnsiTheme="majorHAnsi" w:cstheme="majorHAnsi"/>
          <w:rtl/>
        </w:rPr>
        <w:t>אינטרקציה</w:t>
      </w:r>
      <w:proofErr w:type="spellEnd"/>
      <w:r w:rsidRPr="00CF4781">
        <w:rPr>
          <w:rFonts w:asciiTheme="majorHAnsi" w:hAnsiTheme="majorHAnsi" w:cstheme="majorHAnsi"/>
          <w:rtl/>
        </w:rPr>
        <w:t xml:space="preserve"> מקוון משותף, שאליו הם מתחברים ממיקומים פיזיים שונים.</w:t>
      </w:r>
      <w:r w:rsidR="00782F82" w:rsidRPr="00CF4781">
        <w:rPr>
          <w:rFonts w:asciiTheme="majorHAnsi" w:hAnsiTheme="majorHAnsi" w:cstheme="majorHAnsi"/>
          <w:rtl/>
        </w:rPr>
        <w:t xml:space="preserve"> כך למעשה נשיג:</w:t>
      </w:r>
    </w:p>
    <w:p w14:paraId="696869B8" w14:textId="29D7A12C" w:rsidR="00782F82" w:rsidRPr="00CF4781" w:rsidRDefault="00782F82" w:rsidP="007E4582">
      <w:pPr>
        <w:pStyle w:val="a4"/>
        <w:numPr>
          <w:ilvl w:val="0"/>
          <w:numId w:val="73"/>
        </w:numPr>
        <w:tabs>
          <w:tab w:val="left" w:pos="4018"/>
        </w:tabs>
        <w:spacing w:line="360" w:lineRule="auto"/>
        <w:jc w:val="both"/>
        <w:rPr>
          <w:rFonts w:asciiTheme="majorHAnsi" w:hAnsiTheme="majorHAnsi" w:cstheme="majorHAnsi"/>
          <w:rtl/>
        </w:rPr>
      </w:pPr>
      <w:r w:rsidRPr="00CF4781">
        <w:rPr>
          <w:rFonts w:asciiTheme="majorHAnsi" w:hAnsiTheme="majorHAnsi" w:cstheme="majorHAnsi"/>
          <w:rtl/>
        </w:rPr>
        <w:t xml:space="preserve">חוויה </w:t>
      </w:r>
      <w:proofErr w:type="spellStart"/>
      <w:r w:rsidRPr="00CF4781">
        <w:rPr>
          <w:rFonts w:asciiTheme="majorHAnsi" w:hAnsiTheme="majorHAnsi" w:cstheme="majorHAnsi"/>
          <w:rtl/>
        </w:rPr>
        <w:t>הליכית</w:t>
      </w:r>
      <w:proofErr w:type="spellEnd"/>
      <w:r w:rsidRPr="00CF4781">
        <w:rPr>
          <w:rFonts w:asciiTheme="majorHAnsi" w:hAnsiTheme="majorHAnsi" w:cstheme="majorHAnsi"/>
          <w:rtl/>
        </w:rPr>
        <w:t xml:space="preserve"> משותפת</w:t>
      </w:r>
    </w:p>
    <w:p w14:paraId="7C1949C2" w14:textId="21B72538" w:rsidR="00782F82" w:rsidRPr="00CF4781" w:rsidRDefault="00782F82" w:rsidP="007E4582">
      <w:pPr>
        <w:pStyle w:val="a4"/>
        <w:numPr>
          <w:ilvl w:val="0"/>
          <w:numId w:val="73"/>
        </w:numPr>
        <w:tabs>
          <w:tab w:val="left" w:pos="4018"/>
        </w:tabs>
        <w:spacing w:line="360" w:lineRule="auto"/>
        <w:jc w:val="both"/>
        <w:rPr>
          <w:rFonts w:asciiTheme="majorHAnsi" w:hAnsiTheme="majorHAnsi" w:cstheme="majorHAnsi"/>
          <w:rtl/>
        </w:rPr>
      </w:pPr>
      <w:r w:rsidRPr="00CF4781">
        <w:rPr>
          <w:rFonts w:asciiTheme="majorHAnsi" w:hAnsiTheme="majorHAnsi" w:cstheme="majorHAnsi"/>
          <w:rtl/>
        </w:rPr>
        <w:t>שוויון בגישה</w:t>
      </w:r>
    </w:p>
    <w:p w14:paraId="6192A176" w14:textId="1D5D7E4E" w:rsidR="00782F82" w:rsidRPr="00CF4781" w:rsidRDefault="00782F82" w:rsidP="007E4582">
      <w:pPr>
        <w:pStyle w:val="a4"/>
        <w:numPr>
          <w:ilvl w:val="0"/>
          <w:numId w:val="73"/>
        </w:numPr>
        <w:tabs>
          <w:tab w:val="left" w:pos="4018"/>
        </w:tabs>
        <w:spacing w:line="360" w:lineRule="auto"/>
        <w:jc w:val="both"/>
        <w:rPr>
          <w:rFonts w:asciiTheme="majorHAnsi" w:hAnsiTheme="majorHAnsi" w:cstheme="majorHAnsi"/>
        </w:rPr>
      </w:pPr>
      <w:r w:rsidRPr="00CF4781">
        <w:rPr>
          <w:rFonts w:asciiTheme="majorHAnsi" w:hAnsiTheme="majorHAnsi" w:cstheme="majorHAnsi"/>
          <w:rtl/>
        </w:rPr>
        <w:t>אותות ויזואליים וקוליים עשירים</w:t>
      </w:r>
    </w:p>
    <w:p w14:paraId="5F80FE96" w14:textId="47AC03D8" w:rsidR="00782F82" w:rsidRPr="00CF4781" w:rsidRDefault="00782F82" w:rsidP="007E4582">
      <w:pPr>
        <w:tabs>
          <w:tab w:val="left" w:pos="4018"/>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מדלים אפשריים לבית משפט מבוזר:</w:t>
      </w:r>
    </w:p>
    <w:p w14:paraId="30FBE84E" w14:textId="53EB45FD" w:rsidR="00782F82" w:rsidRPr="00CF4781" w:rsidRDefault="00782F82" w:rsidP="007E4582">
      <w:pPr>
        <w:pStyle w:val="a4"/>
        <w:numPr>
          <w:ilvl w:val="0"/>
          <w:numId w:val="74"/>
        </w:numPr>
        <w:tabs>
          <w:tab w:val="left" w:pos="4018"/>
        </w:tabs>
        <w:spacing w:line="360" w:lineRule="auto"/>
        <w:jc w:val="both"/>
        <w:rPr>
          <w:rFonts w:asciiTheme="majorHAnsi" w:hAnsiTheme="majorHAnsi" w:cstheme="majorHAnsi"/>
          <w:rtl/>
        </w:rPr>
      </w:pPr>
      <w:r w:rsidRPr="00CF4781">
        <w:rPr>
          <w:rFonts w:asciiTheme="majorHAnsi" w:hAnsiTheme="majorHAnsi" w:cstheme="majorHAnsi"/>
          <w:rtl/>
        </w:rPr>
        <w:t>חיבור מרחוק למערכת היוועדות חזותית – עיצוב ממשק המשתמש משקף תפקידים ומיקומים, מידע על ההליך הזמין, היוועצות חסויה.</w:t>
      </w:r>
    </w:p>
    <w:p w14:paraId="14CF4B97" w14:textId="5902ED92" w:rsidR="00782F82" w:rsidRPr="00CF4781" w:rsidRDefault="00782F82" w:rsidP="007E4582">
      <w:pPr>
        <w:pStyle w:val="a4"/>
        <w:numPr>
          <w:ilvl w:val="0"/>
          <w:numId w:val="74"/>
        </w:numPr>
        <w:tabs>
          <w:tab w:val="left" w:pos="4018"/>
        </w:tabs>
        <w:spacing w:line="360" w:lineRule="auto"/>
        <w:jc w:val="both"/>
        <w:rPr>
          <w:rFonts w:asciiTheme="majorHAnsi" w:hAnsiTheme="majorHAnsi" w:cstheme="majorHAnsi"/>
          <w:rtl/>
        </w:rPr>
      </w:pPr>
      <w:r w:rsidRPr="00CF4781">
        <w:rPr>
          <w:rFonts w:asciiTheme="majorHAnsi" w:hAnsiTheme="majorHAnsi" w:cstheme="majorHAnsi"/>
          <w:rtl/>
        </w:rPr>
        <w:t xml:space="preserve">עמדת מסכים המשקפת את המיקום במרחב וצירי </w:t>
      </w:r>
      <w:proofErr w:type="spellStart"/>
      <w:r w:rsidRPr="00CF4781">
        <w:rPr>
          <w:rFonts w:asciiTheme="majorHAnsi" w:hAnsiTheme="majorHAnsi" w:cstheme="majorHAnsi"/>
          <w:rtl/>
        </w:rPr>
        <w:t>האינטרקציה</w:t>
      </w:r>
      <w:proofErr w:type="spellEnd"/>
      <w:r w:rsidRPr="00CF4781">
        <w:rPr>
          <w:rFonts w:asciiTheme="majorHAnsi" w:hAnsiTheme="majorHAnsi" w:cstheme="majorHAnsi"/>
          <w:rtl/>
        </w:rPr>
        <w:t xml:space="preserve"> – מסך עבור כל מששתף.</w:t>
      </w:r>
    </w:p>
    <w:p w14:paraId="099E0AD8" w14:textId="0B4F9074" w:rsidR="00FE2DA0" w:rsidRPr="00B54698" w:rsidRDefault="00782F82" w:rsidP="007E4582">
      <w:pPr>
        <w:pStyle w:val="a4"/>
        <w:numPr>
          <w:ilvl w:val="0"/>
          <w:numId w:val="74"/>
        </w:numPr>
        <w:tabs>
          <w:tab w:val="left" w:pos="4018"/>
        </w:tabs>
        <w:spacing w:line="360" w:lineRule="auto"/>
        <w:jc w:val="both"/>
        <w:rPr>
          <w:rFonts w:asciiTheme="majorHAnsi" w:hAnsiTheme="majorHAnsi" w:cstheme="majorHAnsi"/>
          <w:rtl/>
        </w:rPr>
      </w:pPr>
      <w:r w:rsidRPr="00CF4781">
        <w:rPr>
          <w:rFonts w:asciiTheme="majorHAnsi" w:hAnsiTheme="majorHAnsi" w:cstheme="majorHAnsi"/>
          <w:rtl/>
        </w:rPr>
        <w:t>מציאות רבודה (</w:t>
      </w:r>
      <w:r w:rsidRPr="00CF4781">
        <w:rPr>
          <w:rFonts w:asciiTheme="majorHAnsi" w:hAnsiTheme="majorHAnsi" w:cstheme="majorHAnsi"/>
        </w:rPr>
        <w:t>VR</w:t>
      </w:r>
      <w:r w:rsidRPr="00CF4781">
        <w:rPr>
          <w:rFonts w:asciiTheme="majorHAnsi" w:hAnsiTheme="majorHAnsi" w:cstheme="majorHAnsi"/>
          <w:rtl/>
        </w:rPr>
        <w:t xml:space="preserve">) – המשתתפים "נוכחים" </w:t>
      </w:r>
      <w:proofErr w:type="spellStart"/>
      <w:r w:rsidRPr="00CF4781">
        <w:rPr>
          <w:rFonts w:asciiTheme="majorHAnsi" w:hAnsiTheme="majorHAnsi" w:cstheme="majorHAnsi"/>
          <w:rtl/>
        </w:rPr>
        <w:t>כאווטרים</w:t>
      </w:r>
      <w:proofErr w:type="spellEnd"/>
      <w:r w:rsidRPr="00CF4781">
        <w:rPr>
          <w:rFonts w:asciiTheme="majorHAnsi" w:hAnsiTheme="majorHAnsi" w:cstheme="majorHAnsi"/>
          <w:rtl/>
        </w:rPr>
        <w:t xml:space="preserve"> בבית משפט וירטואלי באמצעות משקפי </w:t>
      </w:r>
      <w:r w:rsidRPr="00CF4781">
        <w:rPr>
          <w:rFonts w:asciiTheme="majorHAnsi" w:hAnsiTheme="majorHAnsi" w:cstheme="majorHAnsi"/>
        </w:rPr>
        <w:t>VR</w:t>
      </w:r>
      <w:r w:rsidRPr="00CF4781">
        <w:rPr>
          <w:rFonts w:asciiTheme="majorHAnsi" w:hAnsiTheme="majorHAnsi" w:cstheme="majorHAnsi"/>
          <w:rtl/>
        </w:rPr>
        <w:t xml:space="preserve">. </w:t>
      </w:r>
    </w:p>
    <w:p w14:paraId="260D393F" w14:textId="0911C422" w:rsidR="00FE2DA0" w:rsidRPr="00CF4781" w:rsidRDefault="006B24CA" w:rsidP="007E4582">
      <w:pPr>
        <w:pStyle w:val="1"/>
        <w:jc w:val="both"/>
      </w:pPr>
      <w:bookmarkStart w:id="35" w:name="_Hlk140845429"/>
      <w:bookmarkEnd w:id="34"/>
      <w:r w:rsidRPr="00CF4781">
        <w:rPr>
          <w:rtl/>
        </w:rPr>
        <w:t>הגינות אלגוריתמית: מערכות תומכות החלטה בבית המשפט</w:t>
      </w:r>
    </w:p>
    <w:bookmarkEnd w:id="35"/>
    <w:p w14:paraId="49A6823B" w14:textId="09AF52EE" w:rsidR="006B24CA" w:rsidRPr="00CF4781" w:rsidRDefault="00FE2DA0" w:rsidP="007E4582">
      <w:pPr>
        <w:tabs>
          <w:tab w:val="left" w:pos="3801"/>
        </w:tabs>
        <w:spacing w:line="360" w:lineRule="auto"/>
        <w:jc w:val="both"/>
        <w:rPr>
          <w:rFonts w:asciiTheme="majorHAnsi" w:hAnsiTheme="majorHAnsi" w:cstheme="majorHAnsi"/>
          <w:b/>
          <w:bCs/>
          <w:rtl/>
        </w:rPr>
      </w:pPr>
      <w:r w:rsidRPr="00CF4781">
        <w:rPr>
          <w:rFonts w:asciiTheme="majorHAnsi" w:hAnsiTheme="majorHAnsi" w:cstheme="majorHAnsi"/>
          <w:noProof/>
        </w:rPr>
        <w:drawing>
          <wp:anchor distT="0" distB="0" distL="114300" distR="114300" simplePos="0" relativeHeight="251646976" behindDoc="0" locked="0" layoutInCell="1" allowOverlap="1" wp14:anchorId="1E7BFE23" wp14:editId="5D5B1CF8">
            <wp:simplePos x="0" y="0"/>
            <wp:positionH relativeFrom="margin">
              <wp:posOffset>1353820</wp:posOffset>
            </wp:positionH>
            <wp:positionV relativeFrom="paragraph">
              <wp:posOffset>1492885</wp:posOffset>
            </wp:positionV>
            <wp:extent cx="3136900" cy="1896110"/>
            <wp:effectExtent l="0" t="0" r="6350" b="8890"/>
            <wp:wrapTopAndBottom/>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36900" cy="1896110"/>
                    </a:xfrm>
                    <a:prstGeom prst="rect">
                      <a:avLst/>
                    </a:prstGeom>
                  </pic:spPr>
                </pic:pic>
              </a:graphicData>
            </a:graphic>
            <wp14:sizeRelH relativeFrom="page">
              <wp14:pctWidth>0</wp14:pctWidth>
            </wp14:sizeRelH>
            <wp14:sizeRelV relativeFrom="page">
              <wp14:pctHeight>0</wp14:pctHeight>
            </wp14:sizeRelV>
          </wp:anchor>
        </w:drawing>
      </w:r>
      <w:r w:rsidR="006B24CA" w:rsidRPr="00CF4781">
        <w:rPr>
          <w:rFonts w:asciiTheme="majorHAnsi" w:hAnsiTheme="majorHAnsi" w:cstheme="majorHAnsi"/>
          <w:rtl/>
        </w:rPr>
        <w:t xml:space="preserve">המרצה מראה תמונה של ג'ורג' פלויד, אדם שחור שנעצר ע"י המשטרה, אשר תוך כדי המעצר השוטר שעצר אותו נתפס במצלמה כשהוא חונק אותו למוות באמצעות הברך שלו. באותה התקופה, נערים ממוצא אפרו-אמריקאי נעצרו פעמים רבות – מה שהביא להקמת תנועת </w:t>
      </w:r>
      <w:r w:rsidR="006B24CA" w:rsidRPr="00CF4781">
        <w:rPr>
          <w:rFonts w:asciiTheme="majorHAnsi" w:hAnsiTheme="majorHAnsi" w:cstheme="majorHAnsi"/>
        </w:rPr>
        <w:t>black lives matter</w:t>
      </w:r>
      <w:r w:rsidR="006B24CA" w:rsidRPr="00CF4781">
        <w:rPr>
          <w:rFonts w:asciiTheme="majorHAnsi" w:hAnsiTheme="majorHAnsi" w:cstheme="majorHAnsi"/>
          <w:rtl/>
        </w:rPr>
        <w:t>, תנועה שקמה נגד הגזענות והיחס המפלה כנגד אוכלוסיות אלו. החשש העומד מאחורי הסיפור הזה או החשש מהטיות שיטתי במערכת המשפט הפלילית – גזענות שיטתית ושלילית של המערכת.</w:t>
      </w:r>
    </w:p>
    <w:p w14:paraId="16EB26C1" w14:textId="4E63C0F7" w:rsidR="006B24CA" w:rsidRPr="00CF4781" w:rsidRDefault="006B24CA" w:rsidP="007E4582">
      <w:pPr>
        <w:tabs>
          <w:tab w:val="left" w:pos="3801"/>
        </w:tabs>
        <w:spacing w:line="360" w:lineRule="auto"/>
        <w:jc w:val="both"/>
        <w:rPr>
          <w:rFonts w:asciiTheme="majorHAnsi" w:hAnsiTheme="majorHAnsi" w:cstheme="majorHAnsi"/>
          <w:b/>
          <w:bCs/>
          <w:rtl/>
        </w:rPr>
      </w:pPr>
    </w:p>
    <w:p w14:paraId="10EA040E" w14:textId="35D00C2B" w:rsidR="006B24CA" w:rsidRPr="00CF4781" w:rsidRDefault="006B24CA" w:rsidP="007E4582">
      <w:pPr>
        <w:tabs>
          <w:tab w:val="left" w:pos="2002"/>
        </w:tabs>
        <w:spacing w:line="360" w:lineRule="auto"/>
        <w:jc w:val="both"/>
        <w:rPr>
          <w:rFonts w:asciiTheme="majorHAnsi" w:hAnsiTheme="majorHAnsi" w:cstheme="majorHAnsi"/>
          <w:rtl/>
        </w:rPr>
      </w:pPr>
      <w:r w:rsidRPr="00CF4781">
        <w:rPr>
          <w:rFonts w:asciiTheme="majorHAnsi" w:hAnsiTheme="majorHAnsi" w:cstheme="majorHAnsi"/>
          <w:rtl/>
        </w:rPr>
        <w:t>סטטיסטיקה זו מציגה את הפערים בין הקבוצות השונות בעניין מעצרם.</w:t>
      </w:r>
    </w:p>
    <w:p w14:paraId="72A94675" w14:textId="77777777" w:rsidR="006B24CA" w:rsidRPr="00CF4781" w:rsidRDefault="006B24CA"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עניין זה אינו קשור רק בנוגע למעצר אלא בנוגע לכל שרשרת האכיפה הפלילית. השאלה האם אלגוריתמים יכולים לפתור את הבעיה היא שאלה בעלת שתי פנים. </w:t>
      </w:r>
    </w:p>
    <w:p w14:paraId="7B812C40" w14:textId="77777777" w:rsidR="006B24CA" w:rsidRPr="00CF4781" w:rsidRDefault="006B24CA" w:rsidP="007E4582">
      <w:pPr>
        <w:spacing w:line="360" w:lineRule="auto"/>
        <w:jc w:val="both"/>
        <w:rPr>
          <w:rFonts w:asciiTheme="majorHAnsi" w:hAnsiTheme="majorHAnsi" w:cstheme="majorHAnsi"/>
          <w:rtl/>
        </w:rPr>
      </w:pPr>
      <w:bookmarkStart w:id="36" w:name="_Hlk140930254"/>
      <w:r w:rsidRPr="00CF4781">
        <w:rPr>
          <w:rFonts w:asciiTheme="majorHAnsi" w:hAnsiTheme="majorHAnsi" w:cstheme="majorHAnsi"/>
          <w:u w:val="single"/>
          <w:rtl/>
        </w:rPr>
        <w:t>אתגר המדיניות: נטרלו הטיות במערכת אכיפת החוק</w:t>
      </w:r>
      <w:r w:rsidRPr="00CF4781">
        <w:rPr>
          <w:rFonts w:asciiTheme="majorHAnsi" w:hAnsiTheme="majorHAnsi" w:cstheme="majorHAnsi"/>
          <w:rtl/>
        </w:rPr>
        <w:t xml:space="preserve"> </w:t>
      </w:r>
    </w:p>
    <w:p w14:paraId="0457D99E" w14:textId="09FCEF9D" w:rsidR="006B24CA" w:rsidRPr="00CF4781" w:rsidRDefault="006B24CA" w:rsidP="007E4582">
      <w:pPr>
        <w:pStyle w:val="a4"/>
        <w:numPr>
          <w:ilvl w:val="0"/>
          <w:numId w:val="75"/>
        </w:numPr>
        <w:spacing w:line="360" w:lineRule="auto"/>
        <w:jc w:val="both"/>
        <w:rPr>
          <w:rFonts w:asciiTheme="majorHAnsi" w:hAnsiTheme="majorHAnsi" w:cstheme="majorHAnsi"/>
          <w:rtl/>
        </w:rPr>
      </w:pPr>
      <w:r w:rsidRPr="00CF4781">
        <w:rPr>
          <w:rFonts w:asciiTheme="majorHAnsi" w:hAnsiTheme="majorHAnsi" w:cstheme="majorHAnsi"/>
          <w:rtl/>
        </w:rPr>
        <w:t xml:space="preserve">נקודת המוצא – היא כי קיימות הטיות גזעניות המשפיעות על פעולות האכיפה ועל החלטות בתי המשפט בתחום הפלילי. </w:t>
      </w:r>
    </w:p>
    <w:p w14:paraId="57506911" w14:textId="77777777" w:rsidR="006B24CA" w:rsidRPr="00CF4781" w:rsidRDefault="006B24CA" w:rsidP="007E4582">
      <w:pPr>
        <w:pStyle w:val="a4"/>
        <w:numPr>
          <w:ilvl w:val="0"/>
          <w:numId w:val="75"/>
        </w:numPr>
        <w:spacing w:line="360" w:lineRule="auto"/>
        <w:jc w:val="both"/>
        <w:rPr>
          <w:rFonts w:asciiTheme="majorHAnsi" w:hAnsiTheme="majorHAnsi" w:cstheme="majorHAnsi"/>
          <w:rtl/>
        </w:rPr>
      </w:pPr>
      <w:r w:rsidRPr="00CF4781">
        <w:rPr>
          <w:rFonts w:asciiTheme="majorHAnsi" w:hAnsiTheme="majorHAnsi" w:cstheme="majorHAnsi"/>
          <w:rtl/>
        </w:rPr>
        <w:t xml:space="preserve">הנחת העבודה – היא כי מקור ההטיות היא בבני האדם המעורבים בקבלת ההחלטות. </w:t>
      </w:r>
    </w:p>
    <w:p w14:paraId="7E5968A0" w14:textId="77777777" w:rsidR="006B24CA" w:rsidRPr="00CF4781" w:rsidRDefault="006B24CA" w:rsidP="007E4582">
      <w:pPr>
        <w:pStyle w:val="a4"/>
        <w:numPr>
          <w:ilvl w:val="0"/>
          <w:numId w:val="75"/>
        </w:numPr>
        <w:spacing w:line="360" w:lineRule="auto"/>
        <w:jc w:val="both"/>
        <w:rPr>
          <w:rFonts w:asciiTheme="majorHAnsi" w:hAnsiTheme="majorHAnsi" w:cstheme="majorHAnsi"/>
          <w:rtl/>
        </w:rPr>
      </w:pPr>
      <w:r w:rsidRPr="00CF4781">
        <w:rPr>
          <w:rFonts w:asciiTheme="majorHAnsi" w:hAnsiTheme="majorHAnsi" w:cstheme="majorHAnsi"/>
          <w:rtl/>
        </w:rPr>
        <w:t xml:space="preserve">הפתרון המוצע – הוא ביסוס החלטות על ניתוח אלגוריתמי של המשתנים הרלוונטיים, תוך הוצאת נתונים הקשורים למוצא. </w:t>
      </w:r>
    </w:p>
    <w:p w14:paraId="258B94F4" w14:textId="5E13C935" w:rsidR="006B24CA" w:rsidRPr="00CF4781" w:rsidRDefault="006B24CA" w:rsidP="007E4582">
      <w:pPr>
        <w:pStyle w:val="a4"/>
        <w:numPr>
          <w:ilvl w:val="0"/>
          <w:numId w:val="75"/>
        </w:numPr>
        <w:spacing w:line="360" w:lineRule="auto"/>
        <w:jc w:val="both"/>
        <w:rPr>
          <w:rFonts w:asciiTheme="majorHAnsi" w:hAnsiTheme="majorHAnsi" w:cstheme="majorHAnsi"/>
          <w:rtl/>
        </w:rPr>
      </w:pPr>
      <w:r w:rsidRPr="00CF4781">
        <w:rPr>
          <w:rFonts w:asciiTheme="majorHAnsi" w:hAnsiTheme="majorHAnsi" w:cstheme="majorHAnsi"/>
          <w:rtl/>
        </w:rPr>
        <w:t>מקרה הבוחן – שיילקח הוא הערכת הסיכוי שחשוד</w:t>
      </w:r>
      <w:r w:rsidR="00E3591C">
        <w:rPr>
          <w:rFonts w:asciiTheme="majorHAnsi" w:hAnsiTheme="majorHAnsi" w:cstheme="majorHAnsi" w:hint="cs"/>
          <w:rtl/>
        </w:rPr>
        <w:t xml:space="preserve"> </w:t>
      </w:r>
      <w:r w:rsidRPr="00CF4781">
        <w:rPr>
          <w:rFonts w:asciiTheme="majorHAnsi" w:hAnsiTheme="majorHAnsi" w:cstheme="majorHAnsi"/>
          <w:rtl/>
        </w:rPr>
        <w:t>/</w:t>
      </w:r>
      <w:r w:rsidR="00E3591C">
        <w:rPr>
          <w:rFonts w:asciiTheme="majorHAnsi" w:hAnsiTheme="majorHAnsi" w:cstheme="majorHAnsi" w:hint="cs"/>
          <w:rtl/>
        </w:rPr>
        <w:t xml:space="preserve"> </w:t>
      </w:r>
      <w:r w:rsidRPr="00CF4781">
        <w:rPr>
          <w:rFonts w:asciiTheme="majorHAnsi" w:hAnsiTheme="majorHAnsi" w:cstheme="majorHAnsi"/>
          <w:rtl/>
        </w:rPr>
        <w:t xml:space="preserve">נאשם בפלילים יבצע שוב עבירה, על בסיס נתונים נקיים.  </w:t>
      </w:r>
    </w:p>
    <w:bookmarkEnd w:id="36"/>
    <w:p w14:paraId="76DE184C" w14:textId="0FBAD6D2" w:rsidR="006B24CA" w:rsidRPr="00CF4781" w:rsidRDefault="006B24CA" w:rsidP="007E4582">
      <w:pPr>
        <w:spacing w:line="360" w:lineRule="auto"/>
        <w:jc w:val="both"/>
        <w:rPr>
          <w:rFonts w:asciiTheme="majorHAnsi" w:hAnsiTheme="majorHAnsi" w:cstheme="majorHAnsi"/>
          <w:rtl/>
        </w:rPr>
      </w:pPr>
      <w:r w:rsidRPr="00CF4781">
        <w:rPr>
          <w:rFonts w:asciiTheme="majorHAnsi" w:hAnsiTheme="majorHAnsi" w:cstheme="majorHAnsi"/>
          <w:rtl/>
        </w:rPr>
        <w:t>בעקבות כך נולדו מערכות שונות, אשר עובדות על מנגנון בו בעל  שורה של הטיות אנושיות אפשריות שנכנסות לתוך העיבוד האלגוריתמי, שהן לא בהכרח אובייקטיביות (מתוך ההתבססות על נתונים מהחלטות אנושיות).</w:t>
      </w:r>
    </w:p>
    <w:p w14:paraId="246A9B91" w14:textId="3656BDDE" w:rsidR="006B24CA" w:rsidRPr="00CF4781" w:rsidRDefault="006B24CA" w:rsidP="007E4582">
      <w:pPr>
        <w:tabs>
          <w:tab w:val="left" w:pos="2002"/>
        </w:tabs>
        <w:spacing w:line="360" w:lineRule="auto"/>
        <w:jc w:val="both"/>
        <w:rPr>
          <w:rFonts w:asciiTheme="majorHAnsi" w:hAnsiTheme="majorHAnsi" w:cstheme="majorHAnsi"/>
        </w:rPr>
      </w:pPr>
      <w:r w:rsidRPr="00CF4781">
        <w:rPr>
          <w:rFonts w:asciiTheme="majorHAnsi" w:hAnsiTheme="majorHAnsi" w:cstheme="majorHAnsi"/>
          <w:noProof/>
        </w:rPr>
        <w:drawing>
          <wp:anchor distT="0" distB="0" distL="114300" distR="114300" simplePos="0" relativeHeight="251649024" behindDoc="0" locked="0" layoutInCell="1" allowOverlap="1" wp14:anchorId="41571CA3" wp14:editId="0245DF8F">
            <wp:simplePos x="0" y="0"/>
            <wp:positionH relativeFrom="margin">
              <wp:posOffset>1438910</wp:posOffset>
            </wp:positionH>
            <wp:positionV relativeFrom="paragraph">
              <wp:posOffset>80645</wp:posOffset>
            </wp:positionV>
            <wp:extent cx="2583180" cy="1419225"/>
            <wp:effectExtent l="0" t="0" r="7620" b="9525"/>
            <wp:wrapTopAndBottom/>
            <wp:docPr id="195" name="תמונה 195" descr="תמונה שמכילה טקסט, גופן, לוגו, גרפיק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תמונה 195" descr="תמונה שמכילה טקסט, גופן, לוגו, גרפיקה&#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3180" cy="1419225"/>
                    </a:xfrm>
                    <a:prstGeom prst="rect">
                      <a:avLst/>
                    </a:prstGeom>
                  </pic:spPr>
                </pic:pic>
              </a:graphicData>
            </a:graphic>
            <wp14:sizeRelH relativeFrom="page">
              <wp14:pctWidth>0</wp14:pctWidth>
            </wp14:sizeRelH>
            <wp14:sizeRelV relativeFrom="page">
              <wp14:pctHeight>0</wp14:pctHeight>
            </wp14:sizeRelV>
          </wp:anchor>
        </w:drawing>
      </w:r>
    </w:p>
    <w:p w14:paraId="7FA89DB6" w14:textId="2E8B78F9" w:rsidR="006B24CA" w:rsidRPr="00CF4781" w:rsidRDefault="006B24CA" w:rsidP="007E458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heme="majorHAnsi" w:hAnsiTheme="majorHAnsi" w:cstheme="majorHAnsi"/>
        </w:rPr>
      </w:pPr>
      <w:bookmarkStart w:id="37" w:name="_Hlk140930274"/>
      <w:r w:rsidRPr="00CF4781">
        <w:rPr>
          <w:rFonts w:asciiTheme="majorHAnsi" w:hAnsiTheme="majorHAnsi" w:cstheme="majorHAnsi"/>
          <w:rtl/>
        </w:rPr>
        <w:t xml:space="preserve">אלגוריתם = תהליך המורכב ממערכת הוראות וחוקים, המעבד קלט (נתונים, </w:t>
      </w:r>
      <w:r w:rsidRPr="00CF4781">
        <w:rPr>
          <w:rFonts w:asciiTheme="majorHAnsi" w:hAnsiTheme="majorHAnsi" w:cstheme="majorHAnsi"/>
        </w:rPr>
        <w:t>input</w:t>
      </w:r>
      <w:r w:rsidRPr="00CF4781">
        <w:rPr>
          <w:rFonts w:asciiTheme="majorHAnsi" w:hAnsiTheme="majorHAnsi" w:cstheme="majorHAnsi"/>
          <w:rtl/>
        </w:rPr>
        <w:t xml:space="preserve">) ומוציא פלט (מסקנות / החלטות, </w:t>
      </w:r>
      <w:r w:rsidRPr="00CF4781">
        <w:rPr>
          <w:rFonts w:asciiTheme="majorHAnsi" w:hAnsiTheme="majorHAnsi" w:cstheme="majorHAnsi"/>
        </w:rPr>
        <w:t>output</w:t>
      </w:r>
      <w:r w:rsidRPr="00CF4781">
        <w:rPr>
          <w:rFonts w:asciiTheme="majorHAnsi" w:hAnsiTheme="majorHAnsi" w:cstheme="majorHAnsi"/>
          <w:rtl/>
        </w:rPr>
        <w:t>) במטרה לפתור בעיה או קבוצת בעיות.</w:t>
      </w:r>
    </w:p>
    <w:p w14:paraId="16493A4E" w14:textId="77777777" w:rsidR="006B24CA" w:rsidRPr="00CF4781" w:rsidRDefault="006B24CA" w:rsidP="007E4582">
      <w:pPr>
        <w:spacing w:after="120" w:line="360" w:lineRule="auto"/>
        <w:jc w:val="both"/>
        <w:rPr>
          <w:rFonts w:asciiTheme="majorHAnsi" w:hAnsiTheme="majorHAnsi" w:cstheme="majorHAnsi"/>
          <w:rtl/>
        </w:rPr>
      </w:pPr>
      <w:r w:rsidRPr="0032062C">
        <w:rPr>
          <w:rStyle w:val="20"/>
          <w:sz w:val="22"/>
          <w:szCs w:val="18"/>
        </w:rPr>
        <w:t>COMPAS – CORRECTIONAL OFFENDER MANAGEMENT PROFILING FOR ALTERNATIVE SANCTIONS:</w:t>
      </w:r>
      <w:r w:rsidRPr="0032062C">
        <w:rPr>
          <w:rStyle w:val="20"/>
          <w:sz w:val="22"/>
          <w:szCs w:val="18"/>
          <w:rtl/>
        </w:rPr>
        <w:br/>
      </w:r>
      <w:proofErr w:type="spellStart"/>
      <w:r w:rsidRPr="00CF4781">
        <w:rPr>
          <w:rFonts w:asciiTheme="majorHAnsi" w:hAnsiTheme="majorHAnsi" w:cstheme="majorHAnsi"/>
          <w:rtl/>
        </w:rPr>
        <w:t>קומפאס</w:t>
      </w:r>
      <w:proofErr w:type="spellEnd"/>
      <w:r w:rsidRPr="00CF4781">
        <w:rPr>
          <w:rFonts w:asciiTheme="majorHAnsi" w:hAnsiTheme="majorHAnsi" w:cstheme="majorHAnsi"/>
          <w:rtl/>
        </w:rPr>
        <w:t xml:space="preserve"> זוהי מערכת תומכת החלטה מבוססת חיזוי אלגוריתמי: חיזוי הסיכון הפלילי. </w:t>
      </w:r>
    </w:p>
    <w:p w14:paraId="29636DEB" w14:textId="3F2A3447" w:rsidR="006B24CA" w:rsidRPr="00CF4781" w:rsidRDefault="006B24CA" w:rsidP="007E4582">
      <w:pPr>
        <w:spacing w:after="120" w:line="360" w:lineRule="auto"/>
        <w:jc w:val="both"/>
        <w:rPr>
          <w:rFonts w:asciiTheme="majorHAnsi" w:hAnsiTheme="majorHAnsi" w:cstheme="majorHAnsi"/>
          <w:u w:val="single"/>
          <w:rtl/>
        </w:rPr>
      </w:pPr>
      <w:r w:rsidRPr="00CF4781">
        <w:rPr>
          <w:rFonts w:asciiTheme="majorHAnsi" w:hAnsiTheme="majorHAnsi" w:cstheme="majorHAnsi"/>
          <w:rtl/>
        </w:rPr>
        <w:t>הסיכון שמנסים לחזות הוא בחינת ביצוע עבירה נוספת – המערכת בוחנת מהי ההסתברות שחשוד</w:t>
      </w:r>
      <w:r w:rsidR="00E3591C">
        <w:rPr>
          <w:rFonts w:asciiTheme="majorHAnsi" w:hAnsiTheme="majorHAnsi" w:cstheme="majorHAnsi" w:hint="cs"/>
          <w:rtl/>
        </w:rPr>
        <w:t xml:space="preserve"> </w:t>
      </w:r>
      <w:r w:rsidRPr="00CF4781">
        <w:rPr>
          <w:rFonts w:asciiTheme="majorHAnsi" w:hAnsiTheme="majorHAnsi" w:cstheme="majorHAnsi"/>
          <w:rtl/>
        </w:rPr>
        <w:t>/</w:t>
      </w:r>
      <w:r w:rsidR="00E3591C">
        <w:rPr>
          <w:rFonts w:asciiTheme="majorHAnsi" w:hAnsiTheme="majorHAnsi" w:cstheme="majorHAnsi" w:hint="cs"/>
          <w:rtl/>
        </w:rPr>
        <w:t xml:space="preserve"> </w:t>
      </w:r>
      <w:r w:rsidRPr="00CF4781">
        <w:rPr>
          <w:rFonts w:asciiTheme="majorHAnsi" w:hAnsiTheme="majorHAnsi" w:cstheme="majorHAnsi"/>
          <w:rtl/>
        </w:rPr>
        <w:t>נאשם בפלילים ייעצר שוב בחשד שביצע פשע נוסף (בתוך פרק זמן של שנתיים). מערכת זו נמצאת בשימוש בבתי משפט בארה"ב. המערכת נועד לתמוך בהחלטות שופט אם לשחרר נאשם עד להכרעה במשפטו</w:t>
      </w:r>
      <w:r w:rsidR="00E3591C">
        <w:rPr>
          <w:rFonts w:asciiTheme="majorHAnsi" w:hAnsiTheme="majorHAnsi" w:cstheme="majorHAnsi" w:hint="cs"/>
          <w:rtl/>
        </w:rPr>
        <w:t xml:space="preserve"> </w:t>
      </w:r>
      <w:r w:rsidRPr="00CF4781">
        <w:rPr>
          <w:rFonts w:asciiTheme="majorHAnsi" w:hAnsiTheme="majorHAnsi" w:cstheme="majorHAnsi"/>
          <w:rtl/>
        </w:rPr>
        <w:t>/</w:t>
      </w:r>
      <w:r w:rsidR="00E3591C">
        <w:rPr>
          <w:rFonts w:asciiTheme="majorHAnsi" w:hAnsiTheme="majorHAnsi" w:cstheme="majorHAnsi" w:hint="cs"/>
          <w:rtl/>
        </w:rPr>
        <w:t xml:space="preserve"> </w:t>
      </w:r>
      <w:r w:rsidRPr="00CF4781">
        <w:rPr>
          <w:rFonts w:asciiTheme="majorHAnsi" w:hAnsiTheme="majorHAnsi" w:cstheme="majorHAnsi"/>
          <w:rtl/>
        </w:rPr>
        <w:t>הגשת כתב אישום או לחילופין לשחררו בערבות</w:t>
      </w:r>
      <w:r w:rsidR="00E3591C">
        <w:rPr>
          <w:rFonts w:asciiTheme="majorHAnsi" w:hAnsiTheme="majorHAnsi" w:cstheme="majorHAnsi" w:hint="cs"/>
          <w:rtl/>
        </w:rPr>
        <w:t xml:space="preserve"> </w:t>
      </w:r>
      <w:r w:rsidRPr="00CF4781">
        <w:rPr>
          <w:rFonts w:asciiTheme="majorHAnsi" w:hAnsiTheme="majorHAnsi" w:cstheme="majorHAnsi"/>
          <w:rtl/>
        </w:rPr>
        <w:t>/</w:t>
      </w:r>
      <w:r w:rsidR="00E3591C">
        <w:rPr>
          <w:rFonts w:asciiTheme="majorHAnsi" w:hAnsiTheme="majorHAnsi" w:cstheme="majorHAnsi" w:hint="cs"/>
          <w:rtl/>
        </w:rPr>
        <w:t xml:space="preserve"> </w:t>
      </w:r>
      <w:r w:rsidRPr="00CF4781">
        <w:rPr>
          <w:rFonts w:asciiTheme="majorHAnsi" w:hAnsiTheme="majorHAnsi" w:cstheme="majorHAnsi"/>
          <w:rtl/>
        </w:rPr>
        <w:t xml:space="preserve">למעצר בית. </w:t>
      </w:r>
    </w:p>
    <w:p w14:paraId="3A2E4E89" w14:textId="77777777" w:rsidR="0032062C" w:rsidRDefault="0032062C" w:rsidP="0032062C">
      <w:pPr>
        <w:spacing w:line="360" w:lineRule="auto"/>
        <w:jc w:val="both"/>
        <w:rPr>
          <w:rFonts w:asciiTheme="majorHAnsi" w:hAnsiTheme="majorHAnsi" w:cstheme="majorHAnsi" w:hint="cs"/>
          <w:u w:val="single"/>
          <w:rtl/>
        </w:rPr>
      </w:pPr>
    </w:p>
    <w:p w14:paraId="30D97852" w14:textId="033598A9" w:rsidR="006B24CA" w:rsidRPr="00374B95" w:rsidRDefault="006B24CA" w:rsidP="00374B95">
      <w:pPr>
        <w:pStyle w:val="2"/>
        <w:rPr>
          <w:sz w:val="22"/>
          <w:rtl/>
        </w:rPr>
      </w:pPr>
      <w:r w:rsidRPr="00374B95">
        <w:rPr>
          <w:sz w:val="22"/>
        </w:rPr>
        <w:lastRenderedPageBreak/>
        <w:t>The black box</w:t>
      </w:r>
      <w:r w:rsidRPr="00374B95">
        <w:rPr>
          <w:sz w:val="22"/>
          <w:rtl/>
        </w:rPr>
        <w:t>: הקופסה השחורה של מנגנון החיזוי</w:t>
      </w:r>
    </w:p>
    <w:p w14:paraId="54B7EC86" w14:textId="77777777" w:rsidR="006B24CA" w:rsidRPr="00CF4781" w:rsidRDefault="006B24CA" w:rsidP="007E4582">
      <w:pPr>
        <w:spacing w:line="360" w:lineRule="auto"/>
        <w:jc w:val="both"/>
        <w:rPr>
          <w:rFonts w:asciiTheme="majorHAnsi" w:hAnsiTheme="majorHAnsi" w:cstheme="majorHAnsi"/>
          <w:rtl/>
        </w:rPr>
      </w:pPr>
      <w:proofErr w:type="spellStart"/>
      <w:r w:rsidRPr="00CF4781">
        <w:rPr>
          <w:rFonts w:asciiTheme="majorHAnsi" w:hAnsiTheme="majorHAnsi" w:cstheme="majorHAnsi"/>
          <w:rtl/>
        </w:rPr>
        <w:t>קומפס</w:t>
      </w:r>
      <w:proofErr w:type="spellEnd"/>
      <w:r w:rsidRPr="00CF4781">
        <w:rPr>
          <w:rFonts w:asciiTheme="majorHAnsi" w:hAnsiTheme="majorHAnsi" w:cstheme="majorHAnsi"/>
          <w:rtl/>
        </w:rPr>
        <w:t xml:space="preserve"> היא מערכת המבוססת על מנגנון של קופסא שחורה, העובדת על מנגנוני </w:t>
      </w:r>
      <w:r w:rsidRPr="00CF4781">
        <w:rPr>
          <w:rFonts w:asciiTheme="majorHAnsi" w:hAnsiTheme="majorHAnsi" w:cstheme="majorHAnsi"/>
          <w:u w:val="single"/>
          <w:rtl/>
        </w:rPr>
        <w:t>קלט ופלט:</w:t>
      </w:r>
      <w:r w:rsidRPr="00CF4781">
        <w:rPr>
          <w:rFonts w:asciiTheme="majorHAnsi" w:hAnsiTheme="majorHAnsi" w:cstheme="majorHAnsi"/>
          <w:rtl/>
        </w:rPr>
        <w:t xml:space="preserve"> </w:t>
      </w:r>
    </w:p>
    <w:p w14:paraId="3E7C3A8B" w14:textId="77777777" w:rsidR="006B24CA" w:rsidRPr="00CF4781" w:rsidRDefault="006B24CA" w:rsidP="007E4582">
      <w:pPr>
        <w:pStyle w:val="a4"/>
        <w:numPr>
          <w:ilvl w:val="0"/>
          <w:numId w:val="76"/>
        </w:numPr>
        <w:spacing w:line="360" w:lineRule="auto"/>
        <w:jc w:val="both"/>
        <w:rPr>
          <w:rFonts w:asciiTheme="majorHAnsi" w:hAnsiTheme="majorHAnsi" w:cstheme="majorHAnsi"/>
          <w:rtl/>
        </w:rPr>
      </w:pPr>
      <w:r w:rsidRPr="00CF4781">
        <w:rPr>
          <w:rFonts w:asciiTheme="majorHAnsi" w:hAnsiTheme="majorHAnsi" w:cstheme="majorHAnsi"/>
          <w:rtl/>
        </w:rPr>
        <w:t xml:space="preserve">קלט – בתוך המערכת קיימים 137 משתנים בנוגע לנאשם, בתוכם תשובות אשר מולאו ע"י הנאשם בשאלון ייעודי ומידע מהתיק הפלילי של הנאשם. </w:t>
      </w:r>
    </w:p>
    <w:p w14:paraId="21E9A7D9" w14:textId="2EF9C160" w:rsidR="006B24CA" w:rsidRPr="00CF4781" w:rsidRDefault="006B24CA" w:rsidP="007E4582">
      <w:pPr>
        <w:pStyle w:val="a4"/>
        <w:numPr>
          <w:ilvl w:val="0"/>
          <w:numId w:val="76"/>
        </w:numPr>
        <w:spacing w:line="360" w:lineRule="auto"/>
        <w:jc w:val="both"/>
        <w:rPr>
          <w:rFonts w:asciiTheme="majorHAnsi" w:hAnsiTheme="majorHAnsi" w:cstheme="majorHAnsi"/>
          <w:rtl/>
        </w:rPr>
      </w:pPr>
      <w:r w:rsidRPr="00CF4781">
        <w:rPr>
          <w:rFonts w:asciiTheme="majorHAnsi" w:hAnsiTheme="majorHAnsi" w:cstheme="majorHAnsi"/>
          <w:rtl/>
        </w:rPr>
        <w:t xml:space="preserve">פלט – הערכת רמת הסיכון של הנאשם, כאשר ההסתברות שייעצר שוב נפלטת בצורה של ציון, בין 1 (נמוך) ל-10 (גבוה). </w:t>
      </w:r>
    </w:p>
    <w:p w14:paraId="1BD9034E" w14:textId="7B43DB36" w:rsidR="006B24CA" w:rsidRPr="00CF4781" w:rsidRDefault="006B24CA" w:rsidP="007E4582">
      <w:pPr>
        <w:spacing w:line="360" w:lineRule="auto"/>
        <w:jc w:val="both"/>
        <w:rPr>
          <w:rFonts w:asciiTheme="majorHAnsi" w:hAnsiTheme="majorHAnsi" w:cstheme="majorHAnsi"/>
          <w:rtl/>
        </w:rPr>
      </w:pPr>
      <w:r w:rsidRPr="00CF4781">
        <w:rPr>
          <w:rFonts w:asciiTheme="majorHAnsi" w:hAnsiTheme="majorHAnsi" w:cstheme="majorHAnsi"/>
          <w:rtl/>
        </w:rPr>
        <w:t>לחברה היה מאגר מאוד גדול של נתוני עבר, אשר כללו בין היתר פרטים על מה התרחש במידה ואותם החשודים השתחררו ממעצר. האלגוריתם "לומד"</w:t>
      </w:r>
      <w:r w:rsidR="00E3591C">
        <w:rPr>
          <w:rFonts w:asciiTheme="majorHAnsi" w:hAnsiTheme="majorHAnsi" w:cstheme="majorHAnsi" w:hint="cs"/>
          <w:rtl/>
        </w:rPr>
        <w:t xml:space="preserve"> </w:t>
      </w:r>
      <w:r w:rsidRPr="00CF4781">
        <w:rPr>
          <w:rFonts w:asciiTheme="majorHAnsi" w:hAnsiTheme="majorHAnsi" w:cstheme="majorHAnsi"/>
          <w:rtl/>
        </w:rPr>
        <w:t>/</w:t>
      </w:r>
      <w:r w:rsidR="00E3591C">
        <w:rPr>
          <w:rFonts w:asciiTheme="majorHAnsi" w:hAnsiTheme="majorHAnsi" w:cstheme="majorHAnsi" w:hint="cs"/>
          <w:rtl/>
        </w:rPr>
        <w:t xml:space="preserve"> </w:t>
      </w:r>
      <w:r w:rsidRPr="00CF4781">
        <w:rPr>
          <w:rFonts w:asciiTheme="majorHAnsi" w:hAnsiTheme="majorHAnsi" w:cstheme="majorHAnsi"/>
          <w:rtl/>
        </w:rPr>
        <w:t>"מתאמן" על נתונים היסטוריים ומזהה מתאם בין גורמים מסוימים לבין ההסתברות שנאשם ייעצר או לא ייעצר שוב; על בסיס נתונים אלו ניתן לבנות מערכת שתבנה דפוסים ותיתן ציון סיכון.</w:t>
      </w:r>
    </w:p>
    <w:bookmarkEnd w:id="37"/>
    <w:p w14:paraId="08F37A54" w14:textId="2F82FB8F" w:rsidR="006B24CA" w:rsidRPr="00CF4781" w:rsidRDefault="006B24CA" w:rsidP="007E4582">
      <w:pPr>
        <w:tabs>
          <w:tab w:val="left" w:pos="3610"/>
        </w:tabs>
        <w:spacing w:line="360" w:lineRule="auto"/>
        <w:jc w:val="both"/>
        <w:rPr>
          <w:rFonts w:asciiTheme="majorHAnsi" w:hAnsiTheme="majorHAnsi" w:cstheme="majorHAnsi"/>
          <w:rtl/>
        </w:rPr>
      </w:pPr>
      <w:r w:rsidRPr="00CF4781">
        <w:rPr>
          <w:rFonts w:asciiTheme="majorHAnsi" w:hAnsiTheme="majorHAnsi" w:cstheme="majorHAnsi"/>
          <w:noProof/>
        </w:rPr>
        <w:drawing>
          <wp:anchor distT="0" distB="0" distL="114300" distR="114300" simplePos="0" relativeHeight="251651072" behindDoc="0" locked="0" layoutInCell="1" allowOverlap="1" wp14:anchorId="6F608825" wp14:editId="364E5705">
            <wp:simplePos x="0" y="0"/>
            <wp:positionH relativeFrom="margin">
              <wp:posOffset>1070610</wp:posOffset>
            </wp:positionH>
            <wp:positionV relativeFrom="paragraph">
              <wp:posOffset>237490</wp:posOffset>
            </wp:positionV>
            <wp:extent cx="3678702" cy="914523"/>
            <wp:effectExtent l="0" t="0" r="0" b="0"/>
            <wp:wrapNone/>
            <wp:docPr id="196" name="תמונה 196" descr="תמונה שמכילה גופן, לוגו, גרפיק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תמונה 196" descr="תמונה שמכילה גופן, לוגו, גרפיקה, טקסט&#10;&#10;התיאור נוצר באופן אוטומט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8702" cy="914523"/>
                    </a:xfrm>
                    <a:prstGeom prst="rect">
                      <a:avLst/>
                    </a:prstGeom>
                  </pic:spPr>
                </pic:pic>
              </a:graphicData>
            </a:graphic>
            <wp14:sizeRelH relativeFrom="page">
              <wp14:pctWidth>0</wp14:pctWidth>
            </wp14:sizeRelH>
            <wp14:sizeRelV relativeFrom="page">
              <wp14:pctHeight>0</wp14:pctHeight>
            </wp14:sizeRelV>
          </wp:anchor>
        </w:drawing>
      </w:r>
    </w:p>
    <w:p w14:paraId="621F0359" w14:textId="77777777" w:rsidR="006B24CA" w:rsidRPr="00CF4781" w:rsidRDefault="006B24CA" w:rsidP="007E4582">
      <w:pPr>
        <w:tabs>
          <w:tab w:val="left" w:pos="3610"/>
        </w:tabs>
        <w:spacing w:line="360" w:lineRule="auto"/>
        <w:jc w:val="both"/>
        <w:rPr>
          <w:rFonts w:asciiTheme="majorHAnsi" w:hAnsiTheme="majorHAnsi" w:cstheme="majorHAnsi" w:hint="cs"/>
          <w:rtl/>
        </w:rPr>
      </w:pPr>
    </w:p>
    <w:p w14:paraId="0640F264" w14:textId="77777777" w:rsidR="006B24CA" w:rsidRPr="00CF4781" w:rsidRDefault="006B24CA" w:rsidP="007E4582">
      <w:pPr>
        <w:tabs>
          <w:tab w:val="left" w:pos="3610"/>
        </w:tabs>
        <w:spacing w:line="360" w:lineRule="auto"/>
        <w:jc w:val="both"/>
        <w:rPr>
          <w:rFonts w:asciiTheme="majorHAnsi" w:hAnsiTheme="majorHAnsi" w:cstheme="majorHAnsi"/>
          <w:rtl/>
        </w:rPr>
      </w:pPr>
    </w:p>
    <w:p w14:paraId="6FB2B293" w14:textId="77777777" w:rsidR="006B24CA" w:rsidRPr="00CF4781" w:rsidRDefault="006B24CA" w:rsidP="007E4582">
      <w:pPr>
        <w:spacing w:line="360" w:lineRule="auto"/>
        <w:jc w:val="both"/>
        <w:rPr>
          <w:rFonts w:asciiTheme="majorHAnsi" w:hAnsiTheme="majorHAnsi" w:cstheme="majorHAnsi"/>
          <w:rtl/>
        </w:rPr>
      </w:pPr>
    </w:p>
    <w:p w14:paraId="17B6839C" w14:textId="77777777" w:rsidR="006B24CA" w:rsidRPr="00CF4781" w:rsidRDefault="006B24CA" w:rsidP="007E4582">
      <w:pPr>
        <w:spacing w:line="360" w:lineRule="auto"/>
        <w:jc w:val="both"/>
        <w:rPr>
          <w:rFonts w:asciiTheme="majorHAnsi" w:hAnsiTheme="majorHAnsi" w:cstheme="majorHAnsi"/>
          <w:rtl/>
        </w:rPr>
      </w:pPr>
    </w:p>
    <w:p w14:paraId="2211A2DF" w14:textId="42DFE45D" w:rsidR="006B24CA" w:rsidRPr="00CF4781" w:rsidRDefault="006B24CA" w:rsidP="007E4582">
      <w:pPr>
        <w:spacing w:line="360" w:lineRule="auto"/>
        <w:jc w:val="both"/>
        <w:rPr>
          <w:rFonts w:asciiTheme="majorHAnsi" w:hAnsiTheme="majorHAnsi" w:cstheme="majorHAnsi"/>
          <w:rtl/>
        </w:rPr>
      </w:pPr>
      <w:r w:rsidRPr="00CF4781">
        <w:rPr>
          <w:rFonts w:asciiTheme="majorHAnsi" w:hAnsiTheme="majorHAnsi" w:cstheme="majorHAnsi"/>
          <w:rtl/>
        </w:rPr>
        <w:t>על בסיס המתאם, חוזה האלגוריתם את הסיכוי שנאשם חדש (ש</w:t>
      </w:r>
      <w:r w:rsidR="00E3591C">
        <w:rPr>
          <w:rFonts w:asciiTheme="majorHAnsi" w:hAnsiTheme="majorHAnsi" w:cstheme="majorHAnsi" w:hint="cs"/>
          <w:rtl/>
        </w:rPr>
        <w:t>לא</w:t>
      </w:r>
      <w:r w:rsidRPr="00CF4781">
        <w:rPr>
          <w:rFonts w:asciiTheme="majorHAnsi" w:hAnsiTheme="majorHAnsi" w:cstheme="majorHAnsi"/>
          <w:rtl/>
        </w:rPr>
        <w:t xml:space="preserve"> נכלל בנתונים שנלמדו) ייעצר שוב בגין עבירה בתקופת ההמתנה למשפטו. המודל רץ על הנתונים החדשים של החשוד</w:t>
      </w:r>
      <w:r w:rsidR="00E3591C">
        <w:rPr>
          <w:rFonts w:asciiTheme="majorHAnsi" w:hAnsiTheme="majorHAnsi" w:cstheme="majorHAnsi" w:hint="cs"/>
          <w:rtl/>
        </w:rPr>
        <w:t xml:space="preserve"> </w:t>
      </w:r>
      <w:r w:rsidRPr="00CF4781">
        <w:rPr>
          <w:rFonts w:asciiTheme="majorHAnsi" w:hAnsiTheme="majorHAnsi" w:cstheme="majorHAnsi"/>
          <w:rtl/>
        </w:rPr>
        <w:t>/</w:t>
      </w:r>
      <w:r w:rsidR="00E3591C">
        <w:rPr>
          <w:rFonts w:asciiTheme="majorHAnsi" w:hAnsiTheme="majorHAnsi" w:cstheme="majorHAnsi" w:hint="cs"/>
          <w:rtl/>
        </w:rPr>
        <w:t xml:space="preserve"> </w:t>
      </w:r>
      <w:r w:rsidRPr="00CF4781">
        <w:rPr>
          <w:rFonts w:asciiTheme="majorHAnsi" w:hAnsiTheme="majorHAnsi" w:cstheme="majorHAnsi"/>
          <w:rtl/>
        </w:rPr>
        <w:t xml:space="preserve">נאשם, והמערכת חוזה ביחס לאדם הזה מהו הסיכוי שהדבר יקרה – ומכאן נפלט ציון הסיכון שלו. למשתנים שונים ניתן משקל שונה בציון הכללי. </w:t>
      </w:r>
    </w:p>
    <w:p w14:paraId="19A2023B" w14:textId="56AE767A" w:rsidR="006B24CA" w:rsidRPr="00CF4781" w:rsidRDefault="006B24CA" w:rsidP="007E4582">
      <w:pPr>
        <w:spacing w:line="360" w:lineRule="auto"/>
        <w:jc w:val="both"/>
        <w:rPr>
          <w:rFonts w:asciiTheme="majorHAnsi" w:hAnsiTheme="majorHAnsi" w:cstheme="majorHAnsi"/>
          <w:rtl/>
        </w:rPr>
      </w:pPr>
      <w:r w:rsidRPr="00CF4781">
        <w:rPr>
          <w:rFonts w:asciiTheme="majorHAnsi" w:hAnsiTheme="majorHAnsi" w:cstheme="majorHAnsi"/>
          <w:rtl/>
        </w:rPr>
        <w:t>המערכת למעשה נותנת מספר המשקף הסתברות סטטיסטית לפיה החשוד להיעצר בשנית, בטווח בין 1-10. לעומת זאת, החלטת השופטת היא החלטה בינארית – מעצר / לא מעצר. המשמעות היא ש</w:t>
      </w:r>
      <w:bookmarkStart w:id="38" w:name="_Hlk140930313"/>
      <w:r w:rsidRPr="00CF4781">
        <w:rPr>
          <w:rFonts w:asciiTheme="majorHAnsi" w:hAnsiTheme="majorHAnsi" w:cstheme="majorHAnsi"/>
          <w:rtl/>
        </w:rPr>
        <w:t>הציון הערכת הסיכון נועד לסייע לשופטת להגיע להחלטה, הוא אינו מחליף את החלטת השופט. קיים חשש לכבילת שיקול הדעת השיפוטי ע"י הציון, שכן השופט יצטרך להצדיק את החלטתו בהתאם לציון הסיכון שניתן</w:t>
      </w:r>
      <w:r w:rsidR="00E3591C">
        <w:rPr>
          <w:rFonts w:asciiTheme="majorHAnsi" w:hAnsiTheme="majorHAnsi" w:cstheme="majorHAnsi" w:hint="cs"/>
          <w:rtl/>
        </w:rPr>
        <w:t xml:space="preserve"> </w:t>
      </w:r>
      <w:r w:rsidRPr="00CF4781">
        <w:rPr>
          <w:rFonts w:asciiTheme="majorHAnsi" w:hAnsiTheme="majorHAnsi" w:cstheme="majorHAnsi"/>
          <w:rtl/>
        </w:rPr>
        <w:t>/</w:t>
      </w:r>
      <w:r w:rsidR="00E3591C">
        <w:rPr>
          <w:rFonts w:asciiTheme="majorHAnsi" w:hAnsiTheme="majorHAnsi" w:cstheme="majorHAnsi" w:hint="cs"/>
          <w:rtl/>
        </w:rPr>
        <w:t xml:space="preserve"> </w:t>
      </w:r>
      <w:r w:rsidRPr="00CF4781">
        <w:rPr>
          <w:rFonts w:asciiTheme="majorHAnsi" w:hAnsiTheme="majorHAnsi" w:cstheme="majorHAnsi"/>
          <w:rtl/>
        </w:rPr>
        <w:t xml:space="preserve">למרות ציון הסיכון שניתן. </w:t>
      </w:r>
    </w:p>
    <w:p w14:paraId="2BE7018C" w14:textId="7CBD3D16" w:rsidR="006B24CA" w:rsidRPr="00CF4781" w:rsidRDefault="006B24CA" w:rsidP="007E4582">
      <w:pPr>
        <w:spacing w:line="360" w:lineRule="auto"/>
        <w:jc w:val="both"/>
        <w:rPr>
          <w:rFonts w:asciiTheme="majorHAnsi" w:hAnsiTheme="majorHAnsi" w:cstheme="majorHAnsi"/>
          <w:b/>
          <w:bCs/>
          <w:rtl/>
        </w:rPr>
      </w:pPr>
      <w:r w:rsidRPr="00CF4781">
        <w:rPr>
          <w:rFonts w:asciiTheme="majorHAnsi" w:hAnsiTheme="majorHAnsi" w:cstheme="majorHAnsi"/>
          <w:u w:val="single"/>
          <w:rtl/>
        </w:rPr>
        <w:t>המטרה</w:t>
      </w:r>
      <w:r w:rsidRPr="00CF4781">
        <w:rPr>
          <w:rFonts w:asciiTheme="majorHAnsi" w:hAnsiTheme="majorHAnsi" w:cstheme="majorHAnsi"/>
          <w:rtl/>
        </w:rPr>
        <w:t xml:space="preserve"> בהכנסת אלגוריתמים הייתה להגביר את הוגנות מערכת המשפט ולשפר את אובייקטיביות מערכת המשפט – החלפת הליך שמושפע מהטיות ואינטואיציות של שופטים</w:t>
      </w:r>
      <w:r w:rsidR="00E3591C">
        <w:rPr>
          <w:rFonts w:asciiTheme="majorHAnsi" w:hAnsiTheme="majorHAnsi" w:cstheme="majorHAnsi" w:hint="cs"/>
          <w:rtl/>
        </w:rPr>
        <w:t xml:space="preserve"> </w:t>
      </w:r>
      <w:r w:rsidRPr="00CF4781">
        <w:rPr>
          <w:rFonts w:asciiTheme="majorHAnsi" w:hAnsiTheme="majorHAnsi" w:cstheme="majorHAnsi"/>
          <w:rtl/>
        </w:rPr>
        <w:t>/</w:t>
      </w:r>
      <w:r w:rsidR="00E3591C">
        <w:rPr>
          <w:rFonts w:asciiTheme="majorHAnsi" w:hAnsiTheme="majorHAnsi" w:cstheme="majorHAnsi" w:hint="cs"/>
          <w:rtl/>
        </w:rPr>
        <w:t xml:space="preserve"> </w:t>
      </w:r>
      <w:r w:rsidRPr="00CF4781">
        <w:rPr>
          <w:rFonts w:asciiTheme="majorHAnsi" w:hAnsiTheme="majorHAnsi" w:cstheme="majorHAnsi"/>
          <w:rtl/>
        </w:rPr>
        <w:t xml:space="preserve">שוטרים (במיוחד הטיות על בסיס גזע / מוצא) בהליך הערכה מדעי אובייקטיבי (לכאורה), זאת ע"י הפחתת אפליה בהליך השחרור בערבות. </w:t>
      </w:r>
    </w:p>
    <w:p w14:paraId="7193F08A" w14:textId="49B1250B" w:rsidR="006B24CA" w:rsidRPr="00CF4781" w:rsidRDefault="006B24CA" w:rsidP="007E4582">
      <w:pPr>
        <w:spacing w:line="360" w:lineRule="auto"/>
        <w:jc w:val="both"/>
        <w:rPr>
          <w:rFonts w:asciiTheme="majorHAnsi" w:hAnsiTheme="majorHAnsi" w:cstheme="majorHAnsi"/>
          <w:rtl/>
        </w:rPr>
      </w:pPr>
      <w:bookmarkStart w:id="39" w:name="_Hlk140930318"/>
      <w:bookmarkEnd w:id="38"/>
      <w:r w:rsidRPr="00CF4781">
        <w:rPr>
          <w:rFonts w:asciiTheme="majorHAnsi" w:hAnsiTheme="majorHAnsi" w:cstheme="majorHAnsi"/>
          <w:u w:val="single"/>
          <w:rtl/>
        </w:rPr>
        <w:t>האסטרטגיה</w:t>
      </w:r>
      <w:r w:rsidRPr="00CF4781">
        <w:rPr>
          <w:rFonts w:asciiTheme="majorHAnsi" w:hAnsiTheme="majorHAnsi" w:cstheme="majorHAnsi"/>
          <w:rtl/>
        </w:rPr>
        <w:t xml:space="preserve"> היא אי הכנסת משתנה של גזע או מוצא לתוך מערכת </w:t>
      </w:r>
      <w:proofErr w:type="spellStart"/>
      <w:r w:rsidRPr="00CF4781">
        <w:rPr>
          <w:rFonts w:asciiTheme="majorHAnsi" w:hAnsiTheme="majorHAnsi" w:cstheme="majorHAnsi"/>
          <w:rtl/>
        </w:rPr>
        <w:t>הקומפס</w:t>
      </w:r>
      <w:proofErr w:type="spellEnd"/>
      <w:r w:rsidRPr="00CF4781">
        <w:rPr>
          <w:rFonts w:asciiTheme="majorHAnsi" w:hAnsiTheme="majorHAnsi" w:cstheme="majorHAnsi"/>
          <w:rtl/>
        </w:rPr>
        <w:t xml:space="preserve">, אלא הזנת נתונים רלוונטיים בלבד. </w:t>
      </w:r>
    </w:p>
    <w:p w14:paraId="42CEF800" w14:textId="2EEC3DCB" w:rsidR="006B24CA" w:rsidRPr="00CF4781" w:rsidRDefault="006B24CA" w:rsidP="00374B95">
      <w:pPr>
        <w:pStyle w:val="2"/>
        <w:rPr>
          <w:rtl/>
        </w:rPr>
      </w:pPr>
      <w:bookmarkStart w:id="40" w:name="_Hlk140930344"/>
      <w:bookmarkEnd w:id="39"/>
      <w:r w:rsidRPr="00CF4781">
        <w:rPr>
          <w:rtl/>
        </w:rPr>
        <w:t>שאלות מדיניות העולות משימוש במערכות אלגוריתמיות לצורת הערכת סיכויי פשיעה:</w:t>
      </w:r>
    </w:p>
    <w:p w14:paraId="190CFB0F" w14:textId="77777777" w:rsidR="006B24CA" w:rsidRPr="00CF4781" w:rsidRDefault="006B24CA" w:rsidP="007E4582">
      <w:pPr>
        <w:pStyle w:val="a4"/>
        <w:numPr>
          <w:ilvl w:val="0"/>
          <w:numId w:val="77"/>
        </w:numPr>
        <w:spacing w:line="360" w:lineRule="auto"/>
        <w:jc w:val="both"/>
        <w:rPr>
          <w:rFonts w:asciiTheme="majorHAnsi" w:hAnsiTheme="majorHAnsi" w:cstheme="majorHAnsi"/>
        </w:rPr>
      </w:pPr>
      <w:r w:rsidRPr="00CF4781">
        <w:rPr>
          <w:rFonts w:asciiTheme="majorHAnsi" w:hAnsiTheme="majorHAnsi" w:cstheme="majorHAnsi"/>
          <w:rtl/>
        </w:rPr>
        <w:t xml:space="preserve">המערכת לא מספקת נימוקים להערכת הסיכון המופק, מה שמביא ליכולת פיקוח מוגבלת מאוד על המלצות המערכת. </w:t>
      </w:r>
    </w:p>
    <w:p w14:paraId="220826DF" w14:textId="77777777" w:rsidR="006B24CA" w:rsidRPr="00CF4781" w:rsidRDefault="006B24CA" w:rsidP="007E4582">
      <w:pPr>
        <w:pStyle w:val="a4"/>
        <w:numPr>
          <w:ilvl w:val="0"/>
          <w:numId w:val="77"/>
        </w:numPr>
        <w:spacing w:line="360" w:lineRule="auto"/>
        <w:jc w:val="both"/>
        <w:rPr>
          <w:rFonts w:asciiTheme="majorHAnsi" w:hAnsiTheme="majorHAnsi" w:cstheme="majorHAnsi"/>
        </w:rPr>
      </w:pPr>
      <w:r w:rsidRPr="00CF4781">
        <w:rPr>
          <w:rFonts w:asciiTheme="majorHAnsi" w:hAnsiTheme="majorHAnsi" w:cstheme="majorHAnsi"/>
          <w:rtl/>
        </w:rPr>
        <w:t>יש צורך לדעת כמה החלטת המערכת מדויקת יותר מהחלטה שהייתה מתקבל ע"י גורמים אנושיים בלבד.</w:t>
      </w:r>
    </w:p>
    <w:p w14:paraId="2DC80A3C" w14:textId="03E8DC4C" w:rsidR="006B24CA" w:rsidRPr="00CF4781" w:rsidRDefault="006B24CA" w:rsidP="007E4582">
      <w:pPr>
        <w:pStyle w:val="a4"/>
        <w:numPr>
          <w:ilvl w:val="0"/>
          <w:numId w:val="77"/>
        </w:numPr>
        <w:spacing w:line="360" w:lineRule="auto"/>
        <w:jc w:val="both"/>
        <w:rPr>
          <w:rFonts w:asciiTheme="majorHAnsi" w:hAnsiTheme="majorHAnsi" w:cstheme="majorHAnsi"/>
        </w:rPr>
      </w:pPr>
      <w:r w:rsidRPr="00CF4781">
        <w:rPr>
          <w:rFonts w:asciiTheme="majorHAnsi" w:hAnsiTheme="majorHAnsi" w:cstheme="majorHAnsi"/>
          <w:rtl/>
        </w:rPr>
        <w:lastRenderedPageBreak/>
        <w:t>יש רצון לדעת האם בסופו של דבר החלטה / המלצה של אלגוריתם הוגנת יותר מהחלטה / המלצה שהייתה ניתנת ע"י שופט אנושי – האם המערכת אכן אינה מוטית נגד שחורים, על אף שעניין גזע</w:t>
      </w:r>
      <w:r w:rsidR="00E3591C">
        <w:rPr>
          <w:rFonts w:asciiTheme="majorHAnsi" w:hAnsiTheme="majorHAnsi" w:cstheme="majorHAnsi" w:hint="cs"/>
          <w:rtl/>
        </w:rPr>
        <w:t xml:space="preserve"> </w:t>
      </w:r>
      <w:r w:rsidRPr="00CF4781">
        <w:rPr>
          <w:rFonts w:asciiTheme="majorHAnsi" w:hAnsiTheme="majorHAnsi" w:cstheme="majorHAnsi"/>
          <w:rtl/>
        </w:rPr>
        <w:t>/</w:t>
      </w:r>
      <w:r w:rsidR="00E3591C">
        <w:rPr>
          <w:rFonts w:asciiTheme="majorHAnsi" w:hAnsiTheme="majorHAnsi" w:cstheme="majorHAnsi" w:hint="cs"/>
          <w:rtl/>
        </w:rPr>
        <w:t xml:space="preserve"> </w:t>
      </w:r>
      <w:r w:rsidRPr="00CF4781">
        <w:rPr>
          <w:rFonts w:asciiTheme="majorHAnsi" w:hAnsiTheme="majorHAnsi" w:cstheme="majorHAnsi"/>
          <w:rtl/>
        </w:rPr>
        <w:t>מוצא לא מוזן המערכת.</w:t>
      </w:r>
    </w:p>
    <w:p w14:paraId="6E3D75BD" w14:textId="77777777" w:rsidR="006B24CA" w:rsidRPr="00CF4781" w:rsidRDefault="006B24CA" w:rsidP="00374B95">
      <w:pPr>
        <w:pStyle w:val="2"/>
        <w:rPr>
          <w:rtl/>
        </w:rPr>
      </w:pPr>
      <w:bookmarkStart w:id="41" w:name="_Hlk140930356"/>
      <w:bookmarkEnd w:id="40"/>
      <w:r w:rsidRPr="00CF4781">
        <w:rPr>
          <w:rtl/>
        </w:rPr>
        <w:t>כיצד ניתן לדעת האם האלגוריתם הוגן?</w:t>
      </w:r>
    </w:p>
    <w:bookmarkEnd w:id="41"/>
    <w:p w14:paraId="08D514A8" w14:textId="2450849F" w:rsidR="006B24CA" w:rsidRPr="00CF4781" w:rsidRDefault="006B24CA"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על מנת לדעת האם האלגוריתם הוגן יש לדעת מספר דברים: אלו נתונים מותר לאלגוריתם להביא בחשבון, איזו מטרה </w:t>
      </w:r>
      <w:bookmarkStart w:id="42" w:name="_Hlk140930383"/>
      <w:r w:rsidRPr="00CF4781">
        <w:rPr>
          <w:rFonts w:asciiTheme="majorHAnsi" w:hAnsiTheme="majorHAnsi" w:cstheme="majorHAnsi"/>
          <w:rtl/>
        </w:rPr>
        <w:t>אנו מעוניינים להשיג באמצעות שימוש באלגוריתם, כיצד ניתן לתכנן</w:t>
      </w:r>
      <w:r w:rsidR="00E3591C">
        <w:rPr>
          <w:rFonts w:asciiTheme="majorHAnsi" w:hAnsiTheme="majorHAnsi" w:cstheme="majorHAnsi" w:hint="cs"/>
          <w:rtl/>
        </w:rPr>
        <w:t xml:space="preserve"> </w:t>
      </w:r>
      <w:r w:rsidRPr="00CF4781">
        <w:rPr>
          <w:rFonts w:asciiTheme="majorHAnsi" w:hAnsiTheme="majorHAnsi" w:cstheme="majorHAnsi"/>
          <w:rtl/>
        </w:rPr>
        <w:t>/</w:t>
      </w:r>
      <w:r w:rsidR="00E3591C">
        <w:rPr>
          <w:rFonts w:asciiTheme="majorHAnsi" w:hAnsiTheme="majorHAnsi" w:cstheme="majorHAnsi" w:hint="cs"/>
          <w:rtl/>
        </w:rPr>
        <w:t xml:space="preserve"> </w:t>
      </w:r>
      <w:r w:rsidRPr="00CF4781">
        <w:rPr>
          <w:rFonts w:asciiTheme="majorHAnsi" w:hAnsiTheme="majorHAnsi" w:cstheme="majorHAnsi"/>
          <w:rtl/>
        </w:rPr>
        <w:t xml:space="preserve">למדוד את מידת ההגינות של אלגוריתם. </w:t>
      </w:r>
    </w:p>
    <w:p w14:paraId="46DABA9D" w14:textId="4458417C" w:rsidR="006B24CA" w:rsidRPr="00CF4781" w:rsidRDefault="006B24CA" w:rsidP="007E4582">
      <w:pPr>
        <w:spacing w:line="360" w:lineRule="auto"/>
        <w:jc w:val="both"/>
        <w:rPr>
          <w:rFonts w:asciiTheme="majorHAnsi" w:hAnsiTheme="majorHAnsi" w:cstheme="majorHAnsi"/>
          <w:rtl/>
        </w:rPr>
      </w:pPr>
      <w:r w:rsidRPr="00CF4781">
        <w:rPr>
          <w:rFonts w:asciiTheme="majorHAnsi" w:hAnsiTheme="majorHAnsi" w:cstheme="majorHAnsi"/>
          <w:rtl/>
        </w:rPr>
        <w:t>נולד מכך אתגר מעשי ורגולטורי – כיצד ניתן לכמת הגינות? מערכות אלו משפיעות על מגוון מאוד גדול של תחומים (מתן קצבאות, זימון לראיונות עבודה, קבלת משכנתא, ועוד). ביחס להרבה מהן, יש רצון לדעת האם הן עובדות באופן הוגן.</w:t>
      </w:r>
    </w:p>
    <w:p w14:paraId="5035E2B0" w14:textId="54908F13" w:rsidR="006B24CA" w:rsidRPr="00CF4781" w:rsidRDefault="006B24CA" w:rsidP="007E4582">
      <w:pPr>
        <w:spacing w:line="360" w:lineRule="auto"/>
        <w:jc w:val="both"/>
        <w:rPr>
          <w:rFonts w:asciiTheme="majorHAnsi" w:hAnsiTheme="majorHAnsi" w:cstheme="majorHAnsi"/>
          <w:rtl/>
        </w:rPr>
      </w:pPr>
      <w:r w:rsidRPr="00CF4781">
        <w:rPr>
          <w:rFonts w:asciiTheme="majorHAnsi" w:hAnsiTheme="majorHAnsi" w:cstheme="majorHAnsi"/>
          <w:rtl/>
        </w:rPr>
        <w:t>השאלה הבסיסית היא האם הערכת הסיכון מדויקת, כאשר שאלת ההמשך היא האם הערכת הסיכון מדויקת עבור כלל הנאשמים</w:t>
      </w:r>
      <w:r w:rsidR="00E3591C">
        <w:rPr>
          <w:rFonts w:asciiTheme="majorHAnsi" w:hAnsiTheme="majorHAnsi" w:cstheme="majorHAnsi" w:hint="cs"/>
          <w:rtl/>
        </w:rPr>
        <w:t xml:space="preserve"> </w:t>
      </w:r>
      <w:r w:rsidRPr="00CF4781">
        <w:rPr>
          <w:rFonts w:asciiTheme="majorHAnsi" w:hAnsiTheme="majorHAnsi" w:cstheme="majorHAnsi"/>
          <w:rtl/>
        </w:rPr>
        <w:t>/</w:t>
      </w:r>
      <w:r w:rsidR="00E3591C">
        <w:rPr>
          <w:rFonts w:asciiTheme="majorHAnsi" w:hAnsiTheme="majorHAnsi" w:cstheme="majorHAnsi" w:hint="cs"/>
          <w:rtl/>
        </w:rPr>
        <w:t xml:space="preserve"> </w:t>
      </w:r>
      <w:r w:rsidRPr="00CF4781">
        <w:rPr>
          <w:rFonts w:asciiTheme="majorHAnsi" w:hAnsiTheme="majorHAnsi" w:cstheme="majorHAnsi"/>
          <w:rtl/>
        </w:rPr>
        <w:t>חשודים?</w:t>
      </w:r>
      <w:bookmarkEnd w:id="42"/>
      <w:r w:rsidRPr="00CF4781">
        <w:rPr>
          <w:rFonts w:asciiTheme="majorHAnsi" w:hAnsiTheme="majorHAnsi" w:cstheme="majorHAnsi"/>
          <w:rtl/>
        </w:rPr>
        <w:t xml:space="preserve"> </w:t>
      </w:r>
      <w:proofErr w:type="spellStart"/>
      <w:r w:rsidRPr="00CF4781">
        <w:rPr>
          <w:rFonts w:asciiTheme="majorHAnsi" w:hAnsiTheme="majorHAnsi" w:cstheme="majorHAnsi"/>
          <w:rtl/>
        </w:rPr>
        <w:t>קומפס</w:t>
      </w:r>
      <w:proofErr w:type="spellEnd"/>
      <w:r w:rsidRPr="00CF4781">
        <w:rPr>
          <w:rFonts w:asciiTheme="majorHAnsi" w:hAnsiTheme="majorHAnsi" w:cstheme="majorHAnsi"/>
          <w:rtl/>
        </w:rPr>
        <w:t xml:space="preserve"> עונה על אלות אלו:</w:t>
      </w:r>
    </w:p>
    <w:p w14:paraId="74B3B8D0" w14:textId="70DDB869" w:rsidR="006B24CA" w:rsidRPr="00CF4781" w:rsidRDefault="00E57A4C" w:rsidP="007E4582">
      <w:pPr>
        <w:tabs>
          <w:tab w:val="left" w:pos="5098"/>
        </w:tabs>
        <w:spacing w:line="360" w:lineRule="auto"/>
        <w:jc w:val="both"/>
        <w:rPr>
          <w:rFonts w:asciiTheme="majorHAnsi" w:hAnsiTheme="majorHAnsi" w:cstheme="majorHAnsi"/>
          <w:rtl/>
        </w:rPr>
      </w:pPr>
      <w:r w:rsidRPr="00CF4781">
        <w:rPr>
          <w:rFonts w:asciiTheme="majorHAnsi" w:hAnsiTheme="majorHAnsi" w:cstheme="majorHAnsi"/>
          <w:noProof/>
        </w:rPr>
        <w:drawing>
          <wp:anchor distT="0" distB="0" distL="114300" distR="114300" simplePos="0" relativeHeight="251653120" behindDoc="0" locked="0" layoutInCell="1" allowOverlap="1" wp14:anchorId="04F899D2" wp14:editId="753F9E6D">
            <wp:simplePos x="0" y="0"/>
            <wp:positionH relativeFrom="margin">
              <wp:align>center</wp:align>
            </wp:positionH>
            <wp:positionV relativeFrom="paragraph">
              <wp:posOffset>113665</wp:posOffset>
            </wp:positionV>
            <wp:extent cx="2774950" cy="1584960"/>
            <wp:effectExtent l="0" t="0" r="6350" b="0"/>
            <wp:wrapTopAndBottom/>
            <wp:docPr id="200" name="תמונה 200" descr="תמונה שמכילה טקסט, על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תמונה 200" descr="תמונה שמכילה טקסט, עלילה, קו, תרשים&#10;&#10;התיאור נוצר באופן אוטומטי"/>
                    <pic:cNvPicPr/>
                  </pic:nvPicPr>
                  <pic:blipFill>
                    <a:blip r:embed="rId17">
                      <a:extLst>
                        <a:ext uri="{28A0092B-C50C-407E-A947-70E740481C1C}">
                          <a14:useLocalDpi xmlns:a14="http://schemas.microsoft.com/office/drawing/2010/main" val="0"/>
                        </a:ext>
                      </a:extLst>
                    </a:blip>
                    <a:stretch>
                      <a:fillRect/>
                    </a:stretch>
                  </pic:blipFill>
                  <pic:spPr>
                    <a:xfrm>
                      <a:off x="0" y="0"/>
                      <a:ext cx="2774950" cy="1584960"/>
                    </a:xfrm>
                    <a:prstGeom prst="rect">
                      <a:avLst/>
                    </a:prstGeom>
                  </pic:spPr>
                </pic:pic>
              </a:graphicData>
            </a:graphic>
            <wp14:sizeRelH relativeFrom="page">
              <wp14:pctWidth>0</wp14:pctWidth>
            </wp14:sizeRelH>
            <wp14:sizeRelV relativeFrom="page">
              <wp14:pctHeight>0</wp14:pctHeight>
            </wp14:sizeRelV>
          </wp:anchor>
        </w:drawing>
      </w:r>
    </w:p>
    <w:p w14:paraId="5204E14C" w14:textId="4A9BBDDA" w:rsidR="00E57A4C" w:rsidRPr="00CF4781" w:rsidRDefault="00E3591C" w:rsidP="007E4582">
      <w:pPr>
        <w:tabs>
          <w:tab w:val="left" w:pos="3550"/>
        </w:tabs>
        <w:spacing w:line="360" w:lineRule="auto"/>
        <w:jc w:val="both"/>
        <w:rPr>
          <w:rFonts w:asciiTheme="majorHAnsi" w:hAnsiTheme="majorHAnsi" w:cstheme="majorHAnsi"/>
          <w:rtl/>
        </w:rPr>
      </w:pPr>
      <w:r w:rsidRPr="00CF4781">
        <w:rPr>
          <w:rFonts w:asciiTheme="majorHAnsi" w:hAnsiTheme="majorHAnsi" w:cstheme="majorHAnsi"/>
          <w:noProof/>
        </w:rPr>
        <w:drawing>
          <wp:anchor distT="0" distB="0" distL="114300" distR="114300" simplePos="0" relativeHeight="251657216" behindDoc="0" locked="0" layoutInCell="1" allowOverlap="1" wp14:anchorId="362A4598" wp14:editId="213354F5">
            <wp:simplePos x="0" y="0"/>
            <wp:positionH relativeFrom="margin">
              <wp:posOffset>786765</wp:posOffset>
            </wp:positionH>
            <wp:positionV relativeFrom="paragraph">
              <wp:posOffset>1137920</wp:posOffset>
            </wp:positionV>
            <wp:extent cx="4292600" cy="2034508"/>
            <wp:effectExtent l="0" t="0" r="0" b="4445"/>
            <wp:wrapTopAndBottom/>
            <wp:docPr id="197" name="תמונה 197"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תמונה 197" descr="תמונה שמכילה טקסט, צילום מסך, גופן, מספר&#10;&#10;התיאור נוצר באופן אוטומטי"/>
                    <pic:cNvPicPr/>
                  </pic:nvPicPr>
                  <pic:blipFill>
                    <a:blip r:embed="rId18">
                      <a:extLst>
                        <a:ext uri="{28A0092B-C50C-407E-A947-70E740481C1C}">
                          <a14:useLocalDpi xmlns:a14="http://schemas.microsoft.com/office/drawing/2010/main" val="0"/>
                        </a:ext>
                      </a:extLst>
                    </a:blip>
                    <a:stretch>
                      <a:fillRect/>
                    </a:stretch>
                  </pic:blipFill>
                  <pic:spPr>
                    <a:xfrm>
                      <a:off x="0" y="0"/>
                      <a:ext cx="4292600" cy="2034508"/>
                    </a:xfrm>
                    <a:prstGeom prst="rect">
                      <a:avLst/>
                    </a:prstGeom>
                  </pic:spPr>
                </pic:pic>
              </a:graphicData>
            </a:graphic>
            <wp14:sizeRelH relativeFrom="page">
              <wp14:pctWidth>0</wp14:pctWidth>
            </wp14:sizeRelH>
            <wp14:sizeRelV relativeFrom="page">
              <wp14:pctHeight>0</wp14:pctHeight>
            </wp14:sizeRelV>
          </wp:anchor>
        </w:drawing>
      </w:r>
      <w:r w:rsidR="00E57A4C" w:rsidRPr="00CF4781">
        <w:rPr>
          <w:rFonts w:asciiTheme="majorHAnsi" w:hAnsiTheme="majorHAnsi" w:cstheme="majorHAnsi"/>
          <w:rtl/>
        </w:rPr>
        <w:t xml:space="preserve">ניתן לראות </w:t>
      </w:r>
      <w:bookmarkStart w:id="43" w:name="_Hlk140930403"/>
      <w:r w:rsidR="00E57A4C" w:rsidRPr="00CF4781">
        <w:rPr>
          <w:rFonts w:asciiTheme="majorHAnsi" w:hAnsiTheme="majorHAnsi" w:cstheme="majorHAnsi"/>
          <w:rtl/>
        </w:rPr>
        <w:t>ע"פ נתונים רשמיים של החברה (בגרף), כי ההתאמה והחיזוי של המערכות כלפי שחורים ולבנים הייתה כמעט מלאה לחלוטין. לפיכך, מתקבל הרושם כי המערכת עובדת וחוזה באופן נכון. הנקודה המרכזית של מבקרי המערכת הזו היא כי לא ניתן להסתכל רק על המדד לפיו מה הסיכוי שאדם ייעצר שוב, אלא עלינו לבדוק את רמת הדיון על פני עוד קטגוריות ולרדת לרזולוציות יותר נמוכות.</w:t>
      </w:r>
      <w:bookmarkEnd w:id="43"/>
    </w:p>
    <w:p w14:paraId="1C7DA1EB" w14:textId="7CDD96D6" w:rsidR="00E3591C" w:rsidRDefault="00E3591C" w:rsidP="007E4582">
      <w:pPr>
        <w:tabs>
          <w:tab w:val="left" w:pos="3550"/>
        </w:tabs>
        <w:spacing w:line="360" w:lineRule="auto"/>
        <w:jc w:val="both"/>
        <w:rPr>
          <w:rFonts w:asciiTheme="majorHAnsi" w:hAnsiTheme="majorHAnsi" w:cstheme="majorHAnsi"/>
          <w:u w:val="single"/>
        </w:rPr>
      </w:pPr>
    </w:p>
    <w:p w14:paraId="421A01B3" w14:textId="34195341" w:rsidR="00E57A4C" w:rsidRPr="00E3591C" w:rsidRDefault="00E57A4C" w:rsidP="00374B95">
      <w:pPr>
        <w:pStyle w:val="2"/>
        <w:rPr>
          <w:rtl/>
        </w:rPr>
      </w:pPr>
      <w:bookmarkStart w:id="44" w:name="_Hlk140930456"/>
      <w:r w:rsidRPr="00CF4781">
        <w:rPr>
          <w:rtl/>
        </w:rPr>
        <w:lastRenderedPageBreak/>
        <w:t xml:space="preserve">מדידת רמת דיוק של חיזוי </w:t>
      </w:r>
      <w:proofErr w:type="spellStart"/>
      <w:r w:rsidRPr="00CF4781">
        <w:rPr>
          <w:rtl/>
        </w:rPr>
        <w:t>רצידיביזם</w:t>
      </w:r>
      <w:proofErr w:type="spellEnd"/>
      <w:r w:rsidRPr="00CF4781">
        <w:rPr>
          <w:rtl/>
        </w:rPr>
        <w:t xml:space="preserve"> על בסיס ציון הסיכון:</w:t>
      </w:r>
    </w:p>
    <w:p w14:paraId="01A6A9B5" w14:textId="77777777" w:rsidR="00E57A4C" w:rsidRPr="00CF4781" w:rsidRDefault="00E57A4C" w:rsidP="007E4582">
      <w:pPr>
        <w:spacing w:line="360" w:lineRule="auto"/>
        <w:jc w:val="both"/>
        <w:rPr>
          <w:rFonts w:asciiTheme="majorHAnsi" w:hAnsiTheme="majorHAnsi" w:cstheme="majorHAnsi"/>
          <w:rtl/>
        </w:rPr>
      </w:pPr>
      <w:r w:rsidRPr="00CF4781">
        <w:rPr>
          <w:rFonts w:asciiTheme="majorHAnsi" w:hAnsiTheme="majorHAnsi" w:cstheme="majorHAnsi"/>
          <w:rtl/>
        </w:rPr>
        <w:t>כמובן שכחברה אנו מוטרדים מהזיהוי השגוי, אך אנו לא מוטרדים משתי הקבוצות השמאליות של המעגל באותה הצורה. הקבוצה שתטריד אותנו יותר כחברה היא הקבוצה שקיבלה חיזוי סיכון נמוך מוטעה ונעצר שוב, מאחר ומדובר באדם שחזר לעבריינות והציון לא תאם את מה שעתיד היה לקרות – מה ש"מסכן" את החברה בצורה מסוימת.</w:t>
      </w:r>
    </w:p>
    <w:p w14:paraId="71C931B5" w14:textId="77777777" w:rsidR="00E57A4C" w:rsidRPr="00CF4781" w:rsidRDefault="00E57A4C"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למעשה, מה שמגביר את הדיוק הן שתי הטעויות – הטעות שמסכנת את הציבור והטעות שמשאירה אנשים במעצר לשווא. בנוגע לאנשים קיבלו ציון סיכון גבוה מוטעה ונשארו במעצר לשווא – הנושא הטריד אנשים מסוימים ועניין אותם מי האנשים שנשארים באותה משבצת, על מנת לבחון האם אכן מתבצעת הגינות משפטית. עד כמה </w:t>
      </w:r>
      <w:proofErr w:type="spellStart"/>
      <w:r w:rsidRPr="00CF4781">
        <w:rPr>
          <w:rFonts w:asciiTheme="majorHAnsi" w:hAnsiTheme="majorHAnsi" w:cstheme="majorHAnsi"/>
          <w:rtl/>
        </w:rPr>
        <w:t>קומפס</w:t>
      </w:r>
      <w:proofErr w:type="spellEnd"/>
      <w:r w:rsidRPr="00CF4781">
        <w:rPr>
          <w:rFonts w:asciiTheme="majorHAnsi" w:hAnsiTheme="majorHAnsi" w:cstheme="majorHAnsi"/>
          <w:rtl/>
        </w:rPr>
        <w:t xml:space="preserve"> טועה אותו הדבר בנוגע לאנשים שחורים ולבנים. </w:t>
      </w:r>
    </w:p>
    <w:p w14:paraId="5989E39A" w14:textId="19FAEC31" w:rsidR="00E57A4C" w:rsidRPr="00CF4781" w:rsidRDefault="00E57A4C" w:rsidP="007E4582">
      <w:pPr>
        <w:spacing w:line="360" w:lineRule="auto"/>
        <w:jc w:val="both"/>
        <w:rPr>
          <w:rFonts w:asciiTheme="majorHAnsi" w:hAnsiTheme="majorHAnsi" w:cstheme="majorHAnsi"/>
          <w:u w:val="single"/>
          <w:rtl/>
        </w:rPr>
      </w:pPr>
      <w:r w:rsidRPr="00CF4781">
        <w:rPr>
          <w:rFonts w:asciiTheme="majorHAnsi" w:hAnsiTheme="majorHAnsi" w:cstheme="majorHAnsi"/>
          <w:u w:val="single"/>
          <w:rtl/>
        </w:rPr>
        <w:t>אז מה קרה בפועל?</w:t>
      </w:r>
    </w:p>
    <w:p w14:paraId="618E0A8D" w14:textId="66D83DEC" w:rsidR="00E57A4C" w:rsidRPr="00CF4781" w:rsidRDefault="00E3591C" w:rsidP="007E4582">
      <w:pPr>
        <w:spacing w:line="360" w:lineRule="auto"/>
        <w:jc w:val="both"/>
        <w:rPr>
          <w:rFonts w:asciiTheme="majorHAnsi" w:hAnsiTheme="majorHAnsi" w:cstheme="majorHAnsi"/>
          <w:rtl/>
        </w:rPr>
      </w:pPr>
      <w:r w:rsidRPr="00CF4781">
        <w:rPr>
          <w:rFonts w:asciiTheme="majorHAnsi" w:hAnsiTheme="majorHAnsi" w:cstheme="majorHAnsi"/>
          <w:noProof/>
          <w:color w:val="FF0000"/>
        </w:rPr>
        <w:drawing>
          <wp:anchor distT="0" distB="0" distL="114300" distR="114300" simplePos="0" relativeHeight="251661312" behindDoc="0" locked="0" layoutInCell="1" allowOverlap="1" wp14:anchorId="135BB3C6" wp14:editId="200F2FC6">
            <wp:simplePos x="0" y="0"/>
            <wp:positionH relativeFrom="margin">
              <wp:posOffset>2184400</wp:posOffset>
            </wp:positionH>
            <wp:positionV relativeFrom="paragraph">
              <wp:posOffset>1477645</wp:posOffset>
            </wp:positionV>
            <wp:extent cx="1765300" cy="945515"/>
            <wp:effectExtent l="0" t="0" r="6350" b="6985"/>
            <wp:wrapTopAndBottom/>
            <wp:docPr id="199" name="תמונה 199" descr="תמונה שמכילה טקסט, גופן, צילום מסך, לוג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תמונה 199" descr="תמונה שמכילה טקסט, גופן, צילום מסך, לוגו&#10;&#10;התיאור נוצר באופן אוטומטי"/>
                    <pic:cNvPicPr/>
                  </pic:nvPicPr>
                  <pic:blipFill>
                    <a:blip r:embed="rId19">
                      <a:extLst>
                        <a:ext uri="{28A0092B-C50C-407E-A947-70E740481C1C}">
                          <a14:useLocalDpi xmlns:a14="http://schemas.microsoft.com/office/drawing/2010/main" val="0"/>
                        </a:ext>
                      </a:extLst>
                    </a:blip>
                    <a:stretch>
                      <a:fillRect/>
                    </a:stretch>
                  </pic:blipFill>
                  <pic:spPr>
                    <a:xfrm>
                      <a:off x="0" y="0"/>
                      <a:ext cx="1765300" cy="945515"/>
                    </a:xfrm>
                    <a:prstGeom prst="rect">
                      <a:avLst/>
                    </a:prstGeom>
                  </pic:spPr>
                </pic:pic>
              </a:graphicData>
            </a:graphic>
            <wp14:sizeRelH relativeFrom="page">
              <wp14:pctWidth>0</wp14:pctWidth>
            </wp14:sizeRelH>
            <wp14:sizeRelV relativeFrom="page">
              <wp14:pctHeight>0</wp14:pctHeight>
            </wp14:sizeRelV>
          </wp:anchor>
        </w:drawing>
      </w:r>
      <w:r w:rsidR="00E57A4C" w:rsidRPr="00CF4781">
        <w:rPr>
          <w:rFonts w:asciiTheme="majorHAnsi" w:hAnsiTheme="majorHAnsi" w:cstheme="majorHAnsi"/>
          <w:rtl/>
        </w:rPr>
        <w:t xml:space="preserve">במחקר שנערך ב-2016 ובדק האם חברת </w:t>
      </w:r>
      <w:proofErr w:type="spellStart"/>
      <w:r w:rsidR="00E57A4C" w:rsidRPr="00CF4781">
        <w:rPr>
          <w:rFonts w:asciiTheme="majorHAnsi" w:hAnsiTheme="majorHAnsi" w:cstheme="majorHAnsi"/>
          <w:rtl/>
        </w:rPr>
        <w:t>קומפס</w:t>
      </w:r>
      <w:proofErr w:type="spellEnd"/>
      <w:r w:rsidR="00E57A4C" w:rsidRPr="00CF4781">
        <w:rPr>
          <w:rFonts w:asciiTheme="majorHAnsi" w:hAnsiTheme="majorHAnsi" w:cstheme="majorHAnsi"/>
          <w:rtl/>
        </w:rPr>
        <w:t xml:space="preserve"> מוטית גזעית, הממצא האמפירי היה כי מבין הנאשמים שלא נעצרו שוב, ההסתברות של נאשמים שחורים לקבל ציון סיכון גבוה הייתה גבוהה פי 2 מזו של נאשמים לבנים – נאשמים שחורים סובלים מטעות מסוג "זיהוי חיובי שגוי" בשיעור גבוה משל נאשמים לבנים. בקרב נבדקים שבסופו של דבר לא חזרו לפשוע, לנבדקים שחורים היה סיכוי כמעט כפול (42%) מאשר לנבדקים לבנים (22%) לקבל הערכת סיכון בטווח בינוני-גבוה. מכאן יצא, שחברת </w:t>
      </w:r>
      <w:proofErr w:type="spellStart"/>
      <w:r w:rsidR="00E57A4C" w:rsidRPr="00CF4781">
        <w:rPr>
          <w:rFonts w:asciiTheme="majorHAnsi" w:hAnsiTheme="majorHAnsi" w:cstheme="majorHAnsi"/>
          <w:rtl/>
        </w:rPr>
        <w:t>קומפס</w:t>
      </w:r>
      <w:proofErr w:type="spellEnd"/>
      <w:r w:rsidR="00E57A4C" w:rsidRPr="00CF4781">
        <w:rPr>
          <w:rFonts w:asciiTheme="majorHAnsi" w:hAnsiTheme="majorHAnsi" w:cstheme="majorHAnsi"/>
          <w:rtl/>
        </w:rPr>
        <w:t xml:space="preserve"> אכן מוטית וכי קיימים הבדלים על רקע גזעי.</w:t>
      </w:r>
    </w:p>
    <w:bookmarkEnd w:id="44"/>
    <w:p w14:paraId="1FC4876F" w14:textId="73DC560D" w:rsidR="00E57A4C" w:rsidRPr="00CF4781" w:rsidRDefault="00E57A4C" w:rsidP="007E4582">
      <w:pPr>
        <w:spacing w:line="360" w:lineRule="auto"/>
        <w:jc w:val="both"/>
        <w:rPr>
          <w:rFonts w:asciiTheme="majorHAnsi" w:hAnsiTheme="majorHAnsi" w:cstheme="majorHAnsi"/>
          <w:rtl/>
        </w:rPr>
      </w:pPr>
    </w:p>
    <w:p w14:paraId="7F6DE3E9" w14:textId="217E7AA3" w:rsidR="00E57A4C" w:rsidRPr="00CF4781" w:rsidRDefault="00E57A4C" w:rsidP="007E4582">
      <w:pPr>
        <w:spacing w:line="360" w:lineRule="auto"/>
        <w:jc w:val="both"/>
        <w:rPr>
          <w:rFonts w:asciiTheme="majorHAnsi" w:hAnsiTheme="majorHAnsi" w:cstheme="majorHAnsi"/>
          <w:u w:val="single"/>
          <w:rtl/>
        </w:rPr>
      </w:pPr>
      <w:r w:rsidRPr="00CF4781">
        <w:rPr>
          <w:rFonts w:asciiTheme="majorHAnsi" w:hAnsiTheme="majorHAnsi" w:cstheme="majorHAnsi"/>
          <w:u w:val="single"/>
          <w:rtl/>
        </w:rPr>
        <w:t>נציג ויזואלית את המחקר בכדי להבין את המשמעות של "הגינות" בהחלטה האלגוריתמית:</w:t>
      </w:r>
    </w:p>
    <w:p w14:paraId="063E3C9F" w14:textId="77777777" w:rsidR="00374B95" w:rsidRDefault="00E57A4C" w:rsidP="00374B95">
      <w:pPr>
        <w:spacing w:line="360" w:lineRule="auto"/>
        <w:jc w:val="both"/>
        <w:rPr>
          <w:rFonts w:asciiTheme="majorHAnsi" w:hAnsiTheme="majorHAnsi" w:cstheme="majorHAnsi"/>
          <w:rtl/>
        </w:rPr>
      </w:pPr>
      <w:r w:rsidRPr="00CF4781">
        <w:rPr>
          <w:rFonts w:asciiTheme="majorHAnsi" w:hAnsiTheme="majorHAnsi" w:cstheme="majorHAnsi"/>
          <w:rtl/>
        </w:rPr>
        <w:t xml:space="preserve">אוכלוסיית המחקר הייתה כל הנאשמים שקיבלו ציון במערכת </w:t>
      </w:r>
      <w:r w:rsidRPr="00CF4781">
        <w:rPr>
          <w:rFonts w:asciiTheme="majorHAnsi" w:hAnsiTheme="majorHAnsi" w:cstheme="majorHAnsi"/>
        </w:rPr>
        <w:t>COMPAS</w:t>
      </w:r>
      <w:r w:rsidRPr="00CF4781">
        <w:rPr>
          <w:rFonts w:asciiTheme="majorHAnsi" w:hAnsiTheme="majorHAnsi" w:cstheme="majorHAnsi"/>
          <w:rtl/>
        </w:rPr>
        <w:t xml:space="preserve"> בין השנים 2013-2014 במחוז במדינת פלורידה, ובסך הכ</w:t>
      </w:r>
      <w:r w:rsidR="00E3591C">
        <w:rPr>
          <w:rFonts w:asciiTheme="majorHAnsi" w:hAnsiTheme="majorHAnsi" w:cstheme="majorHAnsi" w:hint="cs"/>
          <w:rtl/>
        </w:rPr>
        <w:t>ו</w:t>
      </w:r>
      <w:r w:rsidRPr="00CF4781">
        <w:rPr>
          <w:rFonts w:asciiTheme="majorHAnsi" w:hAnsiTheme="majorHAnsi" w:cstheme="majorHAnsi"/>
          <w:rtl/>
        </w:rPr>
        <w:t xml:space="preserve">ל 7,200 נאשמים. נבצע מדגם של 500 נאשמים שנעצרו, אך טרם הורשעו. מהו ציון סיכון גבוה, ומהו הרף הראוי להשארת נאשם במעצר? הרי המערכת מעניקה ציון ולא החלטה בינארית. </w:t>
      </w:r>
    </w:p>
    <w:p w14:paraId="35CD625F" w14:textId="659452ED" w:rsidR="00E57A4C" w:rsidRPr="00CF4781" w:rsidRDefault="00E57A4C" w:rsidP="00374B95">
      <w:pPr>
        <w:spacing w:line="360" w:lineRule="auto"/>
        <w:jc w:val="both"/>
        <w:rPr>
          <w:rFonts w:asciiTheme="majorHAnsi" w:hAnsiTheme="majorHAnsi" w:cstheme="majorHAnsi"/>
          <w:rtl/>
        </w:rPr>
      </w:pPr>
      <w:r w:rsidRPr="00CF4781">
        <w:rPr>
          <w:rFonts w:asciiTheme="majorHAnsi" w:hAnsiTheme="majorHAnsi" w:cstheme="majorHAnsi"/>
          <w:rtl/>
        </w:rPr>
        <w:t>הגדרה אפשרית להגינות: מיקום את הרף במקום בו יש לנו 100 אחוזי דיוק.</w:t>
      </w:r>
    </w:p>
    <w:p w14:paraId="59F3870D" w14:textId="71445596" w:rsidR="00E57A4C" w:rsidRPr="00CF4781" w:rsidRDefault="00374B95" w:rsidP="007E4582">
      <w:pPr>
        <w:tabs>
          <w:tab w:val="left" w:pos="3214"/>
        </w:tabs>
        <w:spacing w:line="360" w:lineRule="auto"/>
        <w:jc w:val="both"/>
        <w:rPr>
          <w:rFonts w:asciiTheme="majorHAnsi" w:hAnsiTheme="majorHAnsi" w:cstheme="majorHAnsi"/>
        </w:rPr>
      </w:pPr>
      <w:r w:rsidRPr="00CF4781">
        <w:rPr>
          <w:rFonts w:asciiTheme="majorHAnsi" w:hAnsiTheme="majorHAnsi" w:cstheme="majorHAnsi"/>
          <w:noProof/>
        </w:rPr>
        <w:drawing>
          <wp:anchor distT="0" distB="0" distL="114300" distR="114300" simplePos="0" relativeHeight="251665408" behindDoc="0" locked="0" layoutInCell="1" allowOverlap="1" wp14:anchorId="2343B2C0" wp14:editId="6DC32AB2">
            <wp:simplePos x="0" y="0"/>
            <wp:positionH relativeFrom="margin">
              <wp:posOffset>737870</wp:posOffset>
            </wp:positionH>
            <wp:positionV relativeFrom="paragraph">
              <wp:posOffset>381000</wp:posOffset>
            </wp:positionV>
            <wp:extent cx="4091940" cy="1866900"/>
            <wp:effectExtent l="0" t="0" r="0" b="0"/>
            <wp:wrapTopAndBottom/>
            <wp:docPr id="201" name="תמונה 201" descr="תמונה שמכילה טקסט, צילום מסך, תרשים,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תמונה 201" descr="תמונה שמכילה טקסט, צילום מסך, תרשים, גופן&#10;&#10;התיאור נוצר באופן אוטומטי"/>
                    <pic:cNvPicPr/>
                  </pic:nvPicPr>
                  <pic:blipFill>
                    <a:blip r:embed="rId20">
                      <a:extLst>
                        <a:ext uri="{28A0092B-C50C-407E-A947-70E740481C1C}">
                          <a14:useLocalDpi xmlns:a14="http://schemas.microsoft.com/office/drawing/2010/main" val="0"/>
                        </a:ext>
                      </a:extLst>
                    </a:blip>
                    <a:stretch>
                      <a:fillRect/>
                    </a:stretch>
                  </pic:blipFill>
                  <pic:spPr>
                    <a:xfrm>
                      <a:off x="0" y="0"/>
                      <a:ext cx="4091940" cy="1866900"/>
                    </a:xfrm>
                    <a:prstGeom prst="rect">
                      <a:avLst/>
                    </a:prstGeom>
                  </pic:spPr>
                </pic:pic>
              </a:graphicData>
            </a:graphic>
            <wp14:sizeRelH relativeFrom="page">
              <wp14:pctWidth>0</wp14:pctWidth>
            </wp14:sizeRelH>
            <wp14:sizeRelV relativeFrom="page">
              <wp14:pctHeight>0</wp14:pctHeight>
            </wp14:sizeRelV>
          </wp:anchor>
        </w:drawing>
      </w:r>
    </w:p>
    <w:p w14:paraId="1EC7A622" w14:textId="77777777" w:rsidR="00E57A4C" w:rsidRPr="00CF4781" w:rsidRDefault="00E57A4C" w:rsidP="007E4582">
      <w:pPr>
        <w:spacing w:after="120" w:line="360" w:lineRule="auto"/>
        <w:jc w:val="both"/>
        <w:rPr>
          <w:rFonts w:asciiTheme="majorHAnsi" w:hAnsiTheme="majorHAnsi" w:cstheme="majorHAnsi"/>
          <w:rtl/>
        </w:rPr>
      </w:pPr>
      <w:bookmarkStart w:id="45" w:name="_Hlk140848989"/>
      <w:r w:rsidRPr="00CF4781">
        <w:rPr>
          <w:rFonts w:asciiTheme="majorHAnsi" w:hAnsiTheme="majorHAnsi" w:cstheme="majorHAnsi"/>
          <w:u w:val="single"/>
          <w:rtl/>
        </w:rPr>
        <w:lastRenderedPageBreak/>
        <w:t>כיצד נבחר היכן למקד את הרף, בהינתן בו אין לנו נקודת חיזוי מושלמת?</w:t>
      </w:r>
      <w:r w:rsidRPr="00CF4781">
        <w:rPr>
          <w:rFonts w:asciiTheme="majorHAnsi" w:hAnsiTheme="majorHAnsi" w:cstheme="majorHAnsi"/>
          <w:rtl/>
        </w:rPr>
        <w:t xml:space="preserve"> </w:t>
      </w:r>
    </w:p>
    <w:p w14:paraId="12C06244" w14:textId="1B762720" w:rsidR="00E57A4C" w:rsidRPr="00CF4781" w:rsidRDefault="00E57A4C"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חברת </w:t>
      </w:r>
      <w:r w:rsidRPr="00CF4781">
        <w:rPr>
          <w:rFonts w:asciiTheme="majorHAnsi" w:hAnsiTheme="majorHAnsi" w:cstheme="majorHAnsi"/>
        </w:rPr>
        <w:t>COMPAS</w:t>
      </w:r>
      <w:r w:rsidRPr="00CF4781">
        <w:rPr>
          <w:rFonts w:asciiTheme="majorHAnsi" w:hAnsiTheme="majorHAnsi" w:cstheme="majorHAnsi"/>
          <w:rtl/>
        </w:rPr>
        <w:t xml:space="preserve"> הסתפקה ב-93% דיוק והחליטה למקם את הרף בין ציון 6 ל-7. הרף אינו מושלם אף פעם מבחינת דיוק. </w:t>
      </w:r>
    </w:p>
    <w:p w14:paraId="79867975" w14:textId="5E6EDCF6" w:rsidR="00E57A4C" w:rsidRPr="00CF4781" w:rsidRDefault="00E57A4C" w:rsidP="007E4582">
      <w:pPr>
        <w:pStyle w:val="a4"/>
        <w:numPr>
          <w:ilvl w:val="0"/>
          <w:numId w:val="44"/>
        </w:numPr>
        <w:spacing w:after="120" w:line="360" w:lineRule="auto"/>
        <w:jc w:val="both"/>
        <w:rPr>
          <w:rFonts w:asciiTheme="majorHAnsi" w:hAnsiTheme="majorHAnsi" w:cstheme="majorHAnsi"/>
          <w:rtl/>
        </w:rPr>
      </w:pPr>
      <w:r w:rsidRPr="00CF4781">
        <w:rPr>
          <w:rFonts w:asciiTheme="majorHAnsi" w:hAnsiTheme="majorHAnsi" w:cstheme="majorHAnsi"/>
          <w:rtl/>
        </w:rPr>
        <w:t>לא ניתן להימנע מהגבלת חירות שלא לצורך: אנשים שנשארו במעצר ולא היו נעצרים שוב בפועל לו היו משוחררים (נקודות ריקות מימין לרף).</w:t>
      </w:r>
    </w:p>
    <w:p w14:paraId="0C047312" w14:textId="7F297D5D" w:rsidR="00E57A4C" w:rsidRPr="00CF4781" w:rsidRDefault="00E57A4C" w:rsidP="007E4582">
      <w:pPr>
        <w:pStyle w:val="a4"/>
        <w:numPr>
          <w:ilvl w:val="0"/>
          <w:numId w:val="44"/>
        </w:numPr>
        <w:spacing w:after="120" w:line="360" w:lineRule="auto"/>
        <w:jc w:val="both"/>
        <w:rPr>
          <w:rFonts w:asciiTheme="majorHAnsi" w:hAnsiTheme="majorHAnsi" w:cstheme="majorHAnsi"/>
          <w:rtl/>
        </w:rPr>
      </w:pPr>
      <w:r w:rsidRPr="00CF4781">
        <w:rPr>
          <w:rFonts w:asciiTheme="majorHAnsi" w:hAnsiTheme="majorHAnsi" w:cstheme="majorHAnsi"/>
          <w:noProof/>
        </w:rPr>
        <w:drawing>
          <wp:anchor distT="0" distB="0" distL="114300" distR="114300" simplePos="0" relativeHeight="251667456" behindDoc="0" locked="0" layoutInCell="1" allowOverlap="1" wp14:anchorId="5FCED3E9" wp14:editId="29379940">
            <wp:simplePos x="0" y="0"/>
            <wp:positionH relativeFrom="margin">
              <wp:posOffset>1567180</wp:posOffset>
            </wp:positionH>
            <wp:positionV relativeFrom="paragraph">
              <wp:posOffset>851535</wp:posOffset>
            </wp:positionV>
            <wp:extent cx="2606040" cy="2402205"/>
            <wp:effectExtent l="0" t="0" r="3810" b="0"/>
            <wp:wrapTopAndBottom/>
            <wp:docPr id="203" name="תמונה 203" descr="תמונה שמכילה טקסט, צילום מסך, גופן, מקבי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תמונה 203" descr="תמונה שמכילה טקסט, צילום מסך, גופן, מקביל&#10;&#10;התיאור נוצר באופן אוטומט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2402205"/>
                    </a:xfrm>
                    <a:prstGeom prst="rect">
                      <a:avLst/>
                    </a:prstGeom>
                  </pic:spPr>
                </pic:pic>
              </a:graphicData>
            </a:graphic>
            <wp14:sizeRelH relativeFrom="page">
              <wp14:pctWidth>0</wp14:pctWidth>
            </wp14:sizeRelH>
            <wp14:sizeRelV relativeFrom="page">
              <wp14:pctHeight>0</wp14:pctHeight>
            </wp14:sizeRelV>
          </wp:anchor>
        </w:drawing>
      </w:r>
      <w:r w:rsidRPr="00CF4781">
        <w:rPr>
          <w:rFonts w:asciiTheme="majorHAnsi" w:hAnsiTheme="majorHAnsi" w:cstheme="majorHAnsi"/>
          <w:rtl/>
        </w:rPr>
        <w:t>לא ניתן להימנע מסיכון הציבור שלא לצורך: נאשמים ששוחררו ובסופו של דבר נעצרו שוב (נקודות מלאות מימין לרף).</w:t>
      </w:r>
    </w:p>
    <w:bookmarkEnd w:id="45"/>
    <w:p w14:paraId="3E1AA508" w14:textId="44DC596E" w:rsidR="00E57A4C" w:rsidRPr="00CF4781" w:rsidRDefault="00E57A4C" w:rsidP="007E4582">
      <w:pPr>
        <w:spacing w:after="120" w:line="360" w:lineRule="auto"/>
        <w:jc w:val="both"/>
        <w:rPr>
          <w:rFonts w:asciiTheme="majorHAnsi" w:hAnsiTheme="majorHAnsi" w:cstheme="majorHAnsi"/>
          <w:rtl/>
        </w:rPr>
      </w:pPr>
    </w:p>
    <w:p w14:paraId="0D4A0B43" w14:textId="06CB86A0" w:rsidR="00E57A4C" w:rsidRPr="00CF4781" w:rsidRDefault="00E57A4C" w:rsidP="007E4582">
      <w:pPr>
        <w:spacing w:after="120" w:line="360" w:lineRule="auto"/>
        <w:jc w:val="both"/>
        <w:rPr>
          <w:rFonts w:asciiTheme="majorHAnsi" w:hAnsiTheme="majorHAnsi" w:cstheme="majorHAnsi"/>
          <w:rtl/>
        </w:rPr>
      </w:pPr>
    </w:p>
    <w:p w14:paraId="729385F4" w14:textId="39DA1A23" w:rsidR="00E57A4C" w:rsidRPr="00CF4781" w:rsidRDefault="00E57A4C" w:rsidP="007E4582">
      <w:pPr>
        <w:spacing w:after="120" w:line="360" w:lineRule="auto"/>
        <w:jc w:val="both"/>
        <w:rPr>
          <w:rFonts w:asciiTheme="majorHAnsi" w:hAnsiTheme="majorHAnsi" w:cstheme="majorHAnsi"/>
          <w:rtl/>
        </w:rPr>
      </w:pPr>
      <w:bookmarkStart w:id="46" w:name="_Hlk140930553"/>
      <w:r w:rsidRPr="00CF4781">
        <w:rPr>
          <w:rFonts w:asciiTheme="majorHAnsi" w:hAnsiTheme="majorHAnsi" w:cstheme="majorHAnsi"/>
          <w:rtl/>
        </w:rPr>
        <w:t xml:space="preserve">אם כך, לאיזה ערך חברתי רצוי לתת יותר משקל (מה עדיף)? ניתן אולי להיעזר באמרתו של השופט וויליאם </w:t>
      </w:r>
      <w:proofErr w:type="spellStart"/>
      <w:r w:rsidRPr="00CF4781">
        <w:rPr>
          <w:rFonts w:asciiTheme="majorHAnsi" w:hAnsiTheme="majorHAnsi" w:cstheme="majorHAnsi"/>
          <w:rtl/>
        </w:rPr>
        <w:t>בלקסטון</w:t>
      </w:r>
      <w:proofErr w:type="spellEnd"/>
      <w:r w:rsidRPr="00CF4781">
        <w:rPr>
          <w:rFonts w:asciiTheme="majorHAnsi" w:hAnsiTheme="majorHAnsi" w:cstheme="majorHAnsi"/>
          <w:rtl/>
        </w:rPr>
        <w:t xml:space="preserve">, משנת 1760, שאמר כי עדיף 10 פושעים משוחררים מאשר חף מפשע אחד שנאסר. </w:t>
      </w:r>
      <w:bookmarkStart w:id="47" w:name="_Hlk140849023"/>
      <w:r w:rsidRPr="00CF4781">
        <w:rPr>
          <w:rFonts w:asciiTheme="majorHAnsi" w:hAnsiTheme="majorHAnsi" w:cstheme="majorHAnsi"/>
          <w:rtl/>
        </w:rPr>
        <w:t xml:space="preserve">הרמב"ם בעצמו אמר כי יותר טוב ויותר רצוי לפטור אלף חוטאים מלהרוג נקי אחד ביום מן הימים. </w:t>
      </w:r>
    </w:p>
    <w:p w14:paraId="2086C599" w14:textId="08D89778" w:rsidR="00E57A4C" w:rsidRPr="00CF4781" w:rsidRDefault="00E57A4C" w:rsidP="00374B95">
      <w:pPr>
        <w:pStyle w:val="2"/>
        <w:rPr>
          <w:rtl/>
        </w:rPr>
      </w:pPr>
      <w:bookmarkStart w:id="48" w:name="_Hlk140849045"/>
      <w:bookmarkEnd w:id="47"/>
      <w:r w:rsidRPr="00CF4781">
        <w:rPr>
          <w:rtl/>
        </w:rPr>
        <w:t>מהו אלגוריתם חיזוי הוגן?</w:t>
      </w:r>
    </w:p>
    <w:p w14:paraId="6D573E0B" w14:textId="77777777" w:rsidR="00E57A4C" w:rsidRPr="00CF4781" w:rsidRDefault="00E57A4C" w:rsidP="007E4582">
      <w:pPr>
        <w:pStyle w:val="a4"/>
        <w:numPr>
          <w:ilvl w:val="0"/>
          <w:numId w:val="78"/>
        </w:numPr>
        <w:spacing w:after="120" w:line="360" w:lineRule="auto"/>
        <w:jc w:val="both"/>
        <w:rPr>
          <w:rFonts w:asciiTheme="majorHAnsi" w:hAnsiTheme="majorHAnsi" w:cstheme="majorHAnsi"/>
          <w:rtl/>
        </w:rPr>
      </w:pPr>
      <w:r w:rsidRPr="00CF4781">
        <w:rPr>
          <w:rFonts w:asciiTheme="majorHAnsi" w:hAnsiTheme="majorHAnsi" w:cstheme="majorHAnsi"/>
          <w:rtl/>
        </w:rPr>
        <w:t>דין שווה: אותו רף לכל הנאשמים, התייחסות לנאשמים עם אות וציון באופן זהה.</w:t>
      </w:r>
    </w:p>
    <w:p w14:paraId="46F4266E" w14:textId="77777777" w:rsidR="00E57A4C" w:rsidRPr="00CF4781" w:rsidRDefault="00E57A4C" w:rsidP="007E4582">
      <w:pPr>
        <w:pStyle w:val="a4"/>
        <w:numPr>
          <w:ilvl w:val="0"/>
          <w:numId w:val="78"/>
        </w:numPr>
        <w:spacing w:after="120" w:line="360" w:lineRule="auto"/>
        <w:jc w:val="both"/>
        <w:rPr>
          <w:rFonts w:asciiTheme="majorHAnsi" w:hAnsiTheme="majorHAnsi" w:cstheme="majorHAnsi"/>
          <w:rtl/>
        </w:rPr>
      </w:pPr>
      <w:r w:rsidRPr="00CF4781">
        <w:rPr>
          <w:rFonts w:asciiTheme="majorHAnsi" w:hAnsiTheme="majorHAnsi" w:cstheme="majorHAnsi"/>
          <w:rtl/>
        </w:rPr>
        <w:t xml:space="preserve">מידת דיוק שווה באכיפה: התאמה של שיעור הטעות בין קבוצות – שיעור השגיאות שיעור השגיאות מסוג </w:t>
      </w:r>
      <w:r w:rsidRPr="00CF4781">
        <w:rPr>
          <w:rFonts w:asciiTheme="majorHAnsi" w:hAnsiTheme="majorHAnsi" w:cstheme="majorHAnsi"/>
        </w:rPr>
        <w:t>I</w:t>
      </w:r>
      <w:r w:rsidRPr="00CF4781">
        <w:rPr>
          <w:rFonts w:asciiTheme="majorHAnsi" w:hAnsiTheme="majorHAnsi" w:cstheme="majorHAnsi"/>
          <w:rtl/>
        </w:rPr>
        <w:t xml:space="preserve"> (</w:t>
      </w:r>
      <w:r w:rsidRPr="00CF4781">
        <w:rPr>
          <w:rFonts w:asciiTheme="majorHAnsi" w:hAnsiTheme="majorHAnsi" w:cstheme="majorHAnsi"/>
        </w:rPr>
        <w:t>false positive</w:t>
      </w:r>
      <w:r w:rsidRPr="00CF4781">
        <w:rPr>
          <w:rFonts w:asciiTheme="majorHAnsi" w:hAnsiTheme="majorHAnsi" w:cstheme="majorHAnsi"/>
          <w:rtl/>
        </w:rPr>
        <w:t xml:space="preserve">); שיעור השגיאות מסוג </w:t>
      </w:r>
      <w:r w:rsidRPr="00CF4781">
        <w:rPr>
          <w:rFonts w:asciiTheme="majorHAnsi" w:hAnsiTheme="majorHAnsi" w:cstheme="majorHAnsi"/>
        </w:rPr>
        <w:t>II</w:t>
      </w:r>
      <w:r w:rsidRPr="00CF4781">
        <w:rPr>
          <w:rFonts w:asciiTheme="majorHAnsi" w:hAnsiTheme="majorHAnsi" w:cstheme="majorHAnsi"/>
          <w:rtl/>
        </w:rPr>
        <w:t xml:space="preserve"> (</w:t>
      </w:r>
      <w:r w:rsidRPr="00CF4781">
        <w:rPr>
          <w:rFonts w:asciiTheme="majorHAnsi" w:hAnsiTheme="majorHAnsi" w:cstheme="majorHAnsi"/>
        </w:rPr>
        <w:t>false negative</w:t>
      </w:r>
      <w:r w:rsidRPr="00CF4781">
        <w:rPr>
          <w:rFonts w:asciiTheme="majorHAnsi" w:hAnsiTheme="majorHAnsi" w:cstheme="majorHAnsi"/>
          <w:rtl/>
        </w:rPr>
        <w:t xml:space="preserve">). </w:t>
      </w:r>
    </w:p>
    <w:p w14:paraId="1F731C4F" w14:textId="77777777" w:rsidR="00E57A4C" w:rsidRPr="00CF4781" w:rsidRDefault="00E57A4C"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בנוגע לשיעור השגיאות משני הסוגים – שתי ההגדרות אינן יכולות להתממש באותו הזמן. </w:t>
      </w:r>
    </w:p>
    <w:p w14:paraId="0ED6DE05" w14:textId="539714B0" w:rsidR="00E57A4C" w:rsidRPr="00CF4781" w:rsidRDefault="00E57A4C" w:rsidP="007E4582">
      <w:pPr>
        <w:spacing w:after="120" w:line="360" w:lineRule="auto"/>
        <w:jc w:val="both"/>
        <w:rPr>
          <w:rFonts w:asciiTheme="majorHAnsi" w:hAnsiTheme="majorHAnsi" w:cstheme="majorHAnsi"/>
          <w:rtl/>
        </w:rPr>
      </w:pPr>
      <w:r w:rsidRPr="00CF4781">
        <w:rPr>
          <w:rFonts w:asciiTheme="majorHAnsi" w:hAnsiTheme="majorHAnsi" w:cstheme="majorHAnsi"/>
          <w:rtl/>
        </w:rPr>
        <w:t xml:space="preserve">אם רוצים לתקן גזענות שיטתית במערכת – </w:t>
      </w:r>
      <w:proofErr w:type="spellStart"/>
      <w:r w:rsidRPr="00CF4781">
        <w:rPr>
          <w:rFonts w:asciiTheme="majorHAnsi" w:hAnsiTheme="majorHAnsi" w:cstheme="majorHAnsi"/>
          <w:rtl/>
        </w:rPr>
        <w:t>קומפס</w:t>
      </w:r>
      <w:proofErr w:type="spellEnd"/>
      <w:r w:rsidRPr="00CF4781">
        <w:rPr>
          <w:rFonts w:asciiTheme="majorHAnsi" w:hAnsiTheme="majorHAnsi" w:cstheme="majorHAnsi"/>
          <w:rtl/>
        </w:rPr>
        <w:t xml:space="preserve"> לא יספיק, פתרונות המדיניות צריכים להתחיל בשלב מוקדם יותר של התהליך ובצורה רחבה, מאחר ו (1) כרגע קיימת הטיה גם במידע שנכנס למערכת (2) אכיפה משטרתית לא עובדת ע"פ </w:t>
      </w:r>
      <w:proofErr w:type="spellStart"/>
      <w:r w:rsidRPr="00CF4781">
        <w:rPr>
          <w:rFonts w:asciiTheme="majorHAnsi" w:hAnsiTheme="majorHAnsi" w:cstheme="majorHAnsi"/>
          <w:rtl/>
        </w:rPr>
        <w:t>קו</w:t>
      </w:r>
      <w:r w:rsidR="009D7E4F">
        <w:rPr>
          <w:rFonts w:asciiTheme="majorHAnsi" w:hAnsiTheme="majorHAnsi" w:cstheme="majorHAnsi" w:hint="cs"/>
          <w:rtl/>
        </w:rPr>
        <w:t>מ</w:t>
      </w:r>
      <w:r w:rsidRPr="00CF4781">
        <w:rPr>
          <w:rFonts w:asciiTheme="majorHAnsi" w:hAnsiTheme="majorHAnsi" w:cstheme="majorHAnsi"/>
          <w:rtl/>
        </w:rPr>
        <w:t>פס</w:t>
      </w:r>
      <w:proofErr w:type="spellEnd"/>
      <w:r w:rsidRPr="00CF4781">
        <w:rPr>
          <w:rFonts w:asciiTheme="majorHAnsi" w:hAnsiTheme="majorHAnsi" w:cstheme="majorHAnsi"/>
          <w:rtl/>
        </w:rPr>
        <w:t xml:space="preserve"> אך היא כן מכניסה נתונים למערכת. </w:t>
      </w:r>
    </w:p>
    <w:p w14:paraId="2C1BA4C4" w14:textId="64102EA5" w:rsidR="00E57A4C" w:rsidRPr="00CF4781" w:rsidRDefault="00E57A4C" w:rsidP="007E4582">
      <w:pPr>
        <w:spacing w:after="120" w:line="360" w:lineRule="auto"/>
        <w:jc w:val="both"/>
        <w:rPr>
          <w:rFonts w:asciiTheme="majorHAnsi" w:hAnsiTheme="majorHAnsi" w:cstheme="majorHAnsi"/>
          <w:rtl/>
        </w:rPr>
      </w:pPr>
      <w:r w:rsidRPr="00CF4781">
        <w:rPr>
          <w:rFonts w:asciiTheme="majorHAnsi" w:hAnsiTheme="majorHAnsi" w:cstheme="majorHAnsi"/>
          <w:rtl/>
        </w:rPr>
        <w:lastRenderedPageBreak/>
        <w:t xml:space="preserve">פעמים רבות הבעיה היא לא בעיה אלגוריתמית אלא בעיה בנציגות, ועל כן יש להבחין מה האלגוריתם יכול לשפר ומה לא – ומה אנחנו צריכים לדעת כדי שנוכל להשתמש בכלים האלו ולהסתמך עליהם. </w:t>
      </w:r>
    </w:p>
    <w:p w14:paraId="3B8CC254" w14:textId="77777777" w:rsidR="00E57A4C" w:rsidRPr="00CF4781" w:rsidRDefault="00E57A4C" w:rsidP="007E4582">
      <w:pPr>
        <w:spacing w:after="120" w:line="360" w:lineRule="auto"/>
        <w:jc w:val="both"/>
        <w:rPr>
          <w:rFonts w:asciiTheme="majorHAnsi" w:hAnsiTheme="majorHAnsi" w:cstheme="majorHAnsi"/>
          <w:u w:val="single"/>
          <w:rtl/>
        </w:rPr>
      </w:pPr>
      <w:r w:rsidRPr="00CF4781">
        <w:rPr>
          <w:rFonts w:asciiTheme="majorHAnsi" w:hAnsiTheme="majorHAnsi" w:cstheme="majorHAnsi"/>
          <w:u w:val="single"/>
          <w:rtl/>
        </w:rPr>
        <w:t>שיקולים נוספים:</w:t>
      </w:r>
    </w:p>
    <w:p w14:paraId="2207E32A" w14:textId="77777777" w:rsidR="00E57A4C" w:rsidRPr="00CF4781" w:rsidRDefault="00E57A4C" w:rsidP="007E4582">
      <w:pPr>
        <w:pStyle w:val="a4"/>
        <w:numPr>
          <w:ilvl w:val="0"/>
          <w:numId w:val="79"/>
        </w:numPr>
        <w:spacing w:after="120" w:line="360" w:lineRule="auto"/>
        <w:jc w:val="both"/>
        <w:rPr>
          <w:rFonts w:asciiTheme="majorHAnsi" w:hAnsiTheme="majorHAnsi" w:cstheme="majorHAnsi"/>
          <w:rtl/>
        </w:rPr>
      </w:pPr>
      <w:proofErr w:type="spellStart"/>
      <w:r w:rsidRPr="00CF4781">
        <w:rPr>
          <w:rFonts w:asciiTheme="majorHAnsi" w:hAnsiTheme="majorHAnsi" w:cstheme="majorHAnsi"/>
          <w:rtl/>
        </w:rPr>
        <w:t>הטייה</w:t>
      </w:r>
      <w:proofErr w:type="spellEnd"/>
      <w:r w:rsidRPr="00CF4781">
        <w:rPr>
          <w:rFonts w:asciiTheme="majorHAnsi" w:hAnsiTheme="majorHAnsi" w:cstheme="majorHAnsi"/>
          <w:rtl/>
        </w:rPr>
        <w:t xml:space="preserve"> בנתוני בסיס (קלט) =&gt; </w:t>
      </w:r>
      <w:proofErr w:type="spellStart"/>
      <w:r w:rsidRPr="00CF4781">
        <w:rPr>
          <w:rFonts w:asciiTheme="majorHAnsi" w:hAnsiTheme="majorHAnsi" w:cstheme="majorHAnsi"/>
          <w:rtl/>
        </w:rPr>
        <w:t>הטייה</w:t>
      </w:r>
      <w:proofErr w:type="spellEnd"/>
      <w:r w:rsidRPr="00CF4781">
        <w:rPr>
          <w:rFonts w:asciiTheme="majorHAnsi" w:hAnsiTheme="majorHAnsi" w:cstheme="majorHAnsi"/>
          <w:rtl/>
        </w:rPr>
        <w:t xml:space="preserve"> בחיזוי (פלט).</w:t>
      </w:r>
    </w:p>
    <w:p w14:paraId="23A28326" w14:textId="5BDA5F0F" w:rsidR="00E57A4C" w:rsidRPr="00CF4781" w:rsidRDefault="00E57A4C" w:rsidP="007E4582">
      <w:pPr>
        <w:pStyle w:val="a4"/>
        <w:numPr>
          <w:ilvl w:val="0"/>
          <w:numId w:val="79"/>
        </w:numPr>
        <w:spacing w:after="120" w:line="360" w:lineRule="auto"/>
        <w:jc w:val="both"/>
        <w:rPr>
          <w:rFonts w:asciiTheme="majorHAnsi" w:hAnsiTheme="majorHAnsi" w:cstheme="majorHAnsi"/>
          <w:rtl/>
        </w:rPr>
      </w:pPr>
      <w:r w:rsidRPr="00CF4781">
        <w:rPr>
          <w:rFonts w:asciiTheme="majorHAnsi" w:hAnsiTheme="majorHAnsi" w:cstheme="majorHAnsi"/>
          <w:rtl/>
        </w:rPr>
        <w:t>תחת גישת "דין שווה לכל" – בפועל חשודים ונאשמים שחורים נעצרים בשיעור גבוה יותר. שיעור גבוהה יותר בחיזוי מעצר גם. ציון סיכון גבוה יותר (בממוצע), הן מדויק והן שגוי. זו לא בעיה אלגוריתמית אלא זוהי המציאות.</w:t>
      </w:r>
    </w:p>
    <w:p w14:paraId="2C8E07D2" w14:textId="77777777" w:rsidR="00E57A4C" w:rsidRPr="00CF4781" w:rsidRDefault="00E57A4C" w:rsidP="007E4582">
      <w:pPr>
        <w:spacing w:after="120" w:line="360" w:lineRule="auto"/>
        <w:jc w:val="both"/>
        <w:rPr>
          <w:rFonts w:asciiTheme="majorHAnsi" w:hAnsiTheme="majorHAnsi" w:cstheme="majorHAnsi"/>
        </w:rPr>
      </w:pPr>
      <w:r w:rsidRPr="00CF4781">
        <w:rPr>
          <w:rFonts w:asciiTheme="majorHAnsi" w:hAnsiTheme="majorHAnsi" w:cstheme="majorHAnsi"/>
          <w:rtl/>
        </w:rPr>
        <w:t xml:space="preserve">אבל, קשה לבקר ולהשיג על החלטות שהתקבלו ב"קופסא השחורה". מתח זה מתקיים בכל מערכת אוטומטית המקצה משאבים או קובעת עונשים בין קבוצות ש"בחיים האמיתיים" יש ביניהן הבדלים בתוצאות. </w:t>
      </w:r>
    </w:p>
    <w:bookmarkEnd w:id="46"/>
    <w:bookmarkEnd w:id="48"/>
    <w:p w14:paraId="5FB46B68" w14:textId="7BA418BD" w:rsidR="00937275" w:rsidRPr="00CF4781" w:rsidRDefault="00937275" w:rsidP="00374B95">
      <w:pPr>
        <w:pStyle w:val="1"/>
        <w:rPr>
          <w:rtl/>
        </w:rPr>
      </w:pPr>
      <w:r w:rsidRPr="00CF4781">
        <w:rPr>
          <w:rtl/>
        </w:rPr>
        <w:t>פרטיות בעידן הדיגיטלי</w:t>
      </w:r>
    </w:p>
    <w:p w14:paraId="3B3C656E" w14:textId="011C5392" w:rsidR="00937275" w:rsidRPr="00CF4781" w:rsidRDefault="00937275" w:rsidP="007E4582">
      <w:pPr>
        <w:tabs>
          <w:tab w:val="left" w:pos="273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מבוא:</w:t>
      </w:r>
    </w:p>
    <w:p w14:paraId="70763C70" w14:textId="77777777" w:rsidR="00937275" w:rsidRPr="00CF4781" w:rsidRDefault="00937275"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"אנו מפזרים את רסיסי המידע שלנו בכל מקום ובכל פעולה אגב פעולות אחרות, וברוב המקרים בלי לדעת כלל שאנו משאירים אחרינו שובל של מידע ובלי להבין את משמעותו של השובל הזה.. מי שילקט את רסיסי המידע יוכל לשחזר את דמותנו במידה רבה של הצלחה.. אין מדובר בחזון אפוקליפטי רחוק, אלא במציאות חיינו במאה העשרים ואחת" (מיכאל </w:t>
      </w:r>
      <w:proofErr w:type="spellStart"/>
      <w:r w:rsidRPr="00CF4781">
        <w:rPr>
          <w:rFonts w:asciiTheme="majorHAnsi" w:hAnsiTheme="majorHAnsi" w:cstheme="majorHAnsi"/>
          <w:rtl/>
        </w:rPr>
        <w:t>בירנהק</w:t>
      </w:r>
      <w:proofErr w:type="spellEnd"/>
      <w:r w:rsidRPr="00CF4781">
        <w:rPr>
          <w:rFonts w:asciiTheme="majorHAnsi" w:hAnsiTheme="majorHAnsi" w:cstheme="majorHAnsi"/>
          <w:rtl/>
        </w:rPr>
        <w:t>, "מרחב פרטי: הזכאות לפרטיות בין משפט וטכנולוגיה").</w:t>
      </w:r>
    </w:p>
    <w:p w14:paraId="02F9859C" w14:textId="77777777" w:rsidR="00937275" w:rsidRPr="00CF4781" w:rsidRDefault="00937275" w:rsidP="007E4582">
      <w:pPr>
        <w:spacing w:line="360" w:lineRule="auto"/>
        <w:jc w:val="both"/>
        <w:rPr>
          <w:rFonts w:asciiTheme="majorHAnsi" w:hAnsiTheme="majorHAnsi" w:cstheme="majorHAnsi"/>
          <w:rtl/>
        </w:rPr>
      </w:pPr>
      <w:bookmarkStart w:id="49" w:name="_Hlk140849067"/>
      <w:r w:rsidRPr="00CF4781">
        <w:rPr>
          <w:rFonts w:asciiTheme="majorHAnsi" w:hAnsiTheme="majorHAnsi" w:cstheme="majorHAnsi"/>
          <w:rtl/>
        </w:rPr>
        <w:t>בעידן הדיגיטלי, כל פעולה במרחב הדיגיטלי מייצרת מידע. קיימות אפשרויות טכנולוגיות רבות לאיסוף, עיבוד והפצה של מידע על אנשים – בקלות ובמחיר נמוך יחסית, ויכול להתבצע ע"י שחקנים רבים שמעורבים בפעילות.</w:t>
      </w:r>
    </w:p>
    <w:bookmarkEnd w:id="49"/>
    <w:p w14:paraId="67E5AB59" w14:textId="5C9EA9C1" w:rsidR="00937275" w:rsidRPr="00CF4781" w:rsidRDefault="00937275" w:rsidP="007E4582">
      <w:pPr>
        <w:spacing w:line="360" w:lineRule="auto"/>
        <w:jc w:val="both"/>
        <w:rPr>
          <w:rFonts w:asciiTheme="majorHAnsi" w:hAnsiTheme="majorHAnsi" w:cstheme="majorHAnsi"/>
          <w:u w:val="single"/>
          <w:rtl/>
        </w:rPr>
      </w:pPr>
      <w:r w:rsidRPr="00CF4781">
        <w:rPr>
          <w:rFonts w:asciiTheme="majorHAnsi" w:hAnsiTheme="majorHAnsi" w:cstheme="majorHAnsi"/>
          <w:u w:val="single"/>
          <w:rtl/>
        </w:rPr>
        <w:t>חוק הגנת הפרטיות:</w:t>
      </w:r>
    </w:p>
    <w:p w14:paraId="28D1064F" w14:textId="77777777" w:rsidR="00937275" w:rsidRPr="00CF4781" w:rsidRDefault="00937275"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בתחילת הדרך המחשבה על הגנת הפרטיות החלה כמגננה של האזרחים מפני שלטון, ממחשבה על גורמים פנים -מדינתיים שאוספים מידע על האזרחים בכדי לשמר את השלטון, תוך מניעת ביטוי של האזרחים. </w:t>
      </w:r>
    </w:p>
    <w:p w14:paraId="208A9A29" w14:textId="2240BE4B" w:rsidR="00937275" w:rsidRPr="00CF4781" w:rsidRDefault="00937275"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כיום המידע הפך להיות משאב כלכלי משמעותי ומרכזי, מעין מודל עסקי חדש – כאשר המוצר הוא המשתמשים (אם אינך משלם, אתה המוצר). כל פעולה מייצרת מידע שניתן לאגור ולעבד, לא רק ע"י הרשתות החברתיות וזירות המסחר אל ע"י כל נתון אישי שמוזן לרשת. מחקרים מראים כי ניתוח </w:t>
      </w:r>
      <w:proofErr w:type="spellStart"/>
      <w:r w:rsidRPr="00CF4781">
        <w:rPr>
          <w:rFonts w:asciiTheme="majorHAnsi" w:hAnsiTheme="majorHAnsi" w:cstheme="majorHAnsi"/>
          <w:rtl/>
        </w:rPr>
        <w:t>לייקים</w:t>
      </w:r>
      <w:proofErr w:type="spellEnd"/>
      <w:r w:rsidRPr="00CF4781">
        <w:rPr>
          <w:rFonts w:asciiTheme="majorHAnsi" w:hAnsiTheme="majorHAnsi" w:cstheme="majorHAnsi"/>
          <w:rtl/>
        </w:rPr>
        <w:t xml:space="preserve"> ושיתופים </w:t>
      </w:r>
      <w:proofErr w:type="spellStart"/>
      <w:r w:rsidRPr="00CF4781">
        <w:rPr>
          <w:rFonts w:asciiTheme="majorHAnsi" w:hAnsiTheme="majorHAnsi" w:cstheme="majorHAnsi"/>
          <w:rtl/>
        </w:rPr>
        <w:t>בפייסבוק</w:t>
      </w:r>
      <w:proofErr w:type="spellEnd"/>
      <w:r w:rsidRPr="00CF4781">
        <w:rPr>
          <w:rFonts w:asciiTheme="majorHAnsi" w:hAnsiTheme="majorHAnsi" w:cstheme="majorHAnsi"/>
          <w:rtl/>
        </w:rPr>
        <w:t xml:space="preserve"> מביאים ליצירת פרופיל אישי ברמה גבוהה יותר מאשר תיאור ע"י המעגלים הקרובים שלנו. </w:t>
      </w:r>
    </w:p>
    <w:p w14:paraId="4CC818A9" w14:textId="0048EC9E" w:rsidR="00937275" w:rsidRPr="00CF4781" w:rsidRDefault="00937275" w:rsidP="007E4582">
      <w:pPr>
        <w:tabs>
          <w:tab w:val="left" w:pos="2734"/>
        </w:tabs>
        <w:spacing w:line="360" w:lineRule="auto"/>
        <w:jc w:val="both"/>
        <w:rPr>
          <w:rFonts w:asciiTheme="majorHAnsi" w:hAnsiTheme="majorHAnsi" w:cstheme="majorHAnsi"/>
          <w:u w:val="single"/>
          <w:rtl/>
        </w:rPr>
      </w:pPr>
      <w:bookmarkStart w:id="50" w:name="_Hlk140849097"/>
      <w:r w:rsidRPr="00CF4781">
        <w:rPr>
          <w:rFonts w:asciiTheme="majorHAnsi" w:hAnsiTheme="majorHAnsi" w:cstheme="majorHAnsi"/>
          <w:rtl/>
        </w:rPr>
        <w:t>הנטייה היא לחשוב כי שובל המידע מסתכם במחשב ובפלאפון, כאשר למעשה שובל המידע רחב הרבה יותר – מערכות אבטחה, זיהוי ביומטרי בכניסה למקומות, קנייה בכרטיסי אשראי/מועדון, הזדהות בצ'יפ – כל אלו מהווים חלק מאיסוף המידע הכולל.</w:t>
      </w:r>
    </w:p>
    <w:p w14:paraId="662684DD" w14:textId="77777777" w:rsidR="00A82CF9" w:rsidRPr="00CF4781" w:rsidRDefault="00A82CF9" w:rsidP="007E4582">
      <w:pPr>
        <w:spacing w:line="360" w:lineRule="auto"/>
        <w:jc w:val="both"/>
        <w:rPr>
          <w:rFonts w:asciiTheme="majorHAnsi" w:hAnsiTheme="majorHAnsi" w:cstheme="majorHAnsi"/>
          <w:rtl/>
        </w:rPr>
      </w:pPr>
      <w:r w:rsidRPr="00CF4781">
        <w:rPr>
          <w:rFonts w:asciiTheme="majorHAnsi" w:hAnsiTheme="majorHAnsi" w:cstheme="majorHAnsi"/>
          <w:rtl/>
        </w:rPr>
        <w:t>הטענה היא שכיום המציאות היא מציאות של מעקב מידע ומעקב המונים:</w:t>
      </w:r>
    </w:p>
    <w:p w14:paraId="6EC3FC02" w14:textId="77777777" w:rsidR="00A82CF9" w:rsidRPr="00CF4781" w:rsidRDefault="00A82CF9" w:rsidP="007E4582">
      <w:pPr>
        <w:pStyle w:val="a4"/>
        <w:numPr>
          <w:ilvl w:val="0"/>
          <w:numId w:val="44"/>
        </w:numPr>
        <w:spacing w:line="360" w:lineRule="auto"/>
        <w:jc w:val="both"/>
        <w:rPr>
          <w:rFonts w:asciiTheme="majorHAnsi" w:hAnsiTheme="majorHAnsi" w:cstheme="majorHAnsi"/>
        </w:rPr>
      </w:pPr>
      <w:r w:rsidRPr="00CF4781">
        <w:rPr>
          <w:rFonts w:asciiTheme="majorHAnsi" w:hAnsiTheme="majorHAnsi" w:cstheme="majorHAnsi"/>
          <w:rtl/>
        </w:rPr>
        <w:t>מעקב רב ממדי – חזותי, גיאוגרפי, ביומטרי, מדעי</w:t>
      </w:r>
    </w:p>
    <w:p w14:paraId="6FA7BDE1" w14:textId="77777777" w:rsidR="00A82CF9" w:rsidRPr="00CF4781" w:rsidRDefault="00A82CF9" w:rsidP="007E4582">
      <w:pPr>
        <w:pStyle w:val="a4"/>
        <w:numPr>
          <w:ilvl w:val="0"/>
          <w:numId w:val="44"/>
        </w:numPr>
        <w:spacing w:line="360" w:lineRule="auto"/>
        <w:jc w:val="both"/>
        <w:rPr>
          <w:rFonts w:asciiTheme="majorHAnsi" w:hAnsiTheme="majorHAnsi" w:cstheme="majorHAnsi"/>
        </w:rPr>
      </w:pPr>
      <w:r w:rsidRPr="00CF4781">
        <w:rPr>
          <w:rFonts w:asciiTheme="majorHAnsi" w:hAnsiTheme="majorHAnsi" w:cstheme="majorHAnsi"/>
          <w:rtl/>
        </w:rPr>
        <w:t>המעקב נעשה לעיתים ע"י המדינה או ע"י תאגידים</w:t>
      </w:r>
    </w:p>
    <w:p w14:paraId="112C42F9" w14:textId="77777777" w:rsidR="00A82CF9" w:rsidRPr="00CF4781" w:rsidRDefault="00A82CF9" w:rsidP="007E4582">
      <w:pPr>
        <w:pStyle w:val="a4"/>
        <w:numPr>
          <w:ilvl w:val="0"/>
          <w:numId w:val="44"/>
        </w:numPr>
        <w:spacing w:line="360" w:lineRule="auto"/>
        <w:jc w:val="both"/>
        <w:rPr>
          <w:rFonts w:asciiTheme="majorHAnsi" w:hAnsiTheme="majorHAnsi" w:cstheme="majorHAnsi"/>
        </w:rPr>
      </w:pPr>
      <w:r w:rsidRPr="00CF4781">
        <w:rPr>
          <w:rFonts w:asciiTheme="majorHAnsi" w:hAnsiTheme="majorHAnsi" w:cstheme="majorHAnsi"/>
          <w:rtl/>
        </w:rPr>
        <w:lastRenderedPageBreak/>
        <w:t>המידע שנאסף הוא סחיר</w:t>
      </w:r>
    </w:p>
    <w:p w14:paraId="60FB5BB5" w14:textId="5D4D9E99" w:rsidR="009D7E4F" w:rsidRPr="00374B95" w:rsidRDefault="00A82CF9" w:rsidP="00374B95">
      <w:pPr>
        <w:pStyle w:val="a4"/>
        <w:numPr>
          <w:ilvl w:val="0"/>
          <w:numId w:val="44"/>
        </w:numPr>
        <w:spacing w:line="360" w:lineRule="auto"/>
        <w:jc w:val="both"/>
        <w:rPr>
          <w:rFonts w:asciiTheme="majorHAnsi" w:hAnsiTheme="majorHAnsi" w:cstheme="majorHAnsi"/>
          <w:rtl/>
        </w:rPr>
      </w:pPr>
      <w:r w:rsidRPr="00CF4781">
        <w:rPr>
          <w:rFonts w:asciiTheme="majorHAnsi" w:hAnsiTheme="majorHAnsi" w:cstheme="majorHAnsi"/>
          <w:rtl/>
        </w:rPr>
        <w:t xml:space="preserve">ישנו חיבור של המידע הנמצא בידי המדינה לבין המידע הנמצא בידי גורמים פרטיים. לדוג' </w:t>
      </w:r>
      <w:proofErr w:type="spellStart"/>
      <w:r w:rsidRPr="00CF4781">
        <w:rPr>
          <w:rFonts w:asciiTheme="majorHAnsi" w:hAnsiTheme="majorHAnsi" w:cstheme="majorHAnsi"/>
          <w:rtl/>
        </w:rPr>
        <w:t>וויז</w:t>
      </w:r>
      <w:proofErr w:type="spellEnd"/>
      <w:r w:rsidRPr="00CF4781">
        <w:rPr>
          <w:rFonts w:asciiTheme="majorHAnsi" w:hAnsiTheme="majorHAnsi" w:cstheme="majorHAnsi"/>
          <w:rtl/>
        </w:rPr>
        <w:t xml:space="preserve"> הייתה מערבת את המשטרה על כל נהג שמשתמש באפליקציה שעובר את המהירות.</w:t>
      </w:r>
      <w:bookmarkEnd w:id="50"/>
    </w:p>
    <w:p w14:paraId="500B02B4" w14:textId="6601753C" w:rsidR="00A82CF9" w:rsidRPr="00CF4781" w:rsidRDefault="00A82CF9" w:rsidP="00374B95">
      <w:pPr>
        <w:pStyle w:val="2"/>
        <w:rPr>
          <w:rtl/>
        </w:rPr>
      </w:pPr>
      <w:r w:rsidRPr="00CF4781">
        <w:rPr>
          <w:rtl/>
        </w:rPr>
        <w:t>דוגמאות להשלכות וסיכונים משמעותיים:</w:t>
      </w:r>
    </w:p>
    <w:p w14:paraId="3A4EA347" w14:textId="77777777" w:rsidR="00A82CF9" w:rsidRPr="00CF4781" w:rsidRDefault="00A82CF9" w:rsidP="007E4582">
      <w:pPr>
        <w:pStyle w:val="a4"/>
        <w:numPr>
          <w:ilvl w:val="0"/>
          <w:numId w:val="80"/>
        </w:numPr>
        <w:spacing w:line="360" w:lineRule="auto"/>
        <w:jc w:val="both"/>
        <w:rPr>
          <w:rFonts w:asciiTheme="majorHAnsi" w:hAnsiTheme="majorHAnsi" w:cstheme="majorHAnsi"/>
        </w:rPr>
      </w:pPr>
      <w:proofErr w:type="spellStart"/>
      <w:r w:rsidRPr="00CF4781">
        <w:rPr>
          <w:rFonts w:asciiTheme="majorHAnsi" w:hAnsiTheme="majorHAnsi" w:cstheme="majorHAnsi"/>
          <w:rtl/>
        </w:rPr>
        <w:t>פרופיילינג</w:t>
      </w:r>
      <w:proofErr w:type="spellEnd"/>
      <w:r w:rsidRPr="00CF4781">
        <w:rPr>
          <w:rFonts w:asciiTheme="majorHAnsi" w:hAnsiTheme="majorHAnsi" w:cstheme="majorHAnsi"/>
          <w:rtl/>
        </w:rPr>
        <w:t xml:space="preserve"> לצרכי שיווק ברשת:</w:t>
      </w:r>
    </w:p>
    <w:p w14:paraId="51738117" w14:textId="629E1908" w:rsidR="00A82CF9" w:rsidRPr="00CF4781" w:rsidRDefault="00A82CF9" w:rsidP="007E4582">
      <w:pPr>
        <w:spacing w:line="360" w:lineRule="auto"/>
        <w:jc w:val="both"/>
        <w:rPr>
          <w:rFonts w:asciiTheme="majorHAnsi" w:hAnsiTheme="majorHAnsi" w:cstheme="majorHAnsi"/>
          <w:u w:val="single"/>
          <w:rtl/>
        </w:rPr>
      </w:pPr>
      <w:proofErr w:type="gramStart"/>
      <w:r w:rsidRPr="00CF4781">
        <w:rPr>
          <w:rFonts w:asciiTheme="majorHAnsi" w:hAnsiTheme="majorHAnsi" w:cstheme="majorHAnsi"/>
        </w:rPr>
        <w:t xml:space="preserve">TARGET </w:t>
      </w:r>
      <w:r w:rsidRPr="00CF4781">
        <w:rPr>
          <w:rFonts w:asciiTheme="majorHAnsi" w:hAnsiTheme="majorHAnsi" w:cstheme="majorHAnsi"/>
          <w:rtl/>
        </w:rPr>
        <w:t>,</w:t>
      </w:r>
      <w:proofErr w:type="gramEnd"/>
      <w:r w:rsidRPr="00CF4781">
        <w:rPr>
          <w:rFonts w:asciiTheme="majorHAnsi" w:hAnsiTheme="majorHAnsi" w:cstheme="majorHAnsi"/>
          <w:rtl/>
        </w:rPr>
        <w:t xml:space="preserve"> אחת האוכלוסיות הרוכשות עם פוטנציאל רכישה גבוה הן נשים בהיריון. עם זאת, מדובר במידע רגיש ופרטי. מחלקת השיווק של רשת </w:t>
      </w:r>
      <w:r w:rsidRPr="00CF4781">
        <w:rPr>
          <w:rFonts w:asciiTheme="majorHAnsi" w:hAnsiTheme="majorHAnsi" w:cstheme="majorHAnsi"/>
        </w:rPr>
        <w:t>TARGET</w:t>
      </w:r>
      <w:r w:rsidRPr="00CF4781">
        <w:rPr>
          <w:rFonts w:asciiTheme="majorHAnsi" w:hAnsiTheme="majorHAnsi" w:cstheme="majorHAnsi"/>
          <w:rtl/>
        </w:rPr>
        <w:t xml:space="preserve"> ניסתה לבחון כיצד ניתן לגלות במועד מוקדם את היותן של הנשים בהיריון והחליטו לבחון את היסטוריית הרכישה של נשים שהתברר לבסוף שהן בהיריון, והחלו לנתח מידע זה. לבסוף, הם זיהו מוצרים מסוימים ודפוסי רכישה בקרב נשים אלו. כך הם הגיעו לאיזה שהוא מודל לפיו ניתן לאבחן האם אישה בהיריון או לא, כל זאת בכדי לשווק עבורן מוצרים שייתכן שהן היו רוכשות גם כן. הדבר התגלה כאשר יום אחד אב הגיע הביתה וראה מכתב מרשת </w:t>
      </w:r>
      <w:r w:rsidRPr="00CF4781">
        <w:rPr>
          <w:rFonts w:asciiTheme="majorHAnsi" w:hAnsiTheme="majorHAnsi" w:cstheme="majorHAnsi"/>
        </w:rPr>
        <w:t>TARGET</w:t>
      </w:r>
      <w:r w:rsidRPr="00CF4781">
        <w:rPr>
          <w:rFonts w:asciiTheme="majorHAnsi" w:hAnsiTheme="majorHAnsi" w:cstheme="majorHAnsi"/>
          <w:rtl/>
        </w:rPr>
        <w:t xml:space="preserve"> הממוען לביתו הנערה שהכיל מבצעים על היריון. האב הזועם ניגש אל הרשת הקרובה ומחלקת השיווק אמרה כי היא הבינה כי מדובר באישה בהיריון, וכך האב גילה כי ביתו בהיריון, לפני שהיא סיפרה לו בעצמה. מדובר בדוגמה אחת, אך זו ממחישה תופעות רחבות בהרבה.</w:t>
      </w:r>
    </w:p>
    <w:p w14:paraId="75DAD9EB" w14:textId="77777777" w:rsidR="00A82CF9" w:rsidRPr="00CF4781" w:rsidRDefault="00A82CF9" w:rsidP="007E4582">
      <w:pPr>
        <w:pStyle w:val="a4"/>
        <w:numPr>
          <w:ilvl w:val="0"/>
          <w:numId w:val="80"/>
        </w:numPr>
        <w:spacing w:line="360" w:lineRule="auto"/>
        <w:jc w:val="both"/>
        <w:rPr>
          <w:rFonts w:asciiTheme="majorHAnsi" w:hAnsiTheme="majorHAnsi" w:cstheme="majorHAnsi"/>
        </w:rPr>
      </w:pPr>
      <w:r w:rsidRPr="00CF4781">
        <w:rPr>
          <w:rFonts w:asciiTheme="majorHAnsi" w:hAnsiTheme="majorHAnsi" w:cstheme="majorHAnsi"/>
          <w:rtl/>
        </w:rPr>
        <w:t xml:space="preserve">ביטוח מבוסס </w:t>
      </w:r>
      <w:proofErr w:type="spellStart"/>
      <w:r w:rsidRPr="00CF4781">
        <w:rPr>
          <w:rFonts w:asciiTheme="majorHAnsi" w:hAnsiTheme="majorHAnsi" w:cstheme="majorHAnsi"/>
          <w:rtl/>
        </w:rPr>
        <w:t>פרופיילינג</w:t>
      </w:r>
      <w:proofErr w:type="spellEnd"/>
      <w:r w:rsidRPr="00CF4781">
        <w:rPr>
          <w:rFonts w:asciiTheme="majorHAnsi" w:hAnsiTheme="majorHAnsi" w:cstheme="majorHAnsi"/>
          <w:rtl/>
        </w:rPr>
        <w:t xml:space="preserve">: </w:t>
      </w:r>
    </w:p>
    <w:p w14:paraId="572C370E" w14:textId="324AACFB" w:rsidR="00A82CF9" w:rsidRPr="00CF4781" w:rsidRDefault="00A82CF9" w:rsidP="007E4582">
      <w:pPr>
        <w:spacing w:line="360" w:lineRule="auto"/>
        <w:jc w:val="both"/>
        <w:rPr>
          <w:rFonts w:asciiTheme="majorHAnsi" w:hAnsiTheme="majorHAnsi" w:cstheme="majorHAnsi"/>
          <w:rtl/>
        </w:rPr>
      </w:pPr>
      <w:r w:rsidRPr="00CF4781">
        <w:rPr>
          <w:rFonts w:asciiTheme="majorHAnsi" w:hAnsiTheme="majorHAnsi" w:cstheme="majorHAnsi"/>
          <w:rtl/>
        </w:rPr>
        <w:t>האפשרות כי ביטוח אדם יתבסס על ההתנהלות, הצרכנות וסגנון החיים שלו. ניתן לראות דוגמה לכך גם בחיפוש אחר עבודה, שכן מראיינים רבים היו מבצעים מעקב אחרי עובדים פוטנציאליים ברשתות החברתיות. הבנה זו הובילה לכך שאנשים רבים, בעיקר סטודנטים לקראת סוף התואר וחיפוש עבודה החלו לשנות את הרגלי השימוש שלהם ברשתות החברתיות בכדי לא לפגוע בסיכוייהם למצוא עבודה.</w:t>
      </w:r>
    </w:p>
    <w:p w14:paraId="5F22E8A6" w14:textId="77777777" w:rsidR="00A82CF9" w:rsidRPr="00CF4781" w:rsidRDefault="00A82CF9" w:rsidP="007E4582">
      <w:pPr>
        <w:pStyle w:val="a4"/>
        <w:numPr>
          <w:ilvl w:val="0"/>
          <w:numId w:val="80"/>
        </w:numPr>
        <w:spacing w:line="360" w:lineRule="auto"/>
        <w:jc w:val="both"/>
        <w:rPr>
          <w:rFonts w:asciiTheme="majorHAnsi" w:hAnsiTheme="majorHAnsi" w:cstheme="majorHAnsi"/>
        </w:rPr>
      </w:pPr>
      <w:r w:rsidRPr="00CF4781">
        <w:rPr>
          <w:rFonts w:asciiTheme="majorHAnsi" w:hAnsiTheme="majorHAnsi" w:cstheme="majorHAnsi"/>
          <w:rtl/>
        </w:rPr>
        <w:t xml:space="preserve">דירוג/אשראי חברתי בסין: </w:t>
      </w:r>
    </w:p>
    <w:p w14:paraId="5648FCE9" w14:textId="58B627D5" w:rsidR="00A82CF9" w:rsidRPr="00CF4781" w:rsidRDefault="00A82CF9" w:rsidP="007E4582">
      <w:pPr>
        <w:spacing w:line="360" w:lineRule="auto"/>
        <w:jc w:val="both"/>
        <w:rPr>
          <w:rFonts w:asciiTheme="majorHAnsi" w:hAnsiTheme="majorHAnsi" w:cstheme="majorHAnsi"/>
          <w:rtl/>
        </w:rPr>
      </w:pPr>
      <w:r w:rsidRPr="00CF4781">
        <w:rPr>
          <w:rFonts w:asciiTheme="majorHAnsi" w:hAnsiTheme="majorHAnsi" w:cstheme="majorHAnsi"/>
          <w:rtl/>
        </w:rPr>
        <w:t>איסוף סך הפעולות שאדם עושה במרחב הציבורי והפרטי מול החברות ומול המדינה ולייצר פרופיל אודות האדם ולהתנות את הזכאות של אותו אדם לשירותים מהמדינה או להתקדמות בחייו על בסיס ההתנהגות שלו. איסוף המידע נעשה בתחומים רבים – מעבר חצייה באור אדום, רכישת אלכוהול רבה וכו'.</w:t>
      </w:r>
    </w:p>
    <w:p w14:paraId="6B22EDB4" w14:textId="77777777" w:rsidR="00DB1F20" w:rsidRPr="00CF4781" w:rsidRDefault="00DB1F20" w:rsidP="007E4582">
      <w:pPr>
        <w:pStyle w:val="a4"/>
        <w:numPr>
          <w:ilvl w:val="0"/>
          <w:numId w:val="80"/>
        </w:numPr>
        <w:spacing w:line="360" w:lineRule="auto"/>
        <w:jc w:val="both"/>
        <w:rPr>
          <w:rFonts w:asciiTheme="majorHAnsi" w:hAnsiTheme="majorHAnsi" w:cstheme="majorHAnsi"/>
        </w:rPr>
      </w:pPr>
      <w:r w:rsidRPr="00CF4781">
        <w:rPr>
          <w:rFonts w:asciiTheme="majorHAnsi" w:hAnsiTheme="majorHAnsi" w:cstheme="majorHAnsi"/>
          <w:rtl/>
        </w:rPr>
        <w:t xml:space="preserve">עוד ועוד </w:t>
      </w:r>
      <w:proofErr w:type="spellStart"/>
      <w:r w:rsidRPr="00CF4781">
        <w:rPr>
          <w:rFonts w:asciiTheme="majorHAnsi" w:hAnsiTheme="majorHAnsi" w:cstheme="majorHAnsi"/>
          <w:rtl/>
        </w:rPr>
        <w:t>ועוד</w:t>
      </w:r>
      <w:proofErr w:type="spellEnd"/>
      <w:r w:rsidRPr="00CF4781">
        <w:rPr>
          <w:rFonts w:asciiTheme="majorHAnsi" w:hAnsiTheme="majorHAnsi" w:cstheme="majorHAnsi"/>
          <w:rtl/>
        </w:rPr>
        <w:t>:</w:t>
      </w:r>
    </w:p>
    <w:p w14:paraId="19DA934A" w14:textId="5BB00769" w:rsidR="00DB1F20" w:rsidRPr="00CF4781" w:rsidRDefault="00DB1F20" w:rsidP="007E4582">
      <w:pPr>
        <w:spacing w:line="360" w:lineRule="auto"/>
        <w:jc w:val="both"/>
        <w:rPr>
          <w:rFonts w:asciiTheme="majorHAnsi" w:hAnsiTheme="majorHAnsi" w:cstheme="majorHAnsi"/>
          <w:rtl/>
        </w:rPr>
      </w:pPr>
      <w:r w:rsidRPr="00CF4781">
        <w:rPr>
          <w:rFonts w:asciiTheme="majorHAnsi" w:hAnsiTheme="majorHAnsi" w:cstheme="majorHAnsi"/>
          <w:rtl/>
        </w:rPr>
        <w:t>הבית החכם, טכנולוגיה לבישה, האינטרנט של הדברים</w:t>
      </w:r>
      <w:r w:rsidR="00374B95">
        <w:rPr>
          <w:rFonts w:asciiTheme="majorHAnsi" w:hAnsiTheme="majorHAnsi" w:cstheme="majorHAnsi" w:hint="cs"/>
          <w:rtl/>
        </w:rPr>
        <w:t xml:space="preserve"> </w:t>
      </w:r>
      <w:r w:rsidRPr="00CF4781">
        <w:rPr>
          <w:rFonts w:asciiTheme="majorHAnsi" w:hAnsiTheme="majorHAnsi" w:cstheme="majorHAnsi"/>
          <w:rtl/>
        </w:rPr>
        <w:t>- איסוף מידע מהמרחב הפיזי הפרטי</w:t>
      </w:r>
      <w:r w:rsidR="00374B95">
        <w:rPr>
          <w:rFonts w:asciiTheme="majorHAnsi" w:hAnsiTheme="majorHAnsi" w:cstheme="majorHAnsi" w:hint="cs"/>
          <w:rtl/>
        </w:rPr>
        <w:t xml:space="preserve"> </w:t>
      </w:r>
      <w:r w:rsidR="00374B95">
        <w:rPr>
          <w:rFonts w:asciiTheme="majorHAnsi" w:hAnsiTheme="majorHAnsi" w:cstheme="majorHAnsi"/>
          <w:rtl/>
        </w:rPr>
        <w:t>–</w:t>
      </w:r>
      <w:r w:rsidRPr="00CF4781">
        <w:rPr>
          <w:rFonts w:asciiTheme="majorHAnsi" w:hAnsiTheme="majorHAnsi" w:cstheme="majorHAnsi"/>
          <w:rtl/>
        </w:rPr>
        <w:t xml:space="preserve"> כל אלה מסייעים לחיינו מאוד אך במקביל אוספים מידע אודות שגרת חיינו במרחב הפרטי ביותר שלנו- המבצר הפרטי שלנו, אשר בדרך כלל נותן לנו את התחושה של ההגנה </w:t>
      </w:r>
      <w:proofErr w:type="spellStart"/>
      <w:r w:rsidRPr="00CF4781">
        <w:rPr>
          <w:rFonts w:asciiTheme="majorHAnsi" w:hAnsiTheme="majorHAnsi" w:cstheme="majorHAnsi"/>
          <w:rtl/>
        </w:rPr>
        <w:t>המירבית</w:t>
      </w:r>
      <w:proofErr w:type="spellEnd"/>
      <w:r w:rsidRPr="00CF4781">
        <w:rPr>
          <w:rFonts w:asciiTheme="majorHAnsi" w:hAnsiTheme="majorHAnsi" w:cstheme="majorHAnsi"/>
          <w:rtl/>
        </w:rPr>
        <w:t>. הטכנולוגיה יודעת מה קצב הלב שלנו, כמה פעמים ישנו עם מזגן דולק, מקרר חכם יכול לפגוע בפרטיות שלנו כי הוא רואה איזה מוצרים אנו קונים- למשל אם המקרר רואה שקנינו דברים בכשרות בד"ץ, אז יידעו עליי שאני דתיה. אם אני קונה הרבה יין, אז חברות הביטוח יידעו על זה ויעדכנו את המחיר של פרמיות ביטוח הבריאות שלי.</w:t>
      </w:r>
    </w:p>
    <w:p w14:paraId="05817160" w14:textId="0B192F00" w:rsidR="009D7E4F" w:rsidRPr="00374B95" w:rsidRDefault="00DB1F20" w:rsidP="00374B95">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heme="majorHAnsi" w:hAnsiTheme="majorHAnsi" w:cstheme="majorHAnsi"/>
          <w:rtl/>
        </w:rPr>
      </w:pPr>
      <w:r w:rsidRPr="00CF4781">
        <w:rPr>
          <w:rFonts w:asciiTheme="majorHAnsi" w:hAnsiTheme="majorHAnsi" w:cstheme="majorHAnsi"/>
          <w:rtl/>
        </w:rPr>
        <w:lastRenderedPageBreak/>
        <w:t>נניח אני מועמד לעבודה ולא רשאים לשאול אותי אם יש לי בבית ילדים קטנים רבים שעשויים להפריע לשגרת העבודה שלי, אך ניתן לאסוף מידע זה על בסיס הרכישות שלי</w:t>
      </w:r>
      <w:r w:rsidR="009D7E4F">
        <w:rPr>
          <w:rFonts w:asciiTheme="majorHAnsi" w:hAnsiTheme="majorHAnsi" w:cstheme="majorHAnsi" w:hint="cs"/>
          <w:rtl/>
        </w:rPr>
        <w:t xml:space="preserve"> </w:t>
      </w:r>
      <w:r w:rsidR="009D7E4F">
        <w:rPr>
          <w:rFonts w:asciiTheme="majorHAnsi" w:hAnsiTheme="majorHAnsi" w:cstheme="majorHAnsi"/>
          <w:rtl/>
        </w:rPr>
        <w:t>–</w:t>
      </w:r>
      <w:r w:rsidRPr="00CF4781">
        <w:rPr>
          <w:rFonts w:asciiTheme="majorHAnsi" w:hAnsiTheme="majorHAnsi" w:cstheme="majorHAnsi"/>
          <w:rtl/>
        </w:rPr>
        <w:t xml:space="preserve"> מזון לתינוקות, טיטולים ואפשר לראות לפי הכמויות כמה ילדים יש לי</w:t>
      </w:r>
      <w:r w:rsidR="009D7E4F">
        <w:rPr>
          <w:rFonts w:asciiTheme="majorHAnsi" w:hAnsiTheme="majorHAnsi" w:cstheme="majorHAnsi" w:hint="cs"/>
          <w:rtl/>
        </w:rPr>
        <w:t xml:space="preserve"> </w:t>
      </w:r>
      <w:r w:rsidR="009D7E4F">
        <w:rPr>
          <w:rFonts w:asciiTheme="majorHAnsi" w:hAnsiTheme="majorHAnsi" w:cstheme="majorHAnsi"/>
          <w:rtl/>
        </w:rPr>
        <w:t>–</w:t>
      </w:r>
      <w:r w:rsidRPr="00CF4781">
        <w:rPr>
          <w:rFonts w:asciiTheme="majorHAnsi" w:hAnsiTheme="majorHAnsi" w:cstheme="majorHAnsi"/>
          <w:rtl/>
        </w:rPr>
        <w:t xml:space="preserve"> כל אלו יוצרים את הפרופיל המשפחתי שלי.</w:t>
      </w:r>
    </w:p>
    <w:p w14:paraId="075E1B73" w14:textId="25FA1196" w:rsidR="004A6CF7" w:rsidRPr="00CF4781" w:rsidRDefault="004A6CF7" w:rsidP="00E456FA">
      <w:pPr>
        <w:pStyle w:val="2"/>
        <w:rPr>
          <w:rtl/>
        </w:rPr>
      </w:pPr>
      <w:bookmarkStart w:id="51" w:name="_Hlk140849289"/>
      <w:proofErr w:type="spellStart"/>
      <w:r w:rsidRPr="00CF4781">
        <w:rPr>
          <w:rtl/>
        </w:rPr>
        <w:t>פנאופטיקון</w:t>
      </w:r>
      <w:proofErr w:type="spellEnd"/>
      <w:r w:rsidRPr="00CF4781">
        <w:rPr>
          <w:rtl/>
        </w:rPr>
        <w:t xml:space="preserve"> – </w:t>
      </w:r>
      <w:proofErr w:type="spellStart"/>
      <w:r w:rsidRPr="00CF4781">
        <w:rPr>
          <w:rtl/>
        </w:rPr>
        <w:t>ג'רמי</w:t>
      </w:r>
      <w:proofErr w:type="spellEnd"/>
      <w:r w:rsidRPr="00CF4781">
        <w:rPr>
          <w:rtl/>
        </w:rPr>
        <w:t xml:space="preserve"> </w:t>
      </w:r>
      <w:proofErr w:type="spellStart"/>
      <w:r w:rsidRPr="00CF4781">
        <w:rPr>
          <w:rtl/>
        </w:rPr>
        <w:t>בנת'הם</w:t>
      </w:r>
      <w:proofErr w:type="spellEnd"/>
      <w:r w:rsidRPr="00CF4781">
        <w:rPr>
          <w:rtl/>
        </w:rPr>
        <w:t xml:space="preserve"> ומישל פוקו:</w:t>
      </w:r>
    </w:p>
    <w:p w14:paraId="04AACCA0" w14:textId="602CBD08" w:rsidR="00DB1F20" w:rsidRPr="00B54698" w:rsidRDefault="004A6CF7" w:rsidP="007E4582">
      <w:pPr>
        <w:tabs>
          <w:tab w:val="left" w:pos="2734"/>
        </w:tabs>
        <w:spacing w:line="360" w:lineRule="auto"/>
        <w:jc w:val="both"/>
        <w:rPr>
          <w:rFonts w:asciiTheme="majorHAnsi" w:hAnsiTheme="majorHAnsi" w:cstheme="majorHAnsi"/>
          <w:u w:val="single"/>
          <w:rtl/>
        </w:rPr>
      </w:pPr>
      <w:r w:rsidRPr="00CF4781">
        <w:rPr>
          <w:rFonts w:asciiTheme="majorHAnsi" w:hAnsiTheme="majorHAnsi" w:cstheme="majorHAnsi"/>
          <w:rtl/>
        </w:rPr>
        <w:t xml:space="preserve">מישל פוקו </w:t>
      </w:r>
      <w:proofErr w:type="spellStart"/>
      <w:r w:rsidRPr="00CF4781">
        <w:rPr>
          <w:rFonts w:asciiTheme="majorHAnsi" w:hAnsiTheme="majorHAnsi" w:cstheme="majorHAnsi"/>
          <w:rtl/>
        </w:rPr>
        <w:t>וג'רמי</w:t>
      </w:r>
      <w:proofErr w:type="spellEnd"/>
      <w:r w:rsidRPr="00CF4781">
        <w:rPr>
          <w:rFonts w:asciiTheme="majorHAnsi" w:hAnsiTheme="majorHAnsi" w:cstheme="majorHAnsi"/>
          <w:rtl/>
        </w:rPr>
        <w:t xml:space="preserve"> </w:t>
      </w:r>
      <w:proofErr w:type="spellStart"/>
      <w:r w:rsidRPr="00CF4781">
        <w:rPr>
          <w:rFonts w:asciiTheme="majorHAnsi" w:hAnsiTheme="majorHAnsi" w:cstheme="majorHAnsi"/>
          <w:rtl/>
        </w:rPr>
        <w:t>בנת'הם</w:t>
      </w:r>
      <w:proofErr w:type="spellEnd"/>
      <w:r w:rsidRPr="00CF4781">
        <w:rPr>
          <w:rFonts w:asciiTheme="majorHAnsi" w:hAnsiTheme="majorHAnsi" w:cstheme="majorHAnsi"/>
          <w:rtl/>
        </w:rPr>
        <w:t xml:space="preserve"> יצרו את המושג </w:t>
      </w:r>
      <w:proofErr w:type="spellStart"/>
      <w:r w:rsidRPr="00CF4781">
        <w:rPr>
          <w:rFonts w:asciiTheme="majorHAnsi" w:hAnsiTheme="majorHAnsi" w:cstheme="majorHAnsi"/>
          <w:rtl/>
        </w:rPr>
        <w:t>פנאופטיקון</w:t>
      </w:r>
      <w:proofErr w:type="spellEnd"/>
      <w:r w:rsidRPr="00CF4781">
        <w:rPr>
          <w:rFonts w:asciiTheme="majorHAnsi" w:hAnsiTheme="majorHAnsi" w:cstheme="majorHAnsi"/>
          <w:rtl/>
        </w:rPr>
        <w:t>, כאשר ניסו ליצור מעין בית כלא אולטימטיבי. בית הכלא הינו מבנה מעגלי הכולל חלון כלפי פנים וחלון כלפי חוץ, ומאפשר לסוהר אחד בכל קומה לצפות על כולם ולתת לכל האסירים את התחושה שהם תמיד במעקב. טענתם היא כי התנהגותם של האסירים תושפע מתוך ידיעה זו, הם ניסו להוכיח את הכוח "</w:t>
      </w:r>
      <w:proofErr w:type="spellStart"/>
      <w:r w:rsidRPr="00CF4781">
        <w:rPr>
          <w:rFonts w:asciiTheme="majorHAnsi" w:hAnsiTheme="majorHAnsi" w:cstheme="majorHAnsi"/>
          <w:rtl/>
        </w:rPr>
        <w:t>הממשמע</w:t>
      </w:r>
      <w:proofErr w:type="spellEnd"/>
      <w:r w:rsidRPr="00CF4781">
        <w:rPr>
          <w:rFonts w:asciiTheme="majorHAnsi" w:hAnsiTheme="majorHAnsi" w:cstheme="majorHAnsi"/>
          <w:rtl/>
        </w:rPr>
        <w:t xml:space="preserve"> </w:t>
      </w:r>
      <w:proofErr w:type="spellStart"/>
      <w:r w:rsidRPr="00CF4781">
        <w:rPr>
          <w:rFonts w:asciiTheme="majorHAnsi" w:hAnsiTheme="majorHAnsi" w:cstheme="majorHAnsi"/>
          <w:rtl/>
        </w:rPr>
        <w:t>והממשטר</w:t>
      </w:r>
      <w:proofErr w:type="spellEnd"/>
      <w:r w:rsidRPr="00CF4781">
        <w:rPr>
          <w:rFonts w:asciiTheme="majorHAnsi" w:hAnsiTheme="majorHAnsi" w:cstheme="majorHAnsi"/>
          <w:rtl/>
        </w:rPr>
        <w:t xml:space="preserve">", לפיו הידיעה כי יש מי שצופה בהתנהגות מהווה מעין גורם ממשמע. </w:t>
      </w:r>
    </w:p>
    <w:bookmarkEnd w:id="51"/>
    <w:p w14:paraId="6056850E" w14:textId="5AF33193" w:rsidR="00DB1F20" w:rsidRPr="00CF4781" w:rsidRDefault="00DB1F20" w:rsidP="007E4582">
      <w:pPr>
        <w:spacing w:line="360" w:lineRule="auto"/>
        <w:jc w:val="both"/>
        <w:rPr>
          <w:rFonts w:asciiTheme="majorHAnsi" w:hAnsiTheme="majorHAnsi" w:cstheme="majorHAnsi"/>
          <w:rtl/>
        </w:rPr>
      </w:pPr>
      <w:r w:rsidRPr="00CF4781">
        <w:rPr>
          <w:rFonts w:asciiTheme="majorHAnsi" w:hAnsiTheme="majorHAnsi" w:cstheme="majorHAnsi"/>
          <w:rtl/>
        </w:rPr>
        <w:t>מה אנחנו עושים בנושא?</w:t>
      </w:r>
    </w:p>
    <w:p w14:paraId="1F0C7EC9" w14:textId="61F56933" w:rsidR="004A6CF7" w:rsidRPr="00CF4781" w:rsidRDefault="00DB1F20"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חרף כל המידע שהצגנו עד כה בכל זאת אנו משתמשים בטכנולוגיה- </w:t>
      </w:r>
      <w:proofErr w:type="spellStart"/>
      <w:r w:rsidRPr="00CF4781">
        <w:rPr>
          <w:rFonts w:asciiTheme="majorHAnsi" w:hAnsiTheme="majorHAnsi" w:cstheme="majorHAnsi"/>
          <w:rtl/>
        </w:rPr>
        <w:t>וויז</w:t>
      </w:r>
      <w:proofErr w:type="spellEnd"/>
      <w:r w:rsidRPr="00CF4781">
        <w:rPr>
          <w:rFonts w:asciiTheme="majorHAnsi" w:hAnsiTheme="majorHAnsi" w:cstheme="majorHAnsi"/>
          <w:rtl/>
        </w:rPr>
        <w:t xml:space="preserve">, רשתות חברתיות וכו'. האם קיימת אצלנו אשליה של פרטיות, או שאולי כבר לא אכפת לנו? ייתכן כי אנשים מסכימים לעסקה הזו – אנו נהנה מכל האפשרויות וההטבות של החיים הדיגיטליים ואנו מוכנים תמורת זה לוותר על הפרטיות. </w:t>
      </w:r>
      <w:r w:rsidR="004A6CF7" w:rsidRPr="00CF4781">
        <w:rPr>
          <w:rFonts w:asciiTheme="majorHAnsi" w:hAnsiTheme="majorHAnsi" w:cstheme="majorHAnsi"/>
          <w:rtl/>
        </w:rPr>
        <w:t xml:space="preserve">עם זאת, עדיין קיימת מעין אשליה של פרטיות. ייתכן כי הנורמות החברתיות השתנו, הן בסביבה הדיגיטלית והן בסביבה הפיזית, בכל הנוגע לתפיסת הפרטיות. ההטבות הניתנות בעולם הדיגיטלית הן גורם משמעותי בשינוי תפיסת הפרטיות. </w:t>
      </w:r>
    </w:p>
    <w:p w14:paraId="791BFFBD" w14:textId="05CE5404" w:rsidR="00AC333E" w:rsidRPr="00CF4781" w:rsidRDefault="004A6CF7" w:rsidP="007E4582">
      <w:pPr>
        <w:pBdr>
          <w:top w:val="single" w:sz="4" w:space="1" w:color="auto"/>
          <w:left w:val="single" w:sz="4" w:space="4" w:color="auto"/>
          <w:bottom w:val="single" w:sz="4" w:space="1" w:color="auto"/>
          <w:right w:val="single" w:sz="4" w:space="4" w:color="auto"/>
        </w:pBdr>
        <w:tabs>
          <w:tab w:val="left" w:pos="2734"/>
        </w:tabs>
        <w:spacing w:line="360" w:lineRule="auto"/>
        <w:jc w:val="both"/>
        <w:rPr>
          <w:rFonts w:asciiTheme="majorHAnsi" w:hAnsiTheme="majorHAnsi" w:cstheme="majorHAnsi"/>
          <w:rtl/>
        </w:rPr>
      </w:pPr>
      <w:r w:rsidRPr="00CF4781">
        <w:rPr>
          <w:rFonts w:asciiTheme="majorHAnsi" w:hAnsiTheme="majorHAnsi" w:cstheme="majorHAnsi"/>
          <w:rtl/>
        </w:rPr>
        <w:t xml:space="preserve">"כל אחת מאיתנו זקוקה למרחב פרטי, וכל אחד צריך מקום פרטי שבו אפשר לתהות, להתנסות, לחשוב ולהתבטא, וגם לטעות, בלי מעקב ממשטר וממשמע... ללא צורך להצטדק ולהסביר את עצמנו... מרחב שבו אנחנו יכולים להיות </w:t>
      </w:r>
      <w:r w:rsidR="00AC333E" w:rsidRPr="00CF4781">
        <w:rPr>
          <w:rFonts w:asciiTheme="majorHAnsi" w:hAnsiTheme="majorHAnsi" w:cstheme="majorHAnsi"/>
          <w:rtl/>
        </w:rPr>
        <w:t xml:space="preserve">עצמנו..." (מיכאל </w:t>
      </w:r>
      <w:proofErr w:type="spellStart"/>
      <w:r w:rsidR="00AC333E" w:rsidRPr="00CF4781">
        <w:rPr>
          <w:rFonts w:asciiTheme="majorHAnsi" w:hAnsiTheme="majorHAnsi" w:cstheme="majorHAnsi"/>
          <w:rtl/>
        </w:rPr>
        <w:t>בירנהק</w:t>
      </w:r>
      <w:proofErr w:type="spellEnd"/>
      <w:r w:rsidR="00AC333E" w:rsidRPr="00CF4781">
        <w:rPr>
          <w:rFonts w:asciiTheme="majorHAnsi" w:hAnsiTheme="majorHAnsi" w:cstheme="majorHAnsi"/>
          <w:rtl/>
        </w:rPr>
        <w:t>, "פרטיות: תמונת מצב")</w:t>
      </w:r>
    </w:p>
    <w:p w14:paraId="29C02825" w14:textId="3E32D576" w:rsidR="00AC333E" w:rsidRPr="00CF4781" w:rsidRDefault="00AC333E" w:rsidP="007E4582">
      <w:pPr>
        <w:tabs>
          <w:tab w:val="left" w:pos="123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היחס בין פרטיות לטכנולוגיה: מקרה פרטי של הקשר בין משפט, טכנולוגיה, השוק והנורמות החברתיות</w:t>
      </w:r>
      <w:r w:rsidR="009D7E4F">
        <w:rPr>
          <w:rFonts w:asciiTheme="majorHAnsi" w:hAnsiTheme="majorHAnsi" w:cstheme="majorHAnsi" w:hint="cs"/>
          <w:u w:val="single"/>
          <w:rtl/>
        </w:rPr>
        <w:t>:</w:t>
      </w:r>
    </w:p>
    <w:p w14:paraId="106E50CD" w14:textId="5C36EC81" w:rsidR="00AC333E" w:rsidRPr="00CF4781" w:rsidRDefault="00AC333E" w:rsidP="007E4582">
      <w:pPr>
        <w:tabs>
          <w:tab w:val="left" w:pos="1234"/>
        </w:tabs>
        <w:spacing w:line="360" w:lineRule="auto"/>
        <w:jc w:val="both"/>
        <w:rPr>
          <w:rFonts w:asciiTheme="majorHAnsi" w:hAnsiTheme="majorHAnsi" w:cstheme="majorHAnsi"/>
          <w:rtl/>
        </w:rPr>
      </w:pPr>
      <w:r w:rsidRPr="00CF4781">
        <w:rPr>
          <w:rFonts w:asciiTheme="majorHAnsi" w:hAnsiTheme="majorHAnsi" w:cstheme="majorHAnsi"/>
          <w:noProof/>
        </w:rPr>
        <w:drawing>
          <wp:anchor distT="0" distB="0" distL="114300" distR="114300" simplePos="0" relativeHeight="251669504" behindDoc="0" locked="0" layoutInCell="1" allowOverlap="1" wp14:anchorId="353C3760" wp14:editId="771E9BBD">
            <wp:simplePos x="0" y="0"/>
            <wp:positionH relativeFrom="margin">
              <wp:posOffset>1136650</wp:posOffset>
            </wp:positionH>
            <wp:positionV relativeFrom="paragraph">
              <wp:posOffset>749300</wp:posOffset>
            </wp:positionV>
            <wp:extent cx="3476625" cy="1828800"/>
            <wp:effectExtent l="0" t="0" r="9525" b="0"/>
            <wp:wrapTopAndBottom/>
            <wp:docPr id="1214391991" name="תמונה 1" descr="תמונה שמכילה טקסט, צילום מסך, תרשים, תוכנ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91991" name="תמונה 1" descr="תמונה שמכילה טקסט, צילום מסך, תרשים, תוכנה&#10;&#10;התיאור נוצר באופן אוטומטי"/>
                    <pic:cNvPicPr/>
                  </pic:nvPicPr>
                  <pic:blipFill rotWithShape="1">
                    <a:blip r:embed="rId22">
                      <a:extLst>
                        <a:ext uri="{28A0092B-C50C-407E-A947-70E740481C1C}">
                          <a14:useLocalDpi xmlns:a14="http://schemas.microsoft.com/office/drawing/2010/main" val="0"/>
                        </a:ext>
                      </a:extLst>
                    </a:blip>
                    <a:srcRect l="6483" t="29635" r="50254" b="29910"/>
                    <a:stretch/>
                  </pic:blipFill>
                  <pic:spPr bwMode="auto">
                    <a:xfrm>
                      <a:off x="0" y="0"/>
                      <a:ext cx="347662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4781">
        <w:rPr>
          <w:rFonts w:asciiTheme="majorHAnsi" w:hAnsiTheme="majorHAnsi" w:cstheme="majorHAnsi"/>
          <w:rtl/>
        </w:rPr>
        <w:t xml:space="preserve">זכרו את מודל לסיג – השפעה הדדית. תפישות חברתית של פרטיות הן חלק מהעניין. כך גם הזכות המשפטית לפרטיות, הטכנולוגיה והשוק. </w:t>
      </w:r>
    </w:p>
    <w:p w14:paraId="4ABD059A" w14:textId="5C058E74" w:rsidR="00AC333E" w:rsidRPr="00CF4781" w:rsidRDefault="00AC333E" w:rsidP="007E4582">
      <w:pPr>
        <w:tabs>
          <w:tab w:val="left" w:pos="1234"/>
        </w:tabs>
        <w:spacing w:line="360" w:lineRule="auto"/>
        <w:jc w:val="both"/>
        <w:rPr>
          <w:rFonts w:asciiTheme="majorHAnsi" w:hAnsiTheme="majorHAnsi" w:cstheme="majorHAnsi"/>
          <w:rtl/>
        </w:rPr>
      </w:pPr>
    </w:p>
    <w:p w14:paraId="5CB35548" w14:textId="6FB90A62" w:rsidR="00AC333E" w:rsidRPr="00CF4781" w:rsidRDefault="00AC333E" w:rsidP="007E4582">
      <w:pPr>
        <w:pBdr>
          <w:top w:val="single" w:sz="4" w:space="1" w:color="auto"/>
          <w:left w:val="single" w:sz="4" w:space="4" w:color="auto"/>
          <w:bottom w:val="single" w:sz="4" w:space="1" w:color="auto"/>
          <w:right w:val="single" w:sz="4" w:space="4" w:color="auto"/>
        </w:pBdr>
        <w:tabs>
          <w:tab w:val="left" w:pos="1234"/>
        </w:tabs>
        <w:spacing w:line="360" w:lineRule="auto"/>
        <w:jc w:val="both"/>
        <w:rPr>
          <w:rFonts w:asciiTheme="majorHAnsi" w:hAnsiTheme="majorHAnsi" w:cstheme="majorHAnsi"/>
          <w:rtl/>
        </w:rPr>
      </w:pPr>
      <w:r w:rsidRPr="00B54698">
        <w:rPr>
          <w:rFonts w:asciiTheme="majorHAnsi" w:hAnsiTheme="majorHAnsi" w:cstheme="majorHAnsi"/>
          <w:highlight w:val="yellow"/>
          <w:rtl/>
        </w:rPr>
        <w:t>למבחן!</w:t>
      </w:r>
      <w:r w:rsidRPr="00CF4781">
        <w:rPr>
          <w:rFonts w:asciiTheme="majorHAnsi" w:hAnsiTheme="majorHAnsi" w:cstheme="majorHAnsi"/>
          <w:rtl/>
        </w:rPr>
        <w:t xml:space="preserve"> עליי להכיר היטב את מודל זה. לטענתה יהיה נתון מקרה, ועלינו יהיה לנתח הכיצד המשפט יכול להשפיע, כיצד השוק יכול להשפיע, כיצד הנורמות וכו'. </w:t>
      </w:r>
    </w:p>
    <w:p w14:paraId="075EA773" w14:textId="47A299DA" w:rsidR="009D7E4F" w:rsidRPr="00374B95" w:rsidRDefault="00AC333E" w:rsidP="00374B95">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lastRenderedPageBreak/>
        <w:t xml:space="preserve">טכנולוגיה היא איננה בהכרח רעה או טובה. </w:t>
      </w:r>
    </w:p>
    <w:p w14:paraId="4C890B59" w14:textId="6AACEF21" w:rsidR="005C0369" w:rsidRPr="00CF4781" w:rsidRDefault="005C0369" w:rsidP="007E4582">
      <w:pPr>
        <w:pStyle w:val="a6"/>
        <w:spacing w:line="360" w:lineRule="auto"/>
        <w:jc w:val="both"/>
        <w:rPr>
          <w:rFonts w:asciiTheme="majorHAnsi" w:hAnsiTheme="majorHAnsi" w:cstheme="majorHAnsi"/>
          <w:u w:val="single"/>
          <w:rtl/>
        </w:rPr>
      </w:pPr>
      <w:bookmarkStart w:id="52" w:name="_Hlk140849337"/>
      <w:r w:rsidRPr="00CF4781">
        <w:rPr>
          <w:rFonts w:asciiTheme="majorHAnsi" w:hAnsiTheme="majorHAnsi" w:cstheme="majorHAnsi"/>
          <w:u w:val="single"/>
          <w:rtl/>
        </w:rPr>
        <w:t>טכנולוגיות "לא טובות" של מעקב:</w:t>
      </w:r>
    </w:p>
    <w:p w14:paraId="40854294" w14:textId="77777777" w:rsidR="005C0369" w:rsidRPr="00CF4781" w:rsidRDefault="005C0369" w:rsidP="007E4582">
      <w:pPr>
        <w:pStyle w:val="a6"/>
        <w:numPr>
          <w:ilvl w:val="1"/>
          <w:numId w:val="82"/>
        </w:numPr>
        <w:spacing w:line="360" w:lineRule="auto"/>
        <w:ind w:left="849"/>
        <w:jc w:val="both"/>
        <w:rPr>
          <w:rFonts w:asciiTheme="majorHAnsi" w:hAnsiTheme="majorHAnsi" w:cstheme="majorHAnsi"/>
        </w:rPr>
      </w:pPr>
      <w:r w:rsidRPr="00CF4781">
        <w:rPr>
          <w:rFonts w:asciiTheme="majorHAnsi" w:hAnsiTheme="majorHAnsi" w:cstheme="majorHAnsi"/>
          <w:rtl/>
        </w:rPr>
        <w:t>עקבות דיגיטליות, אמצעי זיהוי ביומטריים, איכון גיאוגרפי, אמצעי ציתות מתוחכמים;</w:t>
      </w:r>
    </w:p>
    <w:p w14:paraId="5357FB29" w14:textId="77777777" w:rsidR="005C0369" w:rsidRPr="00CF4781" w:rsidRDefault="005C0369" w:rsidP="007E4582">
      <w:pPr>
        <w:pStyle w:val="a6"/>
        <w:numPr>
          <w:ilvl w:val="1"/>
          <w:numId w:val="82"/>
        </w:numPr>
        <w:spacing w:line="360" w:lineRule="auto"/>
        <w:ind w:left="849"/>
        <w:jc w:val="both"/>
        <w:rPr>
          <w:rFonts w:asciiTheme="majorHAnsi" w:hAnsiTheme="majorHAnsi" w:cstheme="majorHAnsi"/>
        </w:rPr>
      </w:pPr>
      <w:r w:rsidRPr="00CF4781">
        <w:rPr>
          <w:rFonts w:asciiTheme="majorHAnsi" w:hAnsiTheme="majorHAnsi" w:cstheme="majorHAnsi"/>
          <w:rtl/>
        </w:rPr>
        <w:t>אמצעי מעקב והעברת מידע לאחרים, אמצעים לעיבוד מידע ולתיעוד.</w:t>
      </w:r>
    </w:p>
    <w:p w14:paraId="2DA1E4FC" w14:textId="4850AC0A" w:rsidR="005C0369" w:rsidRPr="00CF4781" w:rsidRDefault="005C0369" w:rsidP="007E4582">
      <w:pPr>
        <w:pStyle w:val="a6"/>
        <w:spacing w:line="360" w:lineRule="auto"/>
        <w:jc w:val="both"/>
        <w:rPr>
          <w:rFonts w:asciiTheme="majorHAnsi" w:hAnsiTheme="majorHAnsi" w:cstheme="majorHAnsi"/>
          <w:u w:val="single"/>
        </w:rPr>
      </w:pPr>
      <w:r w:rsidRPr="00CF4781">
        <w:rPr>
          <w:rFonts w:asciiTheme="majorHAnsi" w:hAnsiTheme="majorHAnsi" w:cstheme="majorHAnsi"/>
          <w:u w:val="single"/>
          <w:rtl/>
        </w:rPr>
        <w:t>גם זאת, יש גם טכנולוגיות "טובות" של פרטיות (</w:t>
      </w:r>
      <w:r w:rsidRPr="00CF4781">
        <w:rPr>
          <w:rFonts w:asciiTheme="majorHAnsi" w:hAnsiTheme="majorHAnsi" w:cstheme="majorHAnsi"/>
          <w:u w:val="single"/>
        </w:rPr>
        <w:t>PET- PRIVACY ENHANCING TECHNOLOGIES</w:t>
      </w:r>
      <w:r w:rsidRPr="00CF4781">
        <w:rPr>
          <w:rFonts w:asciiTheme="majorHAnsi" w:hAnsiTheme="majorHAnsi" w:cstheme="majorHAnsi"/>
          <w:u w:val="single"/>
          <w:rtl/>
        </w:rPr>
        <w:t>):</w:t>
      </w:r>
    </w:p>
    <w:p w14:paraId="6D1AABF9" w14:textId="4AF48B7A" w:rsidR="005C0369" w:rsidRPr="00CF4781" w:rsidRDefault="005C0369" w:rsidP="007E4582">
      <w:pPr>
        <w:pStyle w:val="a6"/>
        <w:numPr>
          <w:ilvl w:val="1"/>
          <w:numId w:val="82"/>
        </w:numPr>
        <w:spacing w:line="360" w:lineRule="auto"/>
        <w:ind w:left="849"/>
        <w:jc w:val="both"/>
        <w:rPr>
          <w:rFonts w:asciiTheme="majorHAnsi" w:hAnsiTheme="majorHAnsi" w:cstheme="majorHAnsi"/>
        </w:rPr>
      </w:pPr>
      <w:r w:rsidRPr="00CF4781">
        <w:rPr>
          <w:rFonts w:asciiTheme="majorHAnsi" w:hAnsiTheme="majorHAnsi" w:cstheme="majorHAnsi"/>
          <w:rtl/>
        </w:rPr>
        <w:t>טכנולוגיות הצפנה, אבטחת מידע, מנעולים דיגיטליים, אמצעי טשטוש עקבות (טכנולוגיות אנונימיות</w:t>
      </w:r>
      <w:r w:rsidR="009D7E4F">
        <w:rPr>
          <w:rFonts w:asciiTheme="majorHAnsi" w:hAnsiTheme="majorHAnsi" w:cstheme="majorHAnsi" w:hint="cs"/>
          <w:rtl/>
        </w:rPr>
        <w:t xml:space="preserve"> </w:t>
      </w:r>
      <w:r w:rsidR="009D7E4F">
        <w:rPr>
          <w:rFonts w:asciiTheme="majorHAnsi" w:hAnsiTheme="majorHAnsi" w:cstheme="majorHAnsi"/>
          <w:rtl/>
        </w:rPr>
        <w:t>–</w:t>
      </w:r>
      <w:r w:rsidRPr="00CF4781">
        <w:rPr>
          <w:rFonts w:asciiTheme="majorHAnsi" w:hAnsiTheme="majorHAnsi" w:cstheme="majorHAnsi"/>
          <w:rtl/>
        </w:rPr>
        <w:t xml:space="preserve"> למשל);</w:t>
      </w:r>
    </w:p>
    <w:p w14:paraId="0D731DFD" w14:textId="03931CB7" w:rsidR="00B54698" w:rsidRPr="009D7E4F" w:rsidRDefault="005C0369" w:rsidP="007E4582">
      <w:pPr>
        <w:pStyle w:val="a6"/>
        <w:numPr>
          <w:ilvl w:val="1"/>
          <w:numId w:val="82"/>
        </w:numPr>
        <w:spacing w:line="360" w:lineRule="auto"/>
        <w:ind w:left="849"/>
        <w:jc w:val="both"/>
        <w:rPr>
          <w:rFonts w:asciiTheme="majorHAnsi" w:hAnsiTheme="majorHAnsi" w:cstheme="majorHAnsi"/>
          <w:rtl/>
        </w:rPr>
      </w:pPr>
      <w:r w:rsidRPr="00CF4781">
        <w:rPr>
          <w:rFonts w:asciiTheme="majorHAnsi" w:hAnsiTheme="majorHAnsi" w:cstheme="majorHAnsi"/>
          <w:rtl/>
        </w:rPr>
        <w:t>מבטיחות שליטה של בעל התוכן על הגישה אליו.</w:t>
      </w:r>
    </w:p>
    <w:p w14:paraId="5620D132" w14:textId="17A43B29" w:rsidR="00AC333E" w:rsidRPr="00CF4781" w:rsidRDefault="00AC333E" w:rsidP="00E456FA">
      <w:pPr>
        <w:pStyle w:val="2"/>
        <w:rPr>
          <w:rtl/>
        </w:rPr>
      </w:pPr>
      <w:r w:rsidRPr="00CF4781">
        <w:rPr>
          <w:rtl/>
        </w:rPr>
        <w:t>צירים לדיון בפרטיות בעידן הדיגיטלי:</w:t>
      </w:r>
    </w:p>
    <w:p w14:paraId="13BB1FB6" w14:textId="3FF5EFC3" w:rsidR="00AC333E" w:rsidRPr="00CF4781" w:rsidRDefault="00AC333E" w:rsidP="007E4582">
      <w:pPr>
        <w:pStyle w:val="a4"/>
        <w:numPr>
          <w:ilvl w:val="0"/>
          <w:numId w:val="81"/>
        </w:num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הזכות לפרטיות כמושג משפטי שנמצא במשא ומתן מתמשך עם נורמות חברתיות ועם הטכנולוגיה.</w:t>
      </w:r>
    </w:p>
    <w:p w14:paraId="5339AF49" w14:textId="28D320CA" w:rsidR="00AC333E" w:rsidRPr="00CF4781" w:rsidRDefault="00AC333E" w:rsidP="007E4582">
      <w:pPr>
        <w:pStyle w:val="a4"/>
        <w:numPr>
          <w:ilvl w:val="0"/>
          <w:numId w:val="81"/>
        </w:num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הגנת מידע ביחסים מול המדינה, מול השוק, ומול שניהם גם יחד.</w:t>
      </w:r>
    </w:p>
    <w:p w14:paraId="2C958131" w14:textId="20177C7B" w:rsidR="00AC333E" w:rsidRPr="00CF4781" w:rsidRDefault="00AC333E" w:rsidP="007E4582">
      <w:pPr>
        <w:pStyle w:val="a4"/>
        <w:numPr>
          <w:ilvl w:val="0"/>
          <w:numId w:val="81"/>
        </w:num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קריסת הנחות אנלוגיות שאינן מתאימות לסביבה הדיגיטלית ולחיים בימים אלו.</w:t>
      </w:r>
    </w:p>
    <w:p w14:paraId="210EB0B5" w14:textId="3A78D8B1" w:rsidR="00AC333E" w:rsidRPr="00CF4781" w:rsidRDefault="00AC333E" w:rsidP="007E4582">
      <w:pPr>
        <w:pStyle w:val="a4"/>
        <w:numPr>
          <w:ilvl w:val="0"/>
          <w:numId w:val="81"/>
        </w:num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הבנת הפרטיות במונחים של שליטת האדם על האוטונומיה האישית. הכוח של אדם לקבוע מתי יימסר מידע אודותיו, למי ובאילו תנאים?</w:t>
      </w:r>
    </w:p>
    <w:p w14:paraId="17C61C97" w14:textId="4F14722A" w:rsidR="00AC333E" w:rsidRPr="00CF4781" w:rsidRDefault="00AC333E" w:rsidP="007E4582">
      <w:pPr>
        <w:pStyle w:val="a4"/>
        <w:numPr>
          <w:ilvl w:val="0"/>
          <w:numId w:val="81"/>
        </w:numPr>
        <w:tabs>
          <w:tab w:val="left" w:pos="1954"/>
        </w:tabs>
        <w:spacing w:line="360" w:lineRule="auto"/>
        <w:jc w:val="both"/>
        <w:rPr>
          <w:rFonts w:asciiTheme="majorHAnsi" w:hAnsiTheme="majorHAnsi" w:cstheme="majorHAnsi"/>
        </w:rPr>
      </w:pPr>
      <w:r w:rsidRPr="00CF4781">
        <w:rPr>
          <w:rFonts w:asciiTheme="majorHAnsi" w:hAnsiTheme="majorHAnsi" w:cstheme="majorHAnsi"/>
          <w:rtl/>
        </w:rPr>
        <w:t>הקשר בין פרטיות לבין זכויות אחרות.</w:t>
      </w:r>
    </w:p>
    <w:bookmarkEnd w:id="52"/>
    <w:p w14:paraId="1A5393C0" w14:textId="282C41CC" w:rsidR="00D3632F" w:rsidRPr="00CF4781" w:rsidRDefault="00D3632F" w:rsidP="007E458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 xml:space="preserve">המידע שלנו הוא למעשה אנחנו עצמנו! </w:t>
      </w:r>
    </w:p>
    <w:p w14:paraId="1F0B812E" w14:textId="2D25E149" w:rsidR="00D3632F" w:rsidRPr="00CF4781" w:rsidRDefault="00D3632F" w:rsidP="00E456FA">
      <w:pPr>
        <w:pStyle w:val="2"/>
        <w:rPr>
          <w:rtl/>
        </w:rPr>
      </w:pPr>
      <w:r w:rsidRPr="00CF4781">
        <w:rPr>
          <w:rtl/>
        </w:rPr>
        <w:t>מהי פרטיות?</w:t>
      </w:r>
    </w:p>
    <w:p w14:paraId="3F8514E9" w14:textId="019B6B29" w:rsidR="00D3632F" w:rsidRPr="00CF4781" w:rsidRDefault="00D3632F"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פרטיות הינה גם זכות משפטית, אך לא רק, היא גם נורמה חברתית.</w:t>
      </w:r>
    </w:p>
    <w:p w14:paraId="5C12FF7C" w14:textId="2BA7E1F2" w:rsidR="00D3632F" w:rsidRPr="00CF4781" w:rsidRDefault="00D3632F"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הזכות המשפטית למעשה אוסרת על האחר לפגוע בצנעת חייו של אחר. לדוג' קריאת מכתבים סגורים, האזנה לשיחות, צילום ברשות היחיד.</w:t>
      </w:r>
    </w:p>
    <w:p w14:paraId="5AA3EDA8" w14:textId="61EBFEF3" w:rsidR="00D3632F" w:rsidRPr="00CF4781" w:rsidRDefault="00D3632F"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בנוסף היא מגנה על סוגים שונים של מידע – כגון מידע רגיש (לדוג' מסמכים רפואיים) ומידע "רגיל" (לדוג' הרגלי צריכה או גלישה באינטרנט).</w:t>
      </w:r>
    </w:p>
    <w:p w14:paraId="6F9E5F29" w14:textId="12030FDB" w:rsidR="00DE2DB4" w:rsidRPr="009D7E4F" w:rsidRDefault="00D3632F"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מקנה לנו אמצעים למנוע הטרדה, עוגמת נפש, או מסחור של דמותנו.</w:t>
      </w:r>
    </w:p>
    <w:p w14:paraId="6CD95BCE" w14:textId="0BD46E76" w:rsidR="00D3632F" w:rsidRPr="00CF4781" w:rsidRDefault="00D3632F" w:rsidP="00E456FA">
      <w:pPr>
        <w:pStyle w:val="2"/>
        <w:rPr>
          <w:rtl/>
        </w:rPr>
      </w:pPr>
      <w:bookmarkStart w:id="53" w:name="_Hlk140849395"/>
      <w:r w:rsidRPr="00CF4781">
        <w:rPr>
          <w:rtl/>
        </w:rPr>
        <w:t xml:space="preserve">הזכות לפרטיות כ-"זכות להיעזב במנוחה" (וורן </w:t>
      </w:r>
      <w:proofErr w:type="spellStart"/>
      <w:r w:rsidRPr="00CF4781">
        <w:rPr>
          <w:rtl/>
        </w:rPr>
        <w:t>ובנדייס</w:t>
      </w:r>
      <w:proofErr w:type="spellEnd"/>
      <w:r w:rsidRPr="00CF4781">
        <w:rPr>
          <w:rtl/>
        </w:rPr>
        <w:t xml:space="preserve">, 1890 – </w:t>
      </w:r>
      <w:r w:rsidRPr="00CF4781">
        <w:t>"The right to be let alone"</w:t>
      </w:r>
      <w:r w:rsidRPr="00CF4781">
        <w:rPr>
          <w:rtl/>
        </w:rPr>
        <w:t>):</w:t>
      </w:r>
    </w:p>
    <w:p w14:paraId="64B215A4" w14:textId="215328F4" w:rsidR="00D3632F" w:rsidRPr="00CF4781" w:rsidRDefault="00D3632F"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למעשה שם טענו כי החוקה האמריקאית איננה מזכירה את הזכות לפרטיות. סעיפים שונים בחוקה פורשו ע"י ביהמ"ש העליון כמגנים על הפרטיות.</w:t>
      </w:r>
    </w:p>
    <w:p w14:paraId="3839AF03" w14:textId="09EC0626" w:rsidR="00D3632F" w:rsidRPr="00CF4781" w:rsidRDefault="00D3632F"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 xml:space="preserve">וורן </w:t>
      </w:r>
      <w:proofErr w:type="spellStart"/>
      <w:r w:rsidRPr="00CF4781">
        <w:rPr>
          <w:rFonts w:asciiTheme="majorHAnsi" w:hAnsiTheme="majorHAnsi" w:cstheme="majorHAnsi"/>
          <w:rtl/>
        </w:rPr>
        <w:t>וברנדיס</w:t>
      </w:r>
      <w:proofErr w:type="spellEnd"/>
      <w:r w:rsidRPr="00CF4781">
        <w:rPr>
          <w:rFonts w:asciiTheme="majorHAnsi" w:hAnsiTheme="majorHAnsi" w:cstheme="majorHAnsi"/>
          <w:rtl/>
        </w:rPr>
        <w:t xml:space="preserve"> – הזכות לפרטיות קיימת בדין, במובן של זכותו של אדם לשלוט על פרטים על אודותיו ובאישיותו (אך ישנם גורמים שיכולים להגבילה).</w:t>
      </w:r>
    </w:p>
    <w:p w14:paraId="5E2BA514" w14:textId="4A48345A" w:rsidR="00D3632F" w:rsidRPr="00CF4781" w:rsidRDefault="00D3632F"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 xml:space="preserve">למעשה היא יוצרת תנאי "סביל" לפרטיות – אי התערבות במרחב האוטונומי של הפרט. </w:t>
      </w:r>
    </w:p>
    <w:p w14:paraId="48B0F545" w14:textId="63123BE8" w:rsidR="00D3632F" w:rsidRPr="00CF4781" w:rsidRDefault="00D3632F"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האם הגדרה זו מתאימה לעידן הדיגיטלי? לא! אין זה מספיק שלא יתערבו.</w:t>
      </w:r>
    </w:p>
    <w:p w14:paraId="2F6C3706" w14:textId="5DD18688" w:rsidR="00D3632F" w:rsidRPr="00CF4781" w:rsidRDefault="00D3632F" w:rsidP="00E456FA">
      <w:pPr>
        <w:pStyle w:val="2"/>
        <w:rPr>
          <w:rtl/>
        </w:rPr>
      </w:pPr>
      <w:r w:rsidRPr="00CF4781">
        <w:rPr>
          <w:rtl/>
        </w:rPr>
        <w:lastRenderedPageBreak/>
        <w:t xml:space="preserve">הזכות לפרטיות כיכולת שליטה (אלן </w:t>
      </w:r>
      <w:proofErr w:type="spellStart"/>
      <w:r w:rsidRPr="00CF4781">
        <w:rPr>
          <w:rtl/>
        </w:rPr>
        <w:t>ווינשטיין</w:t>
      </w:r>
      <w:proofErr w:type="spellEnd"/>
      <w:r w:rsidRPr="00CF4781">
        <w:rPr>
          <w:rtl/>
        </w:rPr>
        <w:t xml:space="preserve"> 1967):</w:t>
      </w:r>
    </w:p>
    <w:p w14:paraId="3A3AF1F6" w14:textId="051F4F88" w:rsidR="00D3632F" w:rsidRPr="00CF4781" w:rsidRDefault="00D3632F"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 xml:space="preserve">לפיו היכולת של אדם לקבוע בעצמו, ולמען עצמו, איזה מידע על אודותיו לשתף עם אחרים, מתי, באילו תנאים ולאילו מטרות. </w:t>
      </w:r>
    </w:p>
    <w:p w14:paraId="748E69B3" w14:textId="55BBAB0F" w:rsidR="00D3632F" w:rsidRPr="00CF4781" w:rsidRDefault="00D3632F"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גישה פעילה – שכן היא מהווה ליצירת כלים שיאפשרו לאדם לשלוט ב-"יחידה האוטונומית" שלו, למעשה במידע שלו. למעשה כללים קונקרטיים לדוג' "עקרון ההסכמה" ו-"עקרון צמידות המטרה".</w:t>
      </w:r>
    </w:p>
    <w:p w14:paraId="20DF352D" w14:textId="52F28C3E" w:rsidR="00D3632F" w:rsidRPr="00CF4781" w:rsidRDefault="00D3632F"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 xml:space="preserve">גישה רחבה – תחולה אפשרית על סוגים רחבים יותר של מידע. </w:t>
      </w:r>
    </w:p>
    <w:p w14:paraId="1638716A" w14:textId="4BE85983" w:rsidR="005C0369" w:rsidRPr="00CF4781" w:rsidRDefault="005C0369" w:rsidP="007E4582">
      <w:pPr>
        <w:tabs>
          <w:tab w:val="left" w:pos="1954"/>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משבר הגנת המידע (והפרטיות) בעידן הדיגיטלי:</w:t>
      </w:r>
    </w:p>
    <w:p w14:paraId="55347C44" w14:textId="797D80B5" w:rsidR="005C0369" w:rsidRPr="00CF4781" w:rsidRDefault="005C0369"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 xml:space="preserve">המהפכה הדיגיטלית, ועמה גם מהפכת הסלולר הביאו ליצירת מידע תוצר של הפעילות האנושית. משמע איסוף מידע בכמויות עצומות, ממגוון מקורות וסוגים. מידע זה נשמר לזמן רב מאוד. ניתן בעזרתו ועמו </w:t>
      </w:r>
      <w:r w:rsidR="000F4D41" w:rsidRPr="00CF4781">
        <w:rPr>
          <w:rFonts w:asciiTheme="majorHAnsi" w:hAnsiTheme="majorHAnsi" w:cstheme="majorHAnsi"/>
          <w:rtl/>
        </w:rPr>
        <w:t xml:space="preserve">לבצע כריית, ניתוח והצלבת מידע מובילה למידע מזהה ומהותי. </w:t>
      </w:r>
    </w:p>
    <w:p w14:paraId="79CF9B82" w14:textId="6BEC804D" w:rsidR="000F4D41" w:rsidRPr="00CF4781" w:rsidRDefault="000F4D41" w:rsidP="00E456FA">
      <w:pPr>
        <w:pStyle w:val="2"/>
        <w:rPr>
          <w:rtl/>
        </w:rPr>
      </w:pPr>
      <w:r w:rsidRPr="00CF4781">
        <w:rPr>
          <w:rtl/>
        </w:rPr>
        <w:t>האם ניתן לפעול באנונימיות "אמיתית"?</w:t>
      </w:r>
    </w:p>
    <w:p w14:paraId="6DB8BCF5" w14:textId="3B97FB98" w:rsidR="000F4D41" w:rsidRPr="00CF4781" w:rsidRDefault="000F4D41"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 xml:space="preserve">הנחת האנונימיות המאותגרת, היא הבסיס של לערעור עקרונות הגנת המידע. </w:t>
      </w:r>
    </w:p>
    <w:p w14:paraId="05D43241" w14:textId="7E6307D1" w:rsidR="000F4D41" w:rsidRPr="00CF4781" w:rsidRDefault="000F4D41"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בפועל, כיום ניתן לשחזר זהות גם מתוך מידע אנונימי.</w:t>
      </w:r>
    </w:p>
    <w:p w14:paraId="20627FCE" w14:textId="01D345B5" w:rsidR="000F4D41" w:rsidRPr="00CF4781" w:rsidRDefault="000F4D41"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ישנו מקום לשקול מחדש הבחנות בין סוגים שונים מידע:</w:t>
      </w:r>
    </w:p>
    <w:p w14:paraId="45E25AE9" w14:textId="4FAA4617" w:rsidR="000F4D41" w:rsidRPr="00CF4781" w:rsidRDefault="000F4D41" w:rsidP="007E4582">
      <w:pPr>
        <w:pStyle w:val="a4"/>
        <w:numPr>
          <w:ilvl w:val="0"/>
          <w:numId w:val="83"/>
        </w:num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מזוהה / אנונימי</w:t>
      </w:r>
    </w:p>
    <w:p w14:paraId="57538596" w14:textId="1226878C" w:rsidR="000F4D41" w:rsidRPr="00CF4781" w:rsidRDefault="000F4D41" w:rsidP="007E4582">
      <w:pPr>
        <w:pStyle w:val="a4"/>
        <w:numPr>
          <w:ilvl w:val="0"/>
          <w:numId w:val="83"/>
        </w:num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פרטי / פומבי</w:t>
      </w:r>
    </w:p>
    <w:p w14:paraId="6353D00C" w14:textId="7D6FD1BE" w:rsidR="000F4D41" w:rsidRPr="00CF4781" w:rsidRDefault="000F4D41" w:rsidP="007E4582">
      <w:pPr>
        <w:pStyle w:val="a4"/>
        <w:numPr>
          <w:ilvl w:val="0"/>
          <w:numId w:val="83"/>
        </w:num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רגיש / לא רגיש</w:t>
      </w:r>
    </w:p>
    <w:p w14:paraId="17BF0D11" w14:textId="51D891FB" w:rsidR="000F4D41" w:rsidRPr="00CF4781" w:rsidRDefault="000F4D41" w:rsidP="007E4582">
      <w:pP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להיפרד מרעיון ההגנה על מידע מזהה ופרטי בלבד.</w:t>
      </w:r>
    </w:p>
    <w:bookmarkEnd w:id="53"/>
    <w:p w14:paraId="4ED62F58" w14:textId="7B7868FE" w:rsidR="000F4D41" w:rsidRPr="00CF4781" w:rsidRDefault="000F4D41" w:rsidP="007E458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4"/>
        </w:tabs>
        <w:spacing w:line="360" w:lineRule="auto"/>
        <w:jc w:val="both"/>
        <w:rPr>
          <w:rFonts w:asciiTheme="majorHAnsi" w:hAnsiTheme="majorHAnsi" w:cstheme="majorHAnsi"/>
          <w:rtl/>
        </w:rPr>
      </w:pPr>
      <w:r w:rsidRPr="00CF4781">
        <w:rPr>
          <w:rFonts w:asciiTheme="majorHAnsi" w:hAnsiTheme="majorHAnsi" w:cstheme="majorHAnsi"/>
          <w:rtl/>
        </w:rPr>
        <w:t xml:space="preserve">"מידע אישי" – </w:t>
      </w:r>
      <w:r w:rsidRPr="00CF4781">
        <w:rPr>
          <w:rFonts w:asciiTheme="majorHAnsi" w:hAnsiTheme="majorHAnsi" w:cstheme="majorHAnsi"/>
        </w:rPr>
        <w:t>personal data</w:t>
      </w:r>
      <w:r w:rsidRPr="00CF4781">
        <w:rPr>
          <w:rFonts w:asciiTheme="majorHAnsi" w:hAnsiTheme="majorHAnsi" w:cstheme="majorHAnsi"/>
          <w:rtl/>
        </w:rPr>
        <w:t>,</w:t>
      </w:r>
      <w:r w:rsidRPr="00CF4781">
        <w:rPr>
          <w:rFonts w:asciiTheme="majorHAnsi" w:hAnsiTheme="majorHAnsi" w:cstheme="majorHAnsi"/>
        </w:rPr>
        <w:t xml:space="preserve"> private information</w:t>
      </w:r>
      <w:r w:rsidRPr="00CF4781">
        <w:rPr>
          <w:rFonts w:asciiTheme="majorHAnsi" w:hAnsiTheme="majorHAnsi" w:cstheme="majorHAnsi"/>
          <w:rtl/>
        </w:rPr>
        <w:t xml:space="preserve">, </w:t>
      </w:r>
      <w:r w:rsidRPr="00CF4781">
        <w:rPr>
          <w:rFonts w:asciiTheme="majorHAnsi" w:hAnsiTheme="majorHAnsi" w:cstheme="majorHAnsi"/>
        </w:rPr>
        <w:t>private facts</w:t>
      </w:r>
      <w:r w:rsidRPr="00CF4781">
        <w:rPr>
          <w:rFonts w:asciiTheme="majorHAnsi" w:hAnsiTheme="majorHAnsi" w:cstheme="majorHAnsi"/>
          <w:rtl/>
        </w:rPr>
        <w:t>.</w:t>
      </w:r>
    </w:p>
    <w:p w14:paraId="5B2D067A" w14:textId="70C34700" w:rsidR="000F4D41" w:rsidRPr="00CF4781" w:rsidRDefault="000F4D41" w:rsidP="007E4582">
      <w:pPr>
        <w:tabs>
          <w:tab w:val="left" w:pos="1126"/>
        </w:tabs>
        <w:spacing w:line="360" w:lineRule="auto"/>
        <w:jc w:val="both"/>
        <w:rPr>
          <w:rFonts w:asciiTheme="majorHAnsi" w:hAnsiTheme="majorHAnsi" w:cstheme="majorHAnsi"/>
          <w:rtl/>
        </w:rPr>
      </w:pPr>
      <w:bookmarkStart w:id="54" w:name="_Hlk140849415"/>
      <w:r w:rsidRPr="00CF4781">
        <w:rPr>
          <w:rFonts w:asciiTheme="majorHAnsi" w:hAnsiTheme="majorHAnsi" w:cstheme="majorHAnsi"/>
          <w:rtl/>
        </w:rPr>
        <w:t xml:space="preserve">לפני כן אמרנו כי עקרון הפרטיות הינו שליטה של אדם במידע לגביו. העניין מעורר קושי, שכן קשה להצהיר מראש מה ייעשה עם המידע הזה בעתיד. גורמי איסוף המידע לא יודעים מה יעשו </w:t>
      </w:r>
      <w:proofErr w:type="spellStart"/>
      <w:r w:rsidRPr="00CF4781">
        <w:rPr>
          <w:rFonts w:asciiTheme="majorHAnsi" w:hAnsiTheme="majorHAnsi" w:cstheme="majorHAnsi"/>
          <w:rtl/>
        </w:rPr>
        <w:t>איתו</w:t>
      </w:r>
      <w:proofErr w:type="spellEnd"/>
      <w:r w:rsidRPr="00CF4781">
        <w:rPr>
          <w:rFonts w:asciiTheme="majorHAnsi" w:hAnsiTheme="majorHAnsi" w:cstheme="majorHAnsi"/>
          <w:rtl/>
        </w:rPr>
        <w:t xml:space="preserve"> ולמי בסוף ימכרו אותו. מכאן הם לרוב ישתמשו בניסוח מעורפל ("אנו חולקים את המידע עם שותפינו העסקיים"). </w:t>
      </w:r>
    </w:p>
    <w:p w14:paraId="08E1EEC8" w14:textId="4BF5CE43" w:rsidR="000F4D41" w:rsidRPr="00CF4781" w:rsidRDefault="000F4D41"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קשה לבחון "צמידות מטרה" (העברת מידע לצורך מטרה מסוימת).</w:t>
      </w:r>
    </w:p>
    <w:p w14:paraId="25ECD86C" w14:textId="11EC6A5F" w:rsidR="000F4D41" w:rsidRPr="00CF4781" w:rsidRDefault="000F4D41" w:rsidP="00E456FA">
      <w:pPr>
        <w:pStyle w:val="2"/>
        <w:rPr>
          <w:rtl/>
        </w:rPr>
      </w:pPr>
      <w:r w:rsidRPr="00CF4781">
        <w:rPr>
          <w:rtl/>
        </w:rPr>
        <w:t>האם אנחנו שולטים במידע שלנו?</w:t>
      </w:r>
    </w:p>
    <w:p w14:paraId="2F00CBCB" w14:textId="488FCF50" w:rsidR="000F4D41" w:rsidRPr="00CF4781" w:rsidRDefault="000F4D41" w:rsidP="007E4582">
      <w:pPr>
        <w:spacing w:line="360" w:lineRule="auto"/>
        <w:jc w:val="both"/>
        <w:rPr>
          <w:rFonts w:asciiTheme="majorHAnsi" w:hAnsiTheme="majorHAnsi" w:cstheme="majorHAnsi"/>
          <w:rtl/>
        </w:rPr>
      </w:pPr>
      <w:r w:rsidRPr="00CF4781">
        <w:rPr>
          <w:rFonts w:asciiTheme="majorHAnsi" w:hAnsiTheme="majorHAnsi" w:cstheme="majorHAnsi"/>
          <w:rtl/>
        </w:rPr>
        <w:t>למרות הרצון שנשלוט במידע, משטר ההגנה נשען על הסכמה, ובפועל היא רוקנה מתוכן – מרבית האנשים לא קוראים את מדיניות הפרטיות שנלווית ליישומים באינטרנט. ממצאי מחקרים מראים חד משמעית שההסכמה הניתנת אינה מספקת את תכלית השליטה של הפרט והאוטונומיה שלו.</w:t>
      </w:r>
    </w:p>
    <w:p w14:paraId="3AE91B3E" w14:textId="0F899DCF" w:rsidR="000F4D41" w:rsidRPr="00CF4781" w:rsidRDefault="000F4D41" w:rsidP="007E4582">
      <w:pPr>
        <w:spacing w:line="360" w:lineRule="auto"/>
        <w:jc w:val="both"/>
        <w:rPr>
          <w:rFonts w:asciiTheme="majorHAnsi" w:hAnsiTheme="majorHAnsi" w:cstheme="majorHAnsi"/>
        </w:rPr>
      </w:pPr>
      <w:r w:rsidRPr="00CF4781">
        <w:rPr>
          <w:rFonts w:asciiTheme="majorHAnsi" w:hAnsiTheme="majorHAnsi" w:cstheme="majorHAnsi"/>
          <w:rtl/>
        </w:rPr>
        <w:t>אל מול אתגרים אלו מגיע המחוקק הישראלי.</w:t>
      </w:r>
    </w:p>
    <w:p w14:paraId="26B5A451" w14:textId="48A8C31D" w:rsidR="000F4D41" w:rsidRPr="00CF4781" w:rsidRDefault="000F4D41" w:rsidP="00E456FA">
      <w:pPr>
        <w:pStyle w:val="1"/>
        <w:rPr>
          <w:rtl/>
        </w:rPr>
      </w:pPr>
      <w:bookmarkStart w:id="55" w:name="_Hlk140849500"/>
      <w:bookmarkEnd w:id="54"/>
      <w:r w:rsidRPr="00CF4781">
        <w:rPr>
          <w:rtl/>
        </w:rPr>
        <w:lastRenderedPageBreak/>
        <w:t>מאגרי מידע בדין הישראלי</w:t>
      </w:r>
    </w:p>
    <w:p w14:paraId="3BF8CE3E" w14:textId="77777777" w:rsidR="009855BD" w:rsidRPr="00CF4781" w:rsidRDefault="009855BD"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הגישה הישראלית היא גישה שמצהירה על זכות לפרטיות שמשתרעת גם על פרטיות במידע + הגישה מצרפת לזכות זו איזשהו מבחן תוכני שאומר על איזה מידע יש הגנה. </w:t>
      </w:r>
    </w:p>
    <w:p w14:paraId="341B9164" w14:textId="77777777" w:rsidR="009855BD" w:rsidRPr="00CF4781" w:rsidRDefault="009855BD" w:rsidP="007E4582">
      <w:pPr>
        <w:spacing w:line="360" w:lineRule="auto"/>
        <w:jc w:val="both"/>
        <w:rPr>
          <w:rFonts w:asciiTheme="majorHAnsi" w:hAnsiTheme="majorHAnsi" w:cstheme="majorHAnsi"/>
          <w:rtl/>
        </w:rPr>
      </w:pPr>
      <w:r w:rsidRPr="00CF4781">
        <w:rPr>
          <w:rFonts w:asciiTheme="majorHAnsi" w:hAnsiTheme="majorHAnsi" w:cstheme="majorHAnsi"/>
          <w:rtl/>
        </w:rPr>
        <w:t xml:space="preserve">אבל, ההגנה המשפטית על מידע תלויה בשני תנאים: </w:t>
      </w:r>
    </w:p>
    <w:p w14:paraId="0472CAAA" w14:textId="6A9793C4" w:rsidR="009855BD" w:rsidRPr="00CF4781" w:rsidRDefault="009855BD" w:rsidP="007E4582">
      <w:pPr>
        <w:pStyle w:val="a4"/>
        <w:numPr>
          <w:ilvl w:val="0"/>
          <w:numId w:val="84"/>
        </w:numPr>
        <w:spacing w:line="360" w:lineRule="auto"/>
        <w:jc w:val="both"/>
        <w:rPr>
          <w:rFonts w:asciiTheme="majorHAnsi" w:hAnsiTheme="majorHAnsi" w:cstheme="majorHAnsi"/>
          <w:rtl/>
        </w:rPr>
      </w:pPr>
      <w:r w:rsidRPr="00CF4781">
        <w:rPr>
          <w:rFonts w:asciiTheme="majorHAnsi" w:hAnsiTheme="majorHAnsi" w:cstheme="majorHAnsi"/>
          <w:rtl/>
        </w:rPr>
        <w:t xml:space="preserve">המידע מזהה את האדם. </w:t>
      </w:r>
    </w:p>
    <w:p w14:paraId="16D6379C" w14:textId="540CB206" w:rsidR="009855BD" w:rsidRPr="00CF4781" w:rsidRDefault="009855BD" w:rsidP="007E4582">
      <w:pPr>
        <w:pStyle w:val="a4"/>
        <w:numPr>
          <w:ilvl w:val="0"/>
          <w:numId w:val="84"/>
        </w:numPr>
        <w:spacing w:line="360" w:lineRule="auto"/>
        <w:jc w:val="both"/>
        <w:rPr>
          <w:rFonts w:asciiTheme="majorHAnsi" w:hAnsiTheme="majorHAnsi" w:cstheme="majorHAnsi"/>
          <w:rtl/>
        </w:rPr>
      </w:pPr>
      <w:r w:rsidRPr="00CF4781">
        <w:rPr>
          <w:rFonts w:asciiTheme="majorHAnsi" w:hAnsiTheme="majorHAnsi" w:cstheme="majorHAnsi"/>
          <w:rtl/>
        </w:rPr>
        <w:t xml:space="preserve">המידע משתייך לסוגי מידע מסוימים שהוגדרו כפרטיים (אמת מידה תוכנית). </w:t>
      </w:r>
    </w:p>
    <w:p w14:paraId="417BCA23" w14:textId="6F960DAD" w:rsidR="009855BD" w:rsidRPr="00CF4781" w:rsidRDefault="009855BD" w:rsidP="007E4582">
      <w:pPr>
        <w:spacing w:line="360" w:lineRule="auto"/>
        <w:jc w:val="both"/>
        <w:rPr>
          <w:rFonts w:asciiTheme="majorHAnsi" w:hAnsiTheme="majorHAnsi" w:cstheme="majorHAnsi"/>
        </w:rPr>
      </w:pPr>
      <w:r w:rsidRPr="00CF4781">
        <w:rPr>
          <w:rFonts w:asciiTheme="majorHAnsi" w:hAnsiTheme="majorHAnsi" w:cstheme="majorHAnsi"/>
          <w:rtl/>
        </w:rPr>
        <w:t>נותר לתנאים אלו מרחב לפרשנות והרחבה פסיקתית.</w:t>
      </w:r>
    </w:p>
    <w:bookmarkEnd w:id="55"/>
    <w:p w14:paraId="1EBA3F80" w14:textId="03518230" w:rsidR="000F4D41" w:rsidRPr="00CF4781" w:rsidRDefault="009855BD" w:rsidP="007E4582">
      <w:pPr>
        <w:tabs>
          <w:tab w:val="left" w:pos="112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ההסדר המשפטי:</w:t>
      </w:r>
    </w:p>
    <w:p w14:paraId="2CFE1461" w14:textId="3BEA1980" w:rsidR="009855BD" w:rsidRPr="00CF4781" w:rsidRDefault="009855BD" w:rsidP="00E456FA">
      <w:pPr>
        <w:pStyle w:val="2"/>
        <w:rPr>
          <w:rtl/>
        </w:rPr>
      </w:pPr>
      <w:bookmarkStart w:id="56" w:name="_Hlk140849579"/>
      <w:r w:rsidRPr="00CF4781">
        <w:rPr>
          <w:rtl/>
        </w:rPr>
        <w:t>זכות חוקתית לפרטיות – ס'7 לחוק יסוד כבוד האדם וחירותו:</w:t>
      </w:r>
    </w:p>
    <w:p w14:paraId="57C3714C" w14:textId="77777777" w:rsidR="001331FB" w:rsidRPr="00CF4781" w:rsidRDefault="001331FB" w:rsidP="001331FB">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(א) כל אדם זכאי לפרטיות ולצנעת חייו.</w:t>
      </w:r>
      <w:r>
        <w:rPr>
          <w:rFonts w:asciiTheme="majorHAnsi" w:hAnsiTheme="majorHAnsi" w:cstheme="majorHAnsi" w:hint="cs"/>
          <w:rtl/>
        </w:rPr>
        <w:t xml:space="preserve"> =&gt; </w:t>
      </w:r>
      <w:r w:rsidRPr="001331FB">
        <w:rPr>
          <w:rFonts w:asciiTheme="majorHAnsi" w:hAnsiTheme="majorHAnsi" w:cstheme="majorHAnsi" w:hint="cs"/>
          <w:highlight w:val="lightGray"/>
          <w:rtl/>
        </w:rPr>
        <w:t>ללא הגדרה</w:t>
      </w:r>
    </w:p>
    <w:p w14:paraId="7FDE6186" w14:textId="77777777" w:rsidR="001331FB" w:rsidRPr="00CF4781" w:rsidRDefault="001331FB" w:rsidP="001331FB">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(ב) אין נכנסים לרשות היחיד של אדם שלא בהסכמתו.</w:t>
      </w:r>
      <w:r>
        <w:rPr>
          <w:rFonts w:asciiTheme="majorHAnsi" w:hAnsiTheme="majorHAnsi" w:cstheme="majorHAnsi" w:hint="cs"/>
          <w:rtl/>
        </w:rPr>
        <w:t xml:space="preserve"> =&gt; </w:t>
      </w:r>
      <w:r w:rsidRPr="001331FB">
        <w:rPr>
          <w:rFonts w:asciiTheme="majorHAnsi" w:hAnsiTheme="majorHAnsi" w:cstheme="majorHAnsi" w:hint="cs"/>
          <w:highlight w:val="lightGray"/>
          <w:rtl/>
        </w:rPr>
        <w:t>פרטיות במקומות</w:t>
      </w:r>
    </w:p>
    <w:p w14:paraId="1150479F" w14:textId="77777777" w:rsidR="001331FB" w:rsidRPr="00CF4781" w:rsidRDefault="001331FB" w:rsidP="001331FB">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(ג) אין עורכים חיפוש ברשות היחיד של אדם, על גופו, בגופו או בכליו.</w:t>
      </w:r>
      <w:r>
        <w:rPr>
          <w:rFonts w:asciiTheme="majorHAnsi" w:hAnsiTheme="majorHAnsi" w:cstheme="majorHAnsi" w:hint="cs"/>
          <w:rtl/>
        </w:rPr>
        <w:t xml:space="preserve"> =&gt; </w:t>
      </w:r>
      <w:r w:rsidRPr="001331FB">
        <w:rPr>
          <w:rFonts w:asciiTheme="majorHAnsi" w:hAnsiTheme="majorHAnsi" w:cstheme="majorHAnsi" w:hint="cs"/>
          <w:highlight w:val="lightGray"/>
          <w:rtl/>
        </w:rPr>
        <w:t>פרטיות בגוף</w:t>
      </w:r>
    </w:p>
    <w:p w14:paraId="4FD84EA4" w14:textId="77777777" w:rsidR="001331FB" w:rsidRPr="00CF4781" w:rsidRDefault="001331FB" w:rsidP="001331FB">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(ד) אין פוגעים בסוד שיחו של אדם, בכתביו או ברשומותיו.</w:t>
      </w:r>
      <w:r>
        <w:rPr>
          <w:rFonts w:asciiTheme="majorHAnsi" w:hAnsiTheme="majorHAnsi" w:cstheme="majorHAnsi" w:hint="cs"/>
          <w:rtl/>
        </w:rPr>
        <w:t xml:space="preserve"> =&gt; </w:t>
      </w:r>
      <w:r w:rsidRPr="001331FB">
        <w:rPr>
          <w:rFonts w:asciiTheme="majorHAnsi" w:hAnsiTheme="majorHAnsi" w:cstheme="majorHAnsi" w:hint="cs"/>
          <w:highlight w:val="lightGray"/>
          <w:rtl/>
        </w:rPr>
        <w:t>פרטיות בתקשורת</w:t>
      </w:r>
    </w:p>
    <w:p w14:paraId="3C26F02D" w14:textId="05EF976E" w:rsidR="009855BD" w:rsidRPr="00CF4781" w:rsidRDefault="009855BD" w:rsidP="007E4582">
      <w:pPr>
        <w:tabs>
          <w:tab w:val="left" w:pos="1126"/>
        </w:tabs>
        <w:spacing w:line="360" w:lineRule="auto"/>
        <w:jc w:val="both"/>
        <w:rPr>
          <w:rFonts w:asciiTheme="majorHAnsi" w:hAnsiTheme="majorHAnsi" w:cstheme="majorHAnsi"/>
          <w:u w:val="single"/>
          <w:rtl/>
        </w:rPr>
      </w:pPr>
      <w:bookmarkStart w:id="57" w:name="_Hlk140934654"/>
      <w:r w:rsidRPr="00CF4781">
        <w:rPr>
          <w:rFonts w:asciiTheme="majorHAnsi" w:hAnsiTheme="majorHAnsi" w:cstheme="majorHAnsi"/>
          <w:u w:val="single"/>
          <w:rtl/>
        </w:rPr>
        <w:t>הגנה רחבה על פרטיות – ס'2 לחוק הגנת הפרטיות:</w:t>
      </w:r>
    </w:p>
    <w:p w14:paraId="13C29775" w14:textId="2A5F648D" w:rsidR="009855BD" w:rsidRPr="00CF4781" w:rsidRDefault="009855BD"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פגיעה בפרטיות היא אחת מאלה:</w:t>
      </w:r>
    </w:p>
    <w:p w14:paraId="4A38A5F9" w14:textId="1212B648" w:rsidR="009855BD" w:rsidRPr="00CF4781" w:rsidRDefault="009855BD" w:rsidP="007E4582">
      <w:pPr>
        <w:tabs>
          <w:tab w:val="left" w:pos="1126"/>
        </w:tabs>
        <w:spacing w:line="360" w:lineRule="auto"/>
        <w:jc w:val="both"/>
        <w:rPr>
          <w:rFonts w:asciiTheme="majorHAnsi" w:hAnsiTheme="majorHAnsi" w:cstheme="majorHAnsi"/>
          <w:rtl/>
        </w:rPr>
      </w:pPr>
      <w:bookmarkStart w:id="58" w:name="_Hlk140934672"/>
      <w:bookmarkEnd w:id="57"/>
      <w:r w:rsidRPr="00CF4781">
        <w:rPr>
          <w:rFonts w:asciiTheme="majorHAnsi" w:hAnsiTheme="majorHAnsi" w:cstheme="majorHAnsi"/>
          <w:rtl/>
        </w:rPr>
        <w:t>(1) בילוש או התחקות אחרי אדם, העלולים להטרידו, או הטרדה אחרת</w:t>
      </w:r>
      <w:r w:rsidRPr="00CF4781">
        <w:rPr>
          <w:rFonts w:asciiTheme="majorHAnsi" w:hAnsiTheme="majorHAnsi" w:cstheme="majorHAnsi"/>
        </w:rPr>
        <w:t>;</w:t>
      </w:r>
    </w:p>
    <w:p w14:paraId="397E50B5" w14:textId="0F7A0917" w:rsidR="009855BD" w:rsidRPr="00CF4781" w:rsidRDefault="009855BD" w:rsidP="007E4582">
      <w:pPr>
        <w:tabs>
          <w:tab w:val="left" w:pos="1126"/>
        </w:tabs>
        <w:spacing w:line="360" w:lineRule="auto"/>
        <w:jc w:val="both"/>
        <w:rPr>
          <w:rFonts w:asciiTheme="majorHAnsi" w:hAnsiTheme="majorHAnsi" w:cstheme="majorHAnsi"/>
        </w:rPr>
      </w:pPr>
      <w:r w:rsidRPr="00CF4781">
        <w:rPr>
          <w:rFonts w:asciiTheme="majorHAnsi" w:hAnsiTheme="majorHAnsi" w:cstheme="majorHAnsi"/>
          <w:rtl/>
        </w:rPr>
        <w:t>(2) האזנה האסורה על פי חוק</w:t>
      </w:r>
      <w:r w:rsidRPr="00CF4781">
        <w:rPr>
          <w:rFonts w:asciiTheme="majorHAnsi" w:hAnsiTheme="majorHAnsi" w:cstheme="majorHAnsi"/>
        </w:rPr>
        <w:t>;</w:t>
      </w:r>
    </w:p>
    <w:bookmarkEnd w:id="58"/>
    <w:p w14:paraId="4AA82E71" w14:textId="2D2F12C9" w:rsidR="009855BD" w:rsidRPr="00CF4781" w:rsidRDefault="009855BD"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(3) צילום אדם כשהוא ברשות היחיד</w:t>
      </w:r>
      <w:r w:rsidRPr="00CF4781">
        <w:rPr>
          <w:rFonts w:asciiTheme="majorHAnsi" w:hAnsiTheme="majorHAnsi" w:cstheme="majorHAnsi"/>
        </w:rPr>
        <w:t>:</w:t>
      </w:r>
    </w:p>
    <w:p w14:paraId="7FC846E5" w14:textId="311F0066" w:rsidR="009855BD" w:rsidRPr="00CF4781" w:rsidRDefault="009855BD"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(4) פרסום תצלומו של אדם ברבים בנסיבות שבהן עלול הפרסום להשפילו או לבזותו</w:t>
      </w:r>
      <w:r w:rsidRPr="00CF4781">
        <w:rPr>
          <w:rFonts w:asciiTheme="majorHAnsi" w:hAnsiTheme="majorHAnsi" w:cstheme="majorHAnsi"/>
        </w:rPr>
        <w:t>;</w:t>
      </w:r>
    </w:p>
    <w:p w14:paraId="153DA334" w14:textId="6F252A56" w:rsidR="009855BD" w:rsidRPr="00CF4781" w:rsidRDefault="009855BD"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ועוד </w:t>
      </w:r>
      <w:proofErr w:type="spellStart"/>
      <w:r w:rsidRPr="00CF4781">
        <w:rPr>
          <w:rFonts w:asciiTheme="majorHAnsi" w:hAnsiTheme="majorHAnsi" w:cstheme="majorHAnsi"/>
          <w:rtl/>
        </w:rPr>
        <w:t>ועוד</w:t>
      </w:r>
      <w:proofErr w:type="spellEnd"/>
      <w:r w:rsidRPr="00CF4781">
        <w:rPr>
          <w:rFonts w:asciiTheme="majorHAnsi" w:hAnsiTheme="majorHAnsi" w:cstheme="majorHAnsi"/>
          <w:rtl/>
        </w:rPr>
        <w:t>...</w:t>
      </w:r>
    </w:p>
    <w:p w14:paraId="07B470CE" w14:textId="47DC03E5" w:rsidR="00694BF0" w:rsidRPr="001331FB" w:rsidRDefault="00694BF0" w:rsidP="007E4582">
      <w:pPr>
        <w:tabs>
          <w:tab w:val="left" w:pos="1126"/>
        </w:tabs>
        <w:spacing w:line="360" w:lineRule="auto"/>
        <w:jc w:val="both"/>
        <w:rPr>
          <w:rFonts w:asciiTheme="majorHAnsi" w:hAnsiTheme="majorHAnsi" w:cstheme="majorHAnsi"/>
          <w:u w:val="single"/>
          <w:rtl/>
        </w:rPr>
      </w:pPr>
      <w:bookmarkStart w:id="59" w:name="_Hlk140934728"/>
      <w:r w:rsidRPr="001331FB">
        <w:rPr>
          <w:rFonts w:asciiTheme="majorHAnsi" w:hAnsiTheme="majorHAnsi" w:cstheme="majorHAnsi"/>
          <w:u w:val="single"/>
          <w:rtl/>
        </w:rPr>
        <w:t>אנחנו יותר נתמקד בסעיפים</w:t>
      </w:r>
      <w:r w:rsidR="001331FB" w:rsidRPr="001331FB">
        <w:rPr>
          <w:rFonts w:asciiTheme="majorHAnsi" w:hAnsiTheme="majorHAnsi" w:cstheme="majorHAnsi" w:hint="cs"/>
          <w:u w:val="single"/>
          <w:rtl/>
        </w:rPr>
        <w:t xml:space="preserve"> 2(</w:t>
      </w:r>
      <w:r w:rsidRPr="001331FB">
        <w:rPr>
          <w:rFonts w:asciiTheme="majorHAnsi" w:hAnsiTheme="majorHAnsi" w:cstheme="majorHAnsi"/>
          <w:u w:val="single"/>
          <w:rtl/>
        </w:rPr>
        <w:t>9</w:t>
      </w:r>
      <w:r w:rsidR="001331FB" w:rsidRPr="001331FB">
        <w:rPr>
          <w:rFonts w:asciiTheme="majorHAnsi" w:hAnsiTheme="majorHAnsi" w:cstheme="majorHAnsi" w:hint="cs"/>
          <w:u w:val="single"/>
          <w:rtl/>
        </w:rPr>
        <w:t>)</w:t>
      </w:r>
      <w:r w:rsidRPr="001331FB">
        <w:rPr>
          <w:rFonts w:asciiTheme="majorHAnsi" w:hAnsiTheme="majorHAnsi" w:cstheme="majorHAnsi"/>
          <w:u w:val="single"/>
          <w:rtl/>
        </w:rPr>
        <w:t xml:space="preserve"> ו-</w:t>
      </w:r>
      <w:r w:rsidR="001331FB" w:rsidRPr="001331FB">
        <w:rPr>
          <w:rFonts w:asciiTheme="majorHAnsi" w:hAnsiTheme="majorHAnsi" w:cstheme="majorHAnsi" w:hint="cs"/>
          <w:u w:val="single"/>
          <w:rtl/>
        </w:rPr>
        <w:t>2(</w:t>
      </w:r>
      <w:r w:rsidRPr="001331FB">
        <w:rPr>
          <w:rFonts w:asciiTheme="majorHAnsi" w:hAnsiTheme="majorHAnsi" w:cstheme="majorHAnsi"/>
          <w:u w:val="single"/>
          <w:rtl/>
        </w:rPr>
        <w:t>11</w:t>
      </w:r>
      <w:r w:rsidR="001331FB" w:rsidRPr="001331FB">
        <w:rPr>
          <w:rFonts w:asciiTheme="majorHAnsi" w:hAnsiTheme="majorHAnsi" w:cstheme="majorHAnsi" w:hint="cs"/>
          <w:u w:val="single"/>
          <w:rtl/>
        </w:rPr>
        <w:t>)</w:t>
      </w:r>
      <w:r w:rsidRPr="001331FB">
        <w:rPr>
          <w:rFonts w:asciiTheme="majorHAnsi" w:hAnsiTheme="majorHAnsi" w:cstheme="majorHAnsi"/>
          <w:u w:val="single"/>
          <w:rtl/>
        </w:rPr>
        <w:t>:</w:t>
      </w:r>
    </w:p>
    <w:p w14:paraId="609049ED" w14:textId="1A710076" w:rsidR="00694BF0" w:rsidRPr="00CF4781" w:rsidRDefault="00694BF0" w:rsidP="007E4582">
      <w:pPr>
        <w:tabs>
          <w:tab w:val="left" w:pos="1126"/>
        </w:tabs>
        <w:spacing w:line="360" w:lineRule="auto"/>
        <w:jc w:val="both"/>
        <w:rPr>
          <w:rFonts w:asciiTheme="majorHAnsi" w:hAnsiTheme="majorHAnsi" w:cstheme="majorHAnsi"/>
        </w:rPr>
      </w:pPr>
      <w:r w:rsidRPr="00CF4781">
        <w:rPr>
          <w:rFonts w:asciiTheme="majorHAnsi" w:hAnsiTheme="majorHAnsi" w:cstheme="majorHAnsi"/>
          <w:rtl/>
        </w:rPr>
        <w:t xml:space="preserve">(9) שימוש בידיעה על </w:t>
      </w:r>
      <w:proofErr w:type="spellStart"/>
      <w:r w:rsidRPr="00CF4781">
        <w:rPr>
          <w:rFonts w:asciiTheme="majorHAnsi" w:hAnsiTheme="majorHAnsi" w:cstheme="majorHAnsi"/>
          <w:rtl/>
        </w:rPr>
        <w:t>עניניו</w:t>
      </w:r>
      <w:proofErr w:type="spellEnd"/>
      <w:r w:rsidRPr="00CF4781">
        <w:rPr>
          <w:rFonts w:asciiTheme="majorHAnsi" w:hAnsiTheme="majorHAnsi" w:cstheme="majorHAnsi"/>
          <w:rtl/>
        </w:rPr>
        <w:t xml:space="preserve"> הפרטיים של אדם או מסירתה לאחר, שלא למטרה שלשמה נמסרה</w:t>
      </w:r>
      <w:r w:rsidRPr="00CF4781">
        <w:rPr>
          <w:rFonts w:asciiTheme="majorHAnsi" w:hAnsiTheme="majorHAnsi" w:cstheme="majorHAnsi"/>
        </w:rPr>
        <w:t>;</w:t>
      </w:r>
    </w:p>
    <w:p w14:paraId="786BD912" w14:textId="5636FE8C" w:rsidR="00694BF0" w:rsidRPr="00CF4781" w:rsidRDefault="00694BF0"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(11) פרסומו של ענין הנוגע לצנעת חייו האישיים של אדם, לרבות עברו המיני, או למצב בריאותו, או להתנהגותו ברשות היחיד.</w:t>
      </w:r>
    </w:p>
    <w:p w14:paraId="063539B5" w14:textId="77777777" w:rsidR="00694BF0" w:rsidRPr="00CF4781" w:rsidRDefault="00694BF0" w:rsidP="007E4582">
      <w:pPr>
        <w:pBdr>
          <w:top w:val="single" w:sz="4" w:space="1" w:color="auto"/>
          <w:left w:val="single" w:sz="4" w:space="4" w:color="auto"/>
          <w:bottom w:val="single" w:sz="4" w:space="1" w:color="auto"/>
          <w:right w:val="single" w:sz="4" w:space="4" w:color="auto"/>
        </w:pBd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כפי שניתן לראות, החוק נותן הגנה לתוכן של התקשורת (אסור להאזין לשיחה), אך אין התייחסות לנתוני התקשורת. </w:t>
      </w:r>
    </w:p>
    <w:p w14:paraId="489B0198" w14:textId="2729D534" w:rsidR="00694BF0" w:rsidRPr="00CF4781" w:rsidRDefault="00694BF0" w:rsidP="007E4582">
      <w:pPr>
        <w:pBdr>
          <w:top w:val="single" w:sz="4" w:space="1" w:color="auto"/>
          <w:left w:val="single" w:sz="4" w:space="4" w:color="auto"/>
          <w:bottom w:val="single" w:sz="4" w:space="1" w:color="auto"/>
          <w:right w:val="single" w:sz="4" w:space="4" w:color="auto"/>
        </w:pBd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lastRenderedPageBreak/>
        <w:t>כלומר, כאשר לא מדובר במה נכתב באימייל ששלחתי, אלא מה כתובת האימייל שלי. למה בעידן הדיגיטלי הגנה על אמצעי תקשורת חשובה? כי ניתן ללמוד עלינו אפילו מלהסתכל לטלפון של איזה רופא התקשרתי. זה כבר חושף מידע רגיש עליי.</w:t>
      </w:r>
    </w:p>
    <w:p w14:paraId="551C9B86" w14:textId="4BF45BA0" w:rsidR="009855BD" w:rsidRPr="00CF4781" w:rsidRDefault="009855BD" w:rsidP="007E4582">
      <w:pPr>
        <w:tabs>
          <w:tab w:val="left" w:pos="1126"/>
        </w:tabs>
        <w:spacing w:line="360" w:lineRule="auto"/>
        <w:jc w:val="both"/>
        <w:rPr>
          <w:rFonts w:asciiTheme="majorHAnsi" w:hAnsiTheme="majorHAnsi" w:cstheme="majorHAnsi"/>
          <w:u w:val="single"/>
          <w:rtl/>
        </w:rPr>
      </w:pPr>
      <w:bookmarkStart w:id="60" w:name="_Hlk140934741"/>
      <w:bookmarkEnd w:id="59"/>
      <w:r w:rsidRPr="00CF4781">
        <w:rPr>
          <w:rFonts w:asciiTheme="majorHAnsi" w:hAnsiTheme="majorHAnsi" w:cstheme="majorHAnsi"/>
          <w:u w:val="single"/>
          <w:rtl/>
        </w:rPr>
        <w:t>הגנה רחבה למדי על פרטיות במידע:</w:t>
      </w:r>
    </w:p>
    <w:p w14:paraId="648724E2" w14:textId="2C329680" w:rsidR="009855BD" w:rsidRPr="00CF4781" w:rsidRDefault="009855BD" w:rsidP="007E4582">
      <w:pPr>
        <w:pStyle w:val="a4"/>
        <w:numPr>
          <w:ilvl w:val="0"/>
          <w:numId w:val="85"/>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פרק ב' לחוק הגנת הפרטיות (הסדר מפורש של מאגרי מידע).</w:t>
      </w:r>
    </w:p>
    <w:p w14:paraId="2BFB3972" w14:textId="35108C76" w:rsidR="009855BD" w:rsidRPr="00CF4781" w:rsidRDefault="009855BD" w:rsidP="007E4582">
      <w:pPr>
        <w:pStyle w:val="a4"/>
        <w:numPr>
          <w:ilvl w:val="0"/>
          <w:numId w:val="85"/>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פרק ד' לחוק הגנת הפרטיות (הסדר להעברת מידע בין גופים ציבוריים).</w:t>
      </w:r>
    </w:p>
    <w:p w14:paraId="729BC783" w14:textId="7D7FBFBD" w:rsidR="00694BF0" w:rsidRPr="00B0343A" w:rsidRDefault="009855BD" w:rsidP="00B0343A">
      <w:pPr>
        <w:pStyle w:val="a4"/>
        <w:numPr>
          <w:ilvl w:val="0"/>
          <w:numId w:val="85"/>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תקנות הגנת הפרטיות (אבטחת מידע), </w:t>
      </w:r>
      <w:proofErr w:type="spellStart"/>
      <w:r w:rsidRPr="00CF4781">
        <w:rPr>
          <w:rFonts w:asciiTheme="majorHAnsi" w:hAnsiTheme="majorHAnsi" w:cstheme="majorHAnsi"/>
          <w:rtl/>
        </w:rPr>
        <w:t>התשע"ז</w:t>
      </w:r>
      <w:proofErr w:type="spellEnd"/>
      <w:r w:rsidRPr="00CF4781">
        <w:rPr>
          <w:rFonts w:asciiTheme="majorHAnsi" w:hAnsiTheme="majorHAnsi" w:cstheme="majorHAnsi"/>
          <w:rtl/>
        </w:rPr>
        <w:t xml:space="preserve"> – 2017 (חובות אבטחת מידע על בעלים / מנהלים / מעבדים של מאגרי מידע אישי).</w:t>
      </w:r>
    </w:p>
    <w:bookmarkEnd w:id="60"/>
    <w:p w14:paraId="5B961171" w14:textId="16E6CB54" w:rsidR="00694BF0" w:rsidRPr="00CF4781" w:rsidRDefault="00694BF0" w:rsidP="00B0343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heme="majorHAnsi" w:hAnsiTheme="majorHAnsi" w:cstheme="majorHAnsi"/>
        </w:rPr>
      </w:pPr>
      <w:r w:rsidRPr="00CF4781">
        <w:rPr>
          <w:rFonts w:asciiTheme="majorHAnsi" w:hAnsiTheme="majorHAnsi" w:cstheme="majorHAnsi"/>
          <w:rtl/>
        </w:rPr>
        <w:t>כפי שניתן לראות, אין אמירה מפורשת של זכות לפרטיות במידע. אך הפרשנות היא לאור מגמות במשפט הישראלי. יש פעולות של הרשות המבצעת – הרשות להגנת הפרטיות, רשם מאגרי המידע, שדרכם ניתן להבין שיש סוג של זכות לפרטיות במידע.</w:t>
      </w:r>
    </w:p>
    <w:p w14:paraId="16E3B317" w14:textId="77777777" w:rsidR="00694BF0" w:rsidRPr="00CF4781" w:rsidRDefault="00694BF0" w:rsidP="007E4582">
      <w:pPr>
        <w:tabs>
          <w:tab w:val="left" w:pos="112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פגיעה בפרטיות "מידע" באשר הוא (דיגיטלי או אחר):</w:t>
      </w:r>
    </w:p>
    <w:p w14:paraId="38459717" w14:textId="77777777" w:rsidR="00694BF0" w:rsidRPr="00CF4781" w:rsidRDefault="00694BF0"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סעיף 2 מתייחס לפגיעה בפרטיות ב"מידע" בכל מיני אופנים:</w:t>
      </w:r>
    </w:p>
    <w:p w14:paraId="3434EA77" w14:textId="773A774B" w:rsidR="00694BF0" w:rsidRPr="00B0343A" w:rsidRDefault="00694BF0" w:rsidP="00B0343A">
      <w:pPr>
        <w:pStyle w:val="a4"/>
        <w:numPr>
          <w:ilvl w:val="0"/>
          <w:numId w:val="144"/>
        </w:numPr>
        <w:tabs>
          <w:tab w:val="left" w:pos="1126"/>
        </w:tabs>
        <w:spacing w:line="360" w:lineRule="auto"/>
        <w:jc w:val="both"/>
        <w:rPr>
          <w:rFonts w:asciiTheme="majorHAnsi" w:hAnsiTheme="majorHAnsi" w:cstheme="majorHAnsi"/>
          <w:rtl/>
        </w:rPr>
      </w:pPr>
      <w:r w:rsidRPr="00B0343A">
        <w:rPr>
          <w:rFonts w:asciiTheme="majorHAnsi" w:hAnsiTheme="majorHAnsi" w:cstheme="majorHAnsi"/>
          <w:rtl/>
        </w:rPr>
        <w:t>הפרת חובת סודיות בנוגע ל"ענייניו הפרטיים של אדם", בין אם נקבעה בדין (סיפא 7) או בין אם בהסכם (סיפא 8).</w:t>
      </w:r>
    </w:p>
    <w:p w14:paraId="01F3156B" w14:textId="18FF7B4C" w:rsidR="00694BF0" w:rsidRPr="00B0343A" w:rsidRDefault="00694BF0" w:rsidP="00B0343A">
      <w:pPr>
        <w:pStyle w:val="a4"/>
        <w:numPr>
          <w:ilvl w:val="0"/>
          <w:numId w:val="144"/>
        </w:numPr>
        <w:tabs>
          <w:tab w:val="left" w:pos="1126"/>
        </w:tabs>
        <w:spacing w:line="360" w:lineRule="auto"/>
        <w:jc w:val="both"/>
        <w:rPr>
          <w:rFonts w:asciiTheme="majorHAnsi" w:hAnsiTheme="majorHAnsi" w:cstheme="majorHAnsi"/>
          <w:rtl/>
        </w:rPr>
      </w:pPr>
      <w:r w:rsidRPr="00B0343A">
        <w:rPr>
          <w:rFonts w:asciiTheme="majorHAnsi" w:hAnsiTheme="majorHAnsi" w:cstheme="majorHAnsi"/>
          <w:rtl/>
        </w:rPr>
        <w:t>שימוש / מסירה לאחר של ידיעה על ענייניו הפרטיים של אדם למטרה אחרת מזו שלשמה נמסרה (סיפא 9).</w:t>
      </w:r>
    </w:p>
    <w:p w14:paraId="7999483F" w14:textId="1C29E09D" w:rsidR="00694BF0" w:rsidRPr="00B0343A" w:rsidRDefault="00694BF0" w:rsidP="00B0343A">
      <w:pPr>
        <w:pStyle w:val="a4"/>
        <w:numPr>
          <w:ilvl w:val="0"/>
          <w:numId w:val="144"/>
        </w:numPr>
        <w:tabs>
          <w:tab w:val="left" w:pos="1126"/>
        </w:tabs>
        <w:spacing w:line="360" w:lineRule="auto"/>
        <w:jc w:val="both"/>
        <w:rPr>
          <w:rFonts w:asciiTheme="majorHAnsi" w:hAnsiTheme="majorHAnsi" w:cstheme="majorHAnsi"/>
          <w:rtl/>
        </w:rPr>
      </w:pPr>
      <w:r w:rsidRPr="00B0343A">
        <w:rPr>
          <w:rFonts w:asciiTheme="majorHAnsi" w:hAnsiTheme="majorHAnsi" w:cstheme="majorHAnsi"/>
          <w:rtl/>
        </w:rPr>
        <w:t>פרסום מידע ביחס ל"צנעת חייו האישיים של אדם", עברו הרפואי או המיני, התנהגותו ברשות היחיד (סיפא 11).</w:t>
      </w:r>
    </w:p>
    <w:p w14:paraId="57489D5D" w14:textId="77777777" w:rsidR="00694BF0" w:rsidRPr="00CF4781" w:rsidRDefault="00694BF0" w:rsidP="007E4582">
      <w:pPr>
        <w:tabs>
          <w:tab w:val="left" w:pos="112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כיצד נקבע אם מידע מסוים זכאי להגנה משפטית כמידע פרטי של אדם?</w:t>
      </w:r>
    </w:p>
    <w:p w14:paraId="30690963" w14:textId="77777777" w:rsidR="00694BF0" w:rsidRPr="00CF4781" w:rsidRDefault="00694BF0"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המונח "ענייניו הפרטיים של אדם" איננו מוגדר בחוק.</w:t>
      </w:r>
    </w:p>
    <w:p w14:paraId="23613110" w14:textId="77777777" w:rsidR="002C6408" w:rsidRPr="00CF4781" w:rsidRDefault="00694BF0"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הפסיקה קבעה אמת מידה תוכנית,</w:t>
      </w:r>
      <w:r w:rsidR="002C6408" w:rsidRPr="00CF4781">
        <w:rPr>
          <w:rFonts w:asciiTheme="majorHAnsi" w:hAnsiTheme="majorHAnsi" w:cstheme="majorHAnsi"/>
          <w:rtl/>
        </w:rPr>
        <w:t xml:space="preserve"> שהוא קובע אם מדובר במידע שפוגע בפרטיות או שאינו.</w:t>
      </w:r>
    </w:p>
    <w:p w14:paraId="6FD386A1" w14:textId="44B0926C" w:rsidR="002C6408" w:rsidRPr="00F01A80" w:rsidRDefault="002C6408"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בארץ ישנה גישה צרה יותר מאשר באירופה, ורחבה יותר מאשר בארה"ב.</w:t>
      </w:r>
    </w:p>
    <w:p w14:paraId="14121CF3" w14:textId="47E32371" w:rsidR="002C6408" w:rsidRPr="00CF4781" w:rsidRDefault="002C6408" w:rsidP="007E4582">
      <w:pPr>
        <w:tabs>
          <w:tab w:val="left" w:pos="1126"/>
        </w:tabs>
        <w:spacing w:line="360" w:lineRule="auto"/>
        <w:jc w:val="both"/>
        <w:rPr>
          <w:rFonts w:asciiTheme="majorHAnsi" w:hAnsiTheme="majorHAnsi" w:cstheme="majorHAnsi"/>
          <w:u w:val="single"/>
          <w:rtl/>
        </w:rPr>
      </w:pPr>
      <w:bookmarkStart w:id="61" w:name="_Hlk140934780"/>
      <w:r w:rsidRPr="00CF4781">
        <w:rPr>
          <w:rFonts w:asciiTheme="majorHAnsi" w:hAnsiTheme="majorHAnsi" w:cstheme="majorHAnsi"/>
          <w:u w:val="single"/>
          <w:rtl/>
        </w:rPr>
        <w:t>בחינת האם מדובר ב"ענייניו הפרטיים של אדם":</w:t>
      </w:r>
    </w:p>
    <w:p w14:paraId="5A92AC26" w14:textId="5C77EC3F" w:rsidR="002C6408" w:rsidRPr="00CF4781" w:rsidRDefault="002C6408"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מדובר במבחן תוכני.</w:t>
      </w:r>
    </w:p>
    <w:p w14:paraId="0D9A9DE3" w14:textId="77777777" w:rsidR="00B0343A" w:rsidRPr="00CF4781" w:rsidRDefault="00B0343A" w:rsidP="00B0343A">
      <w:pPr>
        <w:tabs>
          <w:tab w:val="left" w:pos="1126"/>
        </w:tabs>
        <w:spacing w:line="360" w:lineRule="auto"/>
        <w:jc w:val="both"/>
        <w:rPr>
          <w:rFonts w:asciiTheme="majorHAnsi" w:hAnsiTheme="majorHAnsi" w:cstheme="majorHAnsi"/>
          <w:rtl/>
        </w:rPr>
      </w:pPr>
      <w:r w:rsidRPr="00FE3A64">
        <w:rPr>
          <w:rFonts w:asciiTheme="majorHAnsi" w:hAnsiTheme="majorHAnsi" w:cstheme="majorHAnsi"/>
          <w:highlight w:val="cyan"/>
          <w:rtl/>
        </w:rPr>
        <w:t>פס"ד התנועה לחופש המידע נ' רשות החברות הממשלתיות:</w:t>
      </w:r>
      <w:r>
        <w:rPr>
          <w:rFonts w:asciiTheme="majorHAnsi" w:hAnsiTheme="majorHAnsi" w:cstheme="majorHAnsi" w:hint="cs"/>
          <w:rtl/>
        </w:rPr>
        <w:t xml:space="preserve"> נפסק כי</w:t>
      </w:r>
      <w:r w:rsidRPr="00CF4781">
        <w:rPr>
          <w:rFonts w:asciiTheme="majorHAnsi" w:hAnsiTheme="majorHAnsi" w:cstheme="majorHAnsi"/>
          <w:rtl/>
        </w:rPr>
        <w:t xml:space="preserve"> "את תוכנו של הביטוי 'ענייניו הפרטיים של אדם' יש לצקת בכל מקרה בהתאם למכלול הנתונים הרלוונטיים, ותוך מחויבות להגנה על יכולתו של האדם לקיים את האוטונומיה שלו ואת המרחב הפרטי הנתון לו"</w:t>
      </w:r>
      <w:r>
        <w:rPr>
          <w:rFonts w:asciiTheme="majorHAnsi" w:hAnsiTheme="majorHAnsi" w:cstheme="majorHAnsi" w:hint="cs"/>
          <w:rtl/>
        </w:rPr>
        <w:t>.</w:t>
      </w:r>
      <w:r w:rsidRPr="00CF4781">
        <w:rPr>
          <w:rFonts w:asciiTheme="majorHAnsi" w:hAnsiTheme="majorHAnsi" w:cstheme="majorHAnsi"/>
          <w:rtl/>
        </w:rPr>
        <w:t xml:space="preserve"> </w:t>
      </w:r>
    </w:p>
    <w:p w14:paraId="7FA7BF70" w14:textId="77777777" w:rsidR="00B0343A" w:rsidRPr="00CF4781" w:rsidRDefault="00B0343A" w:rsidP="00B0343A">
      <w:pPr>
        <w:tabs>
          <w:tab w:val="left" w:pos="1126"/>
        </w:tabs>
        <w:spacing w:line="360" w:lineRule="auto"/>
        <w:jc w:val="both"/>
        <w:rPr>
          <w:rFonts w:asciiTheme="majorHAnsi" w:hAnsiTheme="majorHAnsi" w:cstheme="majorHAnsi"/>
          <w:rtl/>
        </w:rPr>
      </w:pPr>
      <w:r w:rsidRPr="00FE3A64">
        <w:rPr>
          <w:rFonts w:asciiTheme="majorHAnsi" w:hAnsiTheme="majorHAnsi" w:cstheme="majorHAnsi"/>
          <w:highlight w:val="cyan"/>
          <w:rtl/>
        </w:rPr>
        <w:t xml:space="preserve">פס"ד רשם מאגרי המידע נ' </w:t>
      </w:r>
      <w:proofErr w:type="spellStart"/>
      <w:r w:rsidRPr="00FE3A64">
        <w:rPr>
          <w:rFonts w:asciiTheme="majorHAnsi" w:hAnsiTheme="majorHAnsi" w:cstheme="majorHAnsi"/>
          <w:highlight w:val="cyan"/>
          <w:rtl/>
        </w:rPr>
        <w:t>ונטורה</w:t>
      </w:r>
      <w:proofErr w:type="spellEnd"/>
      <w:r>
        <w:rPr>
          <w:rFonts w:asciiTheme="majorHAnsi" w:hAnsiTheme="majorHAnsi" w:cstheme="majorHAnsi" w:hint="cs"/>
          <w:highlight w:val="cyan"/>
          <w:rtl/>
        </w:rPr>
        <w:t xml:space="preserve"> (</w:t>
      </w:r>
      <w:r w:rsidRPr="00FE3A64">
        <w:rPr>
          <w:rFonts w:asciiTheme="majorHAnsi" w:hAnsiTheme="majorHAnsi" w:cstheme="majorHAnsi"/>
          <w:highlight w:val="cyan"/>
          <w:rtl/>
        </w:rPr>
        <w:t xml:space="preserve">השופטת </w:t>
      </w:r>
      <w:proofErr w:type="spellStart"/>
      <w:r w:rsidRPr="00FE3A64">
        <w:rPr>
          <w:rFonts w:asciiTheme="majorHAnsi" w:hAnsiTheme="majorHAnsi" w:cstheme="majorHAnsi"/>
          <w:highlight w:val="cyan"/>
          <w:rtl/>
        </w:rPr>
        <w:t>שטרסברג</w:t>
      </w:r>
      <w:proofErr w:type="spellEnd"/>
      <w:r w:rsidRPr="00FE3A64">
        <w:rPr>
          <w:rFonts w:asciiTheme="majorHAnsi" w:hAnsiTheme="majorHAnsi" w:cstheme="majorHAnsi"/>
          <w:highlight w:val="cyan"/>
          <w:rtl/>
        </w:rPr>
        <w:t xml:space="preserve"> – כהן</w:t>
      </w:r>
      <w:r>
        <w:rPr>
          <w:rFonts w:asciiTheme="majorHAnsi" w:hAnsiTheme="majorHAnsi" w:cstheme="majorHAnsi" w:hint="cs"/>
          <w:highlight w:val="cyan"/>
          <w:rtl/>
        </w:rPr>
        <w:t>)</w:t>
      </w:r>
      <w:r w:rsidRPr="00FE3A64">
        <w:rPr>
          <w:rFonts w:asciiTheme="majorHAnsi" w:hAnsiTheme="majorHAnsi" w:cstheme="majorHAnsi" w:hint="cs"/>
          <w:highlight w:val="cyan"/>
          <w:rtl/>
        </w:rPr>
        <w:t>:</w:t>
      </w:r>
      <w:r w:rsidRPr="00CF4781">
        <w:rPr>
          <w:rFonts w:asciiTheme="majorHAnsi" w:hAnsiTheme="majorHAnsi" w:cstheme="majorHAnsi"/>
          <w:rtl/>
        </w:rPr>
        <w:t xml:space="preserve"> מציפה תובנה הצופה פני עתיד. לפיה יתכנו מקרים בהם כל פרט בנפרד אינו בהכרח "עניין פרטי" אולם צירוף פרטים יחד עשוי להיות עניין פרטי מוגן.</w:t>
      </w:r>
    </w:p>
    <w:p w14:paraId="176FE4EB" w14:textId="3C95D5A5" w:rsidR="002C6408" w:rsidRPr="00CF4781" w:rsidRDefault="002C6408" w:rsidP="007E4582">
      <w:pPr>
        <w:tabs>
          <w:tab w:val="left" w:pos="1126"/>
        </w:tabs>
        <w:spacing w:line="360" w:lineRule="auto"/>
        <w:jc w:val="both"/>
        <w:rPr>
          <w:rFonts w:asciiTheme="majorHAnsi" w:hAnsiTheme="majorHAnsi" w:cstheme="majorHAnsi"/>
          <w:u w:val="single"/>
          <w:rtl/>
        </w:rPr>
      </w:pPr>
      <w:bookmarkStart w:id="62" w:name="_Hlk140934827"/>
      <w:bookmarkEnd w:id="61"/>
      <w:r w:rsidRPr="00CF4781">
        <w:rPr>
          <w:rFonts w:asciiTheme="majorHAnsi" w:hAnsiTheme="majorHAnsi" w:cstheme="majorHAnsi"/>
          <w:u w:val="single"/>
          <w:rtl/>
        </w:rPr>
        <w:lastRenderedPageBreak/>
        <w:t>עניינים פרטיים של אדם מהפסיקה:</w:t>
      </w:r>
    </w:p>
    <w:p w14:paraId="2318D5E7" w14:textId="017B33C1" w:rsidR="002C6408" w:rsidRPr="00CF4781" w:rsidRDefault="002C6408" w:rsidP="007E4582">
      <w:pPr>
        <w:pStyle w:val="a4"/>
        <w:numPr>
          <w:ilvl w:val="0"/>
          <w:numId w:val="86"/>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כתובתו של אדם (</w:t>
      </w:r>
      <w:r w:rsidRPr="00B0343A">
        <w:rPr>
          <w:rFonts w:asciiTheme="majorHAnsi" w:hAnsiTheme="majorHAnsi" w:cstheme="majorHAnsi"/>
          <w:highlight w:val="cyan"/>
          <w:rtl/>
        </w:rPr>
        <w:t>פס"ד רוזנברג נ' רשות האכיפה והגבייה</w:t>
      </w:r>
      <w:r w:rsidRPr="00CF4781">
        <w:rPr>
          <w:rFonts w:asciiTheme="majorHAnsi" w:hAnsiTheme="majorHAnsi" w:cstheme="majorHAnsi"/>
          <w:rtl/>
        </w:rPr>
        <w:t>).</w:t>
      </w:r>
    </w:p>
    <w:p w14:paraId="504CF6E7" w14:textId="4A0F6492" w:rsidR="002C6408" w:rsidRPr="00CF4781" w:rsidRDefault="002C6408" w:rsidP="007E4582">
      <w:pPr>
        <w:pStyle w:val="a4"/>
        <w:numPr>
          <w:ilvl w:val="0"/>
          <w:numId w:val="86"/>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מס' הטלפון הנייד של אדם (</w:t>
      </w:r>
      <w:r w:rsidRPr="00B0343A">
        <w:rPr>
          <w:rFonts w:asciiTheme="majorHAnsi" w:hAnsiTheme="majorHAnsi" w:cstheme="majorHAnsi"/>
          <w:highlight w:val="cyan"/>
          <w:rtl/>
        </w:rPr>
        <w:t>פס"ד הר שמש נ' הממונה על חוק חופש המידע ברשות המיסים</w:t>
      </w:r>
      <w:r w:rsidRPr="00CF4781">
        <w:rPr>
          <w:rFonts w:asciiTheme="majorHAnsi" w:hAnsiTheme="majorHAnsi" w:cstheme="majorHAnsi"/>
          <w:rtl/>
        </w:rPr>
        <w:t>).</w:t>
      </w:r>
    </w:p>
    <w:p w14:paraId="3FA1DBC6" w14:textId="543645D6" w:rsidR="002C6408" w:rsidRPr="00CF4781" w:rsidRDefault="002C6408" w:rsidP="007E4582">
      <w:pPr>
        <w:pStyle w:val="a4"/>
        <w:numPr>
          <w:ilvl w:val="0"/>
          <w:numId w:val="86"/>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מס' כרטיס האשראי של אדם (</w:t>
      </w:r>
      <w:r w:rsidRPr="00B0343A">
        <w:rPr>
          <w:rFonts w:asciiTheme="majorHAnsi" w:hAnsiTheme="majorHAnsi" w:cstheme="majorHAnsi"/>
          <w:highlight w:val="cyan"/>
          <w:rtl/>
        </w:rPr>
        <w:t xml:space="preserve">פס"ד </w:t>
      </w:r>
      <w:proofErr w:type="spellStart"/>
      <w:r w:rsidRPr="00B0343A">
        <w:rPr>
          <w:rFonts w:asciiTheme="majorHAnsi" w:hAnsiTheme="majorHAnsi" w:cstheme="majorHAnsi"/>
          <w:highlight w:val="cyan"/>
          <w:rtl/>
        </w:rPr>
        <w:t>ינוסוב</w:t>
      </w:r>
      <w:proofErr w:type="spellEnd"/>
      <w:r w:rsidRPr="00B0343A">
        <w:rPr>
          <w:rFonts w:asciiTheme="majorHAnsi" w:hAnsiTheme="majorHAnsi" w:cstheme="majorHAnsi"/>
          <w:highlight w:val="cyan"/>
          <w:rtl/>
        </w:rPr>
        <w:t xml:space="preserve"> נ' פלאפון תקשורת בע"מ</w:t>
      </w:r>
      <w:r w:rsidRPr="00CF4781">
        <w:rPr>
          <w:rFonts w:asciiTheme="majorHAnsi" w:hAnsiTheme="majorHAnsi" w:cstheme="majorHAnsi"/>
          <w:rtl/>
        </w:rPr>
        <w:t>).</w:t>
      </w:r>
    </w:p>
    <w:p w14:paraId="505C6C5E" w14:textId="38999049" w:rsidR="002C6408" w:rsidRPr="00CF4781" w:rsidRDefault="002C6408" w:rsidP="007E4582">
      <w:pPr>
        <w:pStyle w:val="a4"/>
        <w:numPr>
          <w:ilvl w:val="0"/>
          <w:numId w:val="86"/>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יומן שיחות פרטיות של אדם (</w:t>
      </w:r>
      <w:r w:rsidRPr="00B0343A">
        <w:rPr>
          <w:rFonts w:asciiTheme="majorHAnsi" w:hAnsiTheme="majorHAnsi" w:cstheme="majorHAnsi"/>
          <w:highlight w:val="cyan"/>
          <w:rtl/>
        </w:rPr>
        <w:t xml:space="preserve">פס"ד </w:t>
      </w:r>
      <w:proofErr w:type="spellStart"/>
      <w:r w:rsidRPr="00B0343A">
        <w:rPr>
          <w:rFonts w:asciiTheme="majorHAnsi" w:hAnsiTheme="majorHAnsi" w:cstheme="majorHAnsi"/>
          <w:highlight w:val="cyan"/>
          <w:rtl/>
        </w:rPr>
        <w:t>דרוקר</w:t>
      </w:r>
      <w:proofErr w:type="spellEnd"/>
      <w:r w:rsidRPr="00B0343A">
        <w:rPr>
          <w:rFonts w:asciiTheme="majorHAnsi" w:hAnsiTheme="majorHAnsi" w:cstheme="majorHAnsi"/>
          <w:highlight w:val="cyan"/>
          <w:rtl/>
        </w:rPr>
        <w:t xml:space="preserve"> נ' הממונה על יישום חוק חופש המידע במשרד ראש הממשלה</w:t>
      </w:r>
      <w:r w:rsidRPr="00CF4781">
        <w:rPr>
          <w:rFonts w:asciiTheme="majorHAnsi" w:hAnsiTheme="majorHAnsi" w:cstheme="majorHAnsi"/>
          <w:rtl/>
        </w:rPr>
        <w:t>).</w:t>
      </w:r>
    </w:p>
    <w:p w14:paraId="39105EF1" w14:textId="30975C95" w:rsidR="002C6408" w:rsidRPr="00CF4781" w:rsidRDefault="002C6408" w:rsidP="007E4582">
      <w:pPr>
        <w:pStyle w:val="a4"/>
        <w:numPr>
          <w:ilvl w:val="0"/>
          <w:numId w:val="86"/>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פסילת מועמדותו של אדם כמועמד למשרה (</w:t>
      </w:r>
      <w:r w:rsidRPr="00B0343A">
        <w:rPr>
          <w:rFonts w:asciiTheme="majorHAnsi" w:hAnsiTheme="majorHAnsi" w:cstheme="majorHAnsi"/>
          <w:highlight w:val="cyan"/>
          <w:rtl/>
        </w:rPr>
        <w:t>פס"ד התנועה לחופש המידע נ' רשות החברות הממשלתיות</w:t>
      </w:r>
      <w:r w:rsidRPr="00CF4781">
        <w:rPr>
          <w:rFonts w:asciiTheme="majorHAnsi" w:hAnsiTheme="majorHAnsi" w:cstheme="majorHAnsi"/>
          <w:rtl/>
        </w:rPr>
        <w:t>).</w:t>
      </w:r>
    </w:p>
    <w:bookmarkEnd w:id="62"/>
    <w:p w14:paraId="32949490" w14:textId="3754E83A" w:rsidR="002C6408" w:rsidRPr="00CF4781" w:rsidRDefault="002C6408" w:rsidP="007E4582">
      <w:pPr>
        <w:tabs>
          <w:tab w:val="left" w:pos="112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הסדר ספציפי למאגרי מידע – פרק ב' ו-ד' לחוק הגנת הפרטיות:</w:t>
      </w:r>
    </w:p>
    <w:p w14:paraId="5C7411B2" w14:textId="5B6AE390" w:rsidR="002C6408" w:rsidRPr="00CF4781" w:rsidRDefault="002C6408"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מידע ששמור באופן ממוחשב הינו מאגר מידע. </w:t>
      </w:r>
    </w:p>
    <w:p w14:paraId="20E49569" w14:textId="7960E74A" w:rsidR="002C6408" w:rsidRPr="00CF4781" w:rsidRDefault="002C6408"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מטרות העל של ההסדרים הללו:</w:t>
      </w:r>
    </w:p>
    <w:p w14:paraId="359EA5F7" w14:textId="19E52147" w:rsidR="002C6408" w:rsidRPr="00CF4781" w:rsidRDefault="002C6408" w:rsidP="007E4582">
      <w:pPr>
        <w:pStyle w:val="a4"/>
        <w:numPr>
          <w:ilvl w:val="0"/>
          <w:numId w:val="89"/>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להגן על פרטיות נושאי המידע.</w:t>
      </w:r>
    </w:p>
    <w:p w14:paraId="09A26B81" w14:textId="333D1E2F" w:rsidR="002C6408" w:rsidRPr="00CF4781" w:rsidRDefault="002C6408" w:rsidP="007E4582">
      <w:pPr>
        <w:pStyle w:val="a4"/>
        <w:numPr>
          <w:ilvl w:val="0"/>
          <w:numId w:val="89"/>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לצמצם את הסיכונים לפרטיות הנובעים מאיסוף ועיבוד מידע אישי.</w:t>
      </w:r>
    </w:p>
    <w:p w14:paraId="1D7631F2" w14:textId="4C1622A7" w:rsidR="002C6408" w:rsidRPr="00CF4781" w:rsidRDefault="002C6408" w:rsidP="007E4582">
      <w:pPr>
        <w:pStyle w:val="a4"/>
        <w:numPr>
          <w:ilvl w:val="0"/>
          <w:numId w:val="89"/>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להעניק הגנות ספציפיות לנתוני מידע ולמידע רגיש.</w:t>
      </w:r>
    </w:p>
    <w:p w14:paraId="0A18F957" w14:textId="2598E48A" w:rsidR="002C6408" w:rsidRPr="00CF4781" w:rsidRDefault="002C6408"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האמצעים:</w:t>
      </w:r>
    </w:p>
    <w:p w14:paraId="485CBBBD" w14:textId="645AAE10" w:rsidR="002C6408" w:rsidRPr="00CF4781" w:rsidRDefault="002C6408" w:rsidP="007E4582">
      <w:pPr>
        <w:pStyle w:val="a4"/>
        <w:numPr>
          <w:ilvl w:val="0"/>
          <w:numId w:val="88"/>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הטלת חובות על בעל מאגר מידע.</w:t>
      </w:r>
    </w:p>
    <w:p w14:paraId="4580F902" w14:textId="5933798D" w:rsidR="002C6408" w:rsidRPr="00CF4781" w:rsidRDefault="002C6408" w:rsidP="007E4582">
      <w:pPr>
        <w:pStyle w:val="a4"/>
        <w:numPr>
          <w:ilvl w:val="0"/>
          <w:numId w:val="88"/>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הטלת חובות על מי שמנהל / מחזיק / מעבד מאגר </w:t>
      </w:r>
      <w:r w:rsidR="009C763E" w:rsidRPr="00CF4781">
        <w:rPr>
          <w:rFonts w:asciiTheme="majorHAnsi" w:hAnsiTheme="majorHAnsi" w:cstheme="majorHAnsi"/>
          <w:rtl/>
        </w:rPr>
        <w:t>מידע.</w:t>
      </w:r>
    </w:p>
    <w:p w14:paraId="55736470" w14:textId="42BB001C" w:rsidR="009C763E" w:rsidRPr="00CF4781" w:rsidRDefault="009C763E" w:rsidP="007E4582">
      <w:pPr>
        <w:pStyle w:val="a4"/>
        <w:numPr>
          <w:ilvl w:val="0"/>
          <w:numId w:val="88"/>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הענקת זכויות לנושא המידע ש"המידע" אודותיו מוחזק במאגר.</w:t>
      </w:r>
    </w:p>
    <w:p w14:paraId="698F3B24" w14:textId="50D388B9" w:rsidR="009C763E" w:rsidRPr="00CF4781" w:rsidRDefault="009C763E"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היבטים נוספים להן לא נתייחס:</w:t>
      </w:r>
    </w:p>
    <w:p w14:paraId="19665E29" w14:textId="35094DF0" w:rsidR="009C763E" w:rsidRPr="00CF4781" w:rsidRDefault="009C763E" w:rsidP="007E4582">
      <w:pPr>
        <w:pStyle w:val="a4"/>
        <w:numPr>
          <w:ilvl w:val="0"/>
          <w:numId w:val="87"/>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דיוור ישיר</w:t>
      </w:r>
    </w:p>
    <w:p w14:paraId="2E35D464" w14:textId="643DF25F" w:rsidR="009C763E" w:rsidRPr="00CF4781" w:rsidRDefault="009C763E" w:rsidP="007E4582">
      <w:pPr>
        <w:pStyle w:val="a4"/>
        <w:numPr>
          <w:ilvl w:val="0"/>
          <w:numId w:val="87"/>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הגבלת מסירת מידע מגופים ציבוריים וביניהם</w:t>
      </w:r>
    </w:p>
    <w:p w14:paraId="060A3564" w14:textId="549D1308" w:rsidR="00694BF0" w:rsidRPr="00CF4781" w:rsidRDefault="009C763E"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ועוד..</w:t>
      </w:r>
    </w:p>
    <w:p w14:paraId="1B15B927" w14:textId="4E5DAD26" w:rsidR="009C763E" w:rsidRPr="00CF4781" w:rsidRDefault="009C763E" w:rsidP="007E4582">
      <w:pPr>
        <w:tabs>
          <w:tab w:val="left" w:pos="1126"/>
        </w:tabs>
        <w:spacing w:line="360" w:lineRule="auto"/>
        <w:jc w:val="both"/>
        <w:rPr>
          <w:rFonts w:asciiTheme="majorHAnsi" w:hAnsiTheme="majorHAnsi" w:cstheme="majorHAnsi"/>
          <w:u w:val="single"/>
          <w:rtl/>
        </w:rPr>
      </w:pPr>
      <w:bookmarkStart w:id="63" w:name="_Hlk140934856"/>
      <w:r w:rsidRPr="00CF4781">
        <w:rPr>
          <w:rFonts w:asciiTheme="majorHAnsi" w:hAnsiTheme="majorHAnsi" w:cstheme="majorHAnsi"/>
          <w:u w:val="single"/>
          <w:rtl/>
        </w:rPr>
        <w:t>הגדרת "מאגר מידע" – סעיף 7 לחוק:</w:t>
      </w:r>
    </w:p>
    <w:p w14:paraId="7525DB79" w14:textId="7CC9E07F" w:rsidR="009C763E" w:rsidRPr="00CF4781" w:rsidRDefault="009C763E"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"מאגר מידע" – אוסף </w:t>
      </w:r>
      <w:r w:rsidRPr="00B0343A">
        <w:rPr>
          <w:rFonts w:asciiTheme="majorHAnsi" w:hAnsiTheme="majorHAnsi" w:cstheme="majorHAnsi"/>
          <w:highlight w:val="lightGray"/>
          <w:rtl/>
        </w:rPr>
        <w:t>נתוני מידע,</w:t>
      </w:r>
      <w:r w:rsidRPr="00CF4781">
        <w:rPr>
          <w:rFonts w:asciiTheme="majorHAnsi" w:hAnsiTheme="majorHAnsi" w:cstheme="majorHAnsi"/>
          <w:rtl/>
        </w:rPr>
        <w:t xml:space="preserve"> המוחזק באמצעי מגנטי או אופטי והמיועד לעיבוד ממוחשב, למעט – </w:t>
      </w:r>
    </w:p>
    <w:p w14:paraId="59BD7EA8" w14:textId="74B92191" w:rsidR="009C763E" w:rsidRPr="00CF4781" w:rsidRDefault="009C763E"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(1) אוסף לשימוש אישי שאינו למטרות עסק</w:t>
      </w:r>
      <w:r w:rsidRPr="00CF4781">
        <w:rPr>
          <w:rFonts w:asciiTheme="majorHAnsi" w:hAnsiTheme="majorHAnsi" w:cstheme="majorHAnsi"/>
        </w:rPr>
        <w:t>;</w:t>
      </w:r>
      <w:r w:rsidRPr="00CF4781">
        <w:rPr>
          <w:rFonts w:asciiTheme="majorHAnsi" w:hAnsiTheme="majorHAnsi" w:cstheme="majorHAnsi"/>
          <w:rtl/>
        </w:rPr>
        <w:t xml:space="preserve"> או</w:t>
      </w:r>
    </w:p>
    <w:p w14:paraId="0F6DCC82" w14:textId="638CA3EC" w:rsidR="009C763E" w:rsidRPr="00CF4781" w:rsidRDefault="009C763E"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(2) אוסף הכולל רק שם, מען ודרכי התקשרות, שכשלעצמו </w:t>
      </w:r>
      <w:r w:rsidRPr="00B0343A">
        <w:rPr>
          <w:rFonts w:asciiTheme="majorHAnsi" w:hAnsiTheme="majorHAnsi" w:cstheme="majorHAnsi"/>
          <w:highlight w:val="lightGray"/>
          <w:rtl/>
        </w:rPr>
        <w:t xml:space="preserve">אינו יוצר </w:t>
      </w:r>
      <w:proofErr w:type="spellStart"/>
      <w:r w:rsidRPr="00B0343A">
        <w:rPr>
          <w:rFonts w:asciiTheme="majorHAnsi" w:hAnsiTheme="majorHAnsi" w:cstheme="majorHAnsi"/>
          <w:highlight w:val="lightGray"/>
          <w:rtl/>
        </w:rPr>
        <w:t>איפיון</w:t>
      </w:r>
      <w:proofErr w:type="spellEnd"/>
      <w:r w:rsidRPr="00B0343A">
        <w:rPr>
          <w:rFonts w:asciiTheme="majorHAnsi" w:hAnsiTheme="majorHAnsi" w:cstheme="majorHAnsi"/>
          <w:highlight w:val="lightGray"/>
          <w:rtl/>
        </w:rPr>
        <w:t xml:space="preserve"> שיש בו פגיעה בפרטיות</w:t>
      </w:r>
      <w:r w:rsidRPr="00CF4781">
        <w:rPr>
          <w:rFonts w:asciiTheme="majorHAnsi" w:hAnsiTheme="majorHAnsi" w:cstheme="majorHAnsi"/>
          <w:rtl/>
        </w:rPr>
        <w:t xml:space="preserve"> לגבי בני האדם ששמותיהם כלולים בו, ובלבד שלבעל האוסף או לתאגיד בשליטתו אין אוסף נוסף</w:t>
      </w:r>
      <w:r w:rsidRPr="00CF4781">
        <w:rPr>
          <w:rFonts w:asciiTheme="majorHAnsi" w:hAnsiTheme="majorHAnsi" w:cstheme="majorHAnsi"/>
        </w:rPr>
        <w:t>;</w:t>
      </w:r>
    </w:p>
    <w:bookmarkEnd w:id="63"/>
    <w:p w14:paraId="70292854" w14:textId="1452209F" w:rsidR="009C763E" w:rsidRPr="00B54698" w:rsidRDefault="009C763E" w:rsidP="00B0343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נתוני מידע – כל עוד לא מדובר על נתון מידע, לא חל החובות שבפרק. חובות אלו חלים על נתוני מידע.</w:t>
      </w:r>
    </w:p>
    <w:p w14:paraId="0D0F4074" w14:textId="145147D2" w:rsidR="009C763E" w:rsidRPr="00CF4781" w:rsidRDefault="009C763E" w:rsidP="007E4582">
      <w:pPr>
        <w:tabs>
          <w:tab w:val="left" w:pos="1126"/>
        </w:tabs>
        <w:spacing w:line="360" w:lineRule="auto"/>
        <w:jc w:val="both"/>
        <w:rPr>
          <w:rFonts w:asciiTheme="majorHAnsi" w:hAnsiTheme="majorHAnsi" w:cstheme="majorHAnsi"/>
          <w:u w:val="single"/>
          <w:rtl/>
        </w:rPr>
      </w:pPr>
      <w:bookmarkStart w:id="64" w:name="_Hlk140934913"/>
      <w:r w:rsidRPr="00CF4781">
        <w:rPr>
          <w:rFonts w:asciiTheme="majorHAnsi" w:hAnsiTheme="majorHAnsi" w:cstheme="majorHAnsi"/>
          <w:u w:val="single"/>
          <w:rtl/>
        </w:rPr>
        <w:t>המשך הגדרות – סעיף 7:</w:t>
      </w:r>
    </w:p>
    <w:p w14:paraId="6790C7C5" w14:textId="77777777" w:rsidR="009C763E" w:rsidRPr="00CF4781" w:rsidRDefault="009C763E"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"מידע":</w:t>
      </w:r>
    </w:p>
    <w:p w14:paraId="1775D3D5" w14:textId="22C480E0" w:rsidR="009C763E" w:rsidRPr="00CF4781" w:rsidRDefault="009C763E"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lastRenderedPageBreak/>
        <w:t>נתונים על אישיותו של אדם, מעמדו האישי, צנעת אישיותו, מצב בריאותו, מצבו הכלכלי, הכשרתו המקצועית, דעותיו ואמנותיו.</w:t>
      </w:r>
    </w:p>
    <w:p w14:paraId="7F9EACE3" w14:textId="384CCBD3" w:rsidR="009C763E" w:rsidRPr="00CF4781" w:rsidRDefault="009C763E"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"מידע רגיש":</w:t>
      </w:r>
    </w:p>
    <w:p w14:paraId="6E199BC3" w14:textId="25755D42" w:rsidR="009C763E" w:rsidRPr="00CF4781" w:rsidRDefault="009C763E" w:rsidP="007E4582">
      <w:pPr>
        <w:pStyle w:val="a4"/>
        <w:numPr>
          <w:ilvl w:val="0"/>
          <w:numId w:val="90"/>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נתונים על אישיותו של אדם, צנעת אישיותו, מצבו הבריאותי, מצבו הכלכלי, דעותיו ואמונותיו</w:t>
      </w:r>
      <w:r w:rsidRPr="00CF4781">
        <w:rPr>
          <w:rFonts w:asciiTheme="majorHAnsi" w:hAnsiTheme="majorHAnsi" w:cstheme="majorHAnsi"/>
        </w:rPr>
        <w:t>;</w:t>
      </w:r>
    </w:p>
    <w:p w14:paraId="43E73620" w14:textId="5114C6CA" w:rsidR="009C763E" w:rsidRPr="00CF4781" w:rsidRDefault="009C763E" w:rsidP="007E4582">
      <w:pPr>
        <w:pStyle w:val="a4"/>
        <w:numPr>
          <w:ilvl w:val="0"/>
          <w:numId w:val="90"/>
        </w:numPr>
        <w:tabs>
          <w:tab w:val="left" w:pos="1126"/>
        </w:tabs>
        <w:spacing w:line="360" w:lineRule="auto"/>
        <w:jc w:val="both"/>
        <w:rPr>
          <w:rFonts w:asciiTheme="majorHAnsi" w:hAnsiTheme="majorHAnsi" w:cstheme="majorHAnsi"/>
        </w:rPr>
      </w:pPr>
      <w:r w:rsidRPr="00CF4781">
        <w:rPr>
          <w:rFonts w:asciiTheme="majorHAnsi" w:hAnsiTheme="majorHAnsi" w:cstheme="majorHAnsi"/>
          <w:rtl/>
        </w:rPr>
        <w:t>מידע ששר המשפטים קבע בצו, באישור ועדת החוקה, חוק ומשפט של הכנסת, שהוא מידע רגיש</w:t>
      </w:r>
      <w:r w:rsidRPr="00CF4781">
        <w:rPr>
          <w:rFonts w:asciiTheme="majorHAnsi" w:hAnsiTheme="majorHAnsi" w:cstheme="majorHAnsi"/>
        </w:rPr>
        <w:t>;</w:t>
      </w:r>
    </w:p>
    <w:p w14:paraId="43F1D142" w14:textId="45106BDF" w:rsidR="009C763E" w:rsidRPr="00CF4781" w:rsidRDefault="009C763E" w:rsidP="007E4582">
      <w:pPr>
        <w:tabs>
          <w:tab w:val="left" w:pos="112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 xml:space="preserve">מידע </w:t>
      </w:r>
      <w:r w:rsidRPr="00CF4781">
        <w:rPr>
          <w:rFonts w:asciiTheme="majorHAnsi" w:hAnsiTheme="majorHAnsi" w:cstheme="majorHAnsi"/>
          <w:u w:val="single"/>
        </w:rPr>
        <w:t>VS</w:t>
      </w:r>
      <w:r w:rsidRPr="00CF4781">
        <w:rPr>
          <w:rFonts w:asciiTheme="majorHAnsi" w:hAnsiTheme="majorHAnsi" w:cstheme="majorHAnsi"/>
          <w:u w:val="single"/>
          <w:rtl/>
        </w:rPr>
        <w:t xml:space="preserve"> מידע רגיש:</w:t>
      </w:r>
    </w:p>
    <w:p w14:paraId="0647DBC3" w14:textId="18747120" w:rsidR="009C763E" w:rsidRPr="00CF4781" w:rsidRDefault="009C763E"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ניתן לראות כי מידע על "מעמדו האישי" ו-"הכשרתו המקצועית" אינם מוגדרים כ-"מידע רגיש". </w:t>
      </w:r>
    </w:p>
    <w:p w14:paraId="0495424F" w14:textId="00177B20" w:rsidR="009C763E" w:rsidRPr="00CF4781" w:rsidRDefault="009C763E"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על פי הפסיקה, כל מידע מהווה גם ידיעה על ענייניו הפרטיים של אדם כמובנה בחוק. אבל לא כל ידיעה על ענייניו הפרטיים של אדם היא מידע כמובנו בחוק.</w:t>
      </w:r>
    </w:p>
    <w:bookmarkEnd w:id="64"/>
    <w:p w14:paraId="33FACA59" w14:textId="58C9843A" w:rsidR="009C763E" w:rsidRPr="00CF4781" w:rsidRDefault="009C763E" w:rsidP="007E4582">
      <w:pPr>
        <w:tabs>
          <w:tab w:val="left" w:pos="112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דוגמאות לתוכן שיצקו בתי המשפט למונח "מידע":</w:t>
      </w:r>
    </w:p>
    <w:p w14:paraId="216FD12D" w14:textId="51F2D66A" w:rsidR="009C763E" w:rsidRPr="00CF4781" w:rsidRDefault="009C763E" w:rsidP="007E4582">
      <w:pPr>
        <w:pStyle w:val="a4"/>
        <w:numPr>
          <w:ilvl w:val="0"/>
          <w:numId w:val="91"/>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מעמדו האישי – נשוי, רווק, אלמן, יתום מהוריו.</w:t>
      </w:r>
    </w:p>
    <w:p w14:paraId="05E8EE2B" w14:textId="38E0C43E" w:rsidR="009C763E" w:rsidRPr="00CF4781" w:rsidRDefault="009C763E" w:rsidP="007E4582">
      <w:pPr>
        <w:pStyle w:val="a4"/>
        <w:numPr>
          <w:ilvl w:val="0"/>
          <w:numId w:val="91"/>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צנעת אישיותו – התנהגות הרשות היחיד, נטייה מינית.</w:t>
      </w:r>
    </w:p>
    <w:p w14:paraId="1107B552" w14:textId="0F922DB7" w:rsidR="009C763E" w:rsidRPr="00CF4781" w:rsidRDefault="009C763E" w:rsidP="007E4582">
      <w:pPr>
        <w:pStyle w:val="a4"/>
        <w:numPr>
          <w:ilvl w:val="0"/>
          <w:numId w:val="91"/>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מצבו הבריאותי – מידע גנטי, מידע רפואי, מידע על מצבו הנפשי של אדם.</w:t>
      </w:r>
    </w:p>
    <w:p w14:paraId="24DEA65E" w14:textId="0AB57378" w:rsidR="009C763E" w:rsidRPr="00CF4781" w:rsidRDefault="009C763E" w:rsidP="007E4582">
      <w:pPr>
        <w:pStyle w:val="a4"/>
        <w:numPr>
          <w:ilvl w:val="0"/>
          <w:numId w:val="91"/>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מצבו הכלכלי </w:t>
      </w:r>
      <w:r w:rsidR="006C1809" w:rsidRPr="00CF4781">
        <w:rPr>
          <w:rFonts w:asciiTheme="majorHAnsi" w:hAnsiTheme="majorHAnsi" w:cstheme="majorHAnsi"/>
          <w:rtl/>
        </w:rPr>
        <w:t>–</w:t>
      </w:r>
      <w:r w:rsidRPr="00CF4781">
        <w:rPr>
          <w:rFonts w:asciiTheme="majorHAnsi" w:hAnsiTheme="majorHAnsi" w:cstheme="majorHAnsi"/>
          <w:rtl/>
        </w:rPr>
        <w:t xml:space="preserve"> </w:t>
      </w:r>
      <w:r w:rsidR="006C1809" w:rsidRPr="00CF4781">
        <w:rPr>
          <w:rFonts w:asciiTheme="majorHAnsi" w:hAnsiTheme="majorHAnsi" w:cstheme="majorHAnsi"/>
          <w:rtl/>
        </w:rPr>
        <w:t>נכסים, חובות, התחייבויות כלכליות (בנוסף גם מידת העמידה בהן), ירושה, צו, צו עיקול, השתכרות, מידע בנקאי..</w:t>
      </w:r>
    </w:p>
    <w:p w14:paraId="311CC4BA" w14:textId="500DC497" w:rsidR="006C1809" w:rsidRPr="00CF4781" w:rsidRDefault="006C1809" w:rsidP="007E4582">
      <w:pPr>
        <w:pStyle w:val="a4"/>
        <w:numPr>
          <w:ilvl w:val="0"/>
          <w:numId w:val="91"/>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דעותיו ואמונותיו – תפיסת עולם, דעה פוליטית או אמונה דתית של אדם.</w:t>
      </w:r>
    </w:p>
    <w:p w14:paraId="7DA67D71" w14:textId="5124872B" w:rsidR="006C1809" w:rsidRPr="00CF4781" w:rsidRDefault="006C1809" w:rsidP="007E4582">
      <w:pPr>
        <w:pStyle w:val="a4"/>
        <w:numPr>
          <w:ilvl w:val="0"/>
          <w:numId w:val="91"/>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אישיותו של אדם – מונח סל, פרט אישי מסוים שאינו נכלל בקטגוריות הנ"ל. לדוג' עבר פלילי, מוצא, מידע שמקורו במבחני ההתאמה לעבודה.</w:t>
      </w:r>
    </w:p>
    <w:p w14:paraId="3872D24F" w14:textId="495435C9" w:rsidR="006C1809" w:rsidRPr="00CF4781" w:rsidRDefault="006C1809" w:rsidP="007E4582">
      <w:pPr>
        <w:pStyle w:val="a4"/>
        <w:numPr>
          <w:ilvl w:val="0"/>
          <w:numId w:val="91"/>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וגם: נתוני מיקום, נתוני תקשורת, נתוני הרגלי צריכה – שיש בהם כדי ללמד על הנ"ל.</w:t>
      </w:r>
    </w:p>
    <w:p w14:paraId="585AEE06" w14:textId="1A840E24" w:rsidR="00B54698" w:rsidRPr="00CF4781" w:rsidRDefault="006C1809" w:rsidP="007E4582">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לא רק מידע מזוהה ומידע שניתן לזיהוי באמצעים סבירים, אלא גם "מידע אנונימי" עשוי להיחשב "מידע" המוגן בפרק ב' לחוק הגנת הפרטיות</w:t>
      </w:r>
      <w:r w:rsidR="00B54698">
        <w:rPr>
          <w:rFonts w:asciiTheme="majorHAnsi" w:hAnsiTheme="majorHAnsi" w:cstheme="majorHAnsi" w:hint="cs"/>
          <w:rtl/>
        </w:rPr>
        <w:t>.</w:t>
      </w:r>
    </w:p>
    <w:p w14:paraId="166AF5DF" w14:textId="62449C57" w:rsidR="006C1809" w:rsidRPr="00CF4781" w:rsidRDefault="006C1809" w:rsidP="007E4582">
      <w:pPr>
        <w:tabs>
          <w:tab w:val="left" w:pos="1126"/>
        </w:tabs>
        <w:spacing w:line="360" w:lineRule="auto"/>
        <w:jc w:val="both"/>
        <w:rPr>
          <w:rFonts w:asciiTheme="majorHAnsi" w:hAnsiTheme="majorHAnsi" w:cstheme="majorHAnsi"/>
          <w:u w:val="single"/>
          <w:rtl/>
        </w:rPr>
      </w:pPr>
      <w:bookmarkStart w:id="65" w:name="_Hlk140934973"/>
      <w:r w:rsidRPr="00CF4781">
        <w:rPr>
          <w:rFonts w:asciiTheme="majorHAnsi" w:hAnsiTheme="majorHAnsi" w:cstheme="majorHAnsi"/>
          <w:u w:val="single"/>
          <w:rtl/>
        </w:rPr>
        <w:t>מידע שמוצג באופן אנונימי אך מאפשר לבסס קשר לאדם ספציפי:</w:t>
      </w:r>
    </w:p>
    <w:p w14:paraId="0191D3F0" w14:textId="673C4B43" w:rsidR="006C1809" w:rsidRPr="00CF4781" w:rsidRDefault="00DA3A8C" w:rsidP="00DA3A8C">
      <w:pPr>
        <w:tabs>
          <w:tab w:val="left" w:pos="1126"/>
        </w:tabs>
        <w:spacing w:line="360" w:lineRule="auto"/>
        <w:jc w:val="both"/>
        <w:rPr>
          <w:rFonts w:asciiTheme="majorHAnsi" w:hAnsiTheme="majorHAnsi" w:cstheme="majorHAnsi"/>
          <w:rtl/>
        </w:rPr>
      </w:pPr>
      <w:r w:rsidRPr="00DA3A8C">
        <w:rPr>
          <w:rFonts w:asciiTheme="majorHAnsi" w:hAnsiTheme="majorHAnsi" w:cstheme="majorHAnsi"/>
          <w:highlight w:val="cyan"/>
          <w:rtl/>
        </w:rPr>
        <w:t xml:space="preserve">פס"ד </w:t>
      </w:r>
      <w:proofErr w:type="spellStart"/>
      <w:r w:rsidRPr="00DA3A8C">
        <w:rPr>
          <w:rFonts w:asciiTheme="majorHAnsi" w:hAnsiTheme="majorHAnsi" w:cstheme="majorHAnsi"/>
          <w:highlight w:val="cyan"/>
          <w:rtl/>
        </w:rPr>
        <w:t>גוטסמן</w:t>
      </w:r>
      <w:proofErr w:type="spellEnd"/>
      <w:r w:rsidRPr="00DA3A8C">
        <w:rPr>
          <w:rFonts w:asciiTheme="majorHAnsi" w:hAnsiTheme="majorHAnsi" w:cstheme="majorHAnsi"/>
          <w:highlight w:val="cyan"/>
          <w:rtl/>
        </w:rPr>
        <w:t xml:space="preserve"> אדריכלות בע"מ נ' ורדי</w:t>
      </w:r>
      <w:r w:rsidRPr="00DA3A8C">
        <w:rPr>
          <w:rFonts w:asciiTheme="majorHAnsi" w:hAnsiTheme="majorHAnsi" w:cstheme="majorHAnsi" w:hint="cs"/>
          <w:highlight w:val="cyan"/>
          <w:rtl/>
        </w:rPr>
        <w:t>:</w:t>
      </w:r>
      <w:r>
        <w:rPr>
          <w:rFonts w:asciiTheme="majorHAnsi" w:hAnsiTheme="majorHAnsi" w:cstheme="majorHAnsi" w:hint="cs"/>
          <w:rtl/>
        </w:rPr>
        <w:t xml:space="preserve"> </w:t>
      </w:r>
      <w:r w:rsidR="006C1809" w:rsidRPr="00CF4781">
        <w:rPr>
          <w:rFonts w:asciiTheme="majorHAnsi" w:hAnsiTheme="majorHAnsi" w:cstheme="majorHAnsi"/>
          <w:rtl/>
        </w:rPr>
        <w:t>"די בכך שניתן לקשור, באמצעים כלשהם, בין המידע לבי</w:t>
      </w:r>
      <w:r>
        <w:rPr>
          <w:rFonts w:asciiTheme="majorHAnsi" w:hAnsiTheme="majorHAnsi" w:cstheme="majorHAnsi" w:hint="cs"/>
          <w:rtl/>
        </w:rPr>
        <w:t>ן</w:t>
      </w:r>
      <w:r w:rsidR="006C1809" w:rsidRPr="00CF4781">
        <w:rPr>
          <w:rFonts w:asciiTheme="majorHAnsi" w:hAnsiTheme="majorHAnsi" w:cstheme="majorHAnsi"/>
          <w:rtl/>
        </w:rPr>
        <w:t xml:space="preserve"> אדם ספציפי על דרך ביצוע של 'הנדסה חוזרת'"</w:t>
      </w:r>
      <w:r>
        <w:rPr>
          <w:rFonts w:asciiTheme="majorHAnsi" w:hAnsiTheme="majorHAnsi" w:cstheme="majorHAnsi" w:hint="cs"/>
          <w:rtl/>
        </w:rPr>
        <w:t>.</w:t>
      </w:r>
    </w:p>
    <w:p w14:paraId="2A3B2B88" w14:textId="378BC3C2" w:rsidR="006C1809" w:rsidRPr="00CF4781" w:rsidRDefault="00DA3A8C" w:rsidP="007E4582">
      <w:pPr>
        <w:tabs>
          <w:tab w:val="left" w:pos="1126"/>
        </w:tabs>
        <w:spacing w:line="360" w:lineRule="auto"/>
        <w:jc w:val="both"/>
        <w:rPr>
          <w:rFonts w:asciiTheme="majorHAnsi" w:hAnsiTheme="majorHAnsi" w:cstheme="majorHAnsi"/>
          <w:rtl/>
        </w:rPr>
      </w:pPr>
      <w:r w:rsidRPr="00DA3A8C">
        <w:rPr>
          <w:rFonts w:asciiTheme="majorHAnsi" w:hAnsiTheme="majorHAnsi" w:cstheme="majorHAnsi"/>
          <w:highlight w:val="cyan"/>
          <w:rtl/>
        </w:rPr>
        <w:t>פס"ד עמותת חברות הסיעוד נ' משרד הבטחון</w:t>
      </w:r>
      <w:r w:rsidRPr="00DA3A8C">
        <w:rPr>
          <w:rFonts w:asciiTheme="majorHAnsi" w:hAnsiTheme="majorHAnsi" w:cstheme="majorHAnsi" w:hint="cs"/>
          <w:highlight w:val="cyan"/>
          <w:rtl/>
        </w:rPr>
        <w:t>:</w:t>
      </w:r>
      <w:r>
        <w:rPr>
          <w:rFonts w:asciiTheme="majorHAnsi" w:hAnsiTheme="majorHAnsi" w:cstheme="majorHAnsi" w:hint="cs"/>
          <w:rtl/>
        </w:rPr>
        <w:t xml:space="preserve"> </w:t>
      </w:r>
      <w:r w:rsidR="006C1809" w:rsidRPr="00CF4781">
        <w:rPr>
          <w:rFonts w:asciiTheme="majorHAnsi" w:hAnsiTheme="majorHAnsi" w:cstheme="majorHAnsi"/>
          <w:rtl/>
        </w:rPr>
        <w:t>"באמצעות ממצאים ונתונים אחרים המאפשרים להסיק מיהו [האדם]... יש לומר כי המידע היה מזוהה מלכתחילה".</w:t>
      </w:r>
    </w:p>
    <w:bookmarkEnd w:id="65"/>
    <w:p w14:paraId="7B5988BB" w14:textId="77777777" w:rsidR="00DA3A8C" w:rsidRDefault="00DA3A8C" w:rsidP="007E4582">
      <w:pPr>
        <w:tabs>
          <w:tab w:val="left" w:pos="1126"/>
        </w:tabs>
        <w:spacing w:line="360" w:lineRule="auto"/>
        <w:jc w:val="both"/>
        <w:rPr>
          <w:rFonts w:asciiTheme="majorHAnsi" w:hAnsiTheme="majorHAnsi" w:cstheme="majorHAnsi"/>
          <w:u w:val="single"/>
          <w:rtl/>
        </w:rPr>
      </w:pPr>
    </w:p>
    <w:p w14:paraId="113FDA98" w14:textId="07E1C544" w:rsidR="006C1809" w:rsidRPr="00CF4781" w:rsidRDefault="006C1809" w:rsidP="007E4582">
      <w:pPr>
        <w:tabs>
          <w:tab w:val="left" w:pos="112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נתון מידע שיכול לשמש "מפתח" לזיהוי אדם או לגישה למידע אודותיו:</w:t>
      </w:r>
    </w:p>
    <w:p w14:paraId="2405D4F8" w14:textId="217A7FAE" w:rsidR="006C1809" w:rsidRPr="00CF4781" w:rsidRDefault="006C1809" w:rsidP="007E4582">
      <w:pPr>
        <w:pStyle w:val="a4"/>
        <w:numPr>
          <w:ilvl w:val="0"/>
          <w:numId w:val="93"/>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מספר ת"ז (</w:t>
      </w:r>
      <w:r w:rsidRPr="00DA3A8C">
        <w:rPr>
          <w:rFonts w:asciiTheme="majorHAnsi" w:hAnsiTheme="majorHAnsi" w:cstheme="majorHAnsi"/>
          <w:highlight w:val="cyan"/>
          <w:rtl/>
        </w:rPr>
        <w:t xml:space="preserve">בג"ץ </w:t>
      </w:r>
      <w:proofErr w:type="spellStart"/>
      <w:r w:rsidRPr="00DA3A8C">
        <w:rPr>
          <w:rFonts w:asciiTheme="majorHAnsi" w:hAnsiTheme="majorHAnsi" w:cstheme="majorHAnsi"/>
          <w:highlight w:val="cyan"/>
          <w:rtl/>
        </w:rPr>
        <w:t>מנאע</w:t>
      </w:r>
      <w:proofErr w:type="spellEnd"/>
      <w:r w:rsidRPr="00DA3A8C">
        <w:rPr>
          <w:rFonts w:asciiTheme="majorHAnsi" w:hAnsiTheme="majorHAnsi" w:cstheme="majorHAnsi"/>
          <w:highlight w:val="cyan"/>
          <w:rtl/>
        </w:rPr>
        <w:t xml:space="preserve"> נ' רשות המיסים</w:t>
      </w:r>
      <w:r w:rsidRPr="00CF4781">
        <w:rPr>
          <w:rFonts w:asciiTheme="majorHAnsi" w:hAnsiTheme="majorHAnsi" w:cstheme="majorHAnsi"/>
          <w:rtl/>
        </w:rPr>
        <w:t>).</w:t>
      </w:r>
    </w:p>
    <w:p w14:paraId="0BF2DB70" w14:textId="09302154" w:rsidR="006C1809" w:rsidRPr="00CF4781" w:rsidRDefault="006C1809" w:rsidP="007E4582">
      <w:pPr>
        <w:pStyle w:val="a4"/>
        <w:numPr>
          <w:ilvl w:val="0"/>
          <w:numId w:val="93"/>
        </w:num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lastRenderedPageBreak/>
        <w:t>אפיון ביומטרי (</w:t>
      </w:r>
      <w:r w:rsidRPr="00DA3A8C">
        <w:rPr>
          <w:rFonts w:asciiTheme="majorHAnsi" w:hAnsiTheme="majorHAnsi" w:cstheme="majorHAnsi"/>
          <w:highlight w:val="cyan"/>
          <w:rtl/>
        </w:rPr>
        <w:t xml:space="preserve">פס"ד הסתדרות העובדים נ' עיריית </w:t>
      </w:r>
      <w:proofErr w:type="spellStart"/>
      <w:r w:rsidRPr="00DA3A8C">
        <w:rPr>
          <w:rFonts w:asciiTheme="majorHAnsi" w:hAnsiTheme="majorHAnsi" w:cstheme="majorHAnsi"/>
          <w:highlight w:val="cyan"/>
          <w:rtl/>
        </w:rPr>
        <w:t>קלנסווה</w:t>
      </w:r>
      <w:proofErr w:type="spellEnd"/>
      <w:r w:rsidRPr="00CF4781">
        <w:rPr>
          <w:rFonts w:asciiTheme="majorHAnsi" w:hAnsiTheme="majorHAnsi" w:cstheme="majorHAnsi"/>
          <w:rtl/>
        </w:rPr>
        <w:t>).</w:t>
      </w:r>
    </w:p>
    <w:p w14:paraId="019FF6C6" w14:textId="77777777" w:rsidR="006F1816" w:rsidRPr="00CF4781" w:rsidRDefault="006C1809" w:rsidP="00DA3A8C">
      <w:pPr>
        <w:pStyle w:val="1"/>
        <w:rPr>
          <w:rtl/>
        </w:rPr>
      </w:pPr>
      <w:bookmarkStart w:id="66" w:name="_Hlk140935046"/>
      <w:bookmarkStart w:id="67" w:name="_Hlk140849613"/>
      <w:bookmarkEnd w:id="56"/>
      <w:r w:rsidRPr="00CF4781">
        <w:rPr>
          <w:rtl/>
        </w:rPr>
        <w:t xml:space="preserve">חובות שחלות על מנהל מאגר מידע  </w:t>
      </w:r>
    </w:p>
    <w:p w14:paraId="5B19C2BF" w14:textId="70CABD7A" w:rsidR="006C1809" w:rsidRPr="00CF4781" w:rsidRDefault="006C1809" w:rsidP="00DA3A8C">
      <w:pPr>
        <w:pStyle w:val="1"/>
      </w:pPr>
      <w:r w:rsidRPr="00CF4781">
        <w:rPr>
          <w:rtl/>
        </w:rPr>
        <w:t>רישום מאגר</w:t>
      </w:r>
    </w:p>
    <w:p w14:paraId="5CA624EF" w14:textId="6CE3C9FA" w:rsidR="00DA3A8C" w:rsidRDefault="006C1809" w:rsidP="00DA3A8C">
      <w:pPr>
        <w:pStyle w:val="a6"/>
        <w:spacing w:line="360" w:lineRule="auto"/>
        <w:jc w:val="both"/>
        <w:rPr>
          <w:rFonts w:asciiTheme="majorHAnsi" w:hAnsiTheme="majorHAnsi" w:cstheme="majorHAnsi"/>
          <w:rtl/>
        </w:rPr>
      </w:pPr>
      <w:r w:rsidRPr="00CF4781">
        <w:rPr>
          <w:rFonts w:asciiTheme="majorHAnsi" w:hAnsiTheme="majorHAnsi" w:cstheme="majorHAnsi"/>
          <w:rtl/>
        </w:rPr>
        <w:t>"מנהל מאגר" – הינו מנהל פעיל של גוף שבבעלותו או בהחזקתו מאגר מידע, או מי שמנהל כאמור הסמיכו לעניין זה (מתוך סעיף 7).</w:t>
      </w:r>
    </w:p>
    <w:p w14:paraId="6A8A0A00" w14:textId="1C3948AF" w:rsidR="006C1809" w:rsidRPr="00CF4781" w:rsidRDefault="006C1809" w:rsidP="00DA3A8C">
      <w:pPr>
        <w:pStyle w:val="a6"/>
        <w:spacing w:line="360" w:lineRule="auto"/>
        <w:jc w:val="both"/>
        <w:rPr>
          <w:rFonts w:asciiTheme="majorHAnsi" w:hAnsiTheme="majorHAnsi" w:cstheme="majorHAnsi"/>
          <w:b/>
          <w:bCs/>
        </w:rPr>
      </w:pPr>
      <w:r w:rsidRPr="00DA3A8C">
        <w:rPr>
          <w:rFonts w:asciiTheme="majorHAnsi" w:hAnsiTheme="majorHAnsi" w:cstheme="majorHAnsi"/>
          <w:highlight w:val="lightGray"/>
          <w:rtl/>
        </w:rPr>
        <w:t>סעיף 8(א):</w:t>
      </w:r>
      <w:r w:rsidRPr="00CF4781">
        <w:rPr>
          <w:rFonts w:asciiTheme="majorHAnsi" w:hAnsiTheme="majorHAnsi" w:cstheme="majorHAnsi"/>
          <w:rtl/>
        </w:rPr>
        <w:t xml:space="preserve"> קובע כי הדבר הראשון שעל מנהל מאגר לעשות הוא חובת רישום מאגר אצל רשם מאגרי המידע, באחד מהמקרים המנויים בסעיף 8(ג):</w:t>
      </w:r>
    </w:p>
    <w:p w14:paraId="4CAE83A2" w14:textId="77777777" w:rsidR="006C1809" w:rsidRPr="00CF4781" w:rsidRDefault="006C1809" w:rsidP="00DA3A8C">
      <w:pPr>
        <w:pStyle w:val="a6"/>
        <w:numPr>
          <w:ilvl w:val="0"/>
          <w:numId w:val="94"/>
        </w:numPr>
        <w:spacing w:line="360" w:lineRule="auto"/>
        <w:ind w:left="784" w:right="0"/>
        <w:jc w:val="both"/>
        <w:rPr>
          <w:rFonts w:asciiTheme="majorHAnsi" w:hAnsiTheme="majorHAnsi" w:cstheme="majorHAnsi"/>
        </w:rPr>
      </w:pPr>
      <w:r w:rsidRPr="00CF4781">
        <w:rPr>
          <w:rFonts w:asciiTheme="majorHAnsi" w:hAnsiTheme="majorHAnsi" w:cstheme="majorHAnsi"/>
          <w:rtl/>
        </w:rPr>
        <w:t>מספר האנשים שמידע עליהם נמצא במאגר עולה על 10,000;</w:t>
      </w:r>
    </w:p>
    <w:p w14:paraId="5DFCAB53" w14:textId="77777777" w:rsidR="006C1809" w:rsidRPr="00CF4781" w:rsidRDefault="006C1809" w:rsidP="00DA3A8C">
      <w:pPr>
        <w:pStyle w:val="a6"/>
        <w:numPr>
          <w:ilvl w:val="0"/>
          <w:numId w:val="94"/>
        </w:numPr>
        <w:spacing w:line="360" w:lineRule="auto"/>
        <w:ind w:left="784" w:right="0"/>
        <w:jc w:val="both"/>
        <w:rPr>
          <w:rFonts w:asciiTheme="majorHAnsi" w:hAnsiTheme="majorHAnsi" w:cstheme="majorHAnsi"/>
        </w:rPr>
      </w:pPr>
      <w:r w:rsidRPr="00CF4781">
        <w:rPr>
          <w:rFonts w:asciiTheme="majorHAnsi" w:hAnsiTheme="majorHAnsi" w:cstheme="majorHAnsi"/>
          <w:rtl/>
        </w:rPr>
        <w:t>יש במאגר "מידע רגיש";</w:t>
      </w:r>
    </w:p>
    <w:p w14:paraId="41458850" w14:textId="77777777" w:rsidR="006C1809" w:rsidRPr="00CF4781" w:rsidRDefault="006C1809" w:rsidP="00DA3A8C">
      <w:pPr>
        <w:pStyle w:val="a6"/>
        <w:numPr>
          <w:ilvl w:val="0"/>
          <w:numId w:val="94"/>
        </w:numPr>
        <w:spacing w:line="360" w:lineRule="auto"/>
        <w:ind w:left="784" w:right="0"/>
        <w:jc w:val="both"/>
        <w:rPr>
          <w:rFonts w:asciiTheme="majorHAnsi" w:hAnsiTheme="majorHAnsi" w:cstheme="majorHAnsi"/>
        </w:rPr>
      </w:pPr>
      <w:r w:rsidRPr="00CF4781">
        <w:rPr>
          <w:rFonts w:asciiTheme="majorHAnsi" w:hAnsiTheme="majorHAnsi" w:cstheme="majorHAnsi"/>
          <w:rtl/>
        </w:rPr>
        <w:t>המאגר כולל מידע על אנשים והמידע לא נמסר על ידיהם, מטעמם או בהסכמתם למאגר זה;</w:t>
      </w:r>
    </w:p>
    <w:p w14:paraId="238B33E4" w14:textId="77777777" w:rsidR="006C1809" w:rsidRPr="00CF4781" w:rsidRDefault="006C1809" w:rsidP="00DA3A8C">
      <w:pPr>
        <w:pStyle w:val="a6"/>
        <w:numPr>
          <w:ilvl w:val="0"/>
          <w:numId w:val="94"/>
        </w:numPr>
        <w:spacing w:line="360" w:lineRule="auto"/>
        <w:ind w:left="784" w:right="0"/>
        <w:jc w:val="both"/>
        <w:rPr>
          <w:rFonts w:asciiTheme="majorHAnsi" w:hAnsiTheme="majorHAnsi" w:cstheme="majorHAnsi"/>
        </w:rPr>
      </w:pPr>
      <w:r w:rsidRPr="00CF4781">
        <w:rPr>
          <w:rFonts w:asciiTheme="majorHAnsi" w:hAnsiTheme="majorHAnsi" w:cstheme="majorHAnsi"/>
          <w:rtl/>
        </w:rPr>
        <w:t>המאגר הוא של גוף ציבורי כהגדרתו בסעיף 23;</w:t>
      </w:r>
    </w:p>
    <w:p w14:paraId="2E52689A" w14:textId="256C2EB8" w:rsidR="006C1809" w:rsidRPr="00CF4781" w:rsidRDefault="006C1809" w:rsidP="00DA3A8C">
      <w:pPr>
        <w:pStyle w:val="a6"/>
        <w:numPr>
          <w:ilvl w:val="0"/>
          <w:numId w:val="94"/>
        </w:numPr>
        <w:spacing w:line="360" w:lineRule="auto"/>
        <w:ind w:left="784" w:right="0"/>
        <w:jc w:val="both"/>
        <w:rPr>
          <w:rFonts w:asciiTheme="majorHAnsi" w:hAnsiTheme="majorHAnsi" w:cstheme="majorHAnsi"/>
        </w:rPr>
      </w:pPr>
      <w:r w:rsidRPr="00CF4781">
        <w:rPr>
          <w:rFonts w:asciiTheme="majorHAnsi" w:hAnsiTheme="majorHAnsi" w:cstheme="majorHAnsi"/>
          <w:rtl/>
        </w:rPr>
        <w:t>המאגר משמש לשירותי דיוור ישיר כאמור בסעיף 17(ג).</w:t>
      </w:r>
    </w:p>
    <w:p w14:paraId="0944D1B8" w14:textId="752212DC" w:rsidR="006F1816" w:rsidRPr="00CF4781" w:rsidRDefault="006C1809" w:rsidP="00DA3A8C">
      <w:pPr>
        <w:pStyle w:val="a6"/>
        <w:spacing w:line="360" w:lineRule="auto"/>
        <w:jc w:val="both"/>
        <w:rPr>
          <w:rFonts w:asciiTheme="majorHAnsi" w:hAnsiTheme="majorHAnsi" w:cstheme="majorHAnsi"/>
          <w:rtl/>
        </w:rPr>
      </w:pPr>
      <w:r w:rsidRPr="00CF4781">
        <w:rPr>
          <w:rFonts w:asciiTheme="majorHAnsi" w:hAnsiTheme="majorHAnsi" w:cstheme="majorHAnsi"/>
          <w:rtl/>
        </w:rPr>
        <w:t>*כיום ההערכה היא כי רק 2% ממאגרי המידע הקיימים רשומים.</w:t>
      </w:r>
    </w:p>
    <w:p w14:paraId="5CC0699D" w14:textId="373A6C05" w:rsidR="006C1809" w:rsidRPr="00CF4781" w:rsidRDefault="006C1809" w:rsidP="00DA3A8C">
      <w:pPr>
        <w:pStyle w:val="a6"/>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heme="majorHAnsi" w:hAnsiTheme="majorHAnsi" w:cstheme="majorHAnsi"/>
          <w:rtl/>
        </w:rPr>
      </w:pPr>
      <w:r w:rsidRPr="00CF4781">
        <w:rPr>
          <w:rFonts w:asciiTheme="majorHAnsi" w:hAnsiTheme="majorHAnsi" w:cstheme="majorHAnsi"/>
          <w:rtl/>
        </w:rPr>
        <w:t xml:space="preserve">הרעיון שעמד מאחורי חובת הרישום, הוא שפקח מאגרי המידע יוכל לפקח עליהם. </w:t>
      </w:r>
    </w:p>
    <w:p w14:paraId="5CA08619" w14:textId="77777777" w:rsidR="006C1809" w:rsidRPr="00CF4781" w:rsidRDefault="006C1809" w:rsidP="00DA3A8C">
      <w:pPr>
        <w:pStyle w:val="a6"/>
        <w:spacing w:line="360" w:lineRule="auto"/>
        <w:jc w:val="both"/>
        <w:rPr>
          <w:rFonts w:asciiTheme="majorHAnsi" w:hAnsiTheme="majorHAnsi" w:cstheme="majorHAnsi"/>
          <w:u w:val="single"/>
          <w:rtl/>
        </w:rPr>
      </w:pPr>
      <w:r w:rsidRPr="00CF4781">
        <w:rPr>
          <w:rFonts w:asciiTheme="majorHAnsi" w:hAnsiTheme="majorHAnsi" w:cstheme="majorHAnsi"/>
          <w:u w:val="single"/>
          <w:rtl/>
        </w:rPr>
        <w:t>מדוע יש חובת רישום מאגר?</w:t>
      </w:r>
    </w:p>
    <w:p w14:paraId="154553A9" w14:textId="09DE6F99" w:rsidR="006C1809" w:rsidRPr="00CF4781" w:rsidRDefault="006C1809" w:rsidP="00DA3A8C">
      <w:pPr>
        <w:pStyle w:val="a6"/>
        <w:spacing w:line="360" w:lineRule="auto"/>
        <w:jc w:val="both"/>
        <w:rPr>
          <w:rFonts w:asciiTheme="majorHAnsi" w:hAnsiTheme="majorHAnsi" w:cstheme="majorHAnsi"/>
          <w:rtl/>
        </w:rPr>
      </w:pPr>
      <w:r w:rsidRPr="00CF4781">
        <w:rPr>
          <w:rFonts w:asciiTheme="majorHAnsi" w:hAnsiTheme="majorHAnsi" w:cstheme="majorHAnsi"/>
          <w:rtl/>
        </w:rPr>
        <w:t>פיקוח מהותי:</w:t>
      </w:r>
    </w:p>
    <w:p w14:paraId="1FA7476C" w14:textId="77777777" w:rsidR="006C1809" w:rsidRPr="00CF4781" w:rsidRDefault="006C1809" w:rsidP="00DA3A8C">
      <w:pPr>
        <w:pStyle w:val="a6"/>
        <w:numPr>
          <w:ilvl w:val="1"/>
          <w:numId w:val="82"/>
        </w:numPr>
        <w:spacing w:line="360" w:lineRule="auto"/>
        <w:ind w:left="849"/>
        <w:jc w:val="both"/>
        <w:rPr>
          <w:rFonts w:asciiTheme="majorHAnsi" w:hAnsiTheme="majorHAnsi" w:cstheme="majorHAnsi"/>
        </w:rPr>
      </w:pPr>
      <w:r w:rsidRPr="00CF4781">
        <w:rPr>
          <w:rFonts w:asciiTheme="majorHAnsi" w:hAnsiTheme="majorHAnsi" w:cstheme="majorHAnsi"/>
          <w:rtl/>
        </w:rPr>
        <w:t>סירוב לרשום מאגר למטרה בלתי חוקית (סעיף 10(א)(1)).</w:t>
      </w:r>
    </w:p>
    <w:p w14:paraId="6F6BC995" w14:textId="77777777" w:rsidR="006C1809" w:rsidRPr="00CF4781" w:rsidRDefault="006C1809" w:rsidP="00DA3A8C">
      <w:pPr>
        <w:pStyle w:val="a6"/>
        <w:numPr>
          <w:ilvl w:val="1"/>
          <w:numId w:val="82"/>
        </w:numPr>
        <w:spacing w:line="360" w:lineRule="auto"/>
        <w:ind w:left="849"/>
        <w:jc w:val="both"/>
        <w:rPr>
          <w:rFonts w:asciiTheme="majorHAnsi" w:hAnsiTheme="majorHAnsi" w:cstheme="majorHAnsi"/>
        </w:rPr>
      </w:pPr>
      <w:r w:rsidRPr="00CF4781">
        <w:rPr>
          <w:rFonts w:asciiTheme="majorHAnsi" w:hAnsiTheme="majorHAnsi" w:cstheme="majorHAnsi"/>
          <w:rtl/>
        </w:rPr>
        <w:t>שינוי מטרת המאגר המוצהרת לפי בדיקה של פעילות המאגר בפועל (סעיף 10(א)(2)).</w:t>
      </w:r>
    </w:p>
    <w:p w14:paraId="37BB2E40" w14:textId="302E1056" w:rsidR="006C1809" w:rsidRPr="00CF4781" w:rsidRDefault="006C1809" w:rsidP="00DA3A8C">
      <w:pPr>
        <w:pStyle w:val="a6"/>
        <w:spacing w:line="360" w:lineRule="auto"/>
        <w:jc w:val="both"/>
        <w:rPr>
          <w:rFonts w:asciiTheme="majorHAnsi" w:hAnsiTheme="majorHAnsi" w:cstheme="majorHAnsi"/>
        </w:rPr>
      </w:pPr>
      <w:r w:rsidRPr="00CF4781">
        <w:rPr>
          <w:rFonts w:asciiTheme="majorHAnsi" w:hAnsiTheme="majorHAnsi" w:cstheme="majorHAnsi"/>
          <w:rtl/>
        </w:rPr>
        <w:t>פיקוח על הפעילות – מופנה למגזרים, לא רק למאגרים ספציפיים.</w:t>
      </w:r>
    </w:p>
    <w:p w14:paraId="5FD59AE6" w14:textId="739097C4" w:rsidR="009D7E4F" w:rsidRPr="00DA3A8C" w:rsidRDefault="006C1809" w:rsidP="00DA3A8C">
      <w:pPr>
        <w:pStyle w:val="a6"/>
        <w:spacing w:line="360" w:lineRule="auto"/>
        <w:jc w:val="both"/>
        <w:rPr>
          <w:rFonts w:asciiTheme="majorHAnsi" w:hAnsiTheme="majorHAnsi" w:cstheme="majorHAnsi"/>
          <w:rtl/>
        </w:rPr>
      </w:pPr>
      <w:r w:rsidRPr="00CF4781">
        <w:rPr>
          <w:rFonts w:asciiTheme="majorHAnsi" w:hAnsiTheme="majorHAnsi" w:cstheme="majorHAnsi"/>
          <w:rtl/>
        </w:rPr>
        <w:t>הנחה התנהגותית – חובת הרישום גוררת בדיקה ופיקוח פנימיים אצל מנהלי המאגרים שמוביל להגברת הציות לחוק.</w:t>
      </w:r>
    </w:p>
    <w:p w14:paraId="1A83481A" w14:textId="1CE38798" w:rsidR="006C1809" w:rsidRPr="00CF4781" w:rsidRDefault="006C1809" w:rsidP="00DA3A8C">
      <w:pPr>
        <w:pStyle w:val="a6"/>
        <w:spacing w:line="360" w:lineRule="auto"/>
        <w:jc w:val="both"/>
        <w:rPr>
          <w:rFonts w:asciiTheme="majorHAnsi" w:hAnsiTheme="majorHAnsi" w:cstheme="majorHAnsi"/>
          <w:u w:val="single"/>
          <w:rtl/>
        </w:rPr>
      </w:pPr>
      <w:r w:rsidRPr="00CF4781">
        <w:rPr>
          <w:rFonts w:asciiTheme="majorHAnsi" w:hAnsiTheme="majorHAnsi" w:cstheme="majorHAnsi"/>
          <w:u w:val="single"/>
          <w:rtl/>
        </w:rPr>
        <w:t>סעיף 11- חובת מבקש מידע: (חובת מנהל מאגר-הודעה):</w:t>
      </w:r>
    </w:p>
    <w:p w14:paraId="3971C737" w14:textId="77777777" w:rsidR="006C1809" w:rsidRPr="00CF4781" w:rsidRDefault="006C1809" w:rsidP="00DA3A8C">
      <w:pPr>
        <w:pStyle w:val="a6"/>
        <w:spacing w:line="360" w:lineRule="auto"/>
        <w:jc w:val="both"/>
        <w:rPr>
          <w:rFonts w:asciiTheme="majorHAnsi" w:hAnsiTheme="majorHAnsi" w:cstheme="majorHAnsi"/>
          <w:rtl/>
        </w:rPr>
      </w:pPr>
      <w:r w:rsidRPr="00CF4781">
        <w:rPr>
          <w:rFonts w:asciiTheme="majorHAnsi" w:hAnsiTheme="majorHAnsi" w:cstheme="majorHAnsi"/>
          <w:rtl/>
        </w:rPr>
        <w:t xml:space="preserve">11. פניה לאדם לקבלת מידע לשם החזקתו או שימוש בו במאגר מידע תלווה בהודעה </w:t>
      </w:r>
      <w:proofErr w:type="spellStart"/>
      <w:r w:rsidRPr="00CF4781">
        <w:rPr>
          <w:rFonts w:asciiTheme="majorHAnsi" w:hAnsiTheme="majorHAnsi" w:cstheme="majorHAnsi"/>
          <w:rtl/>
        </w:rPr>
        <w:t>שיצויינו</w:t>
      </w:r>
      <w:proofErr w:type="spellEnd"/>
      <w:r w:rsidRPr="00CF4781">
        <w:rPr>
          <w:rFonts w:asciiTheme="majorHAnsi" w:hAnsiTheme="majorHAnsi" w:cstheme="majorHAnsi"/>
          <w:rtl/>
        </w:rPr>
        <w:t xml:space="preserve"> בה-</w:t>
      </w:r>
    </w:p>
    <w:p w14:paraId="5CF4648B" w14:textId="77777777" w:rsidR="006C1809" w:rsidRPr="00CF4781" w:rsidRDefault="006C1809" w:rsidP="00DA3A8C">
      <w:pPr>
        <w:pStyle w:val="a6"/>
        <w:numPr>
          <w:ilvl w:val="0"/>
          <w:numId w:val="95"/>
        </w:numPr>
        <w:spacing w:line="360" w:lineRule="auto"/>
        <w:ind w:left="707"/>
        <w:jc w:val="both"/>
        <w:rPr>
          <w:rFonts w:asciiTheme="majorHAnsi" w:hAnsiTheme="majorHAnsi" w:cstheme="majorHAnsi"/>
          <w:rtl/>
        </w:rPr>
      </w:pPr>
      <w:r w:rsidRPr="00CF4781">
        <w:rPr>
          <w:rFonts w:asciiTheme="majorHAnsi" w:hAnsiTheme="majorHAnsi" w:cstheme="majorHAnsi"/>
          <w:rtl/>
        </w:rPr>
        <w:t>אם חלה על אותו אדם חובה חוקית למסור את המידע, או שמסירת המידע תלויה ברצונו והסכמתו (</w:t>
      </w:r>
      <w:r w:rsidRPr="00DA3A8C">
        <w:rPr>
          <w:rFonts w:asciiTheme="majorHAnsi" w:hAnsiTheme="majorHAnsi" w:cstheme="majorHAnsi"/>
          <w:highlight w:val="lightGray"/>
          <w:rtl/>
        </w:rPr>
        <w:t>עקרון ההסכמה</w:t>
      </w:r>
      <w:r w:rsidRPr="00CF4781">
        <w:rPr>
          <w:rFonts w:asciiTheme="majorHAnsi" w:hAnsiTheme="majorHAnsi" w:cstheme="majorHAnsi"/>
          <w:rtl/>
        </w:rPr>
        <w:t>);</w:t>
      </w:r>
    </w:p>
    <w:p w14:paraId="26C200FD" w14:textId="77777777" w:rsidR="006C1809" w:rsidRPr="00CF4781" w:rsidRDefault="006C1809" w:rsidP="00DA3A8C">
      <w:pPr>
        <w:pStyle w:val="a6"/>
        <w:numPr>
          <w:ilvl w:val="0"/>
          <w:numId w:val="95"/>
        </w:numPr>
        <w:spacing w:line="360" w:lineRule="auto"/>
        <w:ind w:left="707"/>
        <w:jc w:val="both"/>
        <w:rPr>
          <w:rFonts w:asciiTheme="majorHAnsi" w:hAnsiTheme="majorHAnsi" w:cstheme="majorHAnsi"/>
        </w:rPr>
      </w:pPr>
      <w:r w:rsidRPr="00CF4781">
        <w:rPr>
          <w:rFonts w:asciiTheme="majorHAnsi" w:hAnsiTheme="majorHAnsi" w:cstheme="majorHAnsi"/>
          <w:rtl/>
        </w:rPr>
        <w:t>המטרה שלמשה מבוקש המידע (</w:t>
      </w:r>
      <w:r w:rsidRPr="00DA3A8C">
        <w:rPr>
          <w:rFonts w:asciiTheme="majorHAnsi" w:hAnsiTheme="majorHAnsi" w:cstheme="majorHAnsi"/>
          <w:highlight w:val="lightGray"/>
          <w:rtl/>
        </w:rPr>
        <w:t>עקרון צמידות המטרה</w:t>
      </w:r>
      <w:r w:rsidRPr="00CF4781">
        <w:rPr>
          <w:rFonts w:asciiTheme="majorHAnsi" w:hAnsiTheme="majorHAnsi" w:cstheme="majorHAnsi"/>
          <w:rtl/>
        </w:rPr>
        <w:t>);</w:t>
      </w:r>
    </w:p>
    <w:p w14:paraId="32BC1F59" w14:textId="382C6C79" w:rsidR="00B54698" w:rsidRPr="00F40C15" w:rsidRDefault="006C1809" w:rsidP="00F40C15">
      <w:pPr>
        <w:pStyle w:val="a6"/>
        <w:numPr>
          <w:ilvl w:val="0"/>
          <w:numId w:val="95"/>
        </w:numPr>
        <w:spacing w:line="360" w:lineRule="auto"/>
        <w:ind w:left="707"/>
        <w:jc w:val="both"/>
        <w:rPr>
          <w:rFonts w:asciiTheme="majorHAnsi" w:hAnsiTheme="majorHAnsi" w:cstheme="majorHAnsi"/>
          <w:rtl/>
        </w:rPr>
      </w:pPr>
      <w:r w:rsidRPr="00CF4781">
        <w:rPr>
          <w:rFonts w:asciiTheme="majorHAnsi" w:hAnsiTheme="majorHAnsi" w:cstheme="majorHAnsi"/>
          <w:rtl/>
        </w:rPr>
        <w:t>למי יימסר המידע ומטרות המסירה (</w:t>
      </w:r>
      <w:r w:rsidRPr="00DA3A8C">
        <w:rPr>
          <w:rFonts w:asciiTheme="majorHAnsi" w:hAnsiTheme="majorHAnsi" w:cstheme="majorHAnsi"/>
          <w:highlight w:val="lightGray"/>
          <w:rtl/>
        </w:rPr>
        <w:t>עקרון צמידות המטרה</w:t>
      </w:r>
      <w:r w:rsidRPr="00CF4781">
        <w:rPr>
          <w:rFonts w:asciiTheme="majorHAnsi" w:hAnsiTheme="majorHAnsi" w:cstheme="majorHAnsi"/>
          <w:rtl/>
        </w:rPr>
        <w:t>).</w:t>
      </w:r>
    </w:p>
    <w:p w14:paraId="7649C662" w14:textId="1B4A3A0C" w:rsidR="00DA3A8C" w:rsidRPr="00B54698" w:rsidRDefault="006F1816" w:rsidP="00F40C15">
      <w:pPr>
        <w:pStyle w:val="a6"/>
        <w:spacing w:line="360" w:lineRule="auto"/>
        <w:jc w:val="both"/>
        <w:rPr>
          <w:rFonts w:asciiTheme="majorHAnsi" w:hAnsiTheme="majorHAnsi" w:cstheme="majorHAnsi"/>
          <w:rtl/>
        </w:rPr>
      </w:pPr>
      <w:r w:rsidRPr="00CF4781">
        <w:rPr>
          <w:rFonts w:asciiTheme="majorHAnsi" w:hAnsiTheme="majorHAnsi" w:cstheme="majorHAnsi"/>
          <w:u w:val="single"/>
          <w:rtl/>
        </w:rPr>
        <w:t xml:space="preserve">גילוי דעת הרשות להגנת הפרטיות – </w:t>
      </w:r>
      <w:r w:rsidRPr="00CF4781">
        <w:rPr>
          <w:rFonts w:asciiTheme="majorHAnsi" w:hAnsiTheme="majorHAnsi" w:cstheme="majorHAnsi"/>
          <w:rtl/>
        </w:rPr>
        <w:t>הסכמה מדעת כאשר עיבוד המידע נערך באמצעות מערכות אוטומטיות:</w:t>
      </w:r>
      <w:r w:rsidRPr="00CF4781">
        <w:rPr>
          <w:rFonts w:asciiTheme="majorHAnsi" w:hAnsiTheme="majorHAnsi" w:cstheme="majorHAnsi"/>
        </w:rPr>
        <w:t xml:space="preserve"> </w:t>
      </w:r>
      <w:r w:rsidRPr="00CF4781">
        <w:rPr>
          <w:rFonts w:asciiTheme="majorHAnsi" w:hAnsiTheme="majorHAnsi" w:cstheme="majorHAnsi"/>
          <w:rtl/>
        </w:rPr>
        <w:t>"על הליך היידוע לפרט על אופן פעולת המערכות האמורות, ככל שהד</w:t>
      </w:r>
      <w:r w:rsidR="00DA3A8C">
        <w:rPr>
          <w:rFonts w:asciiTheme="majorHAnsi" w:hAnsiTheme="majorHAnsi" w:cstheme="majorHAnsi" w:hint="cs"/>
          <w:rtl/>
        </w:rPr>
        <w:t>ב</w:t>
      </w:r>
      <w:r w:rsidRPr="00CF4781">
        <w:rPr>
          <w:rFonts w:asciiTheme="majorHAnsi" w:hAnsiTheme="majorHAnsi" w:cstheme="majorHAnsi"/>
          <w:rtl/>
        </w:rPr>
        <w:t>ר רלוונטי לגיבוש ההסכמה וככל שפירוט זה אפשרי מבחינה משפטית, טכנולוגית ומסחרית".</w:t>
      </w:r>
    </w:p>
    <w:p w14:paraId="17C060C5" w14:textId="77777777" w:rsidR="00F40C15" w:rsidRDefault="00F40C15" w:rsidP="00DA3A8C">
      <w:pPr>
        <w:pStyle w:val="a6"/>
        <w:spacing w:line="360" w:lineRule="auto"/>
        <w:jc w:val="both"/>
        <w:rPr>
          <w:rFonts w:asciiTheme="majorHAnsi" w:hAnsiTheme="majorHAnsi" w:cstheme="majorHAnsi"/>
          <w:u w:val="single"/>
          <w:rtl/>
        </w:rPr>
      </w:pPr>
    </w:p>
    <w:p w14:paraId="634ED3B4" w14:textId="09A19AE8" w:rsidR="006C1809" w:rsidRPr="00CF4781" w:rsidRDefault="006C1809" w:rsidP="00DA3A8C">
      <w:pPr>
        <w:pStyle w:val="a6"/>
        <w:spacing w:line="360" w:lineRule="auto"/>
        <w:jc w:val="both"/>
        <w:rPr>
          <w:rFonts w:asciiTheme="majorHAnsi" w:hAnsiTheme="majorHAnsi" w:cstheme="majorHAnsi"/>
          <w:u w:val="single"/>
          <w:rtl/>
        </w:rPr>
      </w:pPr>
      <w:r w:rsidRPr="00CF4781">
        <w:rPr>
          <w:rFonts w:asciiTheme="majorHAnsi" w:hAnsiTheme="majorHAnsi" w:cstheme="majorHAnsi"/>
          <w:u w:val="single"/>
          <w:rtl/>
        </w:rPr>
        <w:t>מהי חשיבות "חובת ההודעה"? (תפישת "הפרטיות כשליטה"):</w:t>
      </w:r>
    </w:p>
    <w:p w14:paraId="621C8C23" w14:textId="77777777" w:rsidR="006C1809" w:rsidRPr="00CF4781" w:rsidRDefault="006C1809" w:rsidP="00DA3A8C">
      <w:pPr>
        <w:pStyle w:val="a6"/>
        <w:numPr>
          <w:ilvl w:val="0"/>
          <w:numId w:val="82"/>
        </w:numPr>
        <w:spacing w:line="360" w:lineRule="auto"/>
        <w:ind w:left="424"/>
        <w:jc w:val="both"/>
        <w:rPr>
          <w:rFonts w:asciiTheme="majorHAnsi" w:hAnsiTheme="majorHAnsi" w:cstheme="majorHAnsi"/>
        </w:rPr>
      </w:pPr>
      <w:r w:rsidRPr="00CF4781">
        <w:rPr>
          <w:rFonts w:asciiTheme="majorHAnsi" w:hAnsiTheme="majorHAnsi" w:cstheme="majorHAnsi"/>
          <w:rtl/>
        </w:rPr>
        <w:t xml:space="preserve">בסיס לקבלת </w:t>
      </w:r>
      <w:r w:rsidRPr="00CF4781">
        <w:rPr>
          <w:rFonts w:asciiTheme="majorHAnsi" w:hAnsiTheme="majorHAnsi" w:cstheme="majorHAnsi"/>
          <w:u w:val="single"/>
          <w:rtl/>
        </w:rPr>
        <w:t>הסכמה מדעת</w:t>
      </w:r>
      <w:r w:rsidRPr="00CF4781">
        <w:rPr>
          <w:rFonts w:asciiTheme="majorHAnsi" w:hAnsiTheme="majorHAnsi" w:cstheme="majorHAnsi"/>
          <w:rtl/>
        </w:rPr>
        <w:t xml:space="preserve"> של מושא המידע;</w:t>
      </w:r>
    </w:p>
    <w:p w14:paraId="6B5E97DF" w14:textId="096AAF75" w:rsidR="006F1816" w:rsidRPr="00CF4781" w:rsidRDefault="006F1816" w:rsidP="00DA3A8C">
      <w:pPr>
        <w:pStyle w:val="a6"/>
        <w:numPr>
          <w:ilvl w:val="0"/>
          <w:numId w:val="98"/>
        </w:numPr>
        <w:spacing w:line="360" w:lineRule="auto"/>
        <w:jc w:val="both"/>
        <w:rPr>
          <w:rFonts w:asciiTheme="majorHAnsi" w:hAnsiTheme="majorHAnsi" w:cstheme="majorHAnsi"/>
          <w:rtl/>
        </w:rPr>
      </w:pPr>
      <w:r w:rsidRPr="00CF4781">
        <w:rPr>
          <w:rFonts w:asciiTheme="majorHAnsi" w:hAnsiTheme="majorHAnsi" w:cstheme="majorHAnsi"/>
          <w:rtl/>
        </w:rPr>
        <w:t>סעיף 3 מגדיר הסכמה "מדעת, במפורש או מכללא".</w:t>
      </w:r>
    </w:p>
    <w:p w14:paraId="7C38FC31" w14:textId="77777777" w:rsidR="006C1809" w:rsidRPr="00CF4781" w:rsidRDefault="006C1809" w:rsidP="00DA3A8C">
      <w:pPr>
        <w:pStyle w:val="a6"/>
        <w:numPr>
          <w:ilvl w:val="0"/>
          <w:numId w:val="82"/>
        </w:numPr>
        <w:spacing w:line="360" w:lineRule="auto"/>
        <w:ind w:left="424"/>
        <w:jc w:val="both"/>
        <w:rPr>
          <w:rFonts w:asciiTheme="majorHAnsi" w:hAnsiTheme="majorHAnsi" w:cstheme="majorHAnsi"/>
        </w:rPr>
      </w:pPr>
      <w:r w:rsidRPr="00CF4781">
        <w:rPr>
          <w:rFonts w:asciiTheme="majorHAnsi" w:hAnsiTheme="majorHAnsi" w:cstheme="majorHAnsi"/>
          <w:rtl/>
        </w:rPr>
        <w:lastRenderedPageBreak/>
        <w:t xml:space="preserve">בסיס להפעלת </w:t>
      </w:r>
      <w:r w:rsidRPr="00CF4781">
        <w:rPr>
          <w:rFonts w:asciiTheme="majorHAnsi" w:hAnsiTheme="majorHAnsi" w:cstheme="majorHAnsi"/>
          <w:u w:val="single"/>
          <w:rtl/>
        </w:rPr>
        <w:t>עיקרון צמידות המטרה</w:t>
      </w:r>
      <w:r w:rsidRPr="00CF4781">
        <w:rPr>
          <w:rFonts w:asciiTheme="majorHAnsi" w:hAnsiTheme="majorHAnsi" w:cstheme="majorHAnsi"/>
          <w:rtl/>
        </w:rPr>
        <w:t>:</w:t>
      </w:r>
    </w:p>
    <w:p w14:paraId="312FF011" w14:textId="77777777" w:rsidR="006C1809" w:rsidRPr="00CF4781" w:rsidRDefault="006C1809" w:rsidP="00DA3A8C">
      <w:pPr>
        <w:pStyle w:val="a6"/>
        <w:numPr>
          <w:ilvl w:val="1"/>
          <w:numId w:val="82"/>
        </w:numPr>
        <w:spacing w:line="360" w:lineRule="auto"/>
        <w:ind w:left="566"/>
        <w:jc w:val="both"/>
        <w:rPr>
          <w:rFonts w:asciiTheme="majorHAnsi" w:hAnsiTheme="majorHAnsi" w:cstheme="majorHAnsi"/>
        </w:rPr>
      </w:pPr>
      <w:r w:rsidRPr="00CF4781">
        <w:rPr>
          <w:rFonts w:asciiTheme="majorHAnsi" w:hAnsiTheme="majorHAnsi" w:cstheme="majorHAnsi"/>
          <w:rtl/>
        </w:rPr>
        <w:t>סעיף 2(9)- "שימוש ביודעין על ענייניו הפרטיים של אדם או מסירתה לאחר, שלא למטרה שלשמה נמסרה";</w:t>
      </w:r>
    </w:p>
    <w:p w14:paraId="17199737" w14:textId="77777777" w:rsidR="006C1809" w:rsidRPr="00CF4781" w:rsidRDefault="006C1809" w:rsidP="00DA3A8C">
      <w:pPr>
        <w:pStyle w:val="a6"/>
        <w:numPr>
          <w:ilvl w:val="1"/>
          <w:numId w:val="82"/>
        </w:numPr>
        <w:spacing w:line="360" w:lineRule="auto"/>
        <w:ind w:left="566"/>
        <w:jc w:val="both"/>
        <w:rPr>
          <w:rFonts w:asciiTheme="majorHAnsi" w:hAnsiTheme="majorHAnsi" w:cstheme="majorHAnsi"/>
        </w:rPr>
      </w:pPr>
      <w:r w:rsidRPr="00CF4781">
        <w:rPr>
          <w:rFonts w:asciiTheme="majorHAnsi" w:hAnsiTheme="majorHAnsi" w:cstheme="majorHAnsi"/>
          <w:rtl/>
        </w:rPr>
        <w:t>סעיף 8(ב)- "לא ישתמש אדם במידע שבמאגר מידע החייב ברישום לפי סעיף זה, אלא למטרה שלשמה הוקם המאגר".</w:t>
      </w:r>
    </w:p>
    <w:p w14:paraId="7903307B" w14:textId="36F23625" w:rsidR="006F1816" w:rsidRPr="00CF4781" w:rsidRDefault="006F1816" w:rsidP="00DA3A8C">
      <w:pPr>
        <w:pStyle w:val="a6"/>
        <w:numPr>
          <w:ilvl w:val="1"/>
          <w:numId w:val="82"/>
        </w:numPr>
        <w:spacing w:line="360" w:lineRule="auto"/>
        <w:ind w:left="566"/>
        <w:jc w:val="both"/>
        <w:rPr>
          <w:rFonts w:asciiTheme="majorHAnsi" w:hAnsiTheme="majorHAnsi" w:cstheme="majorHAnsi"/>
        </w:rPr>
      </w:pPr>
      <w:r w:rsidRPr="00CF4781">
        <w:rPr>
          <w:rFonts w:asciiTheme="majorHAnsi" w:hAnsiTheme="majorHAnsi" w:cstheme="majorHAnsi"/>
          <w:rtl/>
        </w:rPr>
        <w:t>סעיף 11(2): "המטרה אשר לשמה מבוקש המידע".</w:t>
      </w:r>
    </w:p>
    <w:p w14:paraId="4BCAE70E" w14:textId="77777777" w:rsidR="006C1809" w:rsidRPr="00CF4781" w:rsidRDefault="006C1809" w:rsidP="00DA3A8C">
      <w:pPr>
        <w:pStyle w:val="a6"/>
        <w:spacing w:line="360" w:lineRule="auto"/>
        <w:jc w:val="both"/>
        <w:rPr>
          <w:rFonts w:asciiTheme="majorHAnsi" w:hAnsiTheme="majorHAnsi" w:cstheme="majorHAnsi"/>
          <w:u w:val="single"/>
          <w:rtl/>
        </w:rPr>
      </w:pPr>
      <w:r w:rsidRPr="00CF4781">
        <w:rPr>
          <w:rFonts w:asciiTheme="majorHAnsi" w:hAnsiTheme="majorHAnsi" w:cstheme="majorHAnsi"/>
          <w:u w:val="single"/>
          <w:rtl/>
        </w:rPr>
        <w:t>עם זאת, לא מדובר בנוהל מושלם:</w:t>
      </w:r>
    </w:p>
    <w:p w14:paraId="420EE844" w14:textId="77777777" w:rsidR="006C1809" w:rsidRPr="00CF4781" w:rsidRDefault="006C1809" w:rsidP="00DA3A8C">
      <w:pPr>
        <w:pStyle w:val="a6"/>
        <w:numPr>
          <w:ilvl w:val="0"/>
          <w:numId w:val="82"/>
        </w:numPr>
        <w:spacing w:line="360" w:lineRule="auto"/>
        <w:ind w:left="424"/>
        <w:jc w:val="both"/>
        <w:rPr>
          <w:rFonts w:asciiTheme="majorHAnsi" w:hAnsiTheme="majorHAnsi" w:cstheme="majorHAnsi"/>
          <w:rtl/>
        </w:rPr>
      </w:pPr>
      <w:r w:rsidRPr="00CF4781">
        <w:rPr>
          <w:rFonts w:asciiTheme="majorHAnsi" w:hAnsiTheme="majorHAnsi" w:cstheme="majorHAnsi"/>
          <w:rtl/>
        </w:rPr>
        <w:t>היעדר דרישות צורה ל"הודעה" (לעומת פרשנות חוזה צרכני, דיני הגנת הצרכן וכו').</w:t>
      </w:r>
    </w:p>
    <w:p w14:paraId="50F14CEC" w14:textId="77777777" w:rsidR="006C1809" w:rsidRPr="00CF4781" w:rsidRDefault="006C1809" w:rsidP="00DA3A8C">
      <w:pPr>
        <w:pStyle w:val="a6"/>
        <w:numPr>
          <w:ilvl w:val="0"/>
          <w:numId w:val="82"/>
        </w:numPr>
        <w:spacing w:line="360" w:lineRule="auto"/>
        <w:ind w:left="424"/>
        <w:jc w:val="both"/>
        <w:rPr>
          <w:rFonts w:asciiTheme="majorHAnsi" w:hAnsiTheme="majorHAnsi" w:cstheme="majorHAnsi"/>
        </w:rPr>
      </w:pPr>
      <w:r w:rsidRPr="00CF4781">
        <w:rPr>
          <w:rFonts w:asciiTheme="majorHAnsi" w:hAnsiTheme="majorHAnsi" w:cstheme="majorHAnsi"/>
          <w:rtl/>
        </w:rPr>
        <w:t>החובה לא מתייחסת לכל זכויות מושאי המידע (לעומת ה-</w:t>
      </w:r>
      <w:r w:rsidRPr="00CF4781">
        <w:rPr>
          <w:rFonts w:asciiTheme="majorHAnsi" w:hAnsiTheme="majorHAnsi" w:cstheme="majorHAnsi"/>
        </w:rPr>
        <w:t>GDPR</w:t>
      </w:r>
      <w:r w:rsidRPr="00CF4781">
        <w:rPr>
          <w:rFonts w:asciiTheme="majorHAnsi" w:hAnsiTheme="majorHAnsi" w:cstheme="majorHAnsi"/>
          <w:rtl/>
        </w:rPr>
        <w:t>):</w:t>
      </w:r>
    </w:p>
    <w:p w14:paraId="5420D9DE" w14:textId="77777777" w:rsidR="006C1809" w:rsidRPr="00CF4781" w:rsidRDefault="006C1809" w:rsidP="00DA3A8C">
      <w:pPr>
        <w:pStyle w:val="a6"/>
        <w:numPr>
          <w:ilvl w:val="1"/>
          <w:numId w:val="82"/>
        </w:numPr>
        <w:spacing w:line="360" w:lineRule="auto"/>
        <w:ind w:left="849"/>
        <w:jc w:val="both"/>
        <w:rPr>
          <w:rFonts w:asciiTheme="majorHAnsi" w:hAnsiTheme="majorHAnsi" w:cstheme="majorHAnsi"/>
        </w:rPr>
      </w:pPr>
      <w:r w:rsidRPr="00CF4781">
        <w:rPr>
          <w:rFonts w:asciiTheme="majorHAnsi" w:hAnsiTheme="majorHAnsi" w:cstheme="majorHAnsi"/>
          <w:rtl/>
        </w:rPr>
        <w:t>הזכות לגשת למידע, לעיין בו, לדרוש את תיקונו.</w:t>
      </w:r>
    </w:p>
    <w:bookmarkEnd w:id="66"/>
    <w:p w14:paraId="2EC9E9CB" w14:textId="74615844" w:rsidR="006F1816" w:rsidRPr="00CF4781" w:rsidRDefault="006F1816" w:rsidP="00DA3A8C">
      <w:pPr>
        <w:pStyle w:val="a6"/>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heme="majorHAnsi" w:hAnsiTheme="majorHAnsi" w:cstheme="majorHAnsi"/>
        </w:rPr>
      </w:pPr>
      <w:r w:rsidRPr="00CF4781">
        <w:rPr>
          <w:rFonts w:asciiTheme="majorHAnsi" w:hAnsiTheme="majorHAnsi" w:cstheme="majorHAnsi"/>
          <w:rtl/>
        </w:rPr>
        <w:t>גילוי דעת הרשות להגנת הפרטיות – "היידוע צריך להיות בשפה ברורה, פשוטה ונגישה, להינתן בד בבד עם הפניה לאדם".</w:t>
      </w:r>
    </w:p>
    <w:p w14:paraId="0B52F537" w14:textId="3016F68B" w:rsidR="006C1809" w:rsidRPr="00CF4781" w:rsidRDefault="006C1809" w:rsidP="00DA3A8C">
      <w:pPr>
        <w:pStyle w:val="a6"/>
        <w:spacing w:line="360" w:lineRule="auto"/>
        <w:jc w:val="both"/>
        <w:rPr>
          <w:rFonts w:asciiTheme="majorHAnsi" w:hAnsiTheme="majorHAnsi" w:cstheme="majorHAnsi"/>
          <w:u w:val="single"/>
          <w:rtl/>
        </w:rPr>
      </w:pPr>
      <w:bookmarkStart w:id="68" w:name="_Hlk140935061"/>
      <w:r w:rsidRPr="00CF4781">
        <w:rPr>
          <w:rFonts w:asciiTheme="majorHAnsi" w:hAnsiTheme="majorHAnsi" w:cstheme="majorHAnsi"/>
          <w:u w:val="single"/>
          <w:rtl/>
        </w:rPr>
        <w:t>הסכמי פרטיות והסכמי שימוש ממלאים תפקיד הסדרה:</w:t>
      </w:r>
    </w:p>
    <w:p w14:paraId="0895F11C" w14:textId="17715C22" w:rsidR="006C1809" w:rsidRPr="00CF4781" w:rsidRDefault="006C1809" w:rsidP="00DA3A8C">
      <w:pPr>
        <w:pStyle w:val="a6"/>
        <w:numPr>
          <w:ilvl w:val="0"/>
          <w:numId w:val="82"/>
        </w:numPr>
        <w:spacing w:line="360" w:lineRule="auto"/>
        <w:ind w:left="424"/>
        <w:jc w:val="both"/>
        <w:rPr>
          <w:rFonts w:asciiTheme="majorHAnsi" w:hAnsiTheme="majorHAnsi" w:cstheme="majorHAnsi"/>
          <w:rtl/>
        </w:rPr>
      </w:pPr>
      <w:r w:rsidRPr="00CF4781">
        <w:rPr>
          <w:rFonts w:asciiTheme="majorHAnsi" w:hAnsiTheme="majorHAnsi" w:cstheme="majorHAnsi"/>
          <w:rtl/>
        </w:rPr>
        <w:t xml:space="preserve">קובעים את </w:t>
      </w:r>
      <w:proofErr w:type="spellStart"/>
      <w:r w:rsidRPr="00CF4781">
        <w:rPr>
          <w:rFonts w:asciiTheme="majorHAnsi" w:hAnsiTheme="majorHAnsi" w:cstheme="majorHAnsi"/>
          <w:rtl/>
        </w:rPr>
        <w:t>פרקטיקות</w:t>
      </w:r>
      <w:proofErr w:type="spellEnd"/>
      <w:r w:rsidRPr="00CF4781">
        <w:rPr>
          <w:rFonts w:asciiTheme="majorHAnsi" w:hAnsiTheme="majorHAnsi" w:cstheme="majorHAnsi"/>
          <w:rtl/>
        </w:rPr>
        <w:t xml:space="preserve"> </w:t>
      </w:r>
      <w:r w:rsidR="0053010E">
        <w:rPr>
          <w:rFonts w:asciiTheme="majorHAnsi" w:hAnsiTheme="majorHAnsi" w:cstheme="majorHAnsi" w:hint="cs"/>
          <w:rtl/>
        </w:rPr>
        <w:t>ה</w:t>
      </w:r>
      <w:r w:rsidRPr="00CF4781">
        <w:rPr>
          <w:rFonts w:asciiTheme="majorHAnsi" w:hAnsiTheme="majorHAnsi" w:cstheme="majorHAnsi"/>
          <w:rtl/>
        </w:rPr>
        <w:t xml:space="preserve">איסוף, </w:t>
      </w:r>
      <w:r w:rsidR="0053010E">
        <w:rPr>
          <w:rFonts w:asciiTheme="majorHAnsi" w:hAnsiTheme="majorHAnsi" w:cstheme="majorHAnsi" w:hint="cs"/>
          <w:rtl/>
        </w:rPr>
        <w:t>ה</w:t>
      </w:r>
      <w:r w:rsidRPr="00CF4781">
        <w:rPr>
          <w:rFonts w:asciiTheme="majorHAnsi" w:hAnsiTheme="majorHAnsi" w:cstheme="majorHAnsi"/>
          <w:rtl/>
        </w:rPr>
        <w:t>עיבוד ו</w:t>
      </w:r>
      <w:r w:rsidR="0053010E">
        <w:rPr>
          <w:rFonts w:asciiTheme="majorHAnsi" w:hAnsiTheme="majorHAnsi" w:cstheme="majorHAnsi" w:hint="cs"/>
          <w:rtl/>
        </w:rPr>
        <w:t>ה</w:t>
      </w:r>
      <w:r w:rsidRPr="00CF4781">
        <w:rPr>
          <w:rFonts w:asciiTheme="majorHAnsi" w:hAnsiTheme="majorHAnsi" w:cstheme="majorHAnsi"/>
          <w:rtl/>
        </w:rPr>
        <w:t>שיתוף הנתונים של היישומים;</w:t>
      </w:r>
    </w:p>
    <w:p w14:paraId="7B4F8680" w14:textId="77777777" w:rsidR="006C1809" w:rsidRPr="00CF4781" w:rsidRDefault="006C1809" w:rsidP="00DA3A8C">
      <w:pPr>
        <w:pStyle w:val="a6"/>
        <w:numPr>
          <w:ilvl w:val="0"/>
          <w:numId w:val="82"/>
        </w:numPr>
        <w:spacing w:line="360" w:lineRule="auto"/>
        <w:ind w:left="424"/>
        <w:jc w:val="both"/>
        <w:rPr>
          <w:rFonts w:asciiTheme="majorHAnsi" w:hAnsiTheme="majorHAnsi" w:cstheme="majorHAnsi"/>
        </w:rPr>
      </w:pPr>
      <w:r w:rsidRPr="00CF4781">
        <w:rPr>
          <w:rFonts w:asciiTheme="majorHAnsi" w:hAnsiTheme="majorHAnsi" w:cstheme="majorHAnsi"/>
          <w:rtl/>
        </w:rPr>
        <w:t>מממשים "על הנייר" את פרדיגמת ההסכמה, כאשר המשתמשים מאשרים את:</w:t>
      </w:r>
    </w:p>
    <w:p w14:paraId="34E7D9B5" w14:textId="77777777" w:rsidR="006C1809" w:rsidRPr="00CF4781" w:rsidRDefault="006C1809" w:rsidP="00DA3A8C">
      <w:pPr>
        <w:pStyle w:val="a6"/>
        <w:numPr>
          <w:ilvl w:val="1"/>
          <w:numId w:val="82"/>
        </w:numPr>
        <w:spacing w:line="360" w:lineRule="auto"/>
        <w:ind w:left="849"/>
        <w:jc w:val="both"/>
        <w:rPr>
          <w:rFonts w:asciiTheme="majorHAnsi" w:hAnsiTheme="majorHAnsi" w:cstheme="majorHAnsi"/>
        </w:rPr>
      </w:pPr>
      <w:r w:rsidRPr="00CF4781">
        <w:rPr>
          <w:rFonts w:asciiTheme="majorHAnsi" w:hAnsiTheme="majorHAnsi" w:cstheme="majorHAnsi"/>
          <w:rtl/>
        </w:rPr>
        <w:t>סוג המידע שייאסף;</w:t>
      </w:r>
    </w:p>
    <w:p w14:paraId="3D97BC50" w14:textId="77777777" w:rsidR="006C1809" w:rsidRPr="00CF4781" w:rsidRDefault="006C1809" w:rsidP="00DA3A8C">
      <w:pPr>
        <w:pStyle w:val="a6"/>
        <w:numPr>
          <w:ilvl w:val="1"/>
          <w:numId w:val="82"/>
        </w:numPr>
        <w:spacing w:line="360" w:lineRule="auto"/>
        <w:ind w:left="849"/>
        <w:jc w:val="both"/>
        <w:rPr>
          <w:rFonts w:asciiTheme="majorHAnsi" w:hAnsiTheme="majorHAnsi" w:cstheme="majorHAnsi"/>
        </w:rPr>
      </w:pPr>
      <w:r w:rsidRPr="00CF4781">
        <w:rPr>
          <w:rFonts w:asciiTheme="majorHAnsi" w:hAnsiTheme="majorHAnsi" w:cstheme="majorHAnsi"/>
          <w:rtl/>
        </w:rPr>
        <w:t>השימושים במידע;</w:t>
      </w:r>
    </w:p>
    <w:p w14:paraId="01200E73" w14:textId="77777777" w:rsidR="006C1809" w:rsidRPr="00CF4781" w:rsidRDefault="006C1809" w:rsidP="00DA3A8C">
      <w:pPr>
        <w:pStyle w:val="a6"/>
        <w:numPr>
          <w:ilvl w:val="1"/>
          <w:numId w:val="82"/>
        </w:numPr>
        <w:spacing w:line="360" w:lineRule="auto"/>
        <w:ind w:left="849"/>
        <w:jc w:val="both"/>
        <w:rPr>
          <w:rFonts w:asciiTheme="majorHAnsi" w:hAnsiTheme="majorHAnsi" w:cstheme="majorHAnsi"/>
        </w:rPr>
      </w:pPr>
      <w:r w:rsidRPr="00CF4781">
        <w:rPr>
          <w:rFonts w:asciiTheme="majorHAnsi" w:hAnsiTheme="majorHAnsi" w:cstheme="majorHAnsi"/>
          <w:rtl/>
        </w:rPr>
        <w:t>חלוקת המידע;</w:t>
      </w:r>
    </w:p>
    <w:p w14:paraId="45D70CE5" w14:textId="77777777" w:rsidR="006C1809" w:rsidRPr="00CF4781" w:rsidRDefault="006C1809" w:rsidP="00DA3A8C">
      <w:pPr>
        <w:pStyle w:val="a6"/>
        <w:numPr>
          <w:ilvl w:val="1"/>
          <w:numId w:val="82"/>
        </w:numPr>
        <w:spacing w:line="360" w:lineRule="auto"/>
        <w:ind w:left="849"/>
        <w:jc w:val="both"/>
        <w:rPr>
          <w:rFonts w:asciiTheme="majorHAnsi" w:hAnsiTheme="majorHAnsi" w:cstheme="majorHAnsi"/>
        </w:rPr>
      </w:pPr>
      <w:r w:rsidRPr="00CF4781">
        <w:rPr>
          <w:rFonts w:asciiTheme="majorHAnsi" w:hAnsiTheme="majorHAnsi" w:cstheme="majorHAnsi"/>
          <w:rtl/>
        </w:rPr>
        <w:t>שמירת/אחסנת המידע.</w:t>
      </w:r>
    </w:p>
    <w:p w14:paraId="66169318" w14:textId="77777777" w:rsidR="006C1809" w:rsidRPr="00CF4781" w:rsidRDefault="006C1809" w:rsidP="00DA3A8C">
      <w:pPr>
        <w:pStyle w:val="a6"/>
        <w:numPr>
          <w:ilvl w:val="0"/>
          <w:numId w:val="82"/>
        </w:numPr>
        <w:spacing w:line="360" w:lineRule="auto"/>
        <w:ind w:left="424"/>
        <w:jc w:val="both"/>
        <w:rPr>
          <w:rFonts w:asciiTheme="majorHAnsi" w:hAnsiTheme="majorHAnsi" w:cstheme="majorHAnsi"/>
        </w:rPr>
      </w:pPr>
      <w:r w:rsidRPr="00CF4781">
        <w:rPr>
          <w:rFonts w:asciiTheme="majorHAnsi" w:hAnsiTheme="majorHAnsi" w:cstheme="majorHAnsi"/>
          <w:rtl/>
        </w:rPr>
        <w:t>ישנה חשיבות גדולה מאוד לתוכן, למבנה ולשפה של הסכמים אלו- המצב כיום בעייתי!</w:t>
      </w:r>
    </w:p>
    <w:p w14:paraId="59D3FEB0" w14:textId="72E84D2E" w:rsidR="009D7E4F" w:rsidRPr="0053010E" w:rsidRDefault="006C1809" w:rsidP="0053010E">
      <w:pPr>
        <w:spacing w:line="360" w:lineRule="auto"/>
        <w:jc w:val="both"/>
        <w:rPr>
          <w:rFonts w:asciiTheme="majorHAnsi" w:hAnsiTheme="majorHAnsi" w:cstheme="majorHAnsi"/>
          <w:rtl/>
        </w:rPr>
      </w:pPr>
      <w:r w:rsidRPr="00CF4781">
        <w:rPr>
          <w:rFonts w:asciiTheme="majorHAnsi" w:hAnsiTheme="majorHAnsi" w:cstheme="majorHAnsi"/>
          <w:rtl/>
        </w:rPr>
        <w:t>מה ההבדל בין מנהל מאגר מידע לעומת מי שמעבד מידע ללא שמירתו?</w:t>
      </w:r>
    </w:p>
    <w:p w14:paraId="5C0F19B7" w14:textId="20A44ABD" w:rsidR="003001B6" w:rsidRPr="00CF4781" w:rsidRDefault="003001B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הבעייתיות בהסדר:</w:t>
      </w:r>
      <w:r w:rsidRPr="00CF4781">
        <w:rPr>
          <w:rFonts w:asciiTheme="majorHAnsi" w:hAnsiTheme="majorHAnsi" w:cstheme="majorHAnsi"/>
          <w:rtl/>
        </w:rPr>
        <w:t xml:space="preserve"> </w:t>
      </w:r>
    </w:p>
    <w:p w14:paraId="621ACA06" w14:textId="5C9F0852" w:rsidR="003001B6" w:rsidRPr="00CF4781" w:rsidRDefault="003001B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ישנו היעדר דרישות צורה להודעה. בנוסף, החובה לא מתייחסת לכל זכויות מושאי המידע (הזכות לגשת למידע, לעיין בו, לדרוש את תיקונו). </w:t>
      </w:r>
    </w:p>
    <w:p w14:paraId="38C52CE2" w14:textId="7E149B08" w:rsidR="003001B6" w:rsidRPr="00CF4781" w:rsidRDefault="003001B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הסכמי פרטיות והסכמי שימוש ממלאים תפקיד אסדרה:</w:t>
      </w:r>
    </w:p>
    <w:p w14:paraId="7F57B8BC" w14:textId="77777777" w:rsidR="003001B6" w:rsidRPr="00CF4781" w:rsidRDefault="003001B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הסכמים אלו קובעים </w:t>
      </w:r>
      <w:proofErr w:type="spellStart"/>
      <w:r w:rsidRPr="00CF4781">
        <w:rPr>
          <w:rFonts w:asciiTheme="majorHAnsi" w:hAnsiTheme="majorHAnsi" w:cstheme="majorHAnsi"/>
          <w:rtl/>
        </w:rPr>
        <w:t>פרקטיקות</w:t>
      </w:r>
      <w:proofErr w:type="spellEnd"/>
      <w:r w:rsidRPr="00CF4781">
        <w:rPr>
          <w:rFonts w:asciiTheme="majorHAnsi" w:hAnsiTheme="majorHAnsi" w:cstheme="majorHAnsi"/>
          <w:rtl/>
        </w:rPr>
        <w:t xml:space="preserve"> איסוף, עיבוד, שיתוף הנתונים של אפליקציות. בנוסף, הם מממשים על הנייר את פרדיגמת ההסכמה, כאשר המשתמשים את סוג המידע שנאסף, השימושים במידע, חלוקת המידע, שמירת/אחסון המידע. קיימת חשיבות גודלה לתוכן, למבנה ושלפה של ההסכמים הללו. </w:t>
      </w:r>
    </w:p>
    <w:p w14:paraId="176C92C7" w14:textId="35F232FC" w:rsidR="003001B6" w:rsidRPr="00CF4781" w:rsidRDefault="003001B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 xml:space="preserve">בפועל: </w:t>
      </w:r>
      <w:r w:rsidRPr="00CF4781">
        <w:rPr>
          <w:rFonts w:asciiTheme="majorHAnsi" w:hAnsiTheme="majorHAnsi" w:cstheme="majorHAnsi"/>
          <w:rtl/>
        </w:rPr>
        <w:t>משתמשים חותמים מבלי לקרוא.</w:t>
      </w:r>
    </w:p>
    <w:bookmarkEnd w:id="68"/>
    <w:p w14:paraId="29C4A05F" w14:textId="0BFE914F" w:rsidR="003001B6" w:rsidRPr="00CF4781" w:rsidRDefault="003001B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משתמשים נותנים הסכמתם באופן כמעט אוטומטי. מדובר על כמות רבה מאוד של הסדרים – ארוכים, מורכבים ונכתבים בשפה משפטית. אסטרטגיות לפישוט הטקסט לא הובילו לשינוי משמעותי. בטלפונים ניידים תשומת הלב של משתמשים נמוכה עוד יותר. מכאן האם "מותה של פרדיגמת ההסכמה" הגיע?</w:t>
      </w:r>
    </w:p>
    <w:p w14:paraId="6356EDF2" w14:textId="0EEFC93F" w:rsidR="003001B6" w:rsidRPr="00CF4781" w:rsidRDefault="003001B6" w:rsidP="00DA3A8C">
      <w:pPr>
        <w:tabs>
          <w:tab w:val="left" w:pos="3662"/>
        </w:tabs>
        <w:spacing w:line="360" w:lineRule="auto"/>
        <w:jc w:val="both"/>
        <w:rPr>
          <w:rFonts w:asciiTheme="majorHAnsi" w:hAnsiTheme="majorHAnsi" w:cstheme="majorHAnsi"/>
          <w:rtl/>
        </w:rPr>
      </w:pPr>
      <w:bookmarkStart w:id="69" w:name="_Hlk140935104"/>
      <w:r w:rsidRPr="00CF4781">
        <w:rPr>
          <w:rFonts w:asciiTheme="majorHAnsi" w:hAnsiTheme="majorHAnsi" w:cstheme="majorHAnsi"/>
          <w:u w:val="single"/>
          <w:rtl/>
        </w:rPr>
        <w:lastRenderedPageBreak/>
        <w:t>כלים</w:t>
      </w:r>
      <w:r w:rsidR="0053010E">
        <w:rPr>
          <w:rFonts w:asciiTheme="majorHAnsi" w:hAnsiTheme="majorHAnsi" w:cstheme="majorHAnsi" w:hint="cs"/>
          <w:u w:val="single"/>
          <w:rtl/>
        </w:rPr>
        <w:t xml:space="preserve"> </w:t>
      </w:r>
      <w:r w:rsidRPr="00CF4781">
        <w:rPr>
          <w:rFonts w:asciiTheme="majorHAnsi" w:hAnsiTheme="majorHAnsi" w:cstheme="majorHAnsi"/>
          <w:u w:val="single"/>
          <w:rtl/>
        </w:rPr>
        <w:t>/</w:t>
      </w:r>
      <w:r w:rsidR="0053010E">
        <w:rPr>
          <w:rFonts w:asciiTheme="majorHAnsi" w:hAnsiTheme="majorHAnsi" w:cstheme="majorHAnsi" w:hint="cs"/>
          <w:u w:val="single"/>
          <w:rtl/>
        </w:rPr>
        <w:t xml:space="preserve"> </w:t>
      </w:r>
      <w:r w:rsidRPr="00CF4781">
        <w:rPr>
          <w:rFonts w:asciiTheme="majorHAnsi" w:hAnsiTheme="majorHAnsi" w:cstheme="majorHAnsi"/>
          <w:u w:val="single"/>
          <w:rtl/>
        </w:rPr>
        <w:t>זכויות שמקנה החוק למושא המידע</w:t>
      </w:r>
      <w:r w:rsidRPr="00CF4781">
        <w:rPr>
          <w:rFonts w:asciiTheme="majorHAnsi" w:hAnsiTheme="majorHAnsi" w:cstheme="majorHAnsi"/>
          <w:rtl/>
        </w:rPr>
        <w:t>:</w:t>
      </w:r>
    </w:p>
    <w:p w14:paraId="18F33B40" w14:textId="77777777" w:rsidR="003001B6" w:rsidRPr="00CF4781" w:rsidRDefault="003001B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כלים המאפשרים את המשך שליטת המושא במידע. </w:t>
      </w:r>
    </w:p>
    <w:p w14:paraId="4634D407" w14:textId="65FAAAE8" w:rsidR="003001B6" w:rsidRPr="00CF4781" w:rsidRDefault="003001B6" w:rsidP="00DA3A8C">
      <w:pPr>
        <w:pStyle w:val="a4"/>
        <w:numPr>
          <w:ilvl w:val="0"/>
          <w:numId w:val="99"/>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סעיף 13: זכות לעיין במידע שמוחזק אצל אחרים. עם זאת, חובת ההודעה אינה כוללת יידוע בדבר הזכות לעיין במידע. תוצרי עיבוד המידע (</w:t>
      </w:r>
      <w:proofErr w:type="spellStart"/>
      <w:r w:rsidRPr="00CF4781">
        <w:rPr>
          <w:rFonts w:asciiTheme="majorHAnsi" w:hAnsiTheme="majorHAnsi" w:cstheme="majorHAnsi"/>
          <w:rtl/>
        </w:rPr>
        <w:t>פרופיילינג</w:t>
      </w:r>
      <w:proofErr w:type="spellEnd"/>
      <w:r w:rsidRPr="00CF4781">
        <w:rPr>
          <w:rFonts w:asciiTheme="majorHAnsi" w:hAnsiTheme="majorHAnsi" w:cstheme="majorHAnsi"/>
          <w:rtl/>
        </w:rPr>
        <w:t>) אינם כלולים בזכות העיון או התיקון.</w:t>
      </w:r>
    </w:p>
    <w:p w14:paraId="73B6D8D9" w14:textId="7892EE72" w:rsidR="003001B6" w:rsidRPr="00CF4781" w:rsidRDefault="003001B6" w:rsidP="00DA3A8C">
      <w:pPr>
        <w:pStyle w:val="a4"/>
        <w:numPr>
          <w:ilvl w:val="0"/>
          <w:numId w:val="99"/>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סעיף 14: זכות לדרוש את תיקון המידע. כאשר מידע אינו נכון, שלום או מעודכן, אם בעל המאגר מסרב לתקן – קמה זכות תביעה (ס'15).</w:t>
      </w:r>
    </w:p>
    <w:p w14:paraId="48A9E189" w14:textId="64DBC4C3" w:rsidR="003001B6" w:rsidRPr="00CF4781" w:rsidRDefault="003001B6" w:rsidP="00DA3A8C">
      <w:pPr>
        <w:pStyle w:val="a4"/>
        <w:numPr>
          <w:ilvl w:val="0"/>
          <w:numId w:val="99"/>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סמכויות אכיפה: לאזרחים סעיף 31 לחוק הגנת הפרטיות; לרשות ייעודית סעיף 10 לחוק הגנת הפרטיות. הרשות היא רשם מאגרי המידע במשרד המשפטים. </w:t>
      </w:r>
    </w:p>
    <w:p w14:paraId="383E2368" w14:textId="77777777" w:rsidR="003001B6" w:rsidRPr="00CF4781" w:rsidRDefault="003001B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פגיעה בפרטיות: עוולה אזרחית, עבירה פלילית</w:t>
      </w:r>
    </w:p>
    <w:p w14:paraId="46393200" w14:textId="77777777" w:rsidR="00AB5226" w:rsidRPr="00CF4781" w:rsidRDefault="003001B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שימוש בידיעה על ענייניו האישיים של אדם, שלא למטרה לשמה נסמר המידע מאת נושא המידע – הפרה של סעיף 2(9) לחוק הגנת הפרטיות. </w:t>
      </w:r>
    </w:p>
    <w:p w14:paraId="030DF334" w14:textId="77777777" w:rsidR="00AB5226" w:rsidRPr="00CF4781" w:rsidRDefault="003001B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עבירה על ס'4 תהווה עוולה אזרחית, ומשכך יחולו הוראות פקודת הנזיקין; </w:t>
      </w:r>
    </w:p>
    <w:p w14:paraId="42E11011" w14:textId="1B400BB6" w:rsidR="003001B6" w:rsidRPr="00CF4781" w:rsidRDefault="003001B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עבירה על ס'5 תהווה עבירה פלילית – הפוגע </w:t>
      </w:r>
      <w:r w:rsidRPr="00CF4781">
        <w:rPr>
          <w:rFonts w:asciiTheme="majorHAnsi" w:hAnsiTheme="majorHAnsi" w:cstheme="majorHAnsi"/>
          <w:u w:val="single"/>
          <w:rtl/>
        </w:rPr>
        <w:t>במזיד</w:t>
      </w:r>
      <w:r w:rsidRPr="00CF4781">
        <w:rPr>
          <w:rFonts w:asciiTheme="majorHAnsi" w:hAnsiTheme="majorHAnsi" w:cstheme="majorHAnsi"/>
          <w:rtl/>
        </w:rPr>
        <w:t xml:space="preserve"> בפרטי זולתו, באחת הדרכים האמורות בסעיף 2(1), (3) עד (7) ו-(9) עד (11) – דינו מאסר 5 שנים (חוק העונשין).</w:t>
      </w:r>
    </w:p>
    <w:p w14:paraId="5B25118F" w14:textId="6848B3B8" w:rsidR="00AB5226" w:rsidRPr="00CF4781" w:rsidRDefault="00AB52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פיצוי נזיקי למושאי המידע בגין הפרת הוראות החוק</w:t>
      </w:r>
      <w:r w:rsidRPr="00CF4781">
        <w:rPr>
          <w:rFonts w:asciiTheme="majorHAnsi" w:hAnsiTheme="majorHAnsi" w:cstheme="majorHAnsi"/>
          <w:rtl/>
        </w:rPr>
        <w:t>:</w:t>
      </w:r>
    </w:p>
    <w:p w14:paraId="381F8174" w14:textId="77777777" w:rsidR="00AB5226" w:rsidRPr="00CF4781" w:rsidRDefault="00AB52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עוולה בנזיקין, ס'31ב: מעשה או מחדל בניגוד להוראות פרקים ב' או ד' או בניגוד לתקנות יהווה עוולה לפי פקודת הנזיקין. למשל, מנהל מאגר מיגע שהתרשל בחובת סודיות או באבטחת מידע, חב בנזיקין כלפי מושא מידע שנפגע. הקושי הוא שלפי דיני הנזיקין נדרש להוכיח נזק, רף שקשה לעמוד בו, מה שיכול להקשות על ההליך. </w:t>
      </w:r>
    </w:p>
    <w:p w14:paraId="2BB60533" w14:textId="6187B9E8" w:rsidR="00AB5226" w:rsidRPr="00CF4781" w:rsidRDefault="00AB52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ביהמ"ש אף מוסמך לפסוק פיצוי ללא הוכחת נזק (עד 50,000 ₪), ס'29א, הן במקרה של הרשעה בעבירה לפי ס'5 (סעיף קטן א) והן במקרה של עוולה אזרחית ע"פ ס'4. אך זה חל על פרק א' לחוק ולא על פרק ב'.</w:t>
      </w:r>
    </w:p>
    <w:p w14:paraId="5FA2E822" w14:textId="5089E5B6" w:rsidR="00AB5226" w:rsidRPr="00CF4781" w:rsidRDefault="00AB5226" w:rsidP="00DA3A8C">
      <w:pPr>
        <w:tabs>
          <w:tab w:val="left" w:pos="3662"/>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חובות סודיות ואבטחת מידע:</w:t>
      </w:r>
    </w:p>
    <w:p w14:paraId="531C1405" w14:textId="6E9DFC0D" w:rsidR="00AB5226" w:rsidRPr="00CF4781" w:rsidRDefault="00AB52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סעיף 16 – חובת סודיות:</w:t>
      </w:r>
    </w:p>
    <w:p w14:paraId="25BB7D36" w14:textId="063B2E04" w:rsidR="00AB5226" w:rsidRPr="00CF4781" w:rsidRDefault="00AB52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לא יגלה אדם מידע שהגיע אליו בתוקף תפקידו כעובד, כמנהל או כמחזיק של מאגר מידע, אלא לצורך ביצוע עבודתו או לביצוע חוק זה או על פי צו בית משפט בקשר להליך משפטי.</w:t>
      </w:r>
    </w:p>
    <w:p w14:paraId="05406248" w14:textId="6F5631FB" w:rsidR="00AB5226" w:rsidRDefault="00AB5226" w:rsidP="00DA3A8C">
      <w:pPr>
        <w:tabs>
          <w:tab w:val="left" w:pos="3662"/>
        </w:tabs>
        <w:spacing w:line="360" w:lineRule="auto"/>
        <w:jc w:val="both"/>
        <w:rPr>
          <w:rFonts w:asciiTheme="majorHAnsi" w:hAnsiTheme="majorHAnsi" w:cstheme="majorHAnsi"/>
          <w:shd w:val="clear" w:color="auto" w:fill="FFFF00"/>
          <w:rtl/>
        </w:rPr>
      </w:pPr>
      <w:r w:rsidRPr="00CF4781">
        <w:rPr>
          <w:rFonts w:asciiTheme="majorHAnsi" w:hAnsiTheme="majorHAnsi" w:cstheme="majorHAnsi"/>
          <w:rtl/>
        </w:rPr>
        <w:t xml:space="preserve">סעיף 17 – חובת אבטחת מידע: </w:t>
      </w:r>
    </w:p>
    <w:p w14:paraId="67D9D6F1" w14:textId="4A4D18AB" w:rsidR="00BF2C8C" w:rsidRPr="00F40C15" w:rsidRDefault="005917A9" w:rsidP="00F40C15">
      <w:pPr>
        <w:tabs>
          <w:tab w:val="left" w:pos="3662"/>
        </w:tabs>
        <w:spacing w:line="360" w:lineRule="auto"/>
        <w:jc w:val="both"/>
        <w:rPr>
          <w:rFonts w:asciiTheme="majorHAnsi" w:hAnsiTheme="majorHAnsi" w:cstheme="majorHAnsi"/>
          <w:rtl/>
        </w:rPr>
      </w:pPr>
      <w:r>
        <w:rPr>
          <w:rFonts w:asciiTheme="majorHAnsi" w:hAnsiTheme="majorHAnsi" w:cs="Calibri Light" w:hint="cs"/>
          <w:rtl/>
        </w:rPr>
        <w:t>"</w:t>
      </w:r>
      <w:r w:rsidRPr="005917A9">
        <w:rPr>
          <w:rFonts w:asciiTheme="majorHAnsi" w:hAnsiTheme="majorHAnsi" w:cs="Calibri Light"/>
          <w:rtl/>
        </w:rPr>
        <w:t>בעל מאגר מידע, מחזיק במאגר מידע או מנהל מאגר מידע, כל אחד מהם אחראי לאבטחת המידע שבמאגר המידע</w:t>
      </w:r>
      <w:r>
        <w:rPr>
          <w:rFonts w:asciiTheme="majorHAnsi" w:hAnsiTheme="majorHAnsi" w:cs="Calibri Light" w:hint="cs"/>
          <w:rtl/>
        </w:rPr>
        <w:t>"</w:t>
      </w:r>
      <w:r w:rsidRPr="005917A9">
        <w:rPr>
          <w:rFonts w:asciiTheme="majorHAnsi" w:hAnsiTheme="majorHAnsi" w:cs="Calibri Light"/>
          <w:rtl/>
        </w:rPr>
        <w:t>.</w:t>
      </w:r>
    </w:p>
    <w:p w14:paraId="56AF440E" w14:textId="77777777" w:rsidR="00F40C15" w:rsidRDefault="00F40C15" w:rsidP="00DA3A8C">
      <w:pPr>
        <w:tabs>
          <w:tab w:val="left" w:pos="3662"/>
        </w:tabs>
        <w:spacing w:line="360" w:lineRule="auto"/>
        <w:jc w:val="both"/>
        <w:rPr>
          <w:rFonts w:asciiTheme="majorHAnsi" w:hAnsiTheme="majorHAnsi" w:cstheme="majorHAnsi"/>
          <w:u w:val="single"/>
          <w:rtl/>
        </w:rPr>
      </w:pPr>
    </w:p>
    <w:p w14:paraId="5C14F8D5" w14:textId="77777777" w:rsidR="00F40C15" w:rsidRDefault="00F40C15" w:rsidP="00DA3A8C">
      <w:pPr>
        <w:tabs>
          <w:tab w:val="left" w:pos="3662"/>
        </w:tabs>
        <w:spacing w:line="360" w:lineRule="auto"/>
        <w:jc w:val="both"/>
        <w:rPr>
          <w:rFonts w:asciiTheme="majorHAnsi" w:hAnsiTheme="majorHAnsi" w:cstheme="majorHAnsi"/>
          <w:u w:val="single"/>
          <w:rtl/>
        </w:rPr>
      </w:pPr>
    </w:p>
    <w:p w14:paraId="62EF5317" w14:textId="1CD2BFCE" w:rsidR="00AB5226" w:rsidRPr="00CF4781" w:rsidRDefault="00AB5226" w:rsidP="00DA3A8C">
      <w:pPr>
        <w:tabs>
          <w:tab w:val="left" w:pos="3662"/>
        </w:tabs>
        <w:spacing w:line="360" w:lineRule="auto"/>
        <w:jc w:val="both"/>
        <w:rPr>
          <w:rFonts w:asciiTheme="majorHAnsi" w:hAnsiTheme="majorHAnsi" w:cstheme="majorHAnsi"/>
          <w:u w:val="single"/>
          <w:rtl/>
        </w:rPr>
      </w:pPr>
      <w:r w:rsidRPr="00CF4781">
        <w:rPr>
          <w:rFonts w:asciiTheme="majorHAnsi" w:hAnsiTheme="majorHAnsi" w:cstheme="majorHAnsi"/>
          <w:u w:val="single"/>
          <w:rtl/>
        </w:rPr>
        <w:lastRenderedPageBreak/>
        <w:t xml:space="preserve">תקנות הגנת הפרטיות (אבטחת מידע), </w:t>
      </w:r>
      <w:proofErr w:type="spellStart"/>
      <w:r w:rsidRPr="00CF4781">
        <w:rPr>
          <w:rFonts w:asciiTheme="majorHAnsi" w:hAnsiTheme="majorHAnsi" w:cstheme="majorHAnsi"/>
          <w:u w:val="single"/>
          <w:rtl/>
        </w:rPr>
        <w:t>התשע"ז</w:t>
      </w:r>
      <w:proofErr w:type="spellEnd"/>
      <w:r w:rsidRPr="00CF4781">
        <w:rPr>
          <w:rFonts w:asciiTheme="majorHAnsi" w:hAnsiTheme="majorHAnsi" w:cstheme="majorHAnsi"/>
          <w:u w:val="single"/>
          <w:rtl/>
        </w:rPr>
        <w:t xml:space="preserve"> – 2017:</w:t>
      </w:r>
    </w:p>
    <w:p w14:paraId="1E2395FD" w14:textId="77777777" w:rsidR="00A66026" w:rsidRPr="00CF4781" w:rsidRDefault="00AB52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תקנות אלו נכנסו לתוקף בשנת 2018. תקנות אלה מפרטות את אופן יישום חובת בטחת מידע שבסעיף 17 לחוק הגנת הפ</w:t>
      </w:r>
      <w:r w:rsidR="00A66026" w:rsidRPr="00CF4781">
        <w:rPr>
          <w:rFonts w:asciiTheme="majorHAnsi" w:hAnsiTheme="majorHAnsi" w:cstheme="majorHAnsi"/>
          <w:rtl/>
        </w:rPr>
        <w:t>רק</w:t>
      </w:r>
      <w:r w:rsidRPr="00CF4781">
        <w:rPr>
          <w:rFonts w:asciiTheme="majorHAnsi" w:hAnsiTheme="majorHAnsi" w:cstheme="majorHAnsi"/>
          <w:rtl/>
        </w:rPr>
        <w:t>טיות.</w:t>
      </w:r>
      <w:r w:rsidR="00A66026" w:rsidRPr="00CF4781">
        <w:rPr>
          <w:rFonts w:asciiTheme="majorHAnsi" w:hAnsiTheme="majorHAnsi" w:cstheme="majorHAnsi"/>
          <w:rtl/>
        </w:rPr>
        <w:t xml:space="preserve"> </w:t>
      </w:r>
    </w:p>
    <w:p w14:paraId="2A351ED2" w14:textId="46C9C1B5" w:rsidR="00A66026" w:rsidRPr="00CF4781" w:rsidRDefault="00A660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הרעיון הכללי הוא שתקנות אלו מודולריות, ויוצרות ארבעה סוגים של מאגרי מידע, המשתנות בהתאם לרמת הסיכון שהמאגר משקף</w:t>
      </w:r>
      <w:r w:rsidR="00154E4F">
        <w:rPr>
          <w:rFonts w:asciiTheme="majorHAnsi" w:hAnsiTheme="majorHAnsi" w:cstheme="majorHAnsi" w:hint="cs"/>
          <w:rtl/>
        </w:rPr>
        <w:t>.</w:t>
      </w:r>
    </w:p>
    <w:p w14:paraId="4B491AA0" w14:textId="1E407400" w:rsidR="00A66026" w:rsidRPr="00CF4781" w:rsidRDefault="00A66026" w:rsidP="00DA3A8C">
      <w:pPr>
        <w:tabs>
          <w:tab w:val="left" w:pos="3662"/>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תקנות מודולריות – הסדרים ביחס לארבעה סוגי מאגרי מידע:</w:t>
      </w:r>
    </w:p>
    <w:p w14:paraId="673A1D3E" w14:textId="050A3F48" w:rsidR="00DC0EAA" w:rsidRPr="00CF4781" w:rsidRDefault="00DC0EAA" w:rsidP="00DA3A8C">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חובות ברמה הולכת וגוברת על ארבעה סוגי מאגרים – ככל שפעילות עיבוד המידע בארגון משמעותית יותר. לדוג' כאשר המאגר מכיל מידע רגיש / מידע על אנשים רבים ומטרת המאגר היא מסירת מידע לאחרים.</w:t>
      </w:r>
    </w:p>
    <w:p w14:paraId="762034A4" w14:textId="4B14AB9C" w:rsidR="00DC0EAA" w:rsidRPr="00CF4781" w:rsidRDefault="00DC0EAA" w:rsidP="00DA3A8C">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ככל שמדובר במידע רגיש יותר – לדוג' מידע רפואי, עמדות פוליטיות, אמונה דתית, מידע כלכלי וכו'. בפועל גם הרגלי צריכה של אדם שיש בהם כדי ללמד על מידע כנ"ל או אישיותו של אדם.</w:t>
      </w:r>
    </w:p>
    <w:p w14:paraId="25A62280" w14:textId="6E4BE6A5" w:rsidR="00DC0EAA" w:rsidRPr="00CF4781" w:rsidRDefault="00DC0EAA" w:rsidP="00DA3A8C">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ככל שיותר אנשים בארגון חשופים למידע, משמע מס' </w:t>
      </w:r>
      <w:proofErr w:type="spellStart"/>
      <w:r w:rsidRPr="00CF4781">
        <w:rPr>
          <w:rFonts w:asciiTheme="majorHAnsi" w:hAnsiTheme="majorHAnsi" w:cstheme="majorHAnsi"/>
          <w:rtl/>
        </w:rPr>
        <w:t>מורשי</w:t>
      </w:r>
      <w:proofErr w:type="spellEnd"/>
      <w:r w:rsidRPr="00CF4781">
        <w:rPr>
          <w:rFonts w:asciiTheme="majorHAnsi" w:hAnsiTheme="majorHAnsi" w:cstheme="majorHAnsi"/>
          <w:rtl/>
        </w:rPr>
        <w:t xml:space="preserve"> הגישה.</w:t>
      </w:r>
    </w:p>
    <w:p w14:paraId="4F3F1719" w14:textId="69215CC4" w:rsidR="00B54698" w:rsidRPr="0053010E" w:rsidRDefault="00DC0EAA" w:rsidP="0053010E">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סעיף </w:t>
      </w:r>
      <w:r w:rsidR="005917A9">
        <w:rPr>
          <w:rFonts w:asciiTheme="majorHAnsi" w:hAnsiTheme="majorHAnsi" w:cstheme="majorHAnsi" w:hint="cs"/>
          <w:rtl/>
        </w:rPr>
        <w:t>21</w:t>
      </w:r>
      <w:r w:rsidRPr="00CF4781">
        <w:rPr>
          <w:rFonts w:asciiTheme="majorHAnsi" w:hAnsiTheme="majorHAnsi" w:cstheme="majorHAnsi"/>
          <w:rtl/>
        </w:rPr>
        <w:t xml:space="preserve"> לחוק קובע אילו חובות יחולו על כל סוג מאגר. מרבית החובות שחלות על בעל המאגר, יחולו גם על המנהל וגם על מחזיק המאגר.</w:t>
      </w:r>
      <w:bookmarkEnd w:id="67"/>
    </w:p>
    <w:p w14:paraId="7E88AA47" w14:textId="43C3F29C" w:rsidR="00A66026" w:rsidRPr="00DB59BE" w:rsidRDefault="00A66026" w:rsidP="00DB59BE">
      <w:pPr>
        <w:pStyle w:val="1"/>
        <w:rPr>
          <w:b/>
          <w:bCs w:val="0"/>
          <w:sz w:val="24"/>
          <w:rtl/>
        </w:rPr>
      </w:pPr>
      <w:bookmarkStart w:id="70" w:name="_Hlk141006773"/>
      <w:bookmarkEnd w:id="69"/>
      <w:r w:rsidRPr="00DB59BE">
        <w:rPr>
          <w:sz w:val="24"/>
          <w:rtl/>
        </w:rPr>
        <w:t>תקנות הגנת המידע האירופאיות –</w:t>
      </w:r>
      <w:r w:rsidRPr="00DB59BE">
        <w:rPr>
          <w:b/>
          <w:bCs w:val="0"/>
          <w:sz w:val="24"/>
          <w:rtl/>
        </w:rPr>
        <w:t xml:space="preserve"> </w:t>
      </w:r>
      <w:r w:rsidRPr="00DB59BE">
        <w:rPr>
          <w:b/>
          <w:bCs w:val="0"/>
          <w:sz w:val="24"/>
        </w:rPr>
        <w:t>GDPR: General Data Protection Regulation</w:t>
      </w:r>
    </w:p>
    <w:p w14:paraId="4FDC7D84" w14:textId="7CFA0A8C" w:rsidR="00A66026" w:rsidRPr="00CF4781" w:rsidRDefault="00A66026" w:rsidP="00DA3A8C">
      <w:pPr>
        <w:tabs>
          <w:tab w:val="left" w:pos="1126"/>
        </w:tabs>
        <w:spacing w:line="360" w:lineRule="auto"/>
        <w:jc w:val="both"/>
        <w:rPr>
          <w:rFonts w:asciiTheme="majorHAnsi" w:hAnsiTheme="majorHAnsi" w:cstheme="majorHAnsi"/>
          <w:rtl/>
        </w:rPr>
      </w:pPr>
      <w:bookmarkStart w:id="71" w:name="_Hlk141006803"/>
      <w:bookmarkEnd w:id="70"/>
      <w:r w:rsidRPr="00CF4781">
        <w:rPr>
          <w:rFonts w:asciiTheme="majorHAnsi" w:hAnsiTheme="majorHAnsi" w:cstheme="majorHAnsi"/>
          <w:rtl/>
        </w:rPr>
        <w:t xml:space="preserve">הסדר זה אינו הסדר הגנת הפרטיות גרידא, אלא הסדר הכולל ניהול נבון במידע ובהשלכות </w:t>
      </w:r>
      <w:bookmarkEnd w:id="71"/>
      <w:r w:rsidRPr="00CF4781">
        <w:rPr>
          <w:rFonts w:asciiTheme="majorHAnsi" w:hAnsiTheme="majorHAnsi" w:cstheme="majorHAnsi"/>
          <w:rtl/>
        </w:rPr>
        <w:t>שיכולות להיות לניהול במידע.</w:t>
      </w:r>
    </w:p>
    <w:p w14:paraId="46FCEAA4" w14:textId="26AF005E" w:rsidR="00A66026" w:rsidRPr="00CF4781" w:rsidRDefault="00A66026" w:rsidP="00DA3A8C">
      <w:pPr>
        <w:tabs>
          <w:tab w:val="left" w:pos="3662"/>
        </w:tabs>
        <w:spacing w:line="360" w:lineRule="auto"/>
        <w:jc w:val="both"/>
        <w:rPr>
          <w:rFonts w:asciiTheme="majorHAnsi" w:hAnsiTheme="majorHAnsi" w:cstheme="majorHAnsi"/>
          <w:b/>
          <w:bCs/>
          <w:rtl/>
        </w:rPr>
      </w:pPr>
      <w:r w:rsidRPr="00CF4781">
        <w:rPr>
          <w:rFonts w:asciiTheme="majorHAnsi" w:hAnsiTheme="majorHAnsi" w:cstheme="majorHAnsi"/>
          <w:rtl/>
        </w:rPr>
        <w:t>תקנות אלו מהוות דין מחייב עבור כל המדינות באיחוד האירופאי, והן אינן יכולות לסטות מהוראות אלו. ישנם כל מיני תחו</w:t>
      </w:r>
      <w:r w:rsidR="00DB59BE">
        <w:rPr>
          <w:rFonts w:asciiTheme="majorHAnsi" w:hAnsiTheme="majorHAnsi" w:cstheme="majorHAnsi" w:hint="cs"/>
          <w:rtl/>
        </w:rPr>
        <w:t>מי</w:t>
      </w:r>
      <w:r w:rsidRPr="00CF4781">
        <w:rPr>
          <w:rFonts w:asciiTheme="majorHAnsi" w:hAnsiTheme="majorHAnsi" w:cstheme="majorHAnsi"/>
          <w:rtl/>
        </w:rPr>
        <w:t>ם שהתקנות מאפשרות למדינות לקבוע הסדרים לעצמם, הליבה של התקנות מחייבת את כל המדינות באיחוד האירופאי.</w:t>
      </w:r>
      <w:r w:rsidRPr="00CF4781">
        <w:rPr>
          <w:rFonts w:asciiTheme="majorHAnsi" w:hAnsiTheme="majorHAnsi" w:cstheme="majorHAnsi"/>
          <w:b/>
          <w:bCs/>
          <w:rtl/>
        </w:rPr>
        <w:t xml:space="preserve"> </w:t>
      </w:r>
    </w:p>
    <w:p w14:paraId="3234A293" w14:textId="5E58F34D" w:rsidR="00A66026" w:rsidRPr="00CF4781" w:rsidRDefault="00A660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יש אינטרס ג</w:t>
      </w:r>
      <w:r w:rsidR="00DB59BE">
        <w:rPr>
          <w:rFonts w:asciiTheme="majorHAnsi" w:hAnsiTheme="majorHAnsi" w:cstheme="majorHAnsi" w:hint="cs"/>
          <w:rtl/>
        </w:rPr>
        <w:t>דו</w:t>
      </w:r>
      <w:r w:rsidRPr="00CF4781">
        <w:rPr>
          <w:rFonts w:asciiTheme="majorHAnsi" w:hAnsiTheme="majorHAnsi" w:cstheme="majorHAnsi"/>
          <w:rtl/>
        </w:rPr>
        <w:t xml:space="preserve">ל של המדינות להסדיר את הנושא, על מנת שיוכלו לשגשג כלכלית על בסיס כלכלת המידע – באופן ההולם את ההוראות להגנה על המידע. </w:t>
      </w:r>
    </w:p>
    <w:p w14:paraId="0F7BA197" w14:textId="77777777" w:rsidR="00A66026" w:rsidRPr="00CF4781" w:rsidRDefault="00A660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הגישה האירופאית הינה גישה </w:t>
      </w:r>
      <w:r w:rsidRPr="00CF4781">
        <w:rPr>
          <w:rFonts w:asciiTheme="majorHAnsi" w:hAnsiTheme="majorHAnsi" w:cstheme="majorHAnsi"/>
          <w:u w:val="single"/>
          <w:rtl/>
        </w:rPr>
        <w:t>מרחיבה</w:t>
      </w:r>
      <w:r w:rsidRPr="00CF4781">
        <w:rPr>
          <w:rFonts w:asciiTheme="majorHAnsi" w:hAnsiTheme="majorHAnsi" w:cstheme="majorHAnsi"/>
          <w:rtl/>
        </w:rPr>
        <w:t xml:space="preserve">, הן בהשוואה לחקיקה הסקטוריאלית האמריקאית והן בהשוואה לחקיקה הישראלית הנוכחית. </w:t>
      </w:r>
    </w:p>
    <w:p w14:paraId="314B7CC5" w14:textId="77777777" w:rsidR="00A66026" w:rsidRPr="00CF4781" w:rsidRDefault="00A66026" w:rsidP="00DA3A8C">
      <w:pPr>
        <w:tabs>
          <w:tab w:val="left" w:pos="3662"/>
        </w:tabs>
        <w:spacing w:line="360" w:lineRule="auto"/>
        <w:jc w:val="both"/>
        <w:rPr>
          <w:rFonts w:asciiTheme="majorHAnsi" w:hAnsiTheme="majorHAnsi" w:cstheme="majorHAnsi"/>
          <w:rtl/>
        </w:rPr>
      </w:pPr>
      <w:bookmarkStart w:id="72" w:name="_Hlk141006855"/>
      <w:r w:rsidRPr="00CF4781">
        <w:rPr>
          <w:rFonts w:asciiTheme="majorHAnsi" w:hAnsiTheme="majorHAnsi" w:cstheme="majorHAnsi"/>
          <w:rtl/>
        </w:rPr>
        <w:t xml:space="preserve">נקודה המוצא של גישה זו היא: </w:t>
      </w:r>
    </w:p>
    <w:p w14:paraId="43F39092" w14:textId="1D3E2A8C" w:rsidR="00A66026" w:rsidRPr="00CF4781" w:rsidRDefault="00A66026" w:rsidP="00DA3A8C">
      <w:pPr>
        <w:pStyle w:val="a4"/>
        <w:numPr>
          <w:ilvl w:val="0"/>
          <w:numId w:val="100"/>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לכל אדם קיימת זכות יסוד לחירות ולפרטיות.</w:t>
      </w:r>
    </w:p>
    <w:p w14:paraId="3449ADBE" w14:textId="77777777" w:rsidR="00A66026" w:rsidRPr="00CF4781" w:rsidRDefault="00A66026" w:rsidP="00DA3A8C">
      <w:pPr>
        <w:pStyle w:val="a4"/>
        <w:numPr>
          <w:ilvl w:val="0"/>
          <w:numId w:val="100"/>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לכל לאדם יש זכות להתגונן מפני עיבוד של מידע פרטי אודותיו. </w:t>
      </w:r>
    </w:p>
    <w:p w14:paraId="284DAAFC" w14:textId="41E8DB9F" w:rsidR="00A66026" w:rsidRPr="00CF4781" w:rsidRDefault="00A660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ניתן לשייך גישה זו מרחיבה לטראומה של אירופה ממלחמת העולם השנייה, בה נעשה שימוש במידע על מוצא אתני של אנשים למטרות מזעזעות כפי שקרה אז (הומואים, יהודים, צוענים וכו'). </w:t>
      </w:r>
    </w:p>
    <w:bookmarkEnd w:id="72"/>
    <w:p w14:paraId="270C2424" w14:textId="14761DDF" w:rsidR="00A66026" w:rsidRPr="00CF4781" w:rsidRDefault="00A660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lastRenderedPageBreak/>
        <w:t>ניסיון להתאים את הגנת הפרטיות לעידן טכנולוגיות המידע והגלובליזציה.</w:t>
      </w:r>
    </w:p>
    <w:p w14:paraId="0B32C3F0" w14:textId="5DC4C66F" w:rsidR="00A66026" w:rsidRPr="00CF4781" w:rsidRDefault="00125255" w:rsidP="00DA3A8C">
      <w:pPr>
        <w:pBdr>
          <w:top w:val="single" w:sz="4" w:space="1" w:color="auto"/>
          <w:left w:val="single" w:sz="4" w:space="4" w:color="auto"/>
          <w:bottom w:val="single" w:sz="4" w:space="1" w:color="auto"/>
          <w:right w:val="single" w:sz="4" w:space="4" w:color="auto"/>
        </w:pBd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תקנות אלו לא חלות (או חלות אחרת) על סוגיות של בטחון פנים, בטחון חוץ ועוד.  </w:t>
      </w:r>
    </w:p>
    <w:p w14:paraId="76C5AB0A" w14:textId="77777777" w:rsidR="00125255" w:rsidRPr="00CF4781" w:rsidRDefault="00A660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Pr>
        <w:t>GDPR</w:t>
      </w:r>
      <w:r w:rsidRPr="00CF4781">
        <w:rPr>
          <w:rFonts w:asciiTheme="majorHAnsi" w:hAnsiTheme="majorHAnsi" w:cstheme="majorHAnsi"/>
          <w:rtl/>
        </w:rPr>
        <w:t xml:space="preserve"> יוצרת סל זכויות וכלים למושאי המידע, בצירוף חימוש רגולטורים. </w:t>
      </w:r>
    </w:p>
    <w:p w14:paraId="46A54742" w14:textId="60FD76DB" w:rsidR="00A66026" w:rsidRPr="00CF4781" w:rsidRDefault="00A660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רגולטורים – רשויות הגנת הפרטיות השונות באיחוד האירופאי. הכלים בהם הם מחמשות אותן הם הליכים מנהליים, קנסות כספיים, ובמקרים מסוימים – נקיטה בהליכים פליליים. </w:t>
      </w:r>
    </w:p>
    <w:p w14:paraId="56A47FC7" w14:textId="77777777" w:rsidR="00A66026" w:rsidRPr="00CF4781" w:rsidRDefault="00A66026" w:rsidP="00DA3A8C">
      <w:pPr>
        <w:tabs>
          <w:tab w:val="left" w:pos="3662"/>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טרמינולוגיה של:</w:t>
      </w:r>
    </w:p>
    <w:p w14:paraId="0B917C17" w14:textId="77777777" w:rsidR="00125255" w:rsidRPr="00CF4781" w:rsidRDefault="00A6602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 </w:t>
      </w:r>
      <w:r w:rsidRPr="00CF4781">
        <w:rPr>
          <w:rFonts w:asciiTheme="majorHAnsi" w:hAnsiTheme="majorHAnsi" w:cstheme="majorHAnsi"/>
        </w:rPr>
        <w:t>data subjects</w:t>
      </w:r>
      <w:r w:rsidRPr="00CF4781">
        <w:rPr>
          <w:rFonts w:asciiTheme="majorHAnsi" w:hAnsiTheme="majorHAnsi" w:cstheme="majorHAnsi"/>
          <w:rtl/>
        </w:rPr>
        <w:t xml:space="preserve"> </w:t>
      </w:r>
      <w:r w:rsidRPr="00CF4781">
        <w:rPr>
          <w:rFonts w:asciiTheme="majorHAnsi" w:hAnsiTheme="majorHAnsi" w:cstheme="majorHAnsi"/>
        </w:rPr>
        <w:sym w:font="Wingdings" w:char="F0DF"/>
      </w:r>
      <w:r w:rsidRPr="00CF4781">
        <w:rPr>
          <w:rFonts w:asciiTheme="majorHAnsi" w:hAnsiTheme="majorHAnsi" w:cstheme="majorHAnsi"/>
          <w:rtl/>
        </w:rPr>
        <w:t xml:space="preserve"> מושאי מידע </w:t>
      </w:r>
      <w:r w:rsidRPr="00CF4781">
        <w:rPr>
          <w:rFonts w:asciiTheme="majorHAnsi" w:hAnsiTheme="majorHAnsi" w:cstheme="majorHAnsi"/>
        </w:rPr>
        <w:sym w:font="Wingdings" w:char="F0DF"/>
      </w:r>
      <w:r w:rsidRPr="00CF4781">
        <w:rPr>
          <w:rFonts w:asciiTheme="majorHAnsi" w:hAnsiTheme="majorHAnsi" w:cstheme="majorHAnsi"/>
          <w:rtl/>
        </w:rPr>
        <w:t xml:space="preserve"> נושאי המידע </w:t>
      </w:r>
      <w:r w:rsidRPr="00CF4781">
        <w:rPr>
          <w:rFonts w:asciiTheme="majorHAnsi" w:hAnsiTheme="majorHAnsi" w:cstheme="majorHAnsi"/>
        </w:rPr>
        <w:sym w:font="Wingdings" w:char="F0DF"/>
      </w:r>
      <w:r w:rsidRPr="00CF4781">
        <w:rPr>
          <w:rFonts w:asciiTheme="majorHAnsi" w:hAnsiTheme="majorHAnsi" w:cstheme="majorHAnsi"/>
          <w:rtl/>
        </w:rPr>
        <w:t xml:space="preserve"> נשואי המידע. </w:t>
      </w:r>
    </w:p>
    <w:p w14:paraId="161E1A05" w14:textId="7EA0DE29" w:rsidR="00125255" w:rsidRPr="00CF4781" w:rsidRDefault="00125255" w:rsidP="00DA3A8C">
      <w:pPr>
        <w:tabs>
          <w:tab w:val="left" w:pos="3662"/>
        </w:tabs>
        <w:spacing w:line="360" w:lineRule="auto"/>
        <w:jc w:val="both"/>
        <w:rPr>
          <w:rFonts w:asciiTheme="majorHAnsi" w:hAnsiTheme="majorHAnsi" w:cstheme="majorHAnsi"/>
          <w:rtl/>
        </w:rPr>
      </w:pPr>
      <w:bookmarkStart w:id="73" w:name="_Hlk141006878"/>
      <w:r w:rsidRPr="00CF4781">
        <w:rPr>
          <w:rFonts w:asciiTheme="majorHAnsi" w:hAnsiTheme="majorHAnsi" w:cstheme="majorHAnsi"/>
          <w:rtl/>
        </w:rPr>
        <w:t xml:space="preserve">מושא מידע = אדם </w:t>
      </w:r>
      <w:r w:rsidRPr="00CF4781">
        <w:rPr>
          <w:rFonts w:asciiTheme="majorHAnsi" w:hAnsiTheme="majorHAnsi" w:cstheme="majorHAnsi"/>
          <w:u w:val="single"/>
          <w:rtl/>
        </w:rPr>
        <w:t>מזוהה</w:t>
      </w:r>
      <w:r w:rsidRPr="00CF4781">
        <w:rPr>
          <w:rFonts w:asciiTheme="majorHAnsi" w:hAnsiTheme="majorHAnsi" w:cstheme="majorHAnsi"/>
          <w:rtl/>
        </w:rPr>
        <w:t xml:space="preserve"> או </w:t>
      </w:r>
      <w:r w:rsidRPr="00CF4781">
        <w:rPr>
          <w:rFonts w:asciiTheme="majorHAnsi" w:hAnsiTheme="majorHAnsi" w:cstheme="majorHAnsi"/>
          <w:u w:val="single"/>
          <w:rtl/>
        </w:rPr>
        <w:t>ניתן לזיהוי</w:t>
      </w:r>
      <w:r w:rsidRPr="00CF4781">
        <w:rPr>
          <w:rFonts w:asciiTheme="majorHAnsi" w:hAnsiTheme="majorHAnsi" w:cstheme="majorHAnsi"/>
          <w:rtl/>
        </w:rPr>
        <w:t xml:space="preserve"> שעל אודותיו נאסף / מעובד מידע אישי.</w:t>
      </w:r>
    </w:p>
    <w:bookmarkEnd w:id="73"/>
    <w:p w14:paraId="6DCC9E4A" w14:textId="70CAFC8F" w:rsidR="00125255" w:rsidRPr="00CF4781" w:rsidRDefault="00125255" w:rsidP="00DA3A8C">
      <w:pPr>
        <w:tabs>
          <w:tab w:val="left" w:pos="1126"/>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חיזוק שליטתם של מושאי המידע במידע האישי שלהם:</w:t>
      </w:r>
    </w:p>
    <w:p w14:paraId="0C6AF760" w14:textId="77777777" w:rsidR="00125255" w:rsidRPr="00CF4781" w:rsidRDefault="00A66026" w:rsidP="00DA3A8C">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 xml:space="preserve">עיבוד מידע יכול להיעשות רק אם יש לו בסיס חוקי או אם ניתנה הסכמה של מושא המידע. </w:t>
      </w:r>
    </w:p>
    <w:p w14:paraId="3FA26A11" w14:textId="40F8308A" w:rsidR="00A66026" w:rsidRPr="00CF4781" w:rsidRDefault="00A66026" w:rsidP="00DA3A8C">
      <w:pP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סל זכויות וכלים למושא המידע – ניוד מידע, גישה למידע, הזכויות להישכח ועוד.</w:t>
      </w:r>
    </w:p>
    <w:p w14:paraId="5DDDE44D" w14:textId="61C7D231" w:rsidR="00B54698" w:rsidRPr="00FC75FA" w:rsidRDefault="00125255" w:rsidP="00DA3A8C">
      <w:pPr>
        <w:pBdr>
          <w:top w:val="single" w:sz="4" w:space="1" w:color="auto"/>
          <w:left w:val="single" w:sz="4" w:space="4" w:color="auto"/>
          <w:bottom w:val="single" w:sz="4" w:space="1" w:color="auto"/>
          <w:right w:val="single" w:sz="4" w:space="4" w:color="auto"/>
        </w:pBdr>
        <w:tabs>
          <w:tab w:val="left" w:pos="1126"/>
        </w:tabs>
        <w:spacing w:line="360" w:lineRule="auto"/>
        <w:jc w:val="both"/>
        <w:rPr>
          <w:rFonts w:asciiTheme="majorHAnsi" w:hAnsiTheme="majorHAnsi" w:cstheme="majorHAnsi"/>
          <w:rtl/>
        </w:rPr>
      </w:pPr>
      <w:r w:rsidRPr="00CF4781">
        <w:rPr>
          <w:rFonts w:asciiTheme="majorHAnsi" w:hAnsiTheme="majorHAnsi" w:cstheme="majorHAnsi"/>
          <w:rtl/>
        </w:rPr>
        <w:t>יש לדעת! ה-</w:t>
      </w:r>
      <w:r w:rsidRPr="00CF4781">
        <w:rPr>
          <w:rFonts w:asciiTheme="majorHAnsi" w:hAnsiTheme="majorHAnsi" w:cstheme="majorHAnsi"/>
        </w:rPr>
        <w:t>GDPR</w:t>
      </w:r>
      <w:r w:rsidRPr="00CF4781">
        <w:rPr>
          <w:rFonts w:asciiTheme="majorHAnsi" w:hAnsiTheme="majorHAnsi" w:cstheme="majorHAnsi"/>
          <w:rtl/>
        </w:rPr>
        <w:t xml:space="preserve"> מסדירה זכויות במידע ככלל, לא עוסקת רק בהגנה על הפרטיות.</w:t>
      </w:r>
    </w:p>
    <w:p w14:paraId="6F8A7078" w14:textId="4265FE69" w:rsidR="00125255" w:rsidRPr="00CF4781" w:rsidRDefault="00125255" w:rsidP="00DA3A8C">
      <w:pPr>
        <w:tabs>
          <w:tab w:val="left" w:pos="3662"/>
        </w:tabs>
        <w:spacing w:line="360" w:lineRule="auto"/>
        <w:jc w:val="both"/>
        <w:rPr>
          <w:rFonts w:asciiTheme="majorHAnsi" w:hAnsiTheme="majorHAnsi" w:cstheme="majorHAnsi"/>
          <w:u w:val="single"/>
          <w:rtl/>
        </w:rPr>
      </w:pPr>
      <w:bookmarkStart w:id="74" w:name="_Hlk141006908"/>
      <w:r w:rsidRPr="00CF4781">
        <w:rPr>
          <w:rFonts w:asciiTheme="majorHAnsi" w:hAnsiTheme="majorHAnsi" w:cstheme="majorHAnsi"/>
          <w:u w:val="single"/>
          <w:rtl/>
        </w:rPr>
        <w:t xml:space="preserve">הסיבות בגינן </w:t>
      </w:r>
      <w:r w:rsidRPr="00CF4781">
        <w:rPr>
          <w:rFonts w:asciiTheme="majorHAnsi" w:hAnsiTheme="majorHAnsi" w:cstheme="majorHAnsi"/>
          <w:u w:val="single"/>
        </w:rPr>
        <w:t>GDPR</w:t>
      </w:r>
      <w:r w:rsidRPr="00CF4781">
        <w:rPr>
          <w:rFonts w:asciiTheme="majorHAnsi" w:hAnsiTheme="majorHAnsi" w:cstheme="majorHAnsi"/>
          <w:u w:val="single"/>
          <w:rtl/>
        </w:rPr>
        <w:t xml:space="preserve"> גרמה למהפכה: </w:t>
      </w:r>
    </w:p>
    <w:p w14:paraId="2D099A6A" w14:textId="5EC51992" w:rsidR="00125255" w:rsidRPr="00CF4781" w:rsidRDefault="00DB59BE" w:rsidP="00DA3A8C">
      <w:pPr>
        <w:pStyle w:val="a4"/>
        <w:numPr>
          <w:ilvl w:val="0"/>
          <w:numId w:val="101"/>
        </w:numPr>
        <w:tabs>
          <w:tab w:val="left" w:pos="3662"/>
        </w:tabs>
        <w:spacing w:line="360" w:lineRule="auto"/>
        <w:jc w:val="both"/>
        <w:rPr>
          <w:rFonts w:asciiTheme="majorHAnsi" w:hAnsiTheme="majorHAnsi" w:cstheme="majorHAnsi"/>
        </w:rPr>
      </w:pPr>
      <w:r>
        <w:rPr>
          <w:rFonts w:asciiTheme="majorHAnsi" w:hAnsiTheme="majorHAnsi" w:cstheme="majorHAnsi" w:hint="cs"/>
          <w:rtl/>
        </w:rPr>
        <w:t>הרחיבה את ההגדרה</w:t>
      </w:r>
      <w:r w:rsidR="00125255" w:rsidRPr="00CF4781">
        <w:rPr>
          <w:rFonts w:asciiTheme="majorHAnsi" w:hAnsiTheme="majorHAnsi" w:cstheme="majorHAnsi"/>
          <w:rtl/>
        </w:rPr>
        <w:t xml:space="preserve"> של מידע אישי (</w:t>
      </w:r>
      <w:r w:rsidR="00125255" w:rsidRPr="00CF4781">
        <w:rPr>
          <w:rFonts w:asciiTheme="majorHAnsi" w:hAnsiTheme="majorHAnsi" w:cstheme="majorHAnsi"/>
        </w:rPr>
        <w:t>personal information / personal data</w:t>
      </w:r>
      <w:r w:rsidR="00125255" w:rsidRPr="00CF4781">
        <w:rPr>
          <w:rFonts w:asciiTheme="majorHAnsi" w:hAnsiTheme="majorHAnsi" w:cstheme="majorHAnsi"/>
          <w:rtl/>
        </w:rPr>
        <w:t>)</w:t>
      </w:r>
    </w:p>
    <w:p w14:paraId="6475A0DC" w14:textId="05656A3A" w:rsidR="00125255" w:rsidRPr="00CF4781" w:rsidRDefault="00125255" w:rsidP="00DA3A8C">
      <w:pPr>
        <w:pStyle w:val="a4"/>
        <w:numPr>
          <w:ilvl w:val="0"/>
          <w:numId w:val="101"/>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הגדרה מרחיבה של עיבוד מידע + דרישת בסיס חוקי לעיבוד מידע.</w:t>
      </w:r>
    </w:p>
    <w:p w14:paraId="0FA8F549" w14:textId="2A629352" w:rsidR="00125255" w:rsidRPr="00CF4781" w:rsidRDefault="00125255" w:rsidP="00DA3A8C">
      <w:pPr>
        <w:pStyle w:val="a4"/>
        <w:numPr>
          <w:ilvl w:val="0"/>
          <w:numId w:val="101"/>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מדובר על ניסיון אמיתי לצקת תוכן משמעותי להסכמה של מושאי המידע לשימוש במידע אודותיו.</w:t>
      </w:r>
    </w:p>
    <w:p w14:paraId="5FD6B16F" w14:textId="41497240" w:rsidR="00125255" w:rsidRPr="00CF4781" w:rsidRDefault="00125255" w:rsidP="00DA3A8C">
      <w:pPr>
        <w:pStyle w:val="a4"/>
        <w:numPr>
          <w:ilvl w:val="0"/>
          <w:numId w:val="101"/>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תחולה פרסונלית רחבה (סיבת חסרת תקדים לפי דברי המרצה). מדובר על חריג מאוד נדיר..</w:t>
      </w:r>
    </w:p>
    <w:p w14:paraId="4A61C6D7" w14:textId="50A0F53A" w:rsidR="00125255" w:rsidRPr="00CF4781" w:rsidRDefault="00125255" w:rsidP="00DA3A8C">
      <w:pPr>
        <w:pStyle w:val="a4"/>
        <w:numPr>
          <w:ilvl w:val="0"/>
          <w:numId w:val="101"/>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מערך קנסות חסר תקדים (ס'83): במדרג הנמוך: עד 2% מהמחזור השנתי או 10 מיליון אירו לפי הגבוה מבין השניים; במדרג הגבוה: עד 4% מהמחזור השנתי או 20 מיליון אירו לפי הגבוה מבין השניים.</w:t>
      </w:r>
    </w:p>
    <w:p w14:paraId="54DEEE78" w14:textId="3861BF6E" w:rsidR="00FC75FA" w:rsidRPr="00E456FA" w:rsidRDefault="00AC6782"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סיבה מס' 5 למעשה חלה גם על קבוצת חברות. משמעה אם </w:t>
      </w:r>
      <w:proofErr w:type="spellStart"/>
      <w:r w:rsidRPr="00CF4781">
        <w:rPr>
          <w:rFonts w:asciiTheme="majorHAnsi" w:hAnsiTheme="majorHAnsi" w:cstheme="majorHAnsi"/>
          <w:rtl/>
        </w:rPr>
        <w:t>יוטיוב</w:t>
      </w:r>
      <w:proofErr w:type="spellEnd"/>
      <w:r w:rsidRPr="00CF4781">
        <w:rPr>
          <w:rFonts w:asciiTheme="majorHAnsi" w:hAnsiTheme="majorHAnsi" w:cstheme="majorHAnsi"/>
          <w:rtl/>
        </w:rPr>
        <w:t xml:space="preserve"> מפרה ונקנסת, אז למעשה מחשבים את העונש על פי הנתונים של חברת האם שלה, בעניינו לדוג' </w:t>
      </w:r>
      <w:proofErr w:type="spellStart"/>
      <w:r w:rsidRPr="00CF4781">
        <w:rPr>
          <w:rFonts w:asciiTheme="majorHAnsi" w:hAnsiTheme="majorHAnsi" w:cstheme="majorHAnsi"/>
          <w:rtl/>
        </w:rPr>
        <w:t>אלפאבט</w:t>
      </w:r>
      <w:proofErr w:type="spellEnd"/>
      <w:r w:rsidRPr="00CF4781">
        <w:rPr>
          <w:rFonts w:asciiTheme="majorHAnsi" w:hAnsiTheme="majorHAnsi" w:cstheme="majorHAnsi"/>
          <w:rtl/>
        </w:rPr>
        <w:t>.</w:t>
      </w:r>
    </w:p>
    <w:p w14:paraId="241605F1" w14:textId="1020C980" w:rsidR="00125255" w:rsidRPr="00CF4781" w:rsidRDefault="00125255" w:rsidP="00DA3A8C">
      <w:pPr>
        <w:tabs>
          <w:tab w:val="left" w:pos="3662"/>
        </w:tabs>
        <w:spacing w:line="360" w:lineRule="auto"/>
        <w:jc w:val="both"/>
        <w:rPr>
          <w:rFonts w:asciiTheme="majorHAnsi" w:hAnsiTheme="majorHAnsi" w:cstheme="majorHAnsi"/>
          <w:b/>
          <w:bCs/>
          <w:rtl/>
        </w:rPr>
      </w:pPr>
      <w:bookmarkStart w:id="75" w:name="_Hlk141006928"/>
      <w:bookmarkEnd w:id="74"/>
      <w:r w:rsidRPr="00CF4781">
        <w:rPr>
          <w:rFonts w:asciiTheme="majorHAnsi" w:hAnsiTheme="majorHAnsi" w:cstheme="majorHAnsi"/>
          <w:b/>
          <w:bCs/>
          <w:rtl/>
        </w:rPr>
        <w:t xml:space="preserve">סעיפי </w:t>
      </w:r>
      <w:r w:rsidRPr="00CF4781">
        <w:rPr>
          <w:rFonts w:asciiTheme="majorHAnsi" w:hAnsiTheme="majorHAnsi" w:cstheme="majorHAnsi"/>
          <w:b/>
          <w:bCs/>
        </w:rPr>
        <w:t>GDPR</w:t>
      </w:r>
    </w:p>
    <w:p w14:paraId="7BEEAE3D" w14:textId="128A18BE" w:rsidR="00125255" w:rsidRPr="00CF4781" w:rsidRDefault="00AC6782" w:rsidP="00DA3A8C">
      <w:pPr>
        <w:tabs>
          <w:tab w:val="left" w:pos="3662"/>
        </w:tabs>
        <w:spacing w:line="360" w:lineRule="auto"/>
        <w:jc w:val="both"/>
        <w:rPr>
          <w:rFonts w:asciiTheme="majorHAnsi" w:hAnsiTheme="majorHAnsi" w:cstheme="majorHAnsi"/>
          <w:u w:val="single"/>
          <w:rtl/>
        </w:rPr>
      </w:pPr>
      <w:r w:rsidRPr="00CF4781">
        <w:rPr>
          <w:rFonts w:asciiTheme="majorHAnsi" w:hAnsiTheme="majorHAnsi" w:cstheme="majorHAnsi"/>
          <w:u w:val="single"/>
          <w:rtl/>
        </w:rPr>
        <w:t xml:space="preserve">סעיף 4(1) – </w:t>
      </w:r>
      <w:r w:rsidR="00125255" w:rsidRPr="00CF4781">
        <w:rPr>
          <w:rFonts w:asciiTheme="majorHAnsi" w:hAnsiTheme="majorHAnsi" w:cstheme="majorHAnsi"/>
          <w:u w:val="single"/>
          <w:rtl/>
        </w:rPr>
        <w:t xml:space="preserve">הגדרת </w:t>
      </w:r>
      <w:r w:rsidR="00125255" w:rsidRPr="00CF4781">
        <w:rPr>
          <w:rFonts w:asciiTheme="majorHAnsi" w:hAnsiTheme="majorHAnsi" w:cstheme="majorHAnsi"/>
          <w:u w:val="single"/>
        </w:rPr>
        <w:t>GDPR</w:t>
      </w:r>
      <w:r w:rsidR="00125255" w:rsidRPr="00CF4781">
        <w:rPr>
          <w:rFonts w:asciiTheme="majorHAnsi" w:hAnsiTheme="majorHAnsi" w:cstheme="majorHAnsi"/>
          <w:u w:val="single"/>
          <w:rtl/>
        </w:rPr>
        <w:t xml:space="preserve"> למידע אישי</w:t>
      </w:r>
      <w:r w:rsidRPr="00CF4781">
        <w:rPr>
          <w:rFonts w:asciiTheme="majorHAnsi" w:hAnsiTheme="majorHAnsi" w:cstheme="majorHAnsi"/>
          <w:u w:val="single"/>
          <w:rtl/>
        </w:rPr>
        <w:t>:</w:t>
      </w:r>
    </w:p>
    <w:p w14:paraId="3125E486" w14:textId="77777777" w:rsidR="00AC6782" w:rsidRPr="00CF4781" w:rsidRDefault="00125255"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ס'1 נוקט בגישה מרחיבה – הכרה ביכולת הצלבת נתונים שמתקבלים מקורות מידע שונים באופן המאפשר זיהוי של האדם וחשיפת מידע אישי אודותיו. </w:t>
      </w:r>
    </w:p>
    <w:p w14:paraId="158BE2B2" w14:textId="721A0010" w:rsidR="00AC6782" w:rsidRPr="00CF4781" w:rsidRDefault="00125255"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משכך, מידע היא הוא כל מידע שקשור לאדם מזוהה או לאדם שניתן לזיהוי</w:t>
      </w:r>
      <w:r w:rsidR="00DB59BE">
        <w:rPr>
          <w:rFonts w:asciiTheme="majorHAnsi" w:hAnsiTheme="majorHAnsi" w:cstheme="majorHAnsi" w:hint="cs"/>
          <w:rtl/>
        </w:rPr>
        <w:t xml:space="preserve"> </w:t>
      </w:r>
      <w:r w:rsidR="00DB59BE">
        <w:rPr>
          <w:rFonts w:asciiTheme="majorHAnsi" w:hAnsiTheme="majorHAnsi" w:cstheme="majorHAnsi"/>
          <w:rtl/>
        </w:rPr>
        <w:t>–</w:t>
      </w:r>
      <w:r w:rsidR="00DB59BE">
        <w:rPr>
          <w:rFonts w:asciiTheme="majorHAnsi" w:hAnsiTheme="majorHAnsi" w:cstheme="majorHAnsi" w:hint="cs"/>
          <w:rtl/>
        </w:rPr>
        <w:t xml:space="preserve"> </w:t>
      </w:r>
      <w:r w:rsidRPr="00CF4781">
        <w:rPr>
          <w:rFonts w:asciiTheme="majorHAnsi" w:hAnsiTheme="majorHAnsi" w:cstheme="majorHAnsi"/>
          <w:rtl/>
        </w:rPr>
        <w:t>אם באופן ישיר או בלתי ישיר</w:t>
      </w:r>
      <w:bookmarkEnd w:id="75"/>
      <w:r w:rsidRPr="00CF4781">
        <w:rPr>
          <w:rFonts w:asciiTheme="majorHAnsi" w:hAnsiTheme="majorHAnsi" w:cstheme="majorHAnsi"/>
          <w:rtl/>
        </w:rPr>
        <w:t xml:space="preserve"> (מידע שלא נוקב בשם האדם אבל מאפשר לזהותו)</w:t>
      </w:r>
      <w:r w:rsidR="00DB59BE">
        <w:rPr>
          <w:rFonts w:asciiTheme="majorHAnsi" w:hAnsiTheme="majorHAnsi" w:cstheme="majorHAnsi" w:hint="cs"/>
          <w:rtl/>
        </w:rPr>
        <w:t>.</w:t>
      </w:r>
      <w:r w:rsidRPr="00CF4781">
        <w:rPr>
          <w:rFonts w:asciiTheme="majorHAnsi" w:hAnsiTheme="majorHAnsi" w:cstheme="majorHAnsi"/>
          <w:rtl/>
        </w:rPr>
        <w:t xml:space="preserve"> מידע מזהה, מידע ספציפי הנוגע לזהות, </w:t>
      </w:r>
      <w:r w:rsidR="00AC6782" w:rsidRPr="00CF4781">
        <w:rPr>
          <w:rFonts w:asciiTheme="majorHAnsi" w:hAnsiTheme="majorHAnsi" w:cstheme="majorHAnsi"/>
          <w:rtl/>
        </w:rPr>
        <w:t xml:space="preserve">כתוב </w:t>
      </w:r>
      <w:r w:rsidR="00AC6782" w:rsidRPr="00CF4781">
        <w:rPr>
          <w:rFonts w:asciiTheme="majorHAnsi" w:hAnsiTheme="majorHAnsi" w:cstheme="majorHAnsi"/>
        </w:rPr>
        <w:t>IP</w:t>
      </w:r>
      <w:r w:rsidR="00AC6782" w:rsidRPr="00CF4781">
        <w:rPr>
          <w:rFonts w:asciiTheme="majorHAnsi" w:hAnsiTheme="majorHAnsi" w:cstheme="majorHAnsi"/>
          <w:rtl/>
        </w:rPr>
        <w:t xml:space="preserve"> וכו'. </w:t>
      </w:r>
    </w:p>
    <w:p w14:paraId="0E9F4323" w14:textId="4DE8B1A5" w:rsidR="00125255" w:rsidRPr="00CF4781" w:rsidRDefault="00125255"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lastRenderedPageBreak/>
        <w:t xml:space="preserve">אם </w:t>
      </w:r>
      <w:r w:rsidR="00AC6782" w:rsidRPr="00CF4781">
        <w:rPr>
          <w:rFonts w:asciiTheme="majorHAnsi" w:hAnsiTheme="majorHAnsi" w:cstheme="majorHAnsi"/>
          <w:rtl/>
        </w:rPr>
        <w:t xml:space="preserve">מדובר על </w:t>
      </w:r>
      <w:r w:rsidRPr="00CF4781">
        <w:rPr>
          <w:rFonts w:asciiTheme="majorHAnsi" w:hAnsiTheme="majorHAnsi" w:cstheme="majorHAnsi"/>
          <w:rtl/>
        </w:rPr>
        <w:t xml:space="preserve">מידע </w:t>
      </w:r>
      <w:proofErr w:type="spellStart"/>
      <w:r w:rsidRPr="00CF4781">
        <w:rPr>
          <w:rFonts w:asciiTheme="majorHAnsi" w:hAnsiTheme="majorHAnsi" w:cstheme="majorHAnsi"/>
          <w:rtl/>
        </w:rPr>
        <w:t>שהותמ</w:t>
      </w:r>
      <w:r w:rsidR="00AC6782" w:rsidRPr="00CF4781">
        <w:rPr>
          <w:rFonts w:asciiTheme="majorHAnsi" w:hAnsiTheme="majorHAnsi" w:cstheme="majorHAnsi"/>
          <w:rtl/>
        </w:rPr>
        <w:t>ם</w:t>
      </w:r>
      <w:proofErr w:type="spellEnd"/>
      <w:r w:rsidRPr="00CF4781">
        <w:rPr>
          <w:rFonts w:asciiTheme="majorHAnsi" w:hAnsiTheme="majorHAnsi" w:cstheme="majorHAnsi"/>
          <w:rtl/>
        </w:rPr>
        <w:t xml:space="preserve"> (עבר </w:t>
      </w:r>
      <w:proofErr w:type="spellStart"/>
      <w:r w:rsidRPr="00CF4781">
        <w:rPr>
          <w:rFonts w:asciiTheme="majorHAnsi" w:hAnsiTheme="majorHAnsi" w:cstheme="majorHAnsi"/>
          <w:rtl/>
        </w:rPr>
        <w:t>אנונימיזציה</w:t>
      </w:r>
      <w:proofErr w:type="spellEnd"/>
      <w:r w:rsidR="00AC6782" w:rsidRPr="00CF4781">
        <w:rPr>
          <w:rFonts w:asciiTheme="majorHAnsi" w:hAnsiTheme="majorHAnsi" w:cstheme="majorHAnsi"/>
          <w:rtl/>
        </w:rPr>
        <w:t>, שהפכו את המידע לאנונימי</w:t>
      </w:r>
      <w:r w:rsidRPr="00CF4781">
        <w:rPr>
          <w:rFonts w:asciiTheme="majorHAnsi" w:hAnsiTheme="majorHAnsi" w:cstheme="majorHAnsi"/>
          <w:rtl/>
        </w:rPr>
        <w:t>), אם סביר ששילובו עם מידע נוסף יביא לזיהוי של מושא המידע</w:t>
      </w:r>
      <w:r w:rsidR="00AC6782" w:rsidRPr="00CF4781">
        <w:rPr>
          <w:rFonts w:asciiTheme="majorHAnsi" w:hAnsiTheme="majorHAnsi" w:cstheme="majorHAnsi"/>
          <w:rtl/>
        </w:rPr>
        <w:t xml:space="preserve"> אז גם הוא מהווה למידע אישי</w:t>
      </w:r>
      <w:r w:rsidRPr="00CF4781">
        <w:rPr>
          <w:rFonts w:asciiTheme="majorHAnsi" w:hAnsiTheme="majorHAnsi" w:cstheme="majorHAnsi"/>
          <w:rtl/>
        </w:rPr>
        <w:t>.</w:t>
      </w:r>
    </w:p>
    <w:p w14:paraId="0EDF5BA0" w14:textId="56E3F32F" w:rsidR="00125255" w:rsidRPr="00CF4781" w:rsidRDefault="00AC6782" w:rsidP="00DA3A8C">
      <w:pPr>
        <w:tabs>
          <w:tab w:val="left" w:pos="3662"/>
        </w:tabs>
        <w:spacing w:line="360" w:lineRule="auto"/>
        <w:jc w:val="both"/>
        <w:rPr>
          <w:rFonts w:asciiTheme="majorHAnsi" w:hAnsiTheme="majorHAnsi" w:cstheme="majorHAnsi"/>
          <w:u w:val="single"/>
          <w:rtl/>
        </w:rPr>
      </w:pPr>
      <w:bookmarkStart w:id="76" w:name="_Hlk141006959"/>
      <w:r w:rsidRPr="00CF4781">
        <w:rPr>
          <w:rFonts w:asciiTheme="majorHAnsi" w:hAnsiTheme="majorHAnsi" w:cstheme="majorHAnsi"/>
          <w:u w:val="single"/>
          <w:rtl/>
        </w:rPr>
        <w:t xml:space="preserve">סעיף </w:t>
      </w:r>
      <w:r w:rsidR="00125255" w:rsidRPr="00CF4781">
        <w:rPr>
          <w:rFonts w:asciiTheme="majorHAnsi" w:hAnsiTheme="majorHAnsi" w:cstheme="majorHAnsi"/>
          <w:u w:val="single"/>
          <w:rtl/>
        </w:rPr>
        <w:t>9</w:t>
      </w:r>
      <w:r w:rsidRPr="00CF4781">
        <w:rPr>
          <w:rFonts w:asciiTheme="majorHAnsi" w:hAnsiTheme="majorHAnsi" w:cstheme="majorHAnsi"/>
          <w:u w:val="single"/>
          <w:rtl/>
        </w:rPr>
        <w:t xml:space="preserve"> –</w:t>
      </w:r>
      <w:r w:rsidR="00125255" w:rsidRPr="00CF4781">
        <w:rPr>
          <w:rFonts w:asciiTheme="majorHAnsi" w:hAnsiTheme="majorHAnsi" w:cstheme="majorHAnsi"/>
          <w:u w:val="single"/>
          <w:rtl/>
        </w:rPr>
        <w:t xml:space="preserve"> קטגוריות מיוחדות של מידע אישי (רגיש במיוחד)</w:t>
      </w:r>
      <w:r w:rsidRPr="00CF4781">
        <w:rPr>
          <w:rFonts w:asciiTheme="majorHAnsi" w:hAnsiTheme="majorHAnsi" w:cstheme="majorHAnsi"/>
          <w:u w:val="single"/>
          <w:rtl/>
        </w:rPr>
        <w:t>:</w:t>
      </w:r>
    </w:p>
    <w:p w14:paraId="37DE87F2" w14:textId="01F130AB" w:rsidR="00AC6782" w:rsidRPr="00CF4781" w:rsidRDefault="00125255"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גזע, מוצא אתני, דעה פוליטית, אמונה דתית או פילוסופית, חברות ארגון עובדים, מידע רפואי, חיי מין</w:t>
      </w:r>
      <w:r w:rsidR="00DB59BE">
        <w:rPr>
          <w:rFonts w:asciiTheme="majorHAnsi" w:hAnsiTheme="majorHAnsi" w:cstheme="majorHAnsi" w:hint="cs"/>
          <w:rtl/>
        </w:rPr>
        <w:t xml:space="preserve"> </w:t>
      </w:r>
      <w:r w:rsidRPr="00CF4781">
        <w:rPr>
          <w:rFonts w:asciiTheme="majorHAnsi" w:hAnsiTheme="majorHAnsi" w:cstheme="majorHAnsi"/>
          <w:rtl/>
        </w:rPr>
        <w:t>/</w:t>
      </w:r>
      <w:r w:rsidR="00DB59BE">
        <w:rPr>
          <w:rFonts w:asciiTheme="majorHAnsi" w:hAnsiTheme="majorHAnsi" w:cstheme="majorHAnsi" w:hint="cs"/>
          <w:rtl/>
        </w:rPr>
        <w:t xml:space="preserve"> </w:t>
      </w:r>
      <w:r w:rsidRPr="00CF4781">
        <w:rPr>
          <w:rFonts w:asciiTheme="majorHAnsi" w:hAnsiTheme="majorHAnsi" w:cstheme="majorHAnsi"/>
          <w:rtl/>
        </w:rPr>
        <w:t xml:space="preserve">נטייה מינית, נתונים ביומטריים, מידע גנטי. </w:t>
      </w:r>
      <w:r w:rsidR="00AC6782" w:rsidRPr="00CF4781">
        <w:rPr>
          <w:rFonts w:asciiTheme="majorHAnsi" w:hAnsiTheme="majorHAnsi" w:cstheme="majorHAnsi"/>
          <w:rtl/>
        </w:rPr>
        <w:t>הסעיף פורט שלל קטגוריות נוספות.</w:t>
      </w:r>
    </w:p>
    <w:p w14:paraId="29CACEA9" w14:textId="01F53AD4" w:rsidR="00125255" w:rsidRPr="00CF4781" w:rsidRDefault="00125255"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עיבוד מידע מסוג זה יותר רק בכפוף לעמידה בדרישות מחמירות, יותר מאשר הדרישות בנוגע למידע אישי "רגיל". </w:t>
      </w:r>
    </w:p>
    <w:p w14:paraId="64F6CB55" w14:textId="7CF0C64D" w:rsidR="0067669B" w:rsidRPr="00CF4781" w:rsidRDefault="0067669B" w:rsidP="00DA3A8C">
      <w:pPr>
        <w:tabs>
          <w:tab w:val="left" w:pos="3662"/>
        </w:tabs>
        <w:spacing w:line="360" w:lineRule="auto"/>
        <w:jc w:val="both"/>
        <w:rPr>
          <w:rFonts w:asciiTheme="majorHAnsi" w:hAnsiTheme="majorHAnsi" w:cstheme="majorHAnsi"/>
          <w:u w:val="single"/>
          <w:rtl/>
        </w:rPr>
      </w:pPr>
      <w:bookmarkStart w:id="77" w:name="_Hlk141006977"/>
      <w:bookmarkEnd w:id="76"/>
      <w:r w:rsidRPr="00CF4781">
        <w:rPr>
          <w:rFonts w:asciiTheme="majorHAnsi" w:hAnsiTheme="majorHAnsi" w:cstheme="majorHAnsi"/>
          <w:u w:val="single"/>
          <w:rtl/>
        </w:rPr>
        <w:t>הגדרה רחבה לעיבוד מידע:</w:t>
      </w:r>
    </w:p>
    <w:p w14:paraId="5EBBDB6F" w14:textId="0FA670F5" w:rsidR="0067669B" w:rsidRPr="00CF4781" w:rsidRDefault="0067669B"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סעיף 4(2) ל-</w:t>
      </w:r>
      <w:r w:rsidRPr="00CF4781">
        <w:rPr>
          <w:rFonts w:asciiTheme="majorHAnsi" w:hAnsiTheme="majorHAnsi" w:cstheme="majorHAnsi"/>
        </w:rPr>
        <w:t>GDPR</w:t>
      </w:r>
      <w:r w:rsidRPr="00CF4781">
        <w:rPr>
          <w:rFonts w:asciiTheme="majorHAnsi" w:hAnsiTheme="majorHAnsi" w:cstheme="majorHAnsi"/>
          <w:rtl/>
        </w:rPr>
        <w:t xml:space="preserve"> קובע שעיבוד מידע הוא כל עיבוד מידע, גם אם הוא לא מתבצע באופן אוטומטי</w:t>
      </w:r>
      <w:r w:rsidR="00DB59BE">
        <w:rPr>
          <w:rFonts w:asciiTheme="majorHAnsi" w:hAnsiTheme="majorHAnsi" w:cstheme="majorHAnsi" w:hint="cs"/>
          <w:rtl/>
        </w:rPr>
        <w:t xml:space="preserve"> </w:t>
      </w:r>
      <w:r w:rsidRPr="00CF4781">
        <w:rPr>
          <w:rFonts w:asciiTheme="majorHAnsi" w:hAnsiTheme="majorHAnsi" w:cstheme="majorHAnsi"/>
          <w:rtl/>
        </w:rPr>
        <w:t>/</w:t>
      </w:r>
      <w:r w:rsidR="00DB59BE">
        <w:rPr>
          <w:rFonts w:asciiTheme="majorHAnsi" w:hAnsiTheme="majorHAnsi" w:cstheme="majorHAnsi" w:hint="cs"/>
          <w:rtl/>
        </w:rPr>
        <w:t xml:space="preserve"> </w:t>
      </w:r>
      <w:r w:rsidRPr="00CF4781">
        <w:rPr>
          <w:rFonts w:asciiTheme="majorHAnsi" w:hAnsiTheme="majorHAnsi" w:cstheme="majorHAnsi"/>
          <w:rtl/>
        </w:rPr>
        <w:t xml:space="preserve">באמצעי ממוחשב, כולל איסוף, אחסנה, אחזור, הפצה, מחיקה, השמדה ועוד. </w:t>
      </w:r>
    </w:p>
    <w:p w14:paraId="501F30BC" w14:textId="5D2FAFB6" w:rsidR="0067669B" w:rsidRPr="00CF4781" w:rsidRDefault="0067669B"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ההגדרה הרחבה של עיבוד המידע היא פועל יוצא של ההתמקדות בהגנת מידע, ולא רק בפרטיות.</w:t>
      </w:r>
    </w:p>
    <w:bookmarkEnd w:id="77"/>
    <w:p w14:paraId="31FB3B99" w14:textId="157AC4E4" w:rsidR="00B54698" w:rsidRPr="00DB59BE" w:rsidRDefault="0067669B" w:rsidP="00DB59BE">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הצעות החוק בישראל הקיימות הולכות בדרכה של ה </w:t>
      </w:r>
      <w:r w:rsidRPr="00CF4781">
        <w:rPr>
          <w:rFonts w:asciiTheme="majorHAnsi" w:hAnsiTheme="majorHAnsi" w:cstheme="majorHAnsi"/>
        </w:rPr>
        <w:t>GDPR</w:t>
      </w:r>
      <w:r w:rsidRPr="00CF4781">
        <w:rPr>
          <w:rFonts w:asciiTheme="majorHAnsi" w:hAnsiTheme="majorHAnsi" w:cstheme="majorHAnsi"/>
          <w:rtl/>
        </w:rPr>
        <w:t xml:space="preserve"> ומנסות להרחיב את ההגדרה לעיבוד מידע, כאשר בישראל הדבר ייעשה באמצעים ממוחשבים בלבד. </w:t>
      </w:r>
    </w:p>
    <w:p w14:paraId="5E2035D8" w14:textId="248C35DE" w:rsidR="0067669B" w:rsidRPr="00CF4781" w:rsidRDefault="0067669B" w:rsidP="00DA3A8C">
      <w:pPr>
        <w:tabs>
          <w:tab w:val="left" w:pos="3662"/>
        </w:tabs>
        <w:spacing w:line="360" w:lineRule="auto"/>
        <w:jc w:val="both"/>
        <w:rPr>
          <w:rFonts w:asciiTheme="majorHAnsi" w:hAnsiTheme="majorHAnsi" w:cstheme="majorHAnsi"/>
          <w:u w:val="single"/>
          <w:rtl/>
        </w:rPr>
      </w:pPr>
      <w:bookmarkStart w:id="78" w:name="_Hlk141006995"/>
      <w:r w:rsidRPr="00CF4781">
        <w:rPr>
          <w:rFonts w:asciiTheme="majorHAnsi" w:hAnsiTheme="majorHAnsi" w:cstheme="majorHAnsi"/>
          <w:u w:val="single"/>
          <w:rtl/>
        </w:rPr>
        <w:t xml:space="preserve">הבחנה בין </w:t>
      </w:r>
      <w:r w:rsidRPr="00CF4781">
        <w:rPr>
          <w:rFonts w:asciiTheme="majorHAnsi" w:hAnsiTheme="majorHAnsi" w:cstheme="majorHAnsi"/>
          <w:u w:val="single"/>
        </w:rPr>
        <w:t>Processor</w:t>
      </w:r>
      <w:r w:rsidRPr="00CF4781">
        <w:rPr>
          <w:rFonts w:asciiTheme="majorHAnsi" w:hAnsiTheme="majorHAnsi" w:cstheme="majorHAnsi"/>
          <w:u w:val="single"/>
          <w:rtl/>
        </w:rPr>
        <w:t xml:space="preserve"> ל-</w:t>
      </w:r>
      <w:r w:rsidRPr="00CF4781">
        <w:rPr>
          <w:rFonts w:asciiTheme="majorHAnsi" w:hAnsiTheme="majorHAnsi" w:cstheme="majorHAnsi"/>
          <w:u w:val="single"/>
        </w:rPr>
        <w:t>Controller</w:t>
      </w:r>
      <w:r w:rsidRPr="00CF4781">
        <w:rPr>
          <w:rFonts w:asciiTheme="majorHAnsi" w:hAnsiTheme="majorHAnsi" w:cstheme="majorHAnsi"/>
          <w:u w:val="single"/>
          <w:rtl/>
        </w:rPr>
        <w:t>:</w:t>
      </w:r>
    </w:p>
    <w:p w14:paraId="4103CEBD" w14:textId="7F482185" w:rsidR="0067669B" w:rsidRPr="00CF4781" w:rsidRDefault="0067669B"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הבחנה חשובה שה </w:t>
      </w:r>
      <w:r w:rsidRPr="00CF4781">
        <w:rPr>
          <w:rFonts w:asciiTheme="majorHAnsi" w:hAnsiTheme="majorHAnsi" w:cstheme="majorHAnsi"/>
        </w:rPr>
        <w:t>GDPR</w:t>
      </w:r>
      <w:r w:rsidRPr="00CF4781">
        <w:rPr>
          <w:rFonts w:asciiTheme="majorHAnsi" w:hAnsiTheme="majorHAnsi" w:cstheme="majorHAnsi"/>
          <w:rtl/>
        </w:rPr>
        <w:t xml:space="preserve"> עושה</w:t>
      </w:r>
      <w:r w:rsidR="00DB59BE">
        <w:rPr>
          <w:rFonts w:asciiTheme="majorHAnsi" w:hAnsiTheme="majorHAnsi" w:cstheme="majorHAnsi" w:hint="cs"/>
          <w:rtl/>
        </w:rPr>
        <w:t>,</w:t>
      </w:r>
      <w:r w:rsidRPr="00CF4781">
        <w:rPr>
          <w:rFonts w:asciiTheme="majorHAnsi" w:hAnsiTheme="majorHAnsi" w:cstheme="majorHAnsi"/>
          <w:rtl/>
        </w:rPr>
        <w:t xml:space="preserve"> היא האבחנה בין </w:t>
      </w:r>
      <w:r w:rsidRPr="00CF4781">
        <w:rPr>
          <w:rFonts w:asciiTheme="majorHAnsi" w:hAnsiTheme="majorHAnsi" w:cstheme="majorHAnsi"/>
        </w:rPr>
        <w:t>processor</w:t>
      </w:r>
      <w:r w:rsidRPr="00CF4781">
        <w:rPr>
          <w:rFonts w:asciiTheme="majorHAnsi" w:hAnsiTheme="majorHAnsi" w:cstheme="majorHAnsi"/>
          <w:rtl/>
        </w:rPr>
        <w:t xml:space="preserve"> לבין </w:t>
      </w:r>
      <w:r w:rsidRPr="00CF4781">
        <w:rPr>
          <w:rFonts w:asciiTheme="majorHAnsi" w:hAnsiTheme="majorHAnsi" w:cstheme="majorHAnsi"/>
        </w:rPr>
        <w:t>controller</w:t>
      </w:r>
      <w:r w:rsidRPr="00CF4781">
        <w:rPr>
          <w:rFonts w:asciiTheme="majorHAnsi" w:hAnsiTheme="majorHAnsi" w:cstheme="majorHAnsi"/>
          <w:rtl/>
        </w:rPr>
        <w:t xml:space="preserve">. </w:t>
      </w:r>
    </w:p>
    <w:p w14:paraId="1FB8DC51" w14:textId="632946C4" w:rsidR="0067669B" w:rsidRPr="00CF4781" w:rsidRDefault="0067669B" w:rsidP="00DA3A8C">
      <w:pPr>
        <w:pStyle w:val="a4"/>
        <w:numPr>
          <w:ilvl w:val="0"/>
          <w:numId w:val="103"/>
        </w:numPr>
        <w:tabs>
          <w:tab w:val="left" w:pos="3662"/>
        </w:tabs>
        <w:spacing w:line="360" w:lineRule="auto"/>
        <w:jc w:val="both"/>
        <w:rPr>
          <w:rFonts w:asciiTheme="majorHAnsi" w:hAnsiTheme="majorHAnsi" w:cstheme="majorHAnsi"/>
          <w:rtl/>
        </w:rPr>
      </w:pPr>
      <w:proofErr w:type="spellStart"/>
      <w:r w:rsidRPr="00DB59BE">
        <w:rPr>
          <w:rFonts w:asciiTheme="majorHAnsi" w:hAnsiTheme="majorHAnsi" w:cstheme="majorHAnsi"/>
          <w:highlight w:val="lightGray"/>
          <w:rtl/>
        </w:rPr>
        <w:t>קונטרולר</w:t>
      </w:r>
      <w:proofErr w:type="spellEnd"/>
      <w:r w:rsidRPr="00CF4781">
        <w:rPr>
          <w:rFonts w:asciiTheme="majorHAnsi" w:hAnsiTheme="majorHAnsi" w:cstheme="majorHAnsi"/>
          <w:rtl/>
        </w:rPr>
        <w:t xml:space="preserve"> – הגוף שקובע את מטרות עיבוד המידע ואת האמצעים לעיבוד המידע. </w:t>
      </w:r>
    </w:p>
    <w:p w14:paraId="2B899292" w14:textId="0E2A2E08" w:rsidR="0067669B" w:rsidRPr="00CF4781" w:rsidRDefault="0067669B" w:rsidP="00DA3A8C">
      <w:pPr>
        <w:pStyle w:val="a4"/>
        <w:numPr>
          <w:ilvl w:val="0"/>
          <w:numId w:val="103"/>
        </w:numPr>
        <w:tabs>
          <w:tab w:val="left" w:pos="3662"/>
        </w:tabs>
        <w:spacing w:line="360" w:lineRule="auto"/>
        <w:jc w:val="both"/>
        <w:rPr>
          <w:rFonts w:asciiTheme="majorHAnsi" w:hAnsiTheme="majorHAnsi" w:cstheme="majorHAnsi"/>
          <w:rtl/>
        </w:rPr>
      </w:pPr>
      <w:r w:rsidRPr="00DB59BE">
        <w:rPr>
          <w:rFonts w:asciiTheme="majorHAnsi" w:hAnsiTheme="majorHAnsi" w:cstheme="majorHAnsi"/>
          <w:highlight w:val="lightGray"/>
          <w:rtl/>
        </w:rPr>
        <w:t>פרוססור</w:t>
      </w:r>
      <w:r w:rsidRPr="00CF4781">
        <w:rPr>
          <w:rFonts w:asciiTheme="majorHAnsi" w:hAnsiTheme="majorHAnsi" w:cstheme="majorHAnsi"/>
          <w:rtl/>
        </w:rPr>
        <w:t xml:space="preserve"> –</w:t>
      </w:r>
      <w:r w:rsidR="00B54698">
        <w:rPr>
          <w:rFonts w:asciiTheme="majorHAnsi" w:hAnsiTheme="majorHAnsi" w:cstheme="majorHAnsi" w:hint="cs"/>
          <w:rtl/>
        </w:rPr>
        <w:t xml:space="preserve"> </w:t>
      </w:r>
      <w:r w:rsidRPr="00CF4781">
        <w:rPr>
          <w:rFonts w:asciiTheme="majorHAnsi" w:hAnsiTheme="majorHAnsi" w:cstheme="majorHAnsi"/>
          <w:rtl/>
        </w:rPr>
        <w:t xml:space="preserve">מי שמספק בפועל את שירות עיבוד המידע. </w:t>
      </w:r>
    </w:p>
    <w:bookmarkEnd w:id="78"/>
    <w:p w14:paraId="32F6D07E" w14:textId="55A79983" w:rsidR="0067669B" w:rsidRPr="00CF4781" w:rsidRDefault="0067669B"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לדוג': בנק שאוסף ומעבד מידע בנו</w:t>
      </w:r>
      <w:r w:rsidR="00DB59BE">
        <w:rPr>
          <w:rFonts w:asciiTheme="majorHAnsi" w:hAnsiTheme="majorHAnsi" w:cstheme="majorHAnsi" w:hint="cs"/>
          <w:rtl/>
        </w:rPr>
        <w:t>ג</w:t>
      </w:r>
      <w:r w:rsidRPr="00CF4781">
        <w:rPr>
          <w:rFonts w:asciiTheme="majorHAnsi" w:hAnsiTheme="majorHAnsi" w:cstheme="majorHAnsi"/>
          <w:rtl/>
        </w:rPr>
        <w:t>ע ללקוחות שמנהלים אצלו חשבונות</w:t>
      </w:r>
      <w:r w:rsidR="00DB59BE">
        <w:rPr>
          <w:rFonts w:asciiTheme="majorHAnsi" w:hAnsiTheme="majorHAnsi" w:cstheme="majorHAnsi" w:hint="cs"/>
          <w:rtl/>
        </w:rPr>
        <w:t>.</w:t>
      </w:r>
      <w:r w:rsidRPr="00CF4781">
        <w:rPr>
          <w:rFonts w:asciiTheme="majorHAnsi" w:hAnsiTheme="majorHAnsi" w:cstheme="majorHAnsi"/>
          <w:rtl/>
        </w:rPr>
        <w:t xml:space="preserve"> הבנק הוא הגוף שקובע את מטרות עיבוד המידע בעוד שהמערכת היא שמספקת בפועל את המידע. דוג</w:t>
      </w:r>
      <w:r w:rsidR="00DB59BE">
        <w:rPr>
          <w:rFonts w:asciiTheme="majorHAnsi" w:hAnsiTheme="majorHAnsi" w:cstheme="majorHAnsi" w:hint="cs"/>
          <w:rtl/>
        </w:rPr>
        <w:t>'</w:t>
      </w:r>
      <w:r w:rsidRPr="00CF4781">
        <w:rPr>
          <w:rFonts w:asciiTheme="majorHAnsi" w:hAnsiTheme="majorHAnsi" w:cstheme="majorHAnsi"/>
          <w:rtl/>
        </w:rPr>
        <w:t xml:space="preserve"> נוספת</w:t>
      </w:r>
      <w:r w:rsidR="00DB59BE">
        <w:rPr>
          <w:rFonts w:asciiTheme="majorHAnsi" w:hAnsiTheme="majorHAnsi" w:cstheme="majorHAnsi" w:hint="cs"/>
          <w:rtl/>
        </w:rPr>
        <w:t xml:space="preserve">: </w:t>
      </w:r>
      <w:r w:rsidRPr="00CF4781">
        <w:rPr>
          <w:rFonts w:asciiTheme="majorHAnsi" w:hAnsiTheme="majorHAnsi" w:cstheme="majorHAnsi"/>
          <w:rtl/>
        </w:rPr>
        <w:t xml:space="preserve">חברת טכנולוגיה שמפתחת טכנולוגיית זיהוי רגשות על פי צילום פנים, שוכרת את שירותיו של צד שלישי – מעבדת ניסוי, כדי לבצע ניסויים ביכולת הזיהוי בתנאי אור שונים. החברה היא הגוף שקובע את המטרות, בעוד שהמעבדה היא זו שמעבדת את המידע ומספקת אותו בפועל. </w:t>
      </w:r>
    </w:p>
    <w:p w14:paraId="24253C9D" w14:textId="39E694B8" w:rsidR="00440949" w:rsidRPr="00CF4781" w:rsidRDefault="0067669B" w:rsidP="00DA3A8C">
      <w:pPr>
        <w:tabs>
          <w:tab w:val="left" w:pos="3766"/>
        </w:tabs>
        <w:spacing w:line="360" w:lineRule="auto"/>
        <w:jc w:val="both"/>
        <w:rPr>
          <w:rFonts w:asciiTheme="majorHAnsi" w:hAnsiTheme="majorHAnsi" w:cstheme="majorHAnsi"/>
          <w:rtl/>
        </w:rPr>
      </w:pPr>
      <w:bookmarkStart w:id="79" w:name="_Hlk141007016"/>
      <w:r w:rsidRPr="00CF4781">
        <w:rPr>
          <w:rFonts w:asciiTheme="majorHAnsi" w:hAnsiTheme="majorHAnsi" w:cstheme="majorHAnsi"/>
          <w:rtl/>
        </w:rPr>
        <w:t xml:space="preserve">במצב שבו שני גופים מהווים לתפקיד, למעשה שניהם חבים לשני התפקידים, מצב שכזה נקרא </w:t>
      </w:r>
      <w:r w:rsidRPr="00CF4781">
        <w:rPr>
          <w:rFonts w:asciiTheme="majorHAnsi" w:hAnsiTheme="majorHAnsi" w:cstheme="majorHAnsi"/>
        </w:rPr>
        <w:t>Joint Controller</w:t>
      </w:r>
      <w:r w:rsidRPr="00CF4781">
        <w:rPr>
          <w:rFonts w:asciiTheme="majorHAnsi" w:hAnsiTheme="majorHAnsi" w:cstheme="majorHAnsi"/>
          <w:rtl/>
        </w:rPr>
        <w:t>.</w:t>
      </w:r>
    </w:p>
    <w:p w14:paraId="61217242" w14:textId="0316FE45" w:rsidR="0067669B" w:rsidRPr="00CF4781" w:rsidRDefault="0067669B" w:rsidP="00DA3A8C">
      <w:pPr>
        <w:tabs>
          <w:tab w:val="left" w:pos="3662"/>
        </w:tabs>
        <w:spacing w:line="360" w:lineRule="auto"/>
        <w:jc w:val="both"/>
        <w:rPr>
          <w:rFonts w:asciiTheme="majorHAnsi" w:hAnsiTheme="majorHAnsi" w:cstheme="majorHAnsi"/>
          <w:u w:val="single"/>
          <w:rtl/>
        </w:rPr>
      </w:pPr>
      <w:bookmarkStart w:id="80" w:name="_Hlk141007119"/>
      <w:bookmarkEnd w:id="79"/>
      <w:r w:rsidRPr="00CF4781">
        <w:rPr>
          <w:rFonts w:asciiTheme="majorHAnsi" w:hAnsiTheme="majorHAnsi" w:cstheme="majorHAnsi"/>
          <w:u w:val="single"/>
          <w:rtl/>
        </w:rPr>
        <w:t>מתי עיבוד מידע ייחשב לחוקי על פי ה-</w:t>
      </w:r>
      <w:r w:rsidRPr="00CF4781">
        <w:rPr>
          <w:rFonts w:asciiTheme="majorHAnsi" w:hAnsiTheme="majorHAnsi" w:cstheme="majorHAnsi"/>
          <w:u w:val="single"/>
        </w:rPr>
        <w:t>GDPR</w:t>
      </w:r>
      <w:r w:rsidRPr="00CF4781">
        <w:rPr>
          <w:rFonts w:asciiTheme="majorHAnsi" w:hAnsiTheme="majorHAnsi" w:cstheme="majorHAnsi"/>
          <w:u w:val="single"/>
          <w:rtl/>
        </w:rPr>
        <w:t>?</w:t>
      </w:r>
    </w:p>
    <w:p w14:paraId="4E508BAD" w14:textId="030B3CA0" w:rsidR="0067669B" w:rsidRPr="00CF4781" w:rsidRDefault="0067669B"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כל </w:t>
      </w:r>
      <w:r w:rsidRPr="00CF4781">
        <w:rPr>
          <w:rFonts w:asciiTheme="majorHAnsi" w:hAnsiTheme="majorHAnsi" w:cstheme="majorHAnsi"/>
        </w:rPr>
        <w:t>GDPR</w:t>
      </w:r>
      <w:r w:rsidRPr="00CF4781">
        <w:rPr>
          <w:rFonts w:asciiTheme="majorHAnsi" w:hAnsiTheme="majorHAnsi" w:cstheme="majorHAnsi"/>
          <w:rtl/>
        </w:rPr>
        <w:t xml:space="preserve"> חייב שיהיה לו בסיס חוקי לעיבוד המידע. </w:t>
      </w:r>
    </w:p>
    <w:p w14:paraId="234560C2" w14:textId="096DA49B" w:rsidR="0067669B" w:rsidRPr="00CF4781" w:rsidRDefault="0067669B"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ישנן 6 אופציות המגדירות עיבוד מידע כחוקי:</w:t>
      </w:r>
    </w:p>
    <w:p w14:paraId="379DBD41" w14:textId="77777777" w:rsidR="0067669B" w:rsidRPr="00CF4781" w:rsidRDefault="0067669B" w:rsidP="00DA3A8C">
      <w:pPr>
        <w:pStyle w:val="a4"/>
        <w:numPr>
          <w:ilvl w:val="0"/>
          <w:numId w:val="102"/>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עיבוד מידע שמבוסס על </w:t>
      </w:r>
      <w:r w:rsidRPr="00CF4781">
        <w:rPr>
          <w:rFonts w:asciiTheme="majorHAnsi" w:hAnsiTheme="majorHAnsi" w:cstheme="majorHAnsi"/>
          <w:u w:val="single"/>
          <w:rtl/>
        </w:rPr>
        <w:t>הסכמה</w:t>
      </w:r>
      <w:r w:rsidRPr="00CF4781">
        <w:rPr>
          <w:rFonts w:asciiTheme="majorHAnsi" w:hAnsiTheme="majorHAnsi" w:cstheme="majorHAnsi"/>
          <w:rtl/>
        </w:rPr>
        <w:t xml:space="preserve"> של מושא המידע. על ההסכמה להיות חופשית, מפושרת ולצורך ספציפי.</w:t>
      </w:r>
    </w:p>
    <w:p w14:paraId="39724B18" w14:textId="6A706C60" w:rsidR="0067669B" w:rsidRPr="00CF4781" w:rsidRDefault="0067669B" w:rsidP="00DA3A8C">
      <w:pPr>
        <w:pStyle w:val="a4"/>
        <w:numPr>
          <w:ilvl w:val="0"/>
          <w:numId w:val="102"/>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עיבוד ידע חיוני </w:t>
      </w:r>
      <w:r w:rsidRPr="00CF4781">
        <w:rPr>
          <w:rFonts w:asciiTheme="majorHAnsi" w:hAnsiTheme="majorHAnsi" w:cstheme="majorHAnsi"/>
          <w:u w:val="single"/>
          <w:rtl/>
        </w:rPr>
        <w:t>לביצוע חוזה</w:t>
      </w:r>
      <w:r w:rsidRPr="00CF4781">
        <w:rPr>
          <w:rFonts w:asciiTheme="majorHAnsi" w:hAnsiTheme="majorHAnsi" w:cstheme="majorHAnsi"/>
          <w:rtl/>
        </w:rPr>
        <w:t xml:space="preserve"> שנכרת עם מושא המידע או לצורך כריתתו, כגון חוזה ביטוח</w:t>
      </w:r>
      <w:r w:rsidR="00DB59BE">
        <w:rPr>
          <w:rFonts w:asciiTheme="majorHAnsi" w:hAnsiTheme="majorHAnsi" w:cstheme="majorHAnsi" w:hint="cs"/>
          <w:rtl/>
        </w:rPr>
        <w:t xml:space="preserve"> </w:t>
      </w:r>
      <w:r w:rsidRPr="00CF4781">
        <w:rPr>
          <w:rFonts w:asciiTheme="majorHAnsi" w:hAnsiTheme="majorHAnsi" w:cstheme="majorHAnsi"/>
          <w:rtl/>
        </w:rPr>
        <w:t>/</w:t>
      </w:r>
      <w:r w:rsidR="00DB59BE">
        <w:rPr>
          <w:rFonts w:asciiTheme="majorHAnsi" w:hAnsiTheme="majorHAnsi" w:cstheme="majorHAnsi" w:hint="cs"/>
          <w:rtl/>
        </w:rPr>
        <w:t xml:space="preserve"> </w:t>
      </w:r>
      <w:r w:rsidRPr="00CF4781">
        <w:rPr>
          <w:rFonts w:asciiTheme="majorHAnsi" w:hAnsiTheme="majorHAnsi" w:cstheme="majorHAnsi"/>
          <w:rtl/>
        </w:rPr>
        <w:t>הצעה לחוזה ביטוח.</w:t>
      </w:r>
    </w:p>
    <w:p w14:paraId="70B7A172" w14:textId="75FA81B4" w:rsidR="0067669B" w:rsidRPr="00CF4781" w:rsidRDefault="0067669B" w:rsidP="00DA3A8C">
      <w:pPr>
        <w:pStyle w:val="a4"/>
        <w:numPr>
          <w:ilvl w:val="0"/>
          <w:numId w:val="102"/>
        </w:numPr>
        <w:tabs>
          <w:tab w:val="left" w:pos="3662"/>
        </w:tabs>
        <w:spacing w:line="360" w:lineRule="auto"/>
        <w:jc w:val="both"/>
        <w:rPr>
          <w:rFonts w:asciiTheme="majorHAnsi" w:hAnsiTheme="majorHAnsi" w:cstheme="majorHAnsi"/>
          <w:u w:val="single"/>
        </w:rPr>
      </w:pPr>
      <w:r w:rsidRPr="00CF4781">
        <w:rPr>
          <w:rFonts w:asciiTheme="majorHAnsi" w:hAnsiTheme="majorHAnsi" w:cstheme="majorHAnsi"/>
          <w:rtl/>
        </w:rPr>
        <w:t xml:space="preserve">חיוני </w:t>
      </w:r>
      <w:r w:rsidRPr="00CF4781">
        <w:rPr>
          <w:rFonts w:asciiTheme="majorHAnsi" w:hAnsiTheme="majorHAnsi" w:cstheme="majorHAnsi"/>
          <w:u w:val="single"/>
          <w:rtl/>
        </w:rPr>
        <w:t>לקיום הוראות חוק</w:t>
      </w:r>
      <w:r w:rsidR="00DB59BE">
        <w:rPr>
          <w:rFonts w:asciiTheme="majorHAnsi" w:hAnsiTheme="majorHAnsi" w:cstheme="majorHAnsi" w:hint="cs"/>
          <w:u w:val="single"/>
          <w:rtl/>
        </w:rPr>
        <w:t>.</w:t>
      </w:r>
    </w:p>
    <w:p w14:paraId="4FB9886D" w14:textId="37271296" w:rsidR="0067669B" w:rsidRPr="00CF4781" w:rsidRDefault="0067669B" w:rsidP="00DA3A8C">
      <w:pPr>
        <w:pStyle w:val="a4"/>
        <w:numPr>
          <w:ilvl w:val="0"/>
          <w:numId w:val="102"/>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lastRenderedPageBreak/>
        <w:t xml:space="preserve">חיוני לצורך </w:t>
      </w:r>
      <w:r w:rsidRPr="00CF4781">
        <w:rPr>
          <w:rFonts w:asciiTheme="majorHAnsi" w:hAnsiTheme="majorHAnsi" w:cstheme="majorHAnsi"/>
          <w:u w:val="single"/>
          <w:rtl/>
        </w:rPr>
        <w:t>אינטרס אישי</w:t>
      </w:r>
      <w:r w:rsidRPr="00CF4781">
        <w:rPr>
          <w:rFonts w:asciiTheme="majorHAnsi" w:hAnsiTheme="majorHAnsi" w:cstheme="majorHAnsi"/>
          <w:rtl/>
        </w:rPr>
        <w:t xml:space="preserve"> של מושא המידע, כגון הגנה על החיים</w:t>
      </w:r>
      <w:r w:rsidR="00DB59BE">
        <w:rPr>
          <w:rFonts w:asciiTheme="majorHAnsi" w:hAnsiTheme="majorHAnsi" w:cstheme="majorHAnsi" w:hint="cs"/>
          <w:rtl/>
        </w:rPr>
        <w:t xml:space="preserve"> </w:t>
      </w:r>
      <w:r w:rsidRPr="00CF4781">
        <w:rPr>
          <w:rFonts w:asciiTheme="majorHAnsi" w:hAnsiTheme="majorHAnsi" w:cstheme="majorHAnsi"/>
          <w:rtl/>
        </w:rPr>
        <w:t>/</w:t>
      </w:r>
      <w:r w:rsidR="00DB59BE">
        <w:rPr>
          <w:rFonts w:asciiTheme="majorHAnsi" w:hAnsiTheme="majorHAnsi" w:cstheme="majorHAnsi" w:hint="cs"/>
          <w:rtl/>
        </w:rPr>
        <w:t xml:space="preserve"> </w:t>
      </w:r>
      <w:r w:rsidRPr="00CF4781">
        <w:rPr>
          <w:rFonts w:asciiTheme="majorHAnsi" w:hAnsiTheme="majorHAnsi" w:cstheme="majorHAnsi"/>
          <w:rtl/>
        </w:rPr>
        <w:t xml:space="preserve">שלמות הגוף, טיפול רפואי וכו'. </w:t>
      </w:r>
    </w:p>
    <w:p w14:paraId="1BB39ABC" w14:textId="77777777" w:rsidR="0067669B" w:rsidRPr="00CF4781" w:rsidRDefault="0067669B" w:rsidP="00DA3A8C">
      <w:pPr>
        <w:pStyle w:val="a4"/>
        <w:numPr>
          <w:ilvl w:val="0"/>
          <w:numId w:val="102"/>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חיוני </w:t>
      </w:r>
      <w:r w:rsidRPr="00CF4781">
        <w:rPr>
          <w:rFonts w:asciiTheme="majorHAnsi" w:hAnsiTheme="majorHAnsi" w:cstheme="majorHAnsi"/>
          <w:u w:val="single"/>
          <w:rtl/>
        </w:rPr>
        <w:t>למטרה ציבורית</w:t>
      </w:r>
      <w:r w:rsidRPr="00CF4781">
        <w:rPr>
          <w:rFonts w:asciiTheme="majorHAnsi" w:hAnsiTheme="majorHAnsi" w:cstheme="majorHAnsi"/>
          <w:rtl/>
        </w:rPr>
        <w:t xml:space="preserve"> (המטרה צריכה להיות מעוגנת בדין), כגון מחקר של המדינה.</w:t>
      </w:r>
    </w:p>
    <w:p w14:paraId="5443EFAB" w14:textId="7100E73F" w:rsidR="0067669B" w:rsidRPr="00CF4781" w:rsidRDefault="0067669B" w:rsidP="00DA3A8C">
      <w:pPr>
        <w:pStyle w:val="a4"/>
        <w:numPr>
          <w:ilvl w:val="0"/>
          <w:numId w:val="102"/>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חיוני </w:t>
      </w:r>
      <w:r w:rsidRPr="00CF4781">
        <w:rPr>
          <w:rFonts w:asciiTheme="majorHAnsi" w:hAnsiTheme="majorHAnsi" w:cstheme="majorHAnsi"/>
          <w:u w:val="single"/>
          <w:rtl/>
        </w:rPr>
        <w:t>לאינטרס לגיטימי</w:t>
      </w:r>
      <w:r w:rsidRPr="00CF4781">
        <w:rPr>
          <w:rFonts w:asciiTheme="majorHAnsi" w:hAnsiTheme="majorHAnsi" w:cstheme="majorHAnsi"/>
          <w:rtl/>
        </w:rPr>
        <w:t xml:space="preserve"> של בעל השליטה במידע או צד שלישי, לרבות אינטרסים מסחריים, אישיים או חברתיים.</w:t>
      </w:r>
      <w:r w:rsidR="00440949" w:rsidRPr="00CF4781">
        <w:rPr>
          <w:rFonts w:asciiTheme="majorHAnsi" w:hAnsiTheme="majorHAnsi" w:cstheme="majorHAnsi"/>
          <w:rtl/>
        </w:rPr>
        <w:t xml:space="preserve"> אופציה זו תחול </w:t>
      </w:r>
      <w:r w:rsidRPr="00CF4781">
        <w:rPr>
          <w:rFonts w:asciiTheme="majorHAnsi" w:hAnsiTheme="majorHAnsi" w:cstheme="majorHAnsi"/>
          <w:rtl/>
        </w:rPr>
        <w:t xml:space="preserve">רק אם זכותו של מושא המידע להגנה על הפרטיות לא גוברת על האינטרס הלגיטימי. </w:t>
      </w:r>
    </w:p>
    <w:p w14:paraId="4D4E5700" w14:textId="77777777" w:rsidR="0067669B" w:rsidRPr="00CF4781" w:rsidRDefault="0067669B"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בסופו של דבר, הבסיס החוקי בו מתמקדת ה </w:t>
      </w:r>
      <w:r w:rsidRPr="00CF4781">
        <w:rPr>
          <w:rFonts w:asciiTheme="majorHAnsi" w:hAnsiTheme="majorHAnsi" w:cstheme="majorHAnsi"/>
        </w:rPr>
        <w:t>GDPR</w:t>
      </w:r>
      <w:r w:rsidRPr="00CF4781">
        <w:rPr>
          <w:rFonts w:asciiTheme="majorHAnsi" w:hAnsiTheme="majorHAnsi" w:cstheme="majorHAnsi"/>
          <w:rtl/>
        </w:rPr>
        <w:t xml:space="preserve"> הוא עיבוד מידע המבוסס על </w:t>
      </w:r>
      <w:r w:rsidRPr="00DB59BE">
        <w:rPr>
          <w:rFonts w:asciiTheme="majorHAnsi" w:hAnsiTheme="majorHAnsi" w:cstheme="majorHAnsi"/>
          <w:highlight w:val="lightGray"/>
          <w:rtl/>
        </w:rPr>
        <w:t>הסכמה</w:t>
      </w:r>
      <w:r w:rsidRPr="00CF4781">
        <w:rPr>
          <w:rFonts w:asciiTheme="majorHAnsi" w:hAnsiTheme="majorHAnsi" w:cstheme="majorHAnsi"/>
          <w:rtl/>
        </w:rPr>
        <w:t xml:space="preserve"> של מושא המידע, זאת לאור הקלות שדורשת בסיס זה (הסכמה) לעומת שאר הבסיסים הדורשים אובייקטיביות. </w:t>
      </w:r>
    </w:p>
    <w:p w14:paraId="4D0A6805" w14:textId="233A642F" w:rsidR="0067669B" w:rsidRPr="00CF4781" w:rsidRDefault="00440949" w:rsidP="00DA3A8C">
      <w:pPr>
        <w:spacing w:line="360" w:lineRule="auto"/>
        <w:jc w:val="both"/>
        <w:rPr>
          <w:rFonts w:asciiTheme="majorHAnsi" w:hAnsiTheme="majorHAnsi" w:cstheme="majorHAnsi"/>
          <w:u w:val="single"/>
          <w:rtl/>
        </w:rPr>
      </w:pPr>
      <w:r w:rsidRPr="00CF4781">
        <w:rPr>
          <w:rFonts w:asciiTheme="majorHAnsi" w:hAnsiTheme="majorHAnsi" w:cstheme="majorHAnsi"/>
          <w:u w:val="single"/>
          <w:rtl/>
        </w:rPr>
        <w:t>דגשים:</w:t>
      </w:r>
    </w:p>
    <w:p w14:paraId="3F970AAA" w14:textId="77646E99" w:rsidR="00440949" w:rsidRPr="00CF4781" w:rsidRDefault="00440949" w:rsidP="00DA3A8C">
      <w:pPr>
        <w:pStyle w:val="a4"/>
        <w:numPr>
          <w:ilvl w:val="0"/>
          <w:numId w:val="104"/>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הדרישה היא שהעיבוד יהיה חיוני (</w:t>
      </w:r>
      <w:r w:rsidRPr="00CF4781">
        <w:rPr>
          <w:rFonts w:asciiTheme="majorHAnsi" w:hAnsiTheme="majorHAnsi" w:cstheme="majorHAnsi"/>
        </w:rPr>
        <w:t>necessary</w:t>
      </w:r>
      <w:r w:rsidRPr="00CF4781">
        <w:rPr>
          <w:rFonts w:asciiTheme="majorHAnsi" w:hAnsiTheme="majorHAnsi" w:cstheme="majorHAnsi"/>
          <w:rtl/>
        </w:rPr>
        <w:t xml:space="preserve">). אם ניתן להשיג את אותה מטרה באופן סביר וללא ביצוע של עיבוד מידע אישי </w:t>
      </w:r>
      <w:r w:rsidRPr="00CF4781">
        <w:rPr>
          <w:rFonts w:asciiTheme="majorHAnsi" w:hAnsiTheme="majorHAnsi" w:cstheme="majorHAnsi"/>
        </w:rPr>
        <w:sym w:font="Wingdings" w:char="F0DF"/>
      </w:r>
      <w:r w:rsidRPr="00CF4781">
        <w:rPr>
          <w:rFonts w:asciiTheme="majorHAnsi" w:hAnsiTheme="majorHAnsi" w:cstheme="majorHAnsi"/>
          <w:rtl/>
        </w:rPr>
        <w:t xml:space="preserve"> העיבוד אינו נחוץ ונשלל הבסיס החוקי לעיבוד המידע. דרישה זו רלוונטית לאפשרויות 2-6, להוציא את בסיס ההסכמה. </w:t>
      </w:r>
    </w:p>
    <w:p w14:paraId="16ECAFEB" w14:textId="500E651C" w:rsidR="00B54698" w:rsidRPr="00545CB3" w:rsidRDefault="00440949" w:rsidP="00545CB3">
      <w:pPr>
        <w:pStyle w:val="a4"/>
        <w:numPr>
          <w:ilvl w:val="0"/>
          <w:numId w:val="104"/>
        </w:numPr>
        <w:spacing w:line="360" w:lineRule="auto"/>
        <w:jc w:val="both"/>
        <w:rPr>
          <w:rFonts w:asciiTheme="majorHAnsi" w:hAnsiTheme="majorHAnsi" w:cstheme="majorHAnsi"/>
          <w:rtl/>
        </w:rPr>
      </w:pPr>
      <w:r w:rsidRPr="00CF4781">
        <w:rPr>
          <w:rFonts w:asciiTheme="majorHAnsi" w:hAnsiTheme="majorHAnsi" w:cstheme="majorHAnsi"/>
          <w:rtl/>
        </w:rPr>
        <w:t xml:space="preserve">יש לקבוע את הבסיס החוקי לעיבוד המידע ולהודיע עליו למושא המידע </w:t>
      </w:r>
      <w:r w:rsidRPr="00CF4781">
        <w:rPr>
          <w:rFonts w:asciiTheme="majorHAnsi" w:hAnsiTheme="majorHAnsi" w:cstheme="majorHAnsi"/>
          <w:u w:val="single"/>
          <w:rtl/>
        </w:rPr>
        <w:t>לפני</w:t>
      </w:r>
      <w:r w:rsidRPr="00CF4781">
        <w:rPr>
          <w:rFonts w:asciiTheme="majorHAnsi" w:hAnsiTheme="majorHAnsi" w:cstheme="majorHAnsi"/>
          <w:rtl/>
        </w:rPr>
        <w:t xml:space="preserve"> תחילת עיבוד המידע. לא ניתן להשתמש במידע שהושג על יסוד בסיס חוקי אחד, כדי לבצע עיבוד של המידע על יסוד בסיס חוקי אחר. במקרה של עיבוד מידע רגיש במיוחד, ישנן קריטריונים של פירוט ויידוע מחמירים בהתאם.</w:t>
      </w:r>
    </w:p>
    <w:p w14:paraId="002A0AC8" w14:textId="0334AD65" w:rsidR="0061288D" w:rsidRPr="00CF4781" w:rsidRDefault="0061288D" w:rsidP="00DA3A8C">
      <w:pPr>
        <w:spacing w:line="360" w:lineRule="auto"/>
        <w:jc w:val="both"/>
        <w:rPr>
          <w:rFonts w:asciiTheme="majorHAnsi" w:hAnsiTheme="majorHAnsi" w:cstheme="majorHAnsi"/>
          <w:u w:val="single"/>
          <w:rtl/>
        </w:rPr>
      </w:pPr>
      <w:r w:rsidRPr="00CF4781">
        <w:rPr>
          <w:rFonts w:asciiTheme="majorHAnsi" w:hAnsiTheme="majorHAnsi" w:cstheme="majorHAnsi"/>
          <w:u w:val="single"/>
          <w:rtl/>
        </w:rPr>
        <w:t>העמדת מושא המידע במרכז לעניין פעולות במידע שלו:</w:t>
      </w:r>
    </w:p>
    <w:p w14:paraId="7611522A" w14:textId="77777777" w:rsidR="0061288D" w:rsidRPr="00CF4781" w:rsidRDefault="0061288D"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ה-</w:t>
      </w:r>
      <w:r w:rsidRPr="00CF4781">
        <w:rPr>
          <w:rFonts w:asciiTheme="majorHAnsi" w:hAnsiTheme="majorHAnsi" w:cstheme="majorHAnsi"/>
        </w:rPr>
        <w:t>GDPR</w:t>
      </w:r>
      <w:r w:rsidRPr="00CF4781">
        <w:rPr>
          <w:rFonts w:asciiTheme="majorHAnsi" w:hAnsiTheme="majorHAnsi" w:cstheme="majorHAnsi"/>
          <w:rtl/>
        </w:rPr>
        <w:t xml:space="preserve"> מעמידה במרכז את ההסכמה של מושא המידע לפעולות במידע שלו (ס'4(11) + ס'7). </w:t>
      </w:r>
    </w:p>
    <w:p w14:paraId="62012BCE" w14:textId="118A1563" w:rsidR="0061288D" w:rsidRPr="00CF4781" w:rsidRDefault="0061288D"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ההסכמה צריכה להיות: </w:t>
      </w:r>
    </w:p>
    <w:p w14:paraId="61FA73D9" w14:textId="77777777" w:rsidR="0061288D" w:rsidRPr="00CF4781" w:rsidRDefault="0061288D" w:rsidP="00DA3A8C">
      <w:pPr>
        <w:pStyle w:val="a4"/>
        <w:numPr>
          <w:ilvl w:val="0"/>
          <w:numId w:val="105"/>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חופשית, מדעת, פעילה (ס'4(11)).</w:t>
      </w:r>
    </w:p>
    <w:p w14:paraId="603B28E4" w14:textId="77777777" w:rsidR="0061288D" w:rsidRPr="00CF4781" w:rsidRDefault="0061288D" w:rsidP="00DA3A8C">
      <w:pPr>
        <w:pStyle w:val="a4"/>
        <w:numPr>
          <w:ilvl w:val="0"/>
          <w:numId w:val="105"/>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בשפה פשוטה, מפורשת וספציפית (ס'4(11)). </w:t>
      </w:r>
    </w:p>
    <w:p w14:paraId="589CA398" w14:textId="77777777" w:rsidR="0061288D" w:rsidRPr="00CF4781" w:rsidRDefault="0061288D" w:rsidP="00DA3A8C">
      <w:pPr>
        <w:pStyle w:val="a4"/>
        <w:numPr>
          <w:ilvl w:val="0"/>
          <w:numId w:val="105"/>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מופרדת ומובדלת </w:t>
      </w:r>
      <w:proofErr w:type="spellStart"/>
      <w:r w:rsidRPr="00CF4781">
        <w:rPr>
          <w:rFonts w:asciiTheme="majorHAnsi" w:hAnsiTheme="majorHAnsi" w:cstheme="majorHAnsi"/>
          <w:rtl/>
        </w:rPr>
        <w:t>מתניות</w:t>
      </w:r>
      <w:proofErr w:type="spellEnd"/>
      <w:r w:rsidRPr="00CF4781">
        <w:rPr>
          <w:rFonts w:asciiTheme="majorHAnsi" w:hAnsiTheme="majorHAnsi" w:cstheme="majorHAnsi"/>
          <w:rtl/>
        </w:rPr>
        <w:t xml:space="preserve"> הסכמיות אחרות (ס'7(2)).</w:t>
      </w:r>
    </w:p>
    <w:p w14:paraId="6FE0DA5F" w14:textId="77777777" w:rsidR="0061288D" w:rsidRPr="00CF4781" w:rsidRDefault="0061288D"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יש לקבל הסכמה עבור כל סוג מידע וכל סוג עיבוד מידע (תוך הצהרה על צמידות מטרה). </w:t>
      </w:r>
    </w:p>
    <w:p w14:paraId="7A6FD6E2" w14:textId="77777777" w:rsidR="0061288D" w:rsidRPr="00CF4781" w:rsidRDefault="0061288D"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בנוסף, למושא המידע צריכה להיות אפשרות ממשית שלא להסכים. </w:t>
      </w:r>
    </w:p>
    <w:p w14:paraId="1277E79E" w14:textId="77777777" w:rsidR="00B7588C" w:rsidRPr="00CF4781" w:rsidRDefault="0061288D"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הסכמה באמצעות גלישה באתר אינה חוקית משום שהיא אינה פעילה ואינה מאפשרת משיכת הסכמה באופן פשוט (הנחיות </w:t>
      </w:r>
      <w:r w:rsidRPr="00CF4781">
        <w:rPr>
          <w:rFonts w:asciiTheme="majorHAnsi" w:hAnsiTheme="majorHAnsi" w:cstheme="majorHAnsi"/>
        </w:rPr>
        <w:t>EDPB</w:t>
      </w:r>
      <w:r w:rsidRPr="00CF4781">
        <w:rPr>
          <w:rFonts w:asciiTheme="majorHAnsi" w:hAnsiTheme="majorHAnsi" w:cstheme="majorHAnsi"/>
          <w:rtl/>
        </w:rPr>
        <w:t xml:space="preserve">) </w:t>
      </w:r>
      <w:r w:rsidRPr="00CF4781">
        <w:rPr>
          <w:rFonts w:asciiTheme="majorHAnsi" w:hAnsiTheme="majorHAnsi" w:cstheme="majorHAnsi"/>
        </w:rPr>
        <w:sym w:font="Wingdings" w:char="F0DF"/>
      </w:r>
      <w:r w:rsidRPr="00CF4781">
        <w:rPr>
          <w:rFonts w:asciiTheme="majorHAnsi" w:hAnsiTheme="majorHAnsi" w:cstheme="majorHAnsi"/>
          <w:rtl/>
        </w:rPr>
        <w:t xml:space="preserve"> נדרשת הסכמה אקטיבית. </w:t>
      </w:r>
    </w:p>
    <w:p w14:paraId="14633AD4" w14:textId="09AED040" w:rsidR="0061288D" w:rsidRPr="00CF4781" w:rsidRDefault="0061288D"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דגשים נוספים:</w:t>
      </w:r>
    </w:p>
    <w:p w14:paraId="706702F0" w14:textId="2F34100D" w:rsidR="0061288D" w:rsidRPr="00CF4781" w:rsidRDefault="0061288D" w:rsidP="00DA3A8C">
      <w:pPr>
        <w:pStyle w:val="a4"/>
        <w:numPr>
          <w:ilvl w:val="0"/>
          <w:numId w:val="106"/>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יש לציין מפורשות את זהות בעל השליטה במידע ומעבד המידע.</w:t>
      </w:r>
    </w:p>
    <w:p w14:paraId="123E8931" w14:textId="7FBCEBEF" w:rsidR="0061288D" w:rsidRPr="00CF4781" w:rsidRDefault="0061288D" w:rsidP="00DA3A8C">
      <w:pPr>
        <w:pStyle w:val="a4"/>
        <w:numPr>
          <w:ilvl w:val="0"/>
          <w:numId w:val="106"/>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חובת ההוכחה לקבלת ההסכמה מוטלת על בעל השליטה במידע (סעיף 7(1)). משמע יש לתעד את ההסכמה.</w:t>
      </w:r>
    </w:p>
    <w:p w14:paraId="1FDCF6CF" w14:textId="2554CA3A" w:rsidR="0061288D" w:rsidRPr="00CF4781" w:rsidRDefault="0061288D" w:rsidP="00DA3A8C">
      <w:pPr>
        <w:pStyle w:val="a4"/>
        <w:numPr>
          <w:ilvl w:val="0"/>
          <w:numId w:val="106"/>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למושא המידע יש זכות לבטל את הסכמתו – סעיף 7(3). בעת קבלת ההסכמה יש להציג באופן גלוי וברור את האפשרות לבטל את ההסכמה.</w:t>
      </w:r>
    </w:p>
    <w:p w14:paraId="33F0D3C2" w14:textId="068779C4" w:rsidR="00A0679A" w:rsidRPr="00CF4781" w:rsidRDefault="00A0679A" w:rsidP="00DA3A8C">
      <w:pPr>
        <w:pStyle w:val="a4"/>
        <w:numPr>
          <w:ilvl w:val="0"/>
          <w:numId w:val="106"/>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lastRenderedPageBreak/>
        <w:t>ברירת מחדל של אישור עוגיות מהווה לאסור. על ההסכמה להיות "פעילה", שאתה צריך לסמן או ללחוץ שאתה מסכים, ולא כמו בדוגמה שראינו בכיתה (כל הוי היו מסומנים שאושרו, ועל הגולש להוריד את הוי שאליהם הוא לא מסכים).</w:t>
      </w:r>
    </w:p>
    <w:p w14:paraId="14DB6E6F" w14:textId="5F5D3C0D" w:rsidR="0061288D" w:rsidRPr="00CF4781" w:rsidRDefault="0061288D"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מערך הקנסות: הקנסות הכי גבוהים שהושתו (</w:t>
      </w:r>
      <w:r w:rsidR="00B7588C" w:rsidRPr="00CF4781">
        <w:rPr>
          <w:rFonts w:asciiTheme="majorHAnsi" w:hAnsiTheme="majorHAnsi" w:cstheme="majorHAnsi"/>
          <w:u w:val="single"/>
          <w:rtl/>
        </w:rPr>
        <w:t>יוני 2023</w:t>
      </w:r>
      <w:r w:rsidRPr="00CF4781">
        <w:rPr>
          <w:rFonts w:asciiTheme="majorHAnsi" w:hAnsiTheme="majorHAnsi" w:cstheme="majorHAnsi"/>
          <w:u w:val="single"/>
          <w:rtl/>
        </w:rPr>
        <w:t>)</w:t>
      </w:r>
      <w:r w:rsidRPr="00CF4781">
        <w:rPr>
          <w:rFonts w:asciiTheme="majorHAnsi" w:hAnsiTheme="majorHAnsi" w:cstheme="majorHAnsi"/>
          <w:rtl/>
        </w:rPr>
        <w:t>:</w:t>
      </w:r>
    </w:p>
    <w:p w14:paraId="1E023EB1" w14:textId="16022A2C" w:rsidR="00B7588C" w:rsidRPr="00CF4781" w:rsidRDefault="00B7588C" w:rsidP="00DA3A8C">
      <w:pPr>
        <w:pStyle w:val="a4"/>
        <w:numPr>
          <w:ilvl w:val="0"/>
          <w:numId w:val="107"/>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מטא – 1.2 מיליארד יורו (אירלנד). עיבוד מידע ללא בסיס חוקי (העברת מידע לארה"ב).</w:t>
      </w:r>
    </w:p>
    <w:p w14:paraId="08E5CC47" w14:textId="481542E1" w:rsidR="00B7588C" w:rsidRPr="00CF4781" w:rsidRDefault="00B7588C" w:rsidP="00DA3A8C">
      <w:pPr>
        <w:pStyle w:val="a4"/>
        <w:numPr>
          <w:ilvl w:val="0"/>
          <w:numId w:val="107"/>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מטא + </w:t>
      </w:r>
      <w:proofErr w:type="spellStart"/>
      <w:r w:rsidRPr="00CF4781">
        <w:rPr>
          <w:rFonts w:asciiTheme="majorHAnsi" w:hAnsiTheme="majorHAnsi" w:cstheme="majorHAnsi"/>
          <w:rtl/>
        </w:rPr>
        <w:t>וואצפ</w:t>
      </w:r>
      <w:proofErr w:type="spellEnd"/>
      <w:r w:rsidRPr="00CF4781">
        <w:rPr>
          <w:rFonts w:asciiTheme="majorHAnsi" w:hAnsiTheme="majorHAnsi" w:cstheme="majorHAnsi"/>
          <w:rtl/>
        </w:rPr>
        <w:t xml:space="preserve"> – שורת החלטות באירלנד. היעדר ציות להוראות עיבוד המידע. על סך מיליארדי יורו.</w:t>
      </w:r>
    </w:p>
    <w:p w14:paraId="6CD36060" w14:textId="274463C3" w:rsidR="00B7588C" w:rsidRPr="00CF4781" w:rsidRDefault="00B7588C" w:rsidP="00DA3A8C">
      <w:pPr>
        <w:pStyle w:val="a4"/>
        <w:numPr>
          <w:ilvl w:val="0"/>
          <w:numId w:val="107"/>
        </w:numPr>
        <w:tabs>
          <w:tab w:val="left" w:pos="3662"/>
        </w:tabs>
        <w:spacing w:line="360" w:lineRule="auto"/>
        <w:jc w:val="both"/>
        <w:rPr>
          <w:rFonts w:asciiTheme="majorHAnsi" w:hAnsiTheme="majorHAnsi" w:cstheme="majorHAnsi"/>
          <w:rtl/>
        </w:rPr>
      </w:pPr>
      <w:proofErr w:type="spellStart"/>
      <w:r w:rsidRPr="00CF4781">
        <w:rPr>
          <w:rFonts w:asciiTheme="majorHAnsi" w:hAnsiTheme="majorHAnsi" w:cstheme="majorHAnsi"/>
          <w:rtl/>
        </w:rPr>
        <w:t>אמאזון</w:t>
      </w:r>
      <w:proofErr w:type="spellEnd"/>
      <w:r w:rsidRPr="00CF4781">
        <w:rPr>
          <w:rFonts w:asciiTheme="majorHAnsi" w:hAnsiTheme="majorHAnsi" w:cstheme="majorHAnsi"/>
          <w:rtl/>
        </w:rPr>
        <w:t xml:space="preserve"> – 746 מיליון אירו (לוקסמבורג). נקנסו על אופן עיבוד נתוני המשתמשים.</w:t>
      </w:r>
    </w:p>
    <w:p w14:paraId="6CF73034" w14:textId="795BABB0" w:rsidR="0061288D" w:rsidRPr="00CF4781" w:rsidRDefault="00B7588C" w:rsidP="00DA3A8C">
      <w:pPr>
        <w:pStyle w:val="a4"/>
        <w:numPr>
          <w:ilvl w:val="0"/>
          <w:numId w:val="107"/>
        </w:numPr>
        <w:tabs>
          <w:tab w:val="left" w:pos="3662"/>
        </w:tabs>
        <w:spacing w:line="360" w:lineRule="auto"/>
        <w:jc w:val="both"/>
        <w:rPr>
          <w:rFonts w:asciiTheme="majorHAnsi" w:hAnsiTheme="majorHAnsi" w:cstheme="majorHAnsi"/>
        </w:rPr>
      </w:pPr>
      <w:r w:rsidRPr="00CF4781">
        <w:rPr>
          <w:rFonts w:asciiTheme="majorHAnsi" w:hAnsiTheme="majorHAnsi" w:cstheme="majorHAnsi"/>
        </w:rPr>
        <w:t>H&amp;M</w:t>
      </w:r>
      <w:r w:rsidRPr="00CF4781">
        <w:rPr>
          <w:rFonts w:asciiTheme="majorHAnsi" w:hAnsiTheme="majorHAnsi" w:cstheme="majorHAnsi"/>
          <w:rtl/>
        </w:rPr>
        <w:t xml:space="preserve"> – 35 מיליון אירו (גרמניה). ניטור עובדים באמצעות הקלטת מפגשים.</w:t>
      </w:r>
    </w:p>
    <w:p w14:paraId="4803BA74" w14:textId="673F95C2" w:rsidR="00B7588C" w:rsidRPr="00CF4781" w:rsidRDefault="00B7588C" w:rsidP="00DA3A8C">
      <w:pPr>
        <w:tabs>
          <w:tab w:val="left" w:pos="3662"/>
        </w:tabs>
        <w:spacing w:line="360" w:lineRule="auto"/>
        <w:jc w:val="both"/>
        <w:rPr>
          <w:rFonts w:asciiTheme="majorHAnsi" w:hAnsiTheme="majorHAnsi" w:cstheme="majorHAnsi"/>
          <w:b/>
          <w:bCs/>
          <w:rtl/>
        </w:rPr>
      </w:pPr>
      <w:r w:rsidRPr="00CF4781">
        <w:rPr>
          <w:rFonts w:asciiTheme="majorHAnsi" w:hAnsiTheme="majorHAnsi" w:cstheme="majorHAnsi"/>
          <w:b/>
          <w:bCs/>
          <w:rtl/>
        </w:rPr>
        <w:t>תחולתו הרחבה של ה-</w:t>
      </w:r>
      <w:r w:rsidRPr="00CF4781">
        <w:rPr>
          <w:rFonts w:asciiTheme="majorHAnsi" w:hAnsiTheme="majorHAnsi" w:cstheme="majorHAnsi"/>
          <w:b/>
          <w:bCs/>
        </w:rPr>
        <w:t>GDPR</w:t>
      </w:r>
      <w:r w:rsidRPr="00CF4781">
        <w:rPr>
          <w:rFonts w:asciiTheme="majorHAnsi" w:hAnsiTheme="majorHAnsi" w:cstheme="majorHAnsi"/>
          <w:b/>
          <w:bCs/>
          <w:rtl/>
        </w:rPr>
        <w:t>:</w:t>
      </w:r>
    </w:p>
    <w:p w14:paraId="37947B39" w14:textId="06C8C3AA" w:rsidR="00B7588C" w:rsidRPr="00CF4781" w:rsidRDefault="00B7588C" w:rsidP="00DA3A8C">
      <w:pPr>
        <w:pStyle w:val="a4"/>
        <w:numPr>
          <w:ilvl w:val="0"/>
          <w:numId w:val="108"/>
        </w:numPr>
        <w:tabs>
          <w:tab w:val="left" w:pos="3662"/>
        </w:tabs>
        <w:spacing w:line="360" w:lineRule="auto"/>
        <w:jc w:val="both"/>
        <w:rPr>
          <w:rFonts w:asciiTheme="majorHAnsi" w:hAnsiTheme="majorHAnsi" w:cstheme="majorHAnsi"/>
          <w:u w:val="single"/>
        </w:rPr>
      </w:pPr>
      <w:r w:rsidRPr="00CF4781">
        <w:rPr>
          <w:rFonts w:asciiTheme="majorHAnsi" w:hAnsiTheme="majorHAnsi" w:cstheme="majorHAnsi"/>
          <w:u w:val="single"/>
          <w:rtl/>
        </w:rPr>
        <w:t xml:space="preserve">תחולה טריטוריאלית - סעיף 3: </w:t>
      </w:r>
    </w:p>
    <w:p w14:paraId="7E640EAD" w14:textId="77777777" w:rsidR="00B7588C"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נקודת המוצא היא שדינים הם טריטוריאליים, ו </w:t>
      </w:r>
      <w:r w:rsidRPr="00CF4781">
        <w:rPr>
          <w:rFonts w:asciiTheme="majorHAnsi" w:hAnsiTheme="majorHAnsi" w:cstheme="majorHAnsi"/>
        </w:rPr>
        <w:t>GDPR</w:t>
      </w:r>
      <w:r w:rsidRPr="00CF4781">
        <w:rPr>
          <w:rFonts w:asciiTheme="majorHAnsi" w:hAnsiTheme="majorHAnsi" w:cstheme="majorHAnsi"/>
          <w:rtl/>
        </w:rPr>
        <w:t xml:space="preserve"> מותחת את הגבול הזה – תחולת ה </w:t>
      </w:r>
      <w:r w:rsidRPr="00CF4781">
        <w:rPr>
          <w:rFonts w:asciiTheme="majorHAnsi" w:hAnsiTheme="majorHAnsi" w:cstheme="majorHAnsi"/>
        </w:rPr>
        <w:t>GDPR</w:t>
      </w:r>
      <w:r w:rsidRPr="00CF4781">
        <w:rPr>
          <w:rFonts w:asciiTheme="majorHAnsi" w:hAnsiTheme="majorHAnsi" w:cstheme="majorHAnsi"/>
          <w:rtl/>
        </w:rPr>
        <w:t xml:space="preserve"> היא על כל בעל מאגר או גורם שמעבד מידע אישי שיש להם </w:t>
      </w:r>
      <w:r w:rsidRPr="00CF4781">
        <w:rPr>
          <w:rFonts w:asciiTheme="majorHAnsi" w:hAnsiTheme="majorHAnsi" w:cstheme="majorHAnsi"/>
        </w:rPr>
        <w:t>establishment</w:t>
      </w:r>
      <w:r w:rsidRPr="00CF4781">
        <w:rPr>
          <w:rFonts w:asciiTheme="majorHAnsi" w:hAnsiTheme="majorHAnsi" w:cstheme="majorHAnsi"/>
          <w:rtl/>
        </w:rPr>
        <w:t xml:space="preserve"> באיחוד האירופי. </w:t>
      </w:r>
    </w:p>
    <w:p w14:paraId="4A013598" w14:textId="7764F493" w:rsidR="00B7588C"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גם אם עיבוד המידע לא נעשה בשטח האירופי, עדיין ה </w:t>
      </w:r>
      <w:r w:rsidRPr="00CF4781">
        <w:rPr>
          <w:rFonts w:asciiTheme="majorHAnsi" w:hAnsiTheme="majorHAnsi" w:cstheme="majorHAnsi"/>
        </w:rPr>
        <w:t>GDPR</w:t>
      </w:r>
      <w:r w:rsidRPr="00CF4781">
        <w:rPr>
          <w:rFonts w:asciiTheme="majorHAnsi" w:hAnsiTheme="majorHAnsi" w:cstheme="majorHAnsi"/>
          <w:rtl/>
        </w:rPr>
        <w:t xml:space="preserve"> יחול!</w:t>
      </w:r>
    </w:p>
    <w:p w14:paraId="4A3993C9" w14:textId="77777777" w:rsidR="00B7588C"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הדבר כולל גורמים אשר מרכז ניהול העסקים שלהם או המקום שבו מתקבלות ההחלטות על מטרות עיבוד המידע והאמצעים הנדרשים לעיבוד נמצאים בתחומי האיחוד. </w:t>
      </w:r>
    </w:p>
    <w:p w14:paraId="564817D1" w14:textId="2B71DD0A" w:rsidR="00B7588C"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כמו כן, גם אם מדובר בגוף שיש להם רק נציג באיחוד, תחולת התקנות תתקיים.</w:t>
      </w:r>
    </w:p>
    <w:p w14:paraId="26C68C29" w14:textId="4E2349A9" w:rsidR="00B7588C" w:rsidRPr="00CF4781" w:rsidRDefault="00B7588C" w:rsidP="00DA3A8C">
      <w:pPr>
        <w:pStyle w:val="a4"/>
        <w:numPr>
          <w:ilvl w:val="0"/>
          <w:numId w:val="108"/>
        </w:numPr>
        <w:tabs>
          <w:tab w:val="left" w:pos="3662"/>
        </w:tabs>
        <w:spacing w:line="360" w:lineRule="auto"/>
        <w:jc w:val="both"/>
        <w:rPr>
          <w:rFonts w:asciiTheme="majorHAnsi" w:hAnsiTheme="majorHAnsi" w:cstheme="majorHAnsi"/>
          <w:u w:val="single"/>
        </w:rPr>
      </w:pPr>
      <w:r w:rsidRPr="00CF4781">
        <w:rPr>
          <w:rFonts w:asciiTheme="majorHAnsi" w:hAnsiTheme="majorHAnsi" w:cstheme="majorHAnsi"/>
          <w:u w:val="single"/>
          <w:rtl/>
        </w:rPr>
        <w:t>תחולה אקס-טריטוריאלית – סעיף 3:</w:t>
      </w:r>
    </w:p>
    <w:p w14:paraId="5166604F" w14:textId="77777777" w:rsidR="00B7588C"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 </w:t>
      </w:r>
      <w:r w:rsidRPr="00CF4781">
        <w:rPr>
          <w:rFonts w:asciiTheme="majorHAnsi" w:hAnsiTheme="majorHAnsi" w:cstheme="majorHAnsi"/>
        </w:rPr>
        <w:t>GDPR</w:t>
      </w:r>
      <w:r w:rsidRPr="00CF4781">
        <w:rPr>
          <w:rFonts w:asciiTheme="majorHAnsi" w:hAnsiTheme="majorHAnsi" w:cstheme="majorHAnsi"/>
          <w:rtl/>
        </w:rPr>
        <w:t xml:space="preserve"> יחול על גורמים שאין להם </w:t>
      </w:r>
      <w:r w:rsidRPr="00CF4781">
        <w:rPr>
          <w:rFonts w:asciiTheme="majorHAnsi" w:hAnsiTheme="majorHAnsi" w:cstheme="majorHAnsi"/>
        </w:rPr>
        <w:t>establishment</w:t>
      </w:r>
      <w:r w:rsidRPr="00CF4781">
        <w:rPr>
          <w:rFonts w:asciiTheme="majorHAnsi" w:hAnsiTheme="majorHAnsi" w:cstheme="majorHAnsi"/>
          <w:rtl/>
        </w:rPr>
        <w:t xml:space="preserve"> באיחוד האירופי אם הם: </w:t>
      </w:r>
    </w:p>
    <w:p w14:paraId="3A3BBE29" w14:textId="69AADBCB" w:rsidR="00B7588C" w:rsidRPr="00CF4781" w:rsidRDefault="00B7588C" w:rsidP="00DA3A8C">
      <w:pPr>
        <w:pStyle w:val="a4"/>
        <w:numPr>
          <w:ilvl w:val="0"/>
          <w:numId w:val="111"/>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מעבדים מידע אישי של מושאי מידע מהאיחוד האירופי </w:t>
      </w:r>
      <w:r w:rsidRPr="00CF4781">
        <w:rPr>
          <w:rFonts w:asciiTheme="majorHAnsi" w:hAnsiTheme="majorHAnsi" w:cstheme="majorHAnsi"/>
          <w:u w:val="single"/>
          <w:rtl/>
        </w:rPr>
        <w:t>וגם</w:t>
      </w:r>
      <w:r w:rsidRPr="00CF4781">
        <w:rPr>
          <w:rFonts w:asciiTheme="majorHAnsi" w:hAnsiTheme="majorHAnsi" w:cstheme="majorHAnsi"/>
          <w:rtl/>
        </w:rPr>
        <w:t xml:space="preserve"> העיבוד קשור להצעה של מוצרים או שירותים לאותם אנשים, בתמורה או ללא תמורה; </w:t>
      </w:r>
    </w:p>
    <w:p w14:paraId="587017CA" w14:textId="7147654F" w:rsidR="00B7588C" w:rsidRPr="00CF4781" w:rsidRDefault="00B7588C" w:rsidP="00DA3A8C">
      <w:pPr>
        <w:pStyle w:val="a4"/>
        <w:numPr>
          <w:ilvl w:val="0"/>
          <w:numId w:val="111"/>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גורמים המעבדים בידע באופן שקשור לניטור התנהגות אשר מתרחשת בתחומי האיחוד האירופי (אנשים שנמצאים באירופה). </w:t>
      </w:r>
    </w:p>
    <w:p w14:paraId="29FBD591" w14:textId="7591E917" w:rsidR="00B7588C"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מושא המידע הוא מי שנמצא בתחומי האיחוד האירופי, לא בהכרח אזרח. </w:t>
      </w:r>
    </w:p>
    <w:p w14:paraId="3E385651" w14:textId="3BFCE8B3" w:rsidR="00B7588C"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אציין שמדובר בתנאים מצטברים. </w:t>
      </w:r>
    </w:p>
    <w:p w14:paraId="3D3CD8E5" w14:textId="04D6DF75" w:rsidR="00B7588C"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עקרון הנאותות</w:t>
      </w:r>
      <w:r w:rsidR="00265593" w:rsidRPr="00CF4781">
        <w:rPr>
          <w:rFonts w:asciiTheme="majorHAnsi" w:hAnsiTheme="majorHAnsi" w:cstheme="majorHAnsi"/>
          <w:u w:val="single"/>
          <w:rtl/>
        </w:rPr>
        <w:t xml:space="preserve"> (</w:t>
      </w:r>
      <w:r w:rsidR="00265593" w:rsidRPr="00CF4781">
        <w:rPr>
          <w:rFonts w:asciiTheme="majorHAnsi" w:hAnsiTheme="majorHAnsi" w:cstheme="majorHAnsi"/>
          <w:u w:val="single"/>
        </w:rPr>
        <w:t>adequacy</w:t>
      </w:r>
      <w:r w:rsidR="00265593" w:rsidRPr="00CF4781">
        <w:rPr>
          <w:rFonts w:asciiTheme="majorHAnsi" w:hAnsiTheme="majorHAnsi" w:cstheme="majorHAnsi"/>
          <w:u w:val="single"/>
          <w:rtl/>
        </w:rPr>
        <w:t>)</w:t>
      </w:r>
      <w:r w:rsidRPr="00CF4781">
        <w:rPr>
          <w:rFonts w:asciiTheme="majorHAnsi" w:hAnsiTheme="majorHAnsi" w:cstheme="majorHAnsi"/>
          <w:u w:val="single"/>
          <w:rtl/>
        </w:rPr>
        <w:t xml:space="preserve"> </w:t>
      </w:r>
      <w:r w:rsidR="00265593" w:rsidRPr="00CF4781">
        <w:rPr>
          <w:rFonts w:asciiTheme="majorHAnsi" w:hAnsiTheme="majorHAnsi" w:cstheme="majorHAnsi"/>
          <w:u w:val="single"/>
          <w:rtl/>
        </w:rPr>
        <w:t xml:space="preserve">– </w:t>
      </w:r>
      <w:r w:rsidRPr="00CF4781">
        <w:rPr>
          <w:rFonts w:asciiTheme="majorHAnsi" w:hAnsiTheme="majorHAnsi" w:cstheme="majorHAnsi"/>
          <w:u w:val="single"/>
          <w:rtl/>
        </w:rPr>
        <w:t>ס</w:t>
      </w:r>
      <w:r w:rsidR="00F93A97" w:rsidRPr="00CF4781">
        <w:rPr>
          <w:rFonts w:asciiTheme="majorHAnsi" w:hAnsiTheme="majorHAnsi" w:cstheme="majorHAnsi"/>
          <w:u w:val="single"/>
          <w:rtl/>
        </w:rPr>
        <w:t xml:space="preserve">עיף </w:t>
      </w:r>
      <w:r w:rsidRPr="00CF4781">
        <w:rPr>
          <w:rFonts w:asciiTheme="majorHAnsi" w:hAnsiTheme="majorHAnsi" w:cstheme="majorHAnsi"/>
          <w:u w:val="single"/>
          <w:rtl/>
        </w:rPr>
        <w:t>45</w:t>
      </w:r>
      <w:r w:rsidR="00F93A97" w:rsidRPr="00CF4781">
        <w:rPr>
          <w:rFonts w:asciiTheme="majorHAnsi" w:hAnsiTheme="majorHAnsi" w:cstheme="majorHAnsi"/>
          <w:u w:val="single"/>
          <w:rtl/>
        </w:rPr>
        <w:t>:</w:t>
      </w:r>
    </w:p>
    <w:p w14:paraId="415C3F76" w14:textId="77777777" w:rsidR="00265593"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מידע עובר כל הזמן בין מדינות. </w:t>
      </w:r>
    </w:p>
    <w:p w14:paraId="73B863B6" w14:textId="2CB7E302" w:rsidR="00265593"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הכלל אומר כי העברת מידע אישי של גורם מהאיחוד האירופי למדינה אחרת (מחוץ לאיחוד האירופי) תתאפשר רק לאחר קבלת הסכמה ישירה של מושא המידע או באופן חוזי. היישום של הכלל מאתגר בעולם </w:t>
      </w:r>
      <w:r w:rsidR="00265593" w:rsidRPr="00CF4781">
        <w:rPr>
          <w:rFonts w:asciiTheme="majorHAnsi" w:hAnsiTheme="majorHAnsi" w:cstheme="majorHAnsi"/>
          <w:rtl/>
        </w:rPr>
        <w:t>שלנו ה</w:t>
      </w:r>
      <w:r w:rsidRPr="00CF4781">
        <w:rPr>
          <w:rFonts w:asciiTheme="majorHAnsi" w:hAnsiTheme="majorHAnsi" w:cstheme="majorHAnsi"/>
          <w:rtl/>
        </w:rPr>
        <w:t xml:space="preserve">נשען על קישוריות </w:t>
      </w:r>
      <w:r w:rsidRPr="00CF4781">
        <w:rPr>
          <w:rFonts w:asciiTheme="majorHAnsi" w:hAnsiTheme="majorHAnsi" w:cstheme="majorHAnsi"/>
          <w:rtl/>
        </w:rPr>
        <w:lastRenderedPageBreak/>
        <w:t>מקוונת גלובלית</w:t>
      </w:r>
      <w:r w:rsidR="00265593" w:rsidRPr="00CF4781">
        <w:rPr>
          <w:rFonts w:asciiTheme="majorHAnsi" w:hAnsiTheme="majorHAnsi" w:cstheme="majorHAnsi"/>
          <w:rtl/>
        </w:rPr>
        <w:t xml:space="preserve"> –</w:t>
      </w:r>
      <w:r w:rsidRPr="00CF4781">
        <w:rPr>
          <w:rFonts w:asciiTheme="majorHAnsi" w:hAnsiTheme="majorHAnsi" w:cstheme="majorHAnsi"/>
          <w:rtl/>
        </w:rPr>
        <w:t xml:space="preserve"> </w:t>
      </w:r>
      <w:r w:rsidR="00265593" w:rsidRPr="00CF4781">
        <w:rPr>
          <w:rFonts w:asciiTheme="majorHAnsi" w:hAnsiTheme="majorHAnsi" w:cstheme="majorHAnsi"/>
          <w:rtl/>
        </w:rPr>
        <w:t xml:space="preserve">הדבר </w:t>
      </w:r>
      <w:r w:rsidRPr="00CF4781">
        <w:rPr>
          <w:rFonts w:asciiTheme="majorHAnsi" w:hAnsiTheme="majorHAnsi" w:cstheme="majorHAnsi"/>
          <w:rtl/>
        </w:rPr>
        <w:t xml:space="preserve">מוסיף נטל עצום על הצרכנים. </w:t>
      </w:r>
      <w:r w:rsidR="00265593" w:rsidRPr="00CF4781">
        <w:rPr>
          <w:rFonts w:asciiTheme="majorHAnsi" w:hAnsiTheme="majorHAnsi" w:cstheme="majorHAnsi"/>
          <w:rtl/>
        </w:rPr>
        <w:t>לדוג' שירותים למניעת הונאות – הכיצד הם יוכלו לבדוק על גולשים שונים אילו כל פעם יצטרכו לבקש הסכמה?</w:t>
      </w:r>
    </w:p>
    <w:p w14:paraId="4CDBA5E2" w14:textId="1B553A14" w:rsidR="00265593"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ולכן, סעיף 45 מאפשר חריג – </w:t>
      </w:r>
      <w:r w:rsidRPr="00CF4781">
        <w:rPr>
          <w:rFonts w:asciiTheme="majorHAnsi" w:hAnsiTheme="majorHAnsi" w:cstheme="majorHAnsi"/>
          <w:u w:val="single"/>
          <w:rtl/>
        </w:rPr>
        <w:t>עקרון הנאותות</w:t>
      </w:r>
      <w:r w:rsidR="00265593" w:rsidRPr="00CF4781">
        <w:rPr>
          <w:rFonts w:asciiTheme="majorHAnsi" w:hAnsiTheme="majorHAnsi" w:cstheme="majorHAnsi"/>
          <w:rtl/>
        </w:rPr>
        <w:t>:</w:t>
      </w:r>
      <w:r w:rsidRPr="00CF4781">
        <w:rPr>
          <w:rFonts w:asciiTheme="majorHAnsi" w:hAnsiTheme="majorHAnsi" w:cstheme="majorHAnsi"/>
          <w:rtl/>
        </w:rPr>
        <w:t xml:space="preserve"> </w:t>
      </w:r>
    </w:p>
    <w:p w14:paraId="0529BEE3" w14:textId="77777777" w:rsidR="00265593"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ע"פ החריג</w:t>
      </w:r>
      <w:r w:rsidR="00265593" w:rsidRPr="00CF4781">
        <w:rPr>
          <w:rFonts w:asciiTheme="majorHAnsi" w:hAnsiTheme="majorHAnsi" w:cstheme="majorHAnsi"/>
          <w:rtl/>
        </w:rPr>
        <w:t>,</w:t>
      </w:r>
      <w:r w:rsidRPr="00CF4781">
        <w:rPr>
          <w:rFonts w:asciiTheme="majorHAnsi" w:hAnsiTheme="majorHAnsi" w:cstheme="majorHAnsi"/>
          <w:rtl/>
        </w:rPr>
        <w:t xml:space="preserve"> ניתן להעביר מידע מהאיחוד האירופי למדינות מחוץ לאיחוד האירופי, </w:t>
      </w:r>
      <w:r w:rsidRPr="00CF4781">
        <w:rPr>
          <w:rFonts w:asciiTheme="majorHAnsi" w:hAnsiTheme="majorHAnsi" w:cstheme="majorHAnsi"/>
          <w:u w:val="single"/>
          <w:rtl/>
        </w:rPr>
        <w:t>שחוקי הגנת המידע שלהם מספקים הגנה נאותה וראויה לעיבוד מידע אישי.</w:t>
      </w:r>
      <w:r w:rsidRPr="00CF4781">
        <w:rPr>
          <w:rFonts w:asciiTheme="majorHAnsi" w:hAnsiTheme="majorHAnsi" w:cstheme="majorHAnsi"/>
          <w:rtl/>
        </w:rPr>
        <w:t xml:space="preserve"> </w:t>
      </w:r>
    </w:p>
    <w:p w14:paraId="1441ACF1" w14:textId="77777777" w:rsidR="00265593" w:rsidRPr="00CF4781" w:rsidRDefault="00265593"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כ</w:t>
      </w:r>
      <w:r w:rsidR="00B7588C" w:rsidRPr="00CF4781">
        <w:rPr>
          <w:rFonts w:asciiTheme="majorHAnsi" w:hAnsiTheme="majorHAnsi" w:cstheme="majorHAnsi"/>
          <w:rtl/>
        </w:rPr>
        <w:t xml:space="preserve">יום </w:t>
      </w:r>
      <w:r w:rsidRPr="00CF4781">
        <w:rPr>
          <w:rFonts w:asciiTheme="majorHAnsi" w:hAnsiTheme="majorHAnsi" w:cstheme="majorHAnsi"/>
          <w:rtl/>
        </w:rPr>
        <w:t>13</w:t>
      </w:r>
      <w:r w:rsidR="00B7588C" w:rsidRPr="00CF4781">
        <w:rPr>
          <w:rFonts w:asciiTheme="majorHAnsi" w:hAnsiTheme="majorHAnsi" w:cstheme="majorHAnsi"/>
          <w:rtl/>
        </w:rPr>
        <w:t xml:space="preserve"> מדינות מוכרות ע"י המועצה האירופית כמקיימות רמת תאימות מספקת. ישראל הוכרה במעמד זה בשנת 2011 (תפיסה שהדינים הישראלים תואמים את הדינים האירופאים בכל הנוגע לעיבוד מידע תחת הדירקטיבה). </w:t>
      </w:r>
    </w:p>
    <w:p w14:paraId="75279702" w14:textId="77777777" w:rsidR="00265593"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הנושא </w:t>
      </w:r>
      <w:r w:rsidR="00265593" w:rsidRPr="00CF4781">
        <w:rPr>
          <w:rFonts w:asciiTheme="majorHAnsi" w:hAnsiTheme="majorHAnsi" w:cstheme="majorHAnsi"/>
          <w:rtl/>
        </w:rPr>
        <w:t>נ</w:t>
      </w:r>
      <w:r w:rsidRPr="00CF4781">
        <w:rPr>
          <w:rFonts w:asciiTheme="majorHAnsi" w:hAnsiTheme="majorHAnsi" w:cstheme="majorHAnsi"/>
          <w:rtl/>
        </w:rPr>
        <w:t xml:space="preserve">תון לבחינה מחודשת בשל כניסה לתוקף של ה </w:t>
      </w:r>
      <w:r w:rsidRPr="00CF4781">
        <w:rPr>
          <w:rFonts w:asciiTheme="majorHAnsi" w:hAnsiTheme="majorHAnsi" w:cstheme="majorHAnsi"/>
        </w:rPr>
        <w:t>GDPR</w:t>
      </w:r>
      <w:r w:rsidRPr="00CF4781">
        <w:rPr>
          <w:rFonts w:asciiTheme="majorHAnsi" w:hAnsiTheme="majorHAnsi" w:cstheme="majorHAnsi"/>
          <w:rtl/>
        </w:rPr>
        <w:t xml:space="preserve">. </w:t>
      </w:r>
    </w:p>
    <w:p w14:paraId="52456FA1" w14:textId="77777777" w:rsidR="00694DA4" w:rsidRPr="00CF4781" w:rsidRDefault="00B7588C" w:rsidP="00DA3A8C">
      <w:pPr>
        <w:tabs>
          <w:tab w:val="left" w:pos="3662"/>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אפשרות נוספת</w:t>
      </w:r>
      <w:r w:rsidR="00694DA4" w:rsidRPr="00CF4781">
        <w:rPr>
          <w:rFonts w:asciiTheme="majorHAnsi" w:hAnsiTheme="majorHAnsi" w:cstheme="majorHAnsi"/>
          <w:u w:val="single"/>
          <w:rtl/>
        </w:rPr>
        <w:t>:</w:t>
      </w:r>
      <w:r w:rsidRPr="00CF4781">
        <w:rPr>
          <w:rFonts w:asciiTheme="majorHAnsi" w:hAnsiTheme="majorHAnsi" w:cstheme="majorHAnsi"/>
          <w:u w:val="single"/>
          <w:rtl/>
        </w:rPr>
        <w:t xml:space="preserve"> </w:t>
      </w:r>
    </w:p>
    <w:p w14:paraId="62598C07" w14:textId="58057433" w:rsidR="00B7588C" w:rsidRPr="00CF4781" w:rsidRDefault="00B7588C"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היא הסכם בין האיחוד האירופי למדינה אחרת. בפועל הסכמים אלו קרסו, בין היתר בשל הצורך לאיסוף מידע לצרכי ביטחון. </w:t>
      </w:r>
      <w:r w:rsidR="00694DA4" w:rsidRPr="00CF4781">
        <w:rPr>
          <w:rFonts w:asciiTheme="majorHAnsi" w:hAnsiTheme="majorHAnsi" w:cstheme="majorHAnsi"/>
          <w:rtl/>
        </w:rPr>
        <w:t>לדוג' הסכם ה-</w:t>
      </w:r>
      <w:r w:rsidR="00694DA4" w:rsidRPr="00CF4781">
        <w:rPr>
          <w:rFonts w:asciiTheme="majorHAnsi" w:hAnsiTheme="majorHAnsi" w:cstheme="majorHAnsi"/>
        </w:rPr>
        <w:t>Privacy Shield</w:t>
      </w:r>
      <w:r w:rsidR="00694DA4" w:rsidRPr="00CF4781">
        <w:rPr>
          <w:rFonts w:asciiTheme="majorHAnsi" w:hAnsiTheme="majorHAnsi" w:cstheme="majorHAnsi"/>
          <w:rtl/>
        </w:rPr>
        <w:t xml:space="preserve"> שנערך עם ארה"ב, ההסכם קרס גם הוא (ביהמ"ש פסל את ההסדר).</w:t>
      </w:r>
    </w:p>
    <w:p w14:paraId="69D20E8B" w14:textId="2B59F10F" w:rsidR="00B54698" w:rsidRPr="008E7A0E" w:rsidRDefault="000D33E9" w:rsidP="008E7A0E">
      <w:pPr>
        <w:pBdr>
          <w:top w:val="single" w:sz="4" w:space="1" w:color="auto"/>
          <w:left w:val="single" w:sz="4" w:space="4" w:color="auto"/>
          <w:bottom w:val="single" w:sz="4" w:space="1" w:color="auto"/>
          <w:right w:val="single" w:sz="4" w:space="4" w:color="auto"/>
        </w:pBd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כולנו תקווה שתיקון מס' 14 יעבור! </w:t>
      </w:r>
      <w:r w:rsidR="00A23CF3" w:rsidRPr="00CF4781">
        <w:rPr>
          <w:rFonts w:asciiTheme="majorHAnsi" w:hAnsiTheme="majorHAnsi" w:cstheme="majorHAnsi"/>
          <w:rtl/>
        </w:rPr>
        <w:t>(פה בארץ)</w:t>
      </w:r>
      <w:r w:rsidR="008E7A0E">
        <w:rPr>
          <w:rFonts w:asciiTheme="majorHAnsi" w:hAnsiTheme="majorHAnsi" w:cstheme="majorHAnsi" w:hint="cs"/>
          <w:rtl/>
        </w:rPr>
        <w:t>.</w:t>
      </w:r>
    </w:p>
    <w:p w14:paraId="7137B1BE" w14:textId="11259501" w:rsidR="00A23CF3" w:rsidRPr="00CF4781" w:rsidRDefault="00A23CF3"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זכויות נוספות של מושא המידע</w:t>
      </w:r>
      <w:r w:rsidRPr="00CF4781">
        <w:rPr>
          <w:rFonts w:asciiTheme="majorHAnsi" w:hAnsiTheme="majorHAnsi" w:cstheme="majorHAnsi"/>
          <w:rtl/>
        </w:rPr>
        <w:t>:</w:t>
      </w:r>
    </w:p>
    <w:p w14:paraId="00AAC0AF" w14:textId="77777777" w:rsidR="00A23CF3" w:rsidRPr="00CF4781" w:rsidRDefault="00A23CF3" w:rsidP="00DA3A8C">
      <w:pPr>
        <w:pStyle w:val="a4"/>
        <w:numPr>
          <w:ilvl w:val="0"/>
          <w:numId w:val="44"/>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ס' 13-14: קבלת פרטים על  המידע האישי שבמאגר.</w:t>
      </w:r>
    </w:p>
    <w:p w14:paraId="31AEBA63" w14:textId="77777777" w:rsidR="00A23CF3" w:rsidRPr="00CF4781" w:rsidRDefault="00A23CF3" w:rsidP="00DA3A8C">
      <w:pPr>
        <w:pStyle w:val="a4"/>
        <w:numPr>
          <w:ilvl w:val="0"/>
          <w:numId w:val="44"/>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ס' 15: זכות גישה למידע האישי שבמאגר ולפרטים אודות אחזקתו ועיבודו.</w:t>
      </w:r>
    </w:p>
    <w:p w14:paraId="17314661" w14:textId="77777777" w:rsidR="00A23CF3" w:rsidRPr="00CF4781" w:rsidRDefault="00A23CF3" w:rsidP="00DA3A8C">
      <w:pPr>
        <w:pStyle w:val="a4"/>
        <w:numPr>
          <w:ilvl w:val="0"/>
          <w:numId w:val="44"/>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ס' 16: זכות לתיקון מידע אישי לא מדויק והשלמת מידע אישי שחסר.</w:t>
      </w:r>
    </w:p>
    <w:p w14:paraId="5865B11F" w14:textId="77777777" w:rsidR="00A23CF3" w:rsidRPr="00CF4781" w:rsidRDefault="00A23CF3" w:rsidP="00DA3A8C">
      <w:pPr>
        <w:pStyle w:val="a4"/>
        <w:numPr>
          <w:ilvl w:val="0"/>
          <w:numId w:val="44"/>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ס' 17: זכות למחיקת מידע אישי מהמאגר (הזכות להישכח) – </w:t>
      </w:r>
    </w:p>
    <w:p w14:paraId="5048C518" w14:textId="749B8CFC" w:rsidR="00A23CF3" w:rsidRPr="00CF4781" w:rsidRDefault="00A23CF3" w:rsidP="00DA3A8C">
      <w:pPr>
        <w:pStyle w:val="a4"/>
        <w:tabs>
          <w:tab w:val="left" w:pos="3662"/>
        </w:tabs>
        <w:spacing w:line="360" w:lineRule="auto"/>
        <w:jc w:val="both"/>
        <w:rPr>
          <w:rFonts w:asciiTheme="majorHAnsi" w:hAnsiTheme="majorHAnsi" w:cstheme="majorHAnsi"/>
        </w:rPr>
      </w:pPr>
      <w:r w:rsidRPr="00CF4781">
        <w:rPr>
          <w:rFonts w:asciiTheme="majorHAnsi" w:hAnsiTheme="majorHAnsi" w:cstheme="majorHAnsi"/>
          <w:rtl/>
        </w:rPr>
        <w:t>המקור: פרשת גונזלס נ' גוגל (2014)</w:t>
      </w:r>
    </w:p>
    <w:p w14:paraId="12BE0F2D" w14:textId="09BB6197" w:rsidR="00A23CF3" w:rsidRPr="00CF4781" w:rsidRDefault="00A23CF3" w:rsidP="00DA3A8C">
      <w:pPr>
        <w:pStyle w:val="a4"/>
        <w:numPr>
          <w:ilvl w:val="0"/>
          <w:numId w:val="112"/>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אם המידע האישי אינו נדרש עוד למטרה שלשמה נאגר</w:t>
      </w:r>
      <w:r w:rsidR="008F6A46" w:rsidRPr="00CF4781">
        <w:rPr>
          <w:rFonts w:asciiTheme="majorHAnsi" w:hAnsiTheme="majorHAnsi" w:cstheme="majorHAnsi"/>
          <w:rtl/>
        </w:rPr>
        <w:t>.</w:t>
      </w:r>
    </w:p>
    <w:p w14:paraId="2058E294" w14:textId="5571CC67" w:rsidR="00A23CF3" w:rsidRPr="00CF4781" w:rsidRDefault="00A23CF3" w:rsidP="00DA3A8C">
      <w:pPr>
        <w:pStyle w:val="a4"/>
        <w:numPr>
          <w:ilvl w:val="0"/>
          <w:numId w:val="112"/>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אם מבוטלת ההסכמה שמכוחה נאגר המידע האישי</w:t>
      </w:r>
      <w:r w:rsidR="008F6A46" w:rsidRPr="00CF4781">
        <w:rPr>
          <w:rFonts w:asciiTheme="majorHAnsi" w:hAnsiTheme="majorHAnsi" w:cstheme="majorHAnsi"/>
          <w:rtl/>
        </w:rPr>
        <w:t>.</w:t>
      </w:r>
    </w:p>
    <w:p w14:paraId="0CF90835" w14:textId="2666EBD3" w:rsidR="00A23CF3" w:rsidRPr="00CF4781" w:rsidRDefault="00A23CF3" w:rsidP="00DA3A8C">
      <w:pPr>
        <w:pStyle w:val="a4"/>
        <w:numPr>
          <w:ilvl w:val="0"/>
          <w:numId w:val="112"/>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אם המידע הושג באופן בלתי חוקי</w:t>
      </w:r>
      <w:r w:rsidR="008F6A46" w:rsidRPr="00CF4781">
        <w:rPr>
          <w:rFonts w:asciiTheme="majorHAnsi" w:hAnsiTheme="majorHAnsi" w:cstheme="majorHAnsi"/>
          <w:rtl/>
        </w:rPr>
        <w:t>.</w:t>
      </w:r>
    </w:p>
    <w:p w14:paraId="48BC94D2" w14:textId="7F7E2BE5" w:rsidR="00A23CF3" w:rsidRPr="00CF4781" w:rsidRDefault="00A23CF3" w:rsidP="00DA3A8C">
      <w:pPr>
        <w:pStyle w:val="a4"/>
        <w:numPr>
          <w:ilvl w:val="0"/>
          <w:numId w:val="112"/>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אם המידע מעובד שלא כדין או שאין אינטרס לגיטימי בהחזקתו</w:t>
      </w:r>
      <w:r w:rsidR="008F6A46" w:rsidRPr="00CF4781">
        <w:rPr>
          <w:rFonts w:asciiTheme="majorHAnsi" w:hAnsiTheme="majorHAnsi" w:cstheme="majorHAnsi"/>
          <w:rtl/>
        </w:rPr>
        <w:t>.</w:t>
      </w:r>
    </w:p>
    <w:p w14:paraId="05A625A4" w14:textId="77777777" w:rsidR="00A23CF3" w:rsidRPr="00CF4781" w:rsidRDefault="00A23CF3" w:rsidP="00DA3A8C">
      <w:pPr>
        <w:pStyle w:val="a4"/>
        <w:numPr>
          <w:ilvl w:val="0"/>
          <w:numId w:val="112"/>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בזכות תיסוג בפני חובה חוקית לשמור את המידע ועשויה לסגת מול אינטרס ציבורי אחר, כמו חופש הביטוי או שלום הציבור. </w:t>
      </w:r>
    </w:p>
    <w:p w14:paraId="631FC1DE" w14:textId="51FEC6E4" w:rsidR="00B7588C" w:rsidRPr="00CF4781" w:rsidRDefault="00A23CF3" w:rsidP="00DA3A8C">
      <w:pPr>
        <w:tabs>
          <w:tab w:val="left" w:pos="3662"/>
        </w:tabs>
        <w:spacing w:line="360" w:lineRule="auto"/>
        <w:jc w:val="both"/>
        <w:rPr>
          <w:rFonts w:asciiTheme="majorHAnsi" w:hAnsiTheme="majorHAnsi" w:cstheme="majorHAnsi"/>
          <w:b/>
          <w:bCs/>
          <w:rtl/>
        </w:rPr>
      </w:pPr>
      <w:r w:rsidRPr="00CF4781">
        <w:rPr>
          <w:rFonts w:asciiTheme="majorHAnsi" w:hAnsiTheme="majorHAnsi" w:cstheme="majorHAnsi"/>
          <w:rtl/>
        </w:rPr>
        <w:t>הזכות להישכח אינה מעוגנת בישראל.</w:t>
      </w:r>
    </w:p>
    <w:p w14:paraId="3068EF4C" w14:textId="1DB09374" w:rsidR="00DC0EAA" w:rsidRPr="00CF4781" w:rsidRDefault="008F6A46" w:rsidP="00DA3A8C">
      <w:pPr>
        <w:tabs>
          <w:tab w:val="left" w:pos="3662"/>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זכויות מושא המידע במידע</w:t>
      </w:r>
      <w:r w:rsidR="00DC0EAA" w:rsidRPr="00CF4781">
        <w:rPr>
          <w:rFonts w:asciiTheme="majorHAnsi" w:hAnsiTheme="majorHAnsi" w:cstheme="majorHAnsi"/>
          <w:u w:val="single"/>
          <w:rtl/>
        </w:rPr>
        <w:t xml:space="preserve"> (</w:t>
      </w:r>
      <w:r w:rsidRPr="00CF4781">
        <w:rPr>
          <w:rFonts w:asciiTheme="majorHAnsi" w:hAnsiTheme="majorHAnsi" w:cstheme="majorHAnsi"/>
          <w:u w:val="single"/>
          <w:rtl/>
        </w:rPr>
        <w:t>יותר מפרטיות</w:t>
      </w:r>
      <w:r w:rsidR="00DC0EAA" w:rsidRPr="00CF4781">
        <w:rPr>
          <w:rFonts w:asciiTheme="majorHAnsi" w:hAnsiTheme="majorHAnsi" w:cstheme="majorHAnsi"/>
          <w:u w:val="single"/>
          <w:rtl/>
        </w:rPr>
        <w:t>) – זכות לניוד המידע:</w:t>
      </w:r>
    </w:p>
    <w:p w14:paraId="47E70DB7" w14:textId="7E3B26CC" w:rsidR="00DC0EAA" w:rsidRPr="00CF4781" w:rsidRDefault="00DC0EAA"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אפשרות לנייד מידע אישי של מושא המידע בין פלטפורמות שירותי מידע.</w:t>
      </w:r>
    </w:p>
    <w:p w14:paraId="115FE2AD" w14:textId="72465354" w:rsidR="00DC0EAA" w:rsidRPr="00CF4781" w:rsidRDefault="00DC0EAA"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אפשרות זו מקטינה את התלות בפלטפורמה עצמה, כך גם מעודדת תחרות.</w:t>
      </w:r>
    </w:p>
    <w:p w14:paraId="4F7B6182" w14:textId="7EE8CCA0" w:rsidR="00DC0EAA" w:rsidRPr="00CF4781" w:rsidRDefault="00DC0EAA"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lastRenderedPageBreak/>
        <w:t>זכות זו מוגבלת למידע אישי שמושא המידע סיפק בעצמו או שהגורם השולט במידע יצר עקב תצפית על התנהגותו ועל פעולותיו של מושא המידע.</w:t>
      </w:r>
    </w:p>
    <w:p w14:paraId="2BBDA9A0" w14:textId="5879299A" w:rsidR="00DC0EAA" w:rsidRPr="00CF4781" w:rsidRDefault="00DC0EAA"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הניוד כפוף לשמירה על זכויות צדדים שלישיים.</w:t>
      </w:r>
    </w:p>
    <w:p w14:paraId="15B37413" w14:textId="1A158DA1" w:rsidR="008F6A46" w:rsidRPr="00CF4781" w:rsidRDefault="008F6A46" w:rsidP="00DA3A8C">
      <w:pPr>
        <w:tabs>
          <w:tab w:val="left" w:pos="3662"/>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זכויות מושא המידע סעיף 22 – הזכות למעורבות אנושית בקבלת החלטות המבוססות על עיבוד אוטומטי של מידע אישי:</w:t>
      </w:r>
    </w:p>
    <w:p w14:paraId="73D12830" w14:textId="77777777" w:rsidR="008F6A46" w:rsidRPr="00CF4781" w:rsidRDefault="008F6A4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סעיף זה מקנה את הזכות, שהחלטה בעלת השלכות משפטיות או משמעותיות אחרות לא תתקבל רק על סמך עיבוד אוטומטי של מידע אישי או </w:t>
      </w:r>
      <w:proofErr w:type="spellStart"/>
      <w:r w:rsidRPr="00CF4781">
        <w:rPr>
          <w:rFonts w:asciiTheme="majorHAnsi" w:hAnsiTheme="majorHAnsi" w:cstheme="majorHAnsi"/>
          <w:rtl/>
        </w:rPr>
        <w:t>פרופיילינג</w:t>
      </w:r>
      <w:proofErr w:type="spellEnd"/>
      <w:r w:rsidRPr="00CF4781">
        <w:rPr>
          <w:rFonts w:asciiTheme="majorHAnsi" w:hAnsiTheme="majorHAnsi" w:cstheme="majorHAnsi"/>
          <w:rtl/>
        </w:rPr>
        <w:t xml:space="preserve">, אלא תכלול מעורבות </w:t>
      </w:r>
      <w:proofErr w:type="spellStart"/>
      <w:r w:rsidRPr="00CF4781">
        <w:rPr>
          <w:rFonts w:asciiTheme="majorHAnsi" w:hAnsiTheme="majorHAnsi" w:cstheme="majorHAnsi"/>
          <w:rtl/>
        </w:rPr>
        <w:t>אנשית</w:t>
      </w:r>
      <w:proofErr w:type="spellEnd"/>
      <w:r w:rsidRPr="00CF4781">
        <w:rPr>
          <w:rFonts w:asciiTheme="majorHAnsi" w:hAnsiTheme="majorHAnsi" w:cstheme="majorHAnsi"/>
          <w:rtl/>
        </w:rPr>
        <w:t xml:space="preserve">. </w:t>
      </w:r>
    </w:p>
    <w:p w14:paraId="6B444F6E" w14:textId="53B8CE5A" w:rsidR="008F6A46" w:rsidRPr="00CF4781" w:rsidRDefault="008F6A4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מושא המידע יכול להתנגד להחלטה, לערער עליה, ולדרוש בחינה אנושית של ההחלטה. </w:t>
      </w:r>
    </w:p>
    <w:p w14:paraId="0E0EBED9" w14:textId="77777777" w:rsidR="00A968B3" w:rsidRPr="00CF4781" w:rsidRDefault="008F6A4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מהי החלטה בעלת השלכות משפטיות או משמעותיות בלבד? שאלה יפה מאוד.</w:t>
      </w:r>
      <w:r w:rsidR="00A968B3" w:rsidRPr="00CF4781">
        <w:rPr>
          <w:rFonts w:asciiTheme="majorHAnsi" w:hAnsiTheme="majorHAnsi" w:cstheme="majorHAnsi"/>
          <w:rtl/>
        </w:rPr>
        <w:t xml:space="preserve"> </w:t>
      </w:r>
    </w:p>
    <w:p w14:paraId="0033E9C7" w14:textId="79D7A0F3" w:rsidR="008F6A46" w:rsidRPr="00CF4781" w:rsidRDefault="00A968B3"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מהי מידת המעורבות האנושית הנדרשת? גם שאלה יפה.</w:t>
      </w:r>
    </w:p>
    <w:p w14:paraId="09437830" w14:textId="64233613" w:rsidR="008F6A46" w:rsidRPr="00CF4781" w:rsidRDefault="008F6A46"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חריגים שבהם יותר</w:t>
      </w:r>
      <w:r w:rsidR="00A968B3" w:rsidRPr="00CF4781">
        <w:rPr>
          <w:rFonts w:asciiTheme="majorHAnsi" w:hAnsiTheme="majorHAnsi" w:cstheme="majorHAnsi"/>
          <w:rtl/>
        </w:rPr>
        <w:t xml:space="preserve"> עיבוד אוטומטי:</w:t>
      </w:r>
    </w:p>
    <w:p w14:paraId="324CDB54" w14:textId="1962B0ED" w:rsidR="00A968B3" w:rsidRPr="00CF4781" w:rsidRDefault="00A968B3" w:rsidP="00DA3A8C">
      <w:pPr>
        <w:pStyle w:val="a4"/>
        <w:numPr>
          <w:ilvl w:val="0"/>
          <w:numId w:val="113"/>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נדרש לכניסה לחוזה או ביצוע חוזה בין בעל השליטה במידע ומושא המידע</w:t>
      </w:r>
    </w:p>
    <w:p w14:paraId="42B7F079" w14:textId="0260498A" w:rsidR="00A968B3" w:rsidRPr="00CF4781" w:rsidRDefault="00A968B3" w:rsidP="00DA3A8C">
      <w:pPr>
        <w:pStyle w:val="a4"/>
        <w:numPr>
          <w:ilvl w:val="0"/>
          <w:numId w:val="113"/>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הדבר מותר בחוק</w:t>
      </w:r>
    </w:p>
    <w:p w14:paraId="52881E9C" w14:textId="35E0F869" w:rsidR="00A968B3" w:rsidRPr="00CF4781" w:rsidRDefault="00A968B3" w:rsidP="00DA3A8C">
      <w:pPr>
        <w:pStyle w:val="a4"/>
        <w:numPr>
          <w:ilvl w:val="0"/>
          <w:numId w:val="113"/>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ניתנה הסכמתו של מושא המידע</w:t>
      </w:r>
    </w:p>
    <w:p w14:paraId="3B810EC5" w14:textId="593B1103" w:rsidR="00A968B3" w:rsidRPr="00CF4781" w:rsidRDefault="00A968B3" w:rsidP="00DA3A8C">
      <w:pPr>
        <w:tabs>
          <w:tab w:val="left" w:pos="3662"/>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הנדסת פרטיות – סעיף 25:</w:t>
      </w:r>
    </w:p>
    <w:p w14:paraId="4317C72D" w14:textId="03A2D78D" w:rsidR="00A968B3" w:rsidRPr="00CF4781" w:rsidRDefault="00A968B3"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הגורם ששולט במידע מחויב להטמיע אמצעים טכנולוגיים וארגוניים לשמירה על הפרטיות הן בשלב תכנון המערכת והן בשלב עיבוד המידע.</w:t>
      </w:r>
    </w:p>
    <w:p w14:paraId="76DEAA73" w14:textId="24EAB04E" w:rsidR="00A968B3" w:rsidRPr="00CF4781" w:rsidRDefault="00A968B3" w:rsidP="00DA3A8C">
      <w:pPr>
        <w:pStyle w:val="a4"/>
        <w:numPr>
          <w:ilvl w:val="0"/>
          <w:numId w:val="115"/>
        </w:num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הרציונל: ראוי לעצב את הטכנולוגיה מראש כך שתמזער ככל שאפשר את הפגיעה בפרטיות.</w:t>
      </w:r>
    </w:p>
    <w:p w14:paraId="22FC5814" w14:textId="50D53400" w:rsidR="00A968B3" w:rsidRPr="00CF4781" w:rsidRDefault="00A968B3" w:rsidP="00DA3A8C">
      <w:pPr>
        <w:pStyle w:val="a4"/>
        <w:numPr>
          <w:ilvl w:val="0"/>
          <w:numId w:val="115"/>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מעשית: קל יותר להטמיע הגנה על פרטיות במערכת טכנולוגית בשלב התכנון והעיצוב, מאשר להוסיף אמצעי הכנת פרטיות בדיעבד (כך התיקון יהיה יקר ומורכב יותר, ולעיתים גם מאוחר מדי).</w:t>
      </w:r>
    </w:p>
    <w:p w14:paraId="7BBD9B8E" w14:textId="047559C1" w:rsidR="007C7EC1" w:rsidRPr="00CF4781" w:rsidRDefault="007C7EC1" w:rsidP="00DA3A8C">
      <w:pPr>
        <w:tabs>
          <w:tab w:val="left" w:pos="2278"/>
        </w:tabs>
        <w:spacing w:line="360" w:lineRule="auto"/>
        <w:jc w:val="both"/>
        <w:rPr>
          <w:rFonts w:asciiTheme="majorHAnsi" w:hAnsiTheme="majorHAnsi" w:cstheme="majorHAnsi"/>
          <w:b/>
          <w:bCs/>
          <w:rtl/>
        </w:rPr>
      </w:pPr>
      <w:bookmarkStart w:id="81" w:name="_Hlk141032994"/>
      <w:bookmarkEnd w:id="80"/>
      <w:r w:rsidRPr="00CF4781">
        <w:rPr>
          <w:rFonts w:asciiTheme="majorHAnsi" w:hAnsiTheme="majorHAnsi" w:cstheme="majorHAnsi"/>
          <w:b/>
          <w:bCs/>
          <w:rtl/>
        </w:rPr>
        <w:t>שירותים משפטיים מקוונים וטכנולוגיות משפטיות (</w:t>
      </w:r>
      <w:r w:rsidRPr="00CF4781">
        <w:rPr>
          <w:rFonts w:asciiTheme="majorHAnsi" w:hAnsiTheme="majorHAnsi" w:cstheme="majorHAnsi"/>
          <w:b/>
          <w:bCs/>
        </w:rPr>
        <w:t>Legal Tech</w:t>
      </w:r>
      <w:r w:rsidRPr="00CF4781">
        <w:rPr>
          <w:rFonts w:asciiTheme="majorHAnsi" w:hAnsiTheme="majorHAnsi" w:cstheme="majorHAnsi"/>
          <w:b/>
          <w:bCs/>
          <w:rtl/>
        </w:rPr>
        <w:t>)</w:t>
      </w:r>
    </w:p>
    <w:bookmarkEnd w:id="81"/>
    <w:p w14:paraId="2AE4F468" w14:textId="77777777" w:rsidR="007C7EC1" w:rsidRPr="00CF4781" w:rsidRDefault="007C7EC1" w:rsidP="00DA3A8C">
      <w:pPr>
        <w:pStyle w:val="a4"/>
        <w:numPr>
          <w:ilvl w:val="0"/>
          <w:numId w:val="116"/>
        </w:num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היום נעסוק בשאלה האם טכנולוגיה יכולה למעשה לתת שירותים משפטיים?</w:t>
      </w:r>
    </w:p>
    <w:p w14:paraId="334938C9" w14:textId="2C81060F" w:rsidR="007C7EC1" w:rsidRPr="00CF4781" w:rsidRDefault="007C7EC1" w:rsidP="00DA3A8C">
      <w:pPr>
        <w:pStyle w:val="a4"/>
        <w:numPr>
          <w:ilvl w:val="0"/>
          <w:numId w:val="116"/>
        </w:num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באיזה אופן עורכי דין יכולים להשתמש בטכנולוגיה לשם הענקת שירותים משפטיים?</w:t>
      </w:r>
    </w:p>
    <w:p w14:paraId="6A9E92A8" w14:textId="63AF31EF" w:rsidR="007C7EC1" w:rsidRPr="00CF4781" w:rsidRDefault="007C7EC1"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התובנה איתה נלך השיעור היא לא "איך טכנולוגיה יכולה להחליף את עבודתם של עורכי הדין", אלא "איך אנשים יכולים לקבל את הדבר שלשמו הם פונים לעורך דין, אז רק באופן אחר".</w:t>
      </w:r>
    </w:p>
    <w:p w14:paraId="078FD94E" w14:textId="1DDF8EC0" w:rsidR="00384FB7" w:rsidRPr="00CF4781" w:rsidRDefault="007C7EC1"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עלות של עבודה משפטית, של ליטיגציה, הינה עלות אדירה. מדובר פה בשיקולים כלכליים. אך גם יש שיקולים כגון: צדק, מקסום הזמן האנושי וכו'.</w:t>
      </w:r>
    </w:p>
    <w:p w14:paraId="6AEB1C9A" w14:textId="77777777" w:rsidR="008E7A0E" w:rsidRDefault="008E7A0E" w:rsidP="00DA3A8C">
      <w:pPr>
        <w:tabs>
          <w:tab w:val="left" w:pos="3662"/>
        </w:tabs>
        <w:spacing w:line="360" w:lineRule="auto"/>
        <w:jc w:val="both"/>
        <w:rPr>
          <w:rFonts w:asciiTheme="majorHAnsi" w:hAnsiTheme="majorHAnsi" w:cstheme="majorHAnsi"/>
          <w:u w:val="single"/>
          <w:rtl/>
        </w:rPr>
      </w:pPr>
    </w:p>
    <w:p w14:paraId="14F7448B" w14:textId="34819984" w:rsidR="00384FB7" w:rsidRPr="00CF4781" w:rsidRDefault="00384FB7" w:rsidP="00DA3A8C">
      <w:pPr>
        <w:tabs>
          <w:tab w:val="left" w:pos="3662"/>
        </w:tabs>
        <w:spacing w:line="360" w:lineRule="auto"/>
        <w:jc w:val="both"/>
        <w:rPr>
          <w:rFonts w:asciiTheme="majorHAnsi" w:hAnsiTheme="majorHAnsi" w:cstheme="majorHAnsi"/>
          <w:u w:val="single"/>
          <w:rtl/>
        </w:rPr>
      </w:pPr>
      <w:r w:rsidRPr="00CF4781">
        <w:rPr>
          <w:rFonts w:asciiTheme="majorHAnsi" w:hAnsiTheme="majorHAnsi" w:cstheme="majorHAnsi"/>
          <w:u w:val="single"/>
          <w:rtl/>
        </w:rPr>
        <w:lastRenderedPageBreak/>
        <w:t>ההתחלה: טפסים משפטיים מקוונים:</w:t>
      </w:r>
    </w:p>
    <w:p w14:paraId="07C0B21B" w14:textId="5F240149" w:rsidR="00384FB7" w:rsidRPr="00CF4781" w:rsidRDefault="00384FB7"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טפסים סטטיים – תבנית קבועה מראש. המשתמש ממלא נתונים אשר נשתלים במסמך.</w:t>
      </w:r>
    </w:p>
    <w:p w14:paraId="03D36E0B" w14:textId="23604382" w:rsidR="00384FB7" w:rsidRPr="00CF4781" w:rsidRDefault="00384FB7"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טפסים מותאמים אישית – התוכנה מייצר</w:t>
      </w:r>
      <w:r w:rsidR="0053306E">
        <w:rPr>
          <w:rFonts w:asciiTheme="majorHAnsi" w:hAnsiTheme="majorHAnsi" w:cstheme="majorHAnsi" w:hint="cs"/>
          <w:rtl/>
        </w:rPr>
        <w:t>ת</w:t>
      </w:r>
      <w:r w:rsidRPr="00CF4781">
        <w:rPr>
          <w:rFonts w:asciiTheme="majorHAnsi" w:hAnsiTheme="majorHAnsi" w:cstheme="majorHAnsi"/>
          <w:rtl/>
        </w:rPr>
        <w:t xml:space="preserve"> מסמך מותאם אישית לפי מידע והנחיות שהמשתמש מספק. המשתמש מקבל מסמך עם תוכן ומבנה שהותאמו למידע ספציפי שסיפק.</w:t>
      </w:r>
    </w:p>
    <w:p w14:paraId="7B2DC3E8" w14:textId="692EE011" w:rsidR="00384FB7" w:rsidRPr="00CF4781" w:rsidRDefault="00384FB7"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ממשקים חכמים – עיבד טקסט. למידת מכונה ועיבוד שפה טבעית (</w:t>
      </w:r>
      <w:r w:rsidRPr="00CF4781">
        <w:rPr>
          <w:rFonts w:asciiTheme="majorHAnsi" w:hAnsiTheme="majorHAnsi" w:cstheme="majorHAnsi"/>
        </w:rPr>
        <w:t>AI</w:t>
      </w:r>
      <w:r w:rsidRPr="00CF4781">
        <w:rPr>
          <w:rFonts w:asciiTheme="majorHAnsi" w:hAnsiTheme="majorHAnsi" w:cstheme="majorHAnsi"/>
          <w:rtl/>
        </w:rPr>
        <w:t>).</w:t>
      </w:r>
    </w:p>
    <w:p w14:paraId="2C93B8ED" w14:textId="3A2A1618" w:rsidR="00384FB7" w:rsidRPr="00CF4781" w:rsidRDefault="00384FB7"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אופני תקשורת – </w:t>
      </w:r>
      <w:proofErr w:type="spellStart"/>
      <w:r w:rsidRPr="00CF4781">
        <w:rPr>
          <w:rFonts w:asciiTheme="majorHAnsi" w:hAnsiTheme="majorHAnsi" w:cstheme="majorHAnsi"/>
          <w:highlight w:val="yellow"/>
          <w:rtl/>
        </w:rPr>
        <w:t>להשליםםםםם</w:t>
      </w:r>
      <w:proofErr w:type="spellEnd"/>
    </w:p>
    <w:p w14:paraId="07AE86F8" w14:textId="77777777" w:rsidR="00384FB7" w:rsidRPr="00CF4781" w:rsidRDefault="007C7EC1" w:rsidP="00DA3A8C">
      <w:pPr>
        <w:tabs>
          <w:tab w:val="left" w:pos="3662"/>
        </w:tabs>
        <w:spacing w:line="360" w:lineRule="auto"/>
        <w:jc w:val="both"/>
        <w:rPr>
          <w:rFonts w:asciiTheme="majorHAnsi" w:hAnsiTheme="majorHAnsi" w:cstheme="majorHAnsi"/>
          <w:rtl/>
        </w:rPr>
      </w:pPr>
      <w:bookmarkStart w:id="82" w:name="_Hlk141033050"/>
      <w:r w:rsidRPr="00CF4781">
        <w:rPr>
          <w:rFonts w:asciiTheme="majorHAnsi" w:hAnsiTheme="majorHAnsi" w:cstheme="majorHAnsi"/>
          <w:rtl/>
        </w:rPr>
        <w:t xml:space="preserve">כיום ישנו מגוון שירותים משפטיים מקוונים, ליגל טק למשפטנים. שירותים אלו מאפשרים הפקת מסמכים משפטיים בעזרת טפסים מקוונים מותאמים אישית. </w:t>
      </w:r>
    </w:p>
    <w:p w14:paraId="03E39B7A" w14:textId="7B9E6C52" w:rsidR="00384FB7" w:rsidRPr="00CF4781" w:rsidRDefault="007C7EC1"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השירותים המשפטיים נעשים לעיתים באמצעות צ'אט בוט – אבחון הבעיה, הגשת תביעה. גם משפטנים משתמשים בטכנולוגיות האלו. </w:t>
      </w:r>
    </w:p>
    <w:p w14:paraId="2F4CA91C" w14:textId="64AE0ADD" w:rsidR="007C7EC1" w:rsidRPr="00CF4781" w:rsidRDefault="007C7EC1"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ישנן מערכות אלגוריתמיות תומכות החלטה, אשר משמשות בעיקר משפטנים, לשימושים שונים:</w:t>
      </w:r>
    </w:p>
    <w:p w14:paraId="2B006EB1" w14:textId="795F289D" w:rsidR="007C7EC1" w:rsidRPr="00CF4781" w:rsidRDefault="007C7EC1" w:rsidP="00DA3A8C">
      <w:pPr>
        <w:pStyle w:val="a4"/>
        <w:numPr>
          <w:ilvl w:val="0"/>
          <w:numId w:val="44"/>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אוטומציה של מחקר משפטי, אוטומציה בניסוח חוזים.</w:t>
      </w:r>
    </w:p>
    <w:p w14:paraId="4AA335C5" w14:textId="78C5D4B1" w:rsidR="007C7EC1" w:rsidRPr="00CF4781" w:rsidRDefault="007C7EC1" w:rsidP="00DA3A8C">
      <w:pPr>
        <w:pStyle w:val="a4"/>
        <w:numPr>
          <w:ilvl w:val="0"/>
          <w:numId w:val="44"/>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חישובים פיצויים / גזרי דין; חישוב סיכויי תביעה / סכום פשרה.</w:t>
      </w:r>
    </w:p>
    <w:p w14:paraId="7252AC9E" w14:textId="4616BAC1" w:rsidR="007C7EC1" w:rsidRPr="00CF4781" w:rsidRDefault="007C7EC1" w:rsidP="00DA3A8C">
      <w:pPr>
        <w:pStyle w:val="a4"/>
        <w:numPr>
          <w:ilvl w:val="0"/>
          <w:numId w:val="44"/>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אנליזות של הליכים (סטטיסטיקה תיאורית וחיזוי).</w:t>
      </w:r>
    </w:p>
    <w:p w14:paraId="68B5125F" w14:textId="615CFE06" w:rsidR="007C7EC1" w:rsidRPr="00CF4781" w:rsidRDefault="007C7EC1" w:rsidP="00DA3A8C">
      <w:pPr>
        <w:pStyle w:val="a4"/>
        <w:numPr>
          <w:ilvl w:val="0"/>
          <w:numId w:val="44"/>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גילוי אוטומטי (בעייתיות אפשרית: זיהוי שלילי שגוי / אי זיהוי).</w:t>
      </w:r>
    </w:p>
    <w:p w14:paraId="058EB2C9" w14:textId="1585DA73" w:rsidR="007C7EC1" w:rsidRPr="00CF4781" w:rsidRDefault="007C7EC1" w:rsidP="00DA3A8C">
      <w:pPr>
        <w:pStyle w:val="a4"/>
        <w:numPr>
          <w:ilvl w:val="0"/>
          <w:numId w:val="44"/>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איתור סיכונים בחוזים ותיקונם.</w:t>
      </w:r>
    </w:p>
    <w:p w14:paraId="4E6D8E8D" w14:textId="18C081DC" w:rsidR="007C7EC1" w:rsidRPr="00CF4781" w:rsidRDefault="007C7EC1" w:rsidP="00DA3A8C">
      <w:pPr>
        <w:pStyle w:val="a4"/>
        <w:numPr>
          <w:ilvl w:val="0"/>
          <w:numId w:val="44"/>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ניסוח אוטומטי של מסמכים.</w:t>
      </w:r>
    </w:p>
    <w:bookmarkEnd w:id="82"/>
    <w:p w14:paraId="09F3B147" w14:textId="2BB7AA43" w:rsidR="007C7EC1" w:rsidRPr="00CF4781" w:rsidRDefault="00384FB7" w:rsidP="00DA3A8C">
      <w:p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דוגמאות לחברות המציעות הפקה של מסמכים משפטיים:</w:t>
      </w:r>
    </w:p>
    <w:p w14:paraId="26C47F18" w14:textId="34C9450D" w:rsidR="00384FB7" w:rsidRPr="00CF4781" w:rsidRDefault="00384FB7" w:rsidP="00DA3A8C">
      <w:pPr>
        <w:pStyle w:val="a4"/>
        <w:numPr>
          <w:ilvl w:val="0"/>
          <w:numId w:val="117"/>
        </w:numPr>
        <w:tabs>
          <w:tab w:val="left" w:pos="2278"/>
        </w:tabs>
        <w:spacing w:line="360" w:lineRule="auto"/>
        <w:jc w:val="both"/>
        <w:rPr>
          <w:rFonts w:asciiTheme="majorHAnsi" w:hAnsiTheme="majorHAnsi" w:cstheme="majorHAnsi"/>
        </w:rPr>
      </w:pPr>
      <w:r w:rsidRPr="00CF4781">
        <w:rPr>
          <w:rFonts w:asciiTheme="majorHAnsi" w:hAnsiTheme="majorHAnsi" w:cstheme="majorHAnsi"/>
        </w:rPr>
        <w:t>Legal zoom</w:t>
      </w:r>
    </w:p>
    <w:p w14:paraId="37ABDA2E" w14:textId="286AC570" w:rsidR="00384FB7" w:rsidRPr="00CF4781" w:rsidRDefault="00384FB7" w:rsidP="00DA3A8C">
      <w:pPr>
        <w:pStyle w:val="a4"/>
        <w:numPr>
          <w:ilvl w:val="0"/>
          <w:numId w:val="117"/>
        </w:numPr>
        <w:tabs>
          <w:tab w:val="left" w:pos="2278"/>
        </w:tabs>
        <w:spacing w:line="360" w:lineRule="auto"/>
        <w:jc w:val="both"/>
        <w:rPr>
          <w:rFonts w:asciiTheme="majorHAnsi" w:hAnsiTheme="majorHAnsi" w:cstheme="majorHAnsi"/>
        </w:rPr>
      </w:pPr>
      <w:r w:rsidRPr="00CF4781">
        <w:rPr>
          <w:rFonts w:asciiTheme="majorHAnsi" w:hAnsiTheme="majorHAnsi" w:cstheme="majorHAnsi"/>
        </w:rPr>
        <w:t>Rocket Lawyer</w:t>
      </w:r>
    </w:p>
    <w:p w14:paraId="313A6E8C" w14:textId="42693C72" w:rsidR="00384FB7" w:rsidRPr="00CF4781" w:rsidRDefault="00384FB7" w:rsidP="00DA3A8C">
      <w:pPr>
        <w:pStyle w:val="a4"/>
        <w:numPr>
          <w:ilvl w:val="0"/>
          <w:numId w:val="117"/>
        </w:numPr>
        <w:tabs>
          <w:tab w:val="left" w:pos="2278"/>
        </w:tabs>
        <w:spacing w:line="360" w:lineRule="auto"/>
        <w:jc w:val="both"/>
        <w:rPr>
          <w:rFonts w:asciiTheme="majorHAnsi" w:hAnsiTheme="majorHAnsi" w:cstheme="majorHAnsi"/>
        </w:rPr>
      </w:pPr>
      <w:r w:rsidRPr="00CF4781">
        <w:rPr>
          <w:rFonts w:asciiTheme="majorHAnsi" w:hAnsiTheme="majorHAnsi" w:cstheme="majorHAnsi"/>
        </w:rPr>
        <w:t>I Can Legal</w:t>
      </w:r>
    </w:p>
    <w:p w14:paraId="529FEA03" w14:textId="5A40AB71" w:rsidR="00384FB7" w:rsidRPr="00CF4781" w:rsidRDefault="00384FB7" w:rsidP="00DA3A8C">
      <w:pPr>
        <w:pStyle w:val="a4"/>
        <w:numPr>
          <w:ilvl w:val="0"/>
          <w:numId w:val="117"/>
        </w:numPr>
        <w:tabs>
          <w:tab w:val="left" w:pos="2278"/>
        </w:tabs>
        <w:spacing w:line="360" w:lineRule="auto"/>
        <w:jc w:val="both"/>
        <w:rPr>
          <w:rFonts w:asciiTheme="majorHAnsi" w:hAnsiTheme="majorHAnsi" w:cstheme="majorHAnsi"/>
        </w:rPr>
      </w:pPr>
      <w:r w:rsidRPr="00CF4781">
        <w:rPr>
          <w:rFonts w:asciiTheme="majorHAnsi" w:hAnsiTheme="majorHAnsi" w:cstheme="majorHAnsi"/>
        </w:rPr>
        <w:t>Form Swift</w:t>
      </w:r>
    </w:p>
    <w:p w14:paraId="3F90EC5C" w14:textId="4B370664" w:rsidR="00384FB7" w:rsidRPr="00CF4781" w:rsidRDefault="00384FB7" w:rsidP="00DA3A8C">
      <w:p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שימוש בהם הוא זול משמעותית משימוש בעורך דין בשר ודם.</w:t>
      </w:r>
    </w:p>
    <w:p w14:paraId="135C48FB" w14:textId="0038CF2A" w:rsidR="00384FB7" w:rsidRPr="00CF4781" w:rsidRDefault="00384FB7" w:rsidP="00DA3A8C">
      <w:pPr>
        <w:tabs>
          <w:tab w:val="left" w:pos="2278"/>
        </w:tabs>
        <w:spacing w:line="360" w:lineRule="auto"/>
        <w:jc w:val="both"/>
        <w:rPr>
          <w:rFonts w:asciiTheme="majorHAnsi" w:hAnsiTheme="majorHAnsi" w:cstheme="majorHAnsi"/>
          <w:u w:val="single"/>
          <w:rtl/>
        </w:rPr>
      </w:pPr>
      <w:r w:rsidRPr="00CF4781">
        <w:rPr>
          <w:rFonts w:asciiTheme="majorHAnsi" w:hAnsiTheme="majorHAnsi" w:cstheme="majorHAnsi"/>
          <w:u w:val="single"/>
        </w:rPr>
        <w:t>Access to Justice Author:</w:t>
      </w:r>
    </w:p>
    <w:p w14:paraId="6F2B189A" w14:textId="77777777" w:rsidR="00207C6F" w:rsidRPr="00CF4781" w:rsidRDefault="00384FB7" w:rsidP="00DA3A8C">
      <w:p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 xml:space="preserve">מדובר בתוכנה שנפעלת על ידי סטודנטים. </w:t>
      </w:r>
    </w:p>
    <w:p w14:paraId="080C920A" w14:textId="36D17775" w:rsidR="000838DE" w:rsidRDefault="00384FB7" w:rsidP="00DA3A8C">
      <w:p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זוהי תוכנה שמשמשת גורמים בעלי ידע משפטי לצורך עיצוב שאלון / ראיון משפטי מקוון לאבחון ואיסוף מידע, בנוסף גם הפקת מסמך משפטי רשמי.</w:t>
      </w:r>
    </w:p>
    <w:p w14:paraId="3B49E096" w14:textId="77777777" w:rsidR="008E7A0E" w:rsidRPr="00CF4781" w:rsidRDefault="008E7A0E" w:rsidP="00DA3A8C">
      <w:pPr>
        <w:tabs>
          <w:tab w:val="left" w:pos="2278"/>
        </w:tabs>
        <w:spacing w:line="360" w:lineRule="auto"/>
        <w:jc w:val="both"/>
        <w:rPr>
          <w:rFonts w:asciiTheme="majorHAnsi" w:hAnsiTheme="majorHAnsi" w:cstheme="majorHAnsi"/>
          <w:rtl/>
        </w:rPr>
      </w:pPr>
      <w:bookmarkStart w:id="83" w:name="_Hlk141033090"/>
    </w:p>
    <w:p w14:paraId="2BCB6EC6" w14:textId="32E05501" w:rsidR="000838DE" w:rsidRPr="00CF4781" w:rsidRDefault="00384FB7" w:rsidP="00DA3A8C">
      <w:pPr>
        <w:tabs>
          <w:tab w:val="left" w:pos="2278"/>
        </w:tabs>
        <w:spacing w:line="360" w:lineRule="auto"/>
        <w:jc w:val="both"/>
        <w:rPr>
          <w:rFonts w:asciiTheme="majorHAnsi" w:hAnsiTheme="majorHAnsi" w:cstheme="majorHAnsi"/>
          <w:u w:val="single"/>
        </w:rPr>
      </w:pPr>
      <w:proofErr w:type="spellStart"/>
      <w:r w:rsidRPr="00CF4781">
        <w:rPr>
          <w:rFonts w:asciiTheme="majorHAnsi" w:hAnsiTheme="majorHAnsi" w:cstheme="majorHAnsi"/>
          <w:u w:val="single"/>
        </w:rPr>
        <w:lastRenderedPageBreak/>
        <w:t>RoboLawyer</w:t>
      </w:r>
      <w:proofErr w:type="spellEnd"/>
      <w:r w:rsidRPr="00CF4781">
        <w:rPr>
          <w:rFonts w:asciiTheme="majorHAnsi" w:hAnsiTheme="majorHAnsi" w:cstheme="majorHAnsi"/>
          <w:u w:val="single"/>
        </w:rPr>
        <w:t>:</w:t>
      </w:r>
    </w:p>
    <w:p w14:paraId="1B268736" w14:textId="353636AA" w:rsidR="00384FB7" w:rsidRPr="00CF4781" w:rsidRDefault="000838DE" w:rsidP="00DA3A8C">
      <w:pPr>
        <w:pStyle w:val="a4"/>
        <w:numPr>
          <w:ilvl w:val="0"/>
          <w:numId w:val="118"/>
        </w:num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תוכנה המעבדת שפה טבעית.</w:t>
      </w:r>
    </w:p>
    <w:p w14:paraId="3D9A05BB" w14:textId="55A3293A" w:rsidR="000838DE" w:rsidRPr="00CF4781" w:rsidRDefault="000838DE" w:rsidP="00DA3A8C">
      <w:pPr>
        <w:pStyle w:val="a4"/>
        <w:numPr>
          <w:ilvl w:val="0"/>
          <w:numId w:val="118"/>
        </w:num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התאמה של מסמכים.</w:t>
      </w:r>
    </w:p>
    <w:p w14:paraId="72207E4D" w14:textId="30D60ABE" w:rsidR="000838DE" w:rsidRPr="00CF4781" w:rsidRDefault="000838DE" w:rsidP="00DA3A8C">
      <w:pPr>
        <w:pStyle w:val="a4"/>
        <w:numPr>
          <w:ilvl w:val="0"/>
          <w:numId w:val="118"/>
        </w:num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הגשה מקוונת לרשות / לנתבע</w:t>
      </w:r>
    </w:p>
    <w:p w14:paraId="6B573BC9" w14:textId="23131B95" w:rsidR="000838DE" w:rsidRPr="00CF4781" w:rsidRDefault="000838DE" w:rsidP="00DA3A8C">
      <w:pPr>
        <w:pStyle w:val="a4"/>
        <w:numPr>
          <w:ilvl w:val="0"/>
          <w:numId w:val="118"/>
        </w:num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מספקת חווית משתמש של שיחה אינטראקטיבית.</w:t>
      </w:r>
    </w:p>
    <w:p w14:paraId="74D3BE99" w14:textId="76A489BD" w:rsidR="000838DE" w:rsidRPr="00CF4781" w:rsidRDefault="000838DE" w:rsidP="00DA3A8C">
      <w:p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 xml:space="preserve">מביטול דוחות חניה ועד דרישת פיצויים מגופים מוסדיים וכו'. </w:t>
      </w:r>
    </w:p>
    <w:p w14:paraId="5766C86F" w14:textId="1630413B" w:rsidR="000838DE" w:rsidRPr="00CF4781" w:rsidRDefault="000838DE" w:rsidP="00DA3A8C">
      <w:pPr>
        <w:tabs>
          <w:tab w:val="left" w:pos="2278"/>
        </w:tabs>
        <w:spacing w:line="360" w:lineRule="auto"/>
        <w:jc w:val="both"/>
        <w:rPr>
          <w:rFonts w:asciiTheme="majorHAnsi" w:hAnsiTheme="majorHAnsi" w:cstheme="majorHAnsi"/>
          <w:rtl/>
        </w:rPr>
      </w:pPr>
      <w:r w:rsidRPr="00CF4781">
        <w:rPr>
          <w:rFonts w:asciiTheme="majorHAnsi" w:hAnsiTheme="majorHAnsi" w:cstheme="majorHAnsi"/>
          <w:rtl/>
        </w:rPr>
        <w:t xml:space="preserve">לא צריך בכלל להכיר את המונחים המשפטיים. אתה כותב בחיפוש – "חברת התעופה דפקה אותי", וישר </w:t>
      </w:r>
      <w:proofErr w:type="spellStart"/>
      <w:r w:rsidRPr="00CF4781">
        <w:rPr>
          <w:rFonts w:asciiTheme="majorHAnsi" w:hAnsiTheme="majorHAnsi" w:cstheme="majorHAnsi"/>
          <w:rtl/>
        </w:rPr>
        <w:t>הבוט</w:t>
      </w:r>
      <w:proofErr w:type="spellEnd"/>
      <w:r w:rsidRPr="00CF4781">
        <w:rPr>
          <w:rFonts w:asciiTheme="majorHAnsi" w:hAnsiTheme="majorHAnsi" w:cstheme="majorHAnsi"/>
          <w:rtl/>
        </w:rPr>
        <w:t xml:space="preserve"> מציג לך הגשת תביעת פיצויים מחברות תעופה.</w:t>
      </w:r>
    </w:p>
    <w:p w14:paraId="6B93C486" w14:textId="5515BE3A" w:rsidR="00207C6F" w:rsidRPr="00CF4781" w:rsidRDefault="00207C6F"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אתגרים לפיתוח מיזמים משפטיים טכנולוגיים בישראל</w:t>
      </w:r>
      <w:r w:rsidRPr="00CF4781">
        <w:rPr>
          <w:rFonts w:asciiTheme="majorHAnsi" w:hAnsiTheme="majorHAnsi" w:cstheme="majorHAnsi"/>
          <w:rtl/>
        </w:rPr>
        <w:t>:</w:t>
      </w:r>
    </w:p>
    <w:p w14:paraId="4471EE50" w14:textId="54051B0E" w:rsidR="00207C6F" w:rsidRPr="00CF4781" w:rsidRDefault="00207C6F"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הסיבה המרכזית שהתחום לא התפתח היא ההתנגדות של לשכות עורכי הדין בשלל מדינות. עורכי הדין הם השחקן המרכזי שבשוק, </w:t>
      </w:r>
      <w:r w:rsidR="00CE70C8" w:rsidRPr="00CF4781">
        <w:rPr>
          <w:rFonts w:asciiTheme="majorHAnsi" w:hAnsiTheme="majorHAnsi" w:cstheme="majorHAnsi"/>
          <w:rtl/>
        </w:rPr>
        <w:t>והם מתנגדים נחרצות.</w:t>
      </w:r>
    </w:p>
    <w:p w14:paraId="08677F30" w14:textId="0C2BCAA0" w:rsidR="00CE70C8" w:rsidRPr="00CF4781" w:rsidRDefault="00CE70C8"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הנושא נקרא – ייחוד פעולות המקצוע, או מצדו השני – איסור שיתוף בהכנסות או קבלת הפנייה של לקוח שנעשתה למטרות רווח.</w:t>
      </w:r>
    </w:p>
    <w:p w14:paraId="2A0219C4" w14:textId="77777777" w:rsidR="00CE70C8" w:rsidRPr="00CF4781" w:rsidRDefault="00207C6F"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כללי ההסדרה המקצועיים של עורכי הדין הם חוק לשכת עורכי הדין תשכ"א-1961 וכללי לשכת עורכי הדין (אתי מקצועית, התשמ"ן-1986. </w:t>
      </w:r>
    </w:p>
    <w:p w14:paraId="1EE73C5F" w14:textId="69C57265" w:rsidR="00207C6F" w:rsidRPr="00CF4781" w:rsidRDefault="00207C6F"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כ</w:t>
      </w:r>
      <w:r w:rsidR="00CE70C8" w:rsidRPr="00CF4781">
        <w:rPr>
          <w:rFonts w:asciiTheme="majorHAnsi" w:hAnsiTheme="majorHAnsi" w:cstheme="majorHAnsi"/>
          <w:rtl/>
        </w:rPr>
        <w:t>ל</w:t>
      </w:r>
      <w:r w:rsidRPr="00CF4781">
        <w:rPr>
          <w:rFonts w:asciiTheme="majorHAnsi" w:hAnsiTheme="majorHAnsi" w:cstheme="majorHAnsi"/>
          <w:rtl/>
        </w:rPr>
        <w:t>לים אלו קובעים איסורים משני סוגים, אשר מקשים על פיתוח תעשיית השירותים המקוונים בישראל:</w:t>
      </w:r>
    </w:p>
    <w:p w14:paraId="2803CD5F" w14:textId="77777777" w:rsidR="00207C6F" w:rsidRPr="00CF4781" w:rsidRDefault="00207C6F" w:rsidP="00DA3A8C">
      <w:pPr>
        <w:pStyle w:val="a4"/>
        <w:numPr>
          <w:ilvl w:val="0"/>
          <w:numId w:val="119"/>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כללי ייחוד פעולות המקצוע (הסגת הגבולות המקצוע): ס' 20 קובע כי יש פעולות שרק עורכי דין יכולים לבצע</w:t>
      </w:r>
    </w:p>
    <w:p w14:paraId="34EA8C94" w14:textId="77777777" w:rsidR="00207C6F" w:rsidRPr="00CF4781" w:rsidRDefault="00207C6F" w:rsidP="00DA3A8C">
      <w:pPr>
        <w:pStyle w:val="a4"/>
        <w:numPr>
          <w:ilvl w:val="0"/>
          <w:numId w:val="119"/>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איסור שיתוף בהכנסות או קבלת הפנייה של לקוח שנעשתה למטרות רווח</w:t>
      </w:r>
    </w:p>
    <w:bookmarkEnd w:id="83"/>
    <w:p w14:paraId="3DCFC3F8" w14:textId="77777777" w:rsidR="00CE70C8" w:rsidRPr="00CF4781" w:rsidRDefault="00207C6F"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הנורמות האתיות והמקצועיות התפתחו בעידן שלפני טכנולוגיות המידע ולפני היישומים שלהם בתחום המשפט. </w:t>
      </w:r>
    </w:p>
    <w:p w14:paraId="04883784" w14:textId="5A425550" w:rsidR="00CE70C8" w:rsidRPr="00CF4781" w:rsidRDefault="00207C6F"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נקודת המוצא היא ס'20 לחוק לשכת עורכי הדין: קביעת ייחוד פעולות מקצוע.</w:t>
      </w:r>
    </w:p>
    <w:p w14:paraId="251FE627" w14:textId="649967B9" w:rsidR="00207C6F" w:rsidRPr="00CF4781" w:rsidRDefault="008E7A0E" w:rsidP="00DA3A8C">
      <w:pPr>
        <w:tabs>
          <w:tab w:val="left" w:pos="3662"/>
        </w:tabs>
        <w:spacing w:line="360" w:lineRule="auto"/>
        <w:jc w:val="both"/>
        <w:rPr>
          <w:rFonts w:asciiTheme="majorHAnsi" w:hAnsiTheme="majorHAnsi" w:cstheme="majorHAnsi"/>
          <w:u w:val="single"/>
          <w:rtl/>
        </w:rPr>
      </w:pPr>
      <w:r>
        <w:rPr>
          <w:rFonts w:asciiTheme="majorHAnsi" w:hAnsiTheme="majorHAnsi" w:cstheme="majorHAnsi" w:hint="cs"/>
          <w:u w:val="single"/>
          <w:rtl/>
        </w:rPr>
        <w:t xml:space="preserve">ייחוד פעולות המקצוע </w:t>
      </w:r>
      <w:r w:rsidR="00CE70C8" w:rsidRPr="00CF4781">
        <w:rPr>
          <w:rFonts w:asciiTheme="majorHAnsi" w:hAnsiTheme="majorHAnsi" w:cstheme="majorHAnsi"/>
          <w:u w:val="single"/>
          <w:rtl/>
        </w:rPr>
        <w:t>– סעיף 20</w:t>
      </w:r>
      <w:r>
        <w:rPr>
          <w:rFonts w:asciiTheme="majorHAnsi" w:hAnsiTheme="majorHAnsi" w:cstheme="majorHAnsi" w:hint="cs"/>
          <w:u w:val="single"/>
          <w:rtl/>
        </w:rPr>
        <w:t xml:space="preserve"> לחוק לשכת עורכי הדין:</w:t>
      </w:r>
    </w:p>
    <w:p w14:paraId="03E6C0DC" w14:textId="1970721D" w:rsidR="00207C6F" w:rsidRPr="00CF4781" w:rsidRDefault="00207C6F" w:rsidP="00DA3A8C">
      <w:pPr>
        <w:pStyle w:val="p00"/>
        <w:bidi/>
        <w:spacing w:before="72" w:beforeAutospacing="0" w:after="0" w:afterAutospacing="0" w:line="360" w:lineRule="auto"/>
        <w:ind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הפעולות המנויות להלן, לא יעשה אותן דרך עיסוק, או בתמורה אף שלא דרך עיסוק, אלא עורך דין; ואלה הפעולות:</w:t>
      </w:r>
    </w:p>
    <w:p w14:paraId="46816C85" w14:textId="77777777" w:rsidR="00207C6F" w:rsidRPr="00CF4781" w:rsidRDefault="00207C6F" w:rsidP="00DA3A8C">
      <w:pPr>
        <w:pStyle w:val="p22"/>
        <w:bidi/>
        <w:spacing w:before="72" w:beforeAutospacing="0" w:after="0" w:afterAutospacing="0" w:line="360" w:lineRule="auto"/>
        <w:ind w:left="624"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(1)  ייצוג אדם אחר וכל טיעון ופעולה אחרת בשמו לפני בתי משפט, בתי דין, בוררים וגופים ואנשים בעלי סמכות שיפוטית, או מעין שיפוטית;</w:t>
      </w:r>
    </w:p>
    <w:p w14:paraId="52F66252" w14:textId="77777777" w:rsidR="00207C6F" w:rsidRPr="00CF4781" w:rsidRDefault="00207C6F" w:rsidP="00DA3A8C">
      <w:pPr>
        <w:pStyle w:val="p22"/>
        <w:bidi/>
        <w:spacing w:before="72" w:beforeAutospacing="0" w:after="0" w:afterAutospacing="0" w:line="360" w:lineRule="auto"/>
        <w:ind w:left="624"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(2)  ייצוג אדם אחר וכל פעולה אחרת בשמו לפני –</w:t>
      </w:r>
    </w:p>
    <w:p w14:paraId="5126B7A2" w14:textId="77777777" w:rsidR="00207C6F" w:rsidRPr="00CF4781" w:rsidRDefault="00207C6F" w:rsidP="00DA3A8C">
      <w:pPr>
        <w:pStyle w:val="p33"/>
        <w:bidi/>
        <w:spacing w:before="72" w:beforeAutospacing="0" w:after="0" w:afterAutospacing="0" w:line="360" w:lineRule="auto"/>
        <w:ind w:left="1021"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משרד ההוצאה לפועל;</w:t>
      </w:r>
    </w:p>
    <w:p w14:paraId="555FA581" w14:textId="77777777" w:rsidR="00207C6F" w:rsidRPr="00CF4781" w:rsidRDefault="00207C6F" w:rsidP="00DA3A8C">
      <w:pPr>
        <w:pStyle w:val="p33"/>
        <w:bidi/>
        <w:spacing w:before="72" w:beforeAutospacing="0" w:after="0" w:afterAutospacing="0" w:line="360" w:lineRule="auto"/>
        <w:ind w:left="1021"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לשכת רישום הקרקעות;</w:t>
      </w:r>
    </w:p>
    <w:p w14:paraId="515D3608" w14:textId="77777777" w:rsidR="00207C6F" w:rsidRPr="00CF4781" w:rsidRDefault="00207C6F" w:rsidP="00DA3A8C">
      <w:pPr>
        <w:pStyle w:val="p33"/>
        <w:bidi/>
        <w:spacing w:before="72" w:beforeAutospacing="0" w:after="0" w:afterAutospacing="0" w:line="360" w:lineRule="auto"/>
        <w:ind w:left="1021"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lastRenderedPageBreak/>
        <w:t xml:space="preserve">הפקיד המוסמך </w:t>
      </w:r>
      <w:proofErr w:type="spellStart"/>
      <w:r w:rsidRPr="00CF4781">
        <w:rPr>
          <w:rStyle w:val="default"/>
          <w:rFonts w:asciiTheme="majorHAnsi" w:hAnsiTheme="majorHAnsi" w:cstheme="majorHAnsi"/>
          <w:color w:val="000000"/>
          <w:sz w:val="22"/>
          <w:szCs w:val="22"/>
          <w:rtl/>
        </w:rPr>
        <w:t>לענין</w:t>
      </w:r>
      <w:proofErr w:type="spellEnd"/>
      <w:r w:rsidRPr="00CF4781">
        <w:rPr>
          <w:rStyle w:val="default"/>
          <w:rFonts w:asciiTheme="majorHAnsi" w:hAnsiTheme="majorHAnsi" w:cstheme="majorHAnsi"/>
          <w:color w:val="000000"/>
          <w:sz w:val="22"/>
          <w:szCs w:val="22"/>
          <w:rtl/>
        </w:rPr>
        <w:t xml:space="preserve"> חוק בתים משותפים, תשי"ג-1952;</w:t>
      </w:r>
    </w:p>
    <w:p w14:paraId="7FEEA785" w14:textId="77777777" w:rsidR="00207C6F" w:rsidRPr="00CF4781" w:rsidRDefault="00207C6F" w:rsidP="00DA3A8C">
      <w:pPr>
        <w:pStyle w:val="p33"/>
        <w:bidi/>
        <w:spacing w:before="72" w:beforeAutospacing="0" w:after="0" w:afterAutospacing="0" w:line="360" w:lineRule="auto"/>
        <w:ind w:left="1021"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רשם החברות;</w:t>
      </w:r>
    </w:p>
    <w:p w14:paraId="019D98A0" w14:textId="77777777" w:rsidR="00207C6F" w:rsidRPr="00CF4781" w:rsidRDefault="00207C6F" w:rsidP="00DA3A8C">
      <w:pPr>
        <w:pStyle w:val="p33"/>
        <w:bidi/>
        <w:spacing w:before="72" w:beforeAutospacing="0" w:after="0" w:afterAutospacing="0" w:line="360" w:lineRule="auto"/>
        <w:ind w:left="1021"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רשם השותפויות;</w:t>
      </w:r>
    </w:p>
    <w:p w14:paraId="15F4D69E" w14:textId="77777777" w:rsidR="00207C6F" w:rsidRPr="00CF4781" w:rsidRDefault="00207C6F" w:rsidP="00DA3A8C">
      <w:pPr>
        <w:pStyle w:val="p33"/>
        <w:bidi/>
        <w:spacing w:before="72" w:beforeAutospacing="0" w:after="0" w:afterAutospacing="0" w:line="360" w:lineRule="auto"/>
        <w:ind w:left="1021"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רשם האגודות השיתופיות;</w:t>
      </w:r>
    </w:p>
    <w:p w14:paraId="6CDA307B" w14:textId="77777777" w:rsidR="00207C6F" w:rsidRPr="00CF4781" w:rsidRDefault="00207C6F" w:rsidP="00DA3A8C">
      <w:pPr>
        <w:pStyle w:val="p33"/>
        <w:bidi/>
        <w:spacing w:before="72" w:beforeAutospacing="0" w:after="0" w:afterAutospacing="0" w:line="360" w:lineRule="auto"/>
        <w:ind w:left="1021"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רשם הפטנטים והמדגמים;</w:t>
      </w:r>
    </w:p>
    <w:p w14:paraId="0982D629" w14:textId="77777777" w:rsidR="00207C6F" w:rsidRPr="00CF4781" w:rsidRDefault="00207C6F" w:rsidP="00DA3A8C">
      <w:pPr>
        <w:pStyle w:val="p33"/>
        <w:bidi/>
        <w:spacing w:before="72" w:beforeAutospacing="0" w:after="0" w:afterAutospacing="0" w:line="360" w:lineRule="auto"/>
        <w:ind w:left="1021"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הרשם כהגדרתו בחוק העיצובים, התשע"ז-2017;</w:t>
      </w:r>
    </w:p>
    <w:p w14:paraId="7B5E9B50" w14:textId="77777777" w:rsidR="00207C6F" w:rsidRPr="00CF4781" w:rsidRDefault="00207C6F" w:rsidP="00DA3A8C">
      <w:pPr>
        <w:pStyle w:val="p33"/>
        <w:bidi/>
        <w:spacing w:before="72" w:beforeAutospacing="0" w:after="0" w:afterAutospacing="0" w:line="360" w:lineRule="auto"/>
        <w:ind w:left="1021"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רשם סימני המסחר;</w:t>
      </w:r>
    </w:p>
    <w:p w14:paraId="7FE7B17B" w14:textId="2098144B" w:rsidR="00207C6F" w:rsidRPr="00CF4781" w:rsidRDefault="00207C6F" w:rsidP="00DA3A8C">
      <w:pPr>
        <w:pStyle w:val="p22"/>
        <w:bidi/>
        <w:spacing w:before="72" w:beforeAutospacing="0" w:after="0" w:afterAutospacing="0" w:line="360" w:lineRule="auto"/>
        <w:ind w:left="624"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(3) עריכת מסמכים בעלי אופי משפטי בשביל אדם אחר, לרבות ייצוג אדם אחר במשא ומתן משפטי לקראת עריכת מסמך כזה;</w:t>
      </w:r>
    </w:p>
    <w:p w14:paraId="34C3BE1F" w14:textId="054F467C" w:rsidR="00CE70C8" w:rsidRPr="00CF4781" w:rsidRDefault="00207C6F" w:rsidP="00DA3A8C">
      <w:pPr>
        <w:pStyle w:val="p22"/>
        <w:bidi/>
        <w:spacing w:before="72" w:beforeAutospacing="0" w:after="0" w:afterAutospacing="0" w:line="360" w:lineRule="auto"/>
        <w:ind w:left="624" w:right="1134"/>
        <w:jc w:val="both"/>
        <w:rPr>
          <w:rFonts w:asciiTheme="majorHAnsi" w:hAnsiTheme="majorHAnsi" w:cstheme="majorHAnsi"/>
          <w:color w:val="000000"/>
          <w:sz w:val="22"/>
          <w:szCs w:val="22"/>
          <w:rtl/>
        </w:rPr>
      </w:pPr>
      <w:r w:rsidRPr="00CF4781">
        <w:rPr>
          <w:rStyle w:val="default"/>
          <w:rFonts w:asciiTheme="majorHAnsi" w:hAnsiTheme="majorHAnsi" w:cstheme="majorHAnsi"/>
          <w:color w:val="000000"/>
          <w:sz w:val="22"/>
          <w:szCs w:val="22"/>
          <w:rtl/>
        </w:rPr>
        <w:t>(4)  ייעוץ וחיווי דעת משפטיים.</w:t>
      </w:r>
    </w:p>
    <w:p w14:paraId="4463C494" w14:textId="3EE6E387" w:rsidR="00CE70C8" w:rsidRPr="00CF4781" w:rsidRDefault="00207C6F" w:rsidP="00DA3A8C">
      <w:pPr>
        <w:tabs>
          <w:tab w:val="left" w:pos="3662"/>
        </w:tabs>
        <w:spacing w:line="360" w:lineRule="auto"/>
        <w:jc w:val="both"/>
        <w:rPr>
          <w:rFonts w:asciiTheme="majorHAnsi" w:hAnsiTheme="majorHAnsi" w:cstheme="majorHAnsi"/>
          <w:rtl/>
        </w:rPr>
      </w:pPr>
      <w:bookmarkStart w:id="84" w:name="_Hlk141033137"/>
      <w:r w:rsidRPr="00CF4781">
        <w:rPr>
          <w:rFonts w:asciiTheme="majorHAnsi" w:hAnsiTheme="majorHAnsi" w:cstheme="majorHAnsi"/>
          <w:rtl/>
        </w:rPr>
        <w:t xml:space="preserve">למעשה המחוקק לעורכי הדין מונופול על הפרקטיקה המשפטית, בתמורה להגנה על הציבור. ייצוג משפטי קלוקל יכול לפגוע באינטרסים ובזכויות של המיוצגים, ועל כן המחוקק העדיף לתת לעורכי הדין את המונופול עבור הבטחת האיכות. </w:t>
      </w:r>
    </w:p>
    <w:p w14:paraId="2E76DA0E" w14:textId="6C243720" w:rsidR="00CE70C8" w:rsidRPr="00CF4781" w:rsidRDefault="00207C6F" w:rsidP="00DA3A8C">
      <w:pPr>
        <w:tabs>
          <w:tab w:val="left" w:pos="3662"/>
        </w:tabs>
        <w:spacing w:line="360" w:lineRule="auto"/>
        <w:jc w:val="both"/>
        <w:rPr>
          <w:rFonts w:asciiTheme="majorHAnsi" w:hAnsiTheme="majorHAnsi" w:cstheme="majorHAnsi"/>
          <w:b/>
          <w:bCs/>
          <w:rtl/>
        </w:rPr>
      </w:pPr>
      <w:r w:rsidRPr="00CF4781">
        <w:rPr>
          <w:rFonts w:asciiTheme="majorHAnsi" w:hAnsiTheme="majorHAnsi" w:cstheme="majorHAnsi"/>
          <w:rtl/>
        </w:rPr>
        <w:t xml:space="preserve">מכאן מתעוררת השאלה (אתגר): האם חברות טכנולוגיות המבקשות לספק שירותים משפטיים ע"י מי שאינו עו"ד מסיגות את גבול המקצוע? האם סיפוק שירותים אלו מהווה הפרה של ס' 20? לשם כך נדרשת </w:t>
      </w:r>
      <w:r w:rsidRPr="00CF4781">
        <w:rPr>
          <w:rFonts w:asciiTheme="majorHAnsi" w:hAnsiTheme="majorHAnsi" w:cstheme="majorHAnsi"/>
          <w:u w:val="single"/>
          <w:rtl/>
        </w:rPr>
        <w:t>הבחנה בין מתן מידע משפטי לבין ייעוץ משפטי</w:t>
      </w:r>
      <w:r w:rsidRPr="00CF4781">
        <w:rPr>
          <w:rFonts w:asciiTheme="majorHAnsi" w:hAnsiTheme="majorHAnsi" w:cstheme="majorHAnsi"/>
          <w:rtl/>
        </w:rPr>
        <w:t xml:space="preserve">. </w:t>
      </w:r>
    </w:p>
    <w:p w14:paraId="2EB63D01" w14:textId="734B6537" w:rsidR="00207C6F" w:rsidRPr="00CF4781" w:rsidRDefault="00207C6F" w:rsidP="00DA3A8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62"/>
        </w:tabs>
        <w:spacing w:line="360" w:lineRule="auto"/>
        <w:jc w:val="both"/>
        <w:rPr>
          <w:rFonts w:asciiTheme="majorHAnsi" w:hAnsiTheme="majorHAnsi" w:cstheme="majorHAnsi"/>
          <w:rtl/>
        </w:rPr>
      </w:pPr>
      <w:bookmarkStart w:id="85" w:name="_Hlk141033163"/>
      <w:bookmarkEnd w:id="84"/>
      <w:r w:rsidRPr="00CF4781">
        <w:rPr>
          <w:rFonts w:asciiTheme="majorHAnsi" w:hAnsiTheme="majorHAnsi" w:cstheme="majorHAnsi"/>
          <w:rtl/>
        </w:rPr>
        <w:t xml:space="preserve">מתן מידע משפטי באמצעות שירות מקוון אינו אסור כשלעצמו, בעוד שייעוץ משפטי או מתן חוות דעת שיפוטית ע"י מי שאינו עו"ד אסורים. </w:t>
      </w:r>
    </w:p>
    <w:p w14:paraId="7EED5E66" w14:textId="77777777" w:rsidR="00CE70C8" w:rsidRPr="00CF4781" w:rsidRDefault="00CE70C8"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 xml:space="preserve">מתן מידע משפטי </w:t>
      </w:r>
      <w:r w:rsidRPr="00CF4781">
        <w:rPr>
          <w:rFonts w:asciiTheme="majorHAnsi" w:hAnsiTheme="majorHAnsi" w:cstheme="majorHAnsi"/>
          <w:u w:val="single"/>
        </w:rPr>
        <w:t>VS</w:t>
      </w:r>
      <w:r w:rsidRPr="00CF4781">
        <w:rPr>
          <w:rFonts w:asciiTheme="majorHAnsi" w:hAnsiTheme="majorHAnsi" w:cstheme="majorHAnsi"/>
          <w:u w:val="single"/>
          <w:rtl/>
        </w:rPr>
        <w:t xml:space="preserve"> ייעוץ משפטי - </w:t>
      </w:r>
      <w:r w:rsidR="00207C6F" w:rsidRPr="00CF4781">
        <w:rPr>
          <w:rFonts w:asciiTheme="majorHAnsi" w:hAnsiTheme="majorHAnsi" w:cstheme="majorHAnsi"/>
          <w:u w:val="single"/>
          <w:rtl/>
        </w:rPr>
        <w:t>אינדיקציות להבחנה:</w:t>
      </w:r>
      <w:r w:rsidR="00207C6F" w:rsidRPr="00CF4781">
        <w:rPr>
          <w:rFonts w:asciiTheme="majorHAnsi" w:hAnsiTheme="majorHAnsi" w:cstheme="majorHAnsi"/>
          <w:rtl/>
        </w:rPr>
        <w:t xml:space="preserve"> </w:t>
      </w:r>
    </w:p>
    <w:p w14:paraId="73ADD3B3" w14:textId="77777777" w:rsidR="00CE70C8" w:rsidRPr="00CF4781" w:rsidRDefault="00207C6F"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ככל שהמידע כללי יותר ואינו מתייחס למקרה העובדתי הקונקרטי – ניטה לחשוב שמדובר במתן מידע; ככל שהמידע נשען על נסיבותיו הפרטניות של הפונה – ניטה לחשוב שמדובר בייעוץ. </w:t>
      </w:r>
    </w:p>
    <w:p w14:paraId="320268ED" w14:textId="7155626D" w:rsidR="000838DE" w:rsidRPr="00CF4781" w:rsidRDefault="00207C6F"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בנוסף, יש לבחון את השאלה הבסיסית: האם המידע/השירות/הייצוג בנסיבות המקרה הם משפטיים? אמות המידה לשאלה זו נקבעו ב</w:t>
      </w:r>
      <w:r w:rsidR="00CE70C8" w:rsidRPr="00CF4781">
        <w:rPr>
          <w:rFonts w:asciiTheme="majorHAnsi" w:hAnsiTheme="majorHAnsi" w:cstheme="majorHAnsi"/>
          <w:rtl/>
        </w:rPr>
        <w:t>פס"ד</w:t>
      </w:r>
      <w:r w:rsidRPr="00CF4781">
        <w:rPr>
          <w:rFonts w:asciiTheme="majorHAnsi" w:hAnsiTheme="majorHAnsi" w:cstheme="majorHAnsi"/>
          <w:rtl/>
        </w:rPr>
        <w:t xml:space="preserve"> "המרכז למימוש זכויות רפואיות". </w:t>
      </w:r>
    </w:p>
    <w:p w14:paraId="3C0FC898" w14:textId="485908E1" w:rsidR="00CE70C8" w:rsidRPr="00CF4781" w:rsidRDefault="00CE70C8" w:rsidP="00DA3A8C">
      <w:pPr>
        <w:tabs>
          <w:tab w:val="left" w:pos="3662"/>
        </w:tabs>
        <w:spacing w:line="360" w:lineRule="auto"/>
        <w:jc w:val="both"/>
        <w:rPr>
          <w:rFonts w:asciiTheme="majorHAnsi" w:hAnsiTheme="majorHAnsi" w:cstheme="majorHAnsi"/>
          <w:u w:val="single"/>
          <w:rtl/>
        </w:rPr>
      </w:pPr>
      <w:r w:rsidRPr="00CF4781">
        <w:rPr>
          <w:rFonts w:asciiTheme="majorHAnsi" w:hAnsiTheme="majorHAnsi" w:cstheme="majorHAnsi"/>
          <w:u w:val="single"/>
          <w:rtl/>
        </w:rPr>
        <w:t>ייעוץ וחיווי דעה משפטיים:</w:t>
      </w:r>
    </w:p>
    <w:p w14:paraId="5BE607C1" w14:textId="77777777" w:rsidR="002E64A0" w:rsidRPr="00CF4781" w:rsidRDefault="00CE70C8" w:rsidP="00DA3A8C">
      <w:pPr>
        <w:tabs>
          <w:tab w:val="left" w:pos="3662"/>
        </w:tabs>
        <w:spacing w:line="360" w:lineRule="auto"/>
        <w:jc w:val="both"/>
        <w:rPr>
          <w:rFonts w:asciiTheme="majorHAnsi" w:hAnsiTheme="majorHAnsi" w:cstheme="majorHAnsi"/>
          <w:rtl/>
        </w:rPr>
      </w:pPr>
      <w:r w:rsidRPr="00B54698">
        <w:rPr>
          <w:rFonts w:asciiTheme="majorHAnsi" w:hAnsiTheme="majorHAnsi" w:cstheme="majorHAnsi"/>
          <w:highlight w:val="cyan"/>
          <w:rtl/>
        </w:rPr>
        <w:t>פס"ד המרכז למימוש זכויות רפואיות נ' לשכת עורכי הדין:</w:t>
      </w:r>
      <w:r w:rsidRPr="00CF4781">
        <w:rPr>
          <w:rFonts w:asciiTheme="majorHAnsi" w:hAnsiTheme="majorHAnsi" w:cstheme="majorHAnsi"/>
          <w:rtl/>
        </w:rPr>
        <w:t xml:space="preserve"> בחינה האם שירותי המרכז אכן מהווים שירות משפטי. בפס"ד נידונה השאלה כיצד לפרש מונחים כמו ייצוג ואופי משפטי בס'20, כאשר הקו המנחה של הפרשנות הוא תכלית הסעיף – להבטיח שלא ייגרם לציבור נזק כתוצאה משירות משפטי לקוי. הקושי בייחוד המקצוע הוא יצירת מונופול שפוגע בזכויות ואינטרסים אחרים – חופש העיסוק, האוטונומיה של הפרט לבחור לעצמו את האדם שייצג אותו, נגישות למערכת המשפט. </w:t>
      </w:r>
    </w:p>
    <w:p w14:paraId="448F4D7B" w14:textId="6F16E1EC" w:rsidR="00CE70C8" w:rsidRPr="00CF4781" w:rsidRDefault="00CE70C8"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בפס"ד נקבעו אמות המידה שיש לשקול בהכרעה האם פעולה</w:t>
      </w:r>
      <w:r w:rsidR="002E64A0" w:rsidRPr="00CF4781">
        <w:rPr>
          <w:rFonts w:asciiTheme="majorHAnsi" w:hAnsiTheme="majorHAnsi" w:cstheme="majorHAnsi"/>
          <w:rtl/>
        </w:rPr>
        <w:t xml:space="preserve"> </w:t>
      </w:r>
      <w:r w:rsidRPr="00CF4781">
        <w:rPr>
          <w:rFonts w:asciiTheme="majorHAnsi" w:hAnsiTheme="majorHAnsi" w:cstheme="majorHAnsi"/>
          <w:rtl/>
        </w:rPr>
        <w:t>/</w:t>
      </w:r>
      <w:r w:rsidR="002E64A0" w:rsidRPr="00CF4781">
        <w:rPr>
          <w:rFonts w:asciiTheme="majorHAnsi" w:hAnsiTheme="majorHAnsi" w:cstheme="majorHAnsi"/>
          <w:rtl/>
        </w:rPr>
        <w:t xml:space="preserve"> </w:t>
      </w:r>
      <w:r w:rsidRPr="00CF4781">
        <w:rPr>
          <w:rFonts w:asciiTheme="majorHAnsi" w:hAnsiTheme="majorHAnsi" w:cstheme="majorHAnsi"/>
          <w:rtl/>
        </w:rPr>
        <w:t xml:space="preserve">שירות הם ייחודיים למקצוע ערכית הדין: </w:t>
      </w:r>
    </w:p>
    <w:p w14:paraId="620BDF2C" w14:textId="77777777" w:rsidR="002E64A0" w:rsidRPr="00CF4781" w:rsidRDefault="00CE70C8" w:rsidP="00DA3A8C">
      <w:pPr>
        <w:pStyle w:val="a4"/>
        <w:numPr>
          <w:ilvl w:val="0"/>
          <w:numId w:val="120"/>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lastRenderedPageBreak/>
        <w:t xml:space="preserve">היקף שיקול הדעת שכרוך בביצוע השירות או הפעולה שניתנים לציבור. הפעלת שיקול דעת רחב, תוך שקלול משתנים רבים </w:t>
      </w:r>
      <w:r w:rsidRPr="00CF4781">
        <w:rPr>
          <w:rFonts w:asciiTheme="majorHAnsi" w:hAnsiTheme="majorHAnsi" w:cstheme="majorHAnsi"/>
        </w:rPr>
        <w:sym w:font="Wingdings" w:char="F0DF"/>
      </w:r>
      <w:r w:rsidRPr="00CF4781">
        <w:rPr>
          <w:rFonts w:asciiTheme="majorHAnsi" w:hAnsiTheme="majorHAnsi" w:cstheme="majorHAnsi"/>
          <w:rtl/>
        </w:rPr>
        <w:t xml:space="preserve"> ייפול בגדר ייחוד; </w:t>
      </w:r>
    </w:p>
    <w:p w14:paraId="489C2E7E" w14:textId="22C45C0B" w:rsidR="00CE70C8" w:rsidRPr="00CF4781" w:rsidRDefault="00CE70C8" w:rsidP="00DA3A8C">
      <w:pPr>
        <w:pStyle w:val="a4"/>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פעולה טכנית בעיקרה שאינה מצריכה בחירה בין דרכי פעולה רבות לא תחשב כייחודית. </w:t>
      </w:r>
    </w:p>
    <w:p w14:paraId="4F52F2BE" w14:textId="77777777" w:rsidR="002E64A0" w:rsidRPr="00CF4781" w:rsidRDefault="00CE70C8" w:rsidP="00DA3A8C">
      <w:pPr>
        <w:pStyle w:val="a4"/>
        <w:numPr>
          <w:ilvl w:val="0"/>
          <w:numId w:val="120"/>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פוטנציאל הנזק שייגרם לציבור עבור שירות לקוי. ככל שפוטנציאל הנזק משמעותי יותר והנזק בלתי הפיך </w:t>
      </w:r>
      <w:r w:rsidRPr="00CF4781">
        <w:rPr>
          <w:rFonts w:asciiTheme="majorHAnsi" w:hAnsiTheme="majorHAnsi" w:cstheme="majorHAnsi"/>
        </w:rPr>
        <w:sym w:font="Wingdings" w:char="F0DF"/>
      </w:r>
      <w:r w:rsidRPr="00CF4781">
        <w:rPr>
          <w:rFonts w:asciiTheme="majorHAnsi" w:hAnsiTheme="majorHAnsi" w:cstheme="majorHAnsi"/>
          <w:rtl/>
        </w:rPr>
        <w:t xml:space="preserve"> ייחשב כייחוד.</w:t>
      </w:r>
      <w:r w:rsidR="002E64A0" w:rsidRPr="00CF4781">
        <w:rPr>
          <w:rFonts w:asciiTheme="majorHAnsi" w:hAnsiTheme="majorHAnsi" w:cstheme="majorHAnsi"/>
          <w:rtl/>
        </w:rPr>
        <w:t xml:space="preserve"> ככל שהפוטנציאל יהיה מצומצם יותר כך ניטה לסווגו כלא ייחודי.</w:t>
      </w:r>
    </w:p>
    <w:p w14:paraId="2287084D" w14:textId="1C3087C0" w:rsidR="002E64A0" w:rsidRPr="00CF4781" w:rsidRDefault="00CE70C8" w:rsidP="00DA3A8C">
      <w:pPr>
        <w:pStyle w:val="a4"/>
        <w:numPr>
          <w:ilvl w:val="0"/>
          <w:numId w:val="120"/>
        </w:numPr>
        <w:tabs>
          <w:tab w:val="left" w:pos="3662"/>
        </w:tabs>
        <w:spacing w:line="360" w:lineRule="auto"/>
        <w:jc w:val="both"/>
        <w:rPr>
          <w:rFonts w:asciiTheme="majorHAnsi" w:hAnsiTheme="majorHAnsi" w:cstheme="majorHAnsi"/>
        </w:rPr>
      </w:pPr>
      <w:r w:rsidRPr="00CF4781">
        <w:rPr>
          <w:rFonts w:asciiTheme="majorHAnsi" w:hAnsiTheme="majorHAnsi" w:cstheme="majorHAnsi"/>
          <w:rtl/>
        </w:rPr>
        <w:t>איזו חלופה עומדת לציבור במימוש זכויותיו</w:t>
      </w:r>
      <w:r w:rsidR="002E64A0" w:rsidRPr="00CF4781">
        <w:rPr>
          <w:rFonts w:asciiTheme="majorHAnsi" w:hAnsiTheme="majorHAnsi" w:cstheme="majorHAnsi"/>
          <w:rtl/>
        </w:rPr>
        <w:t>?</w:t>
      </w:r>
      <w:r w:rsidRPr="00CF4781">
        <w:rPr>
          <w:rFonts w:asciiTheme="majorHAnsi" w:hAnsiTheme="majorHAnsi" w:cstheme="majorHAnsi"/>
          <w:rtl/>
        </w:rPr>
        <w:t xml:space="preserve"> אם ייאסר מתן השירות על ידי מי שאינו עורך דין (בשים לב למחיר), שיקול של נגישות.</w:t>
      </w:r>
      <w:r w:rsidR="002E64A0" w:rsidRPr="00CF4781">
        <w:rPr>
          <w:rFonts w:asciiTheme="majorHAnsi" w:hAnsiTheme="majorHAnsi" w:cstheme="majorHAnsi"/>
          <w:rtl/>
        </w:rPr>
        <w:t xml:space="preserve"> לדוג' החלופה היחידה לניסוח צוואה היא רק תוך השכרת עו"ד, מדובר בחלופה יקרה, בכזה מצב לדוג' ביהמ"ש ייטה לאפשר שירות שכזה. </w:t>
      </w:r>
    </w:p>
    <w:p w14:paraId="5AC40FEB" w14:textId="0D2A948A" w:rsidR="002E64A0" w:rsidRDefault="002E64A0"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בפס"ד זה השופטת ארבל טוענת כי – בעתיד יתכן ששירותים משפטיים מסוימים ונקודתיים יסופקו לציבור הרחב אף על ידי מי שאינם עו"ד. "לא כל הכרוך במימוש זכויותיו של הציבור צריך להיות נחלת</w:t>
      </w:r>
      <w:r w:rsidR="009A6C42">
        <w:rPr>
          <w:rFonts w:asciiTheme="majorHAnsi" w:hAnsiTheme="majorHAnsi" w:cstheme="majorHAnsi" w:hint="cs"/>
          <w:rtl/>
        </w:rPr>
        <w:t>ם הבלעדית של עורכי הדין".</w:t>
      </w:r>
    </w:p>
    <w:bookmarkEnd w:id="85"/>
    <w:p w14:paraId="1F3C823D" w14:textId="78B9B5BA" w:rsidR="009A6C42" w:rsidRPr="00CF4781" w:rsidRDefault="009A6C42" w:rsidP="00DA3A8C">
      <w:pPr>
        <w:tabs>
          <w:tab w:val="left" w:pos="3662"/>
        </w:tabs>
        <w:spacing w:line="360" w:lineRule="auto"/>
        <w:jc w:val="both"/>
        <w:rPr>
          <w:rFonts w:asciiTheme="majorHAnsi" w:hAnsiTheme="majorHAnsi" w:cstheme="majorHAnsi"/>
          <w:rtl/>
        </w:rPr>
      </w:pPr>
      <w:r>
        <w:rPr>
          <w:rFonts w:asciiTheme="majorHAnsi" w:hAnsiTheme="majorHAnsi" w:cstheme="majorHAnsi" w:hint="cs"/>
          <w:rtl/>
        </w:rPr>
        <w:t>נדרשת הסדרה על ידי המחוקק. בין היתר גם מנגנוני פיקוח שיבטיחו הכשרה מתאימה וכללי התנהגות במתן השירות.</w:t>
      </w:r>
    </w:p>
    <w:p w14:paraId="0D0F3E9B" w14:textId="4DE9A5C3" w:rsidR="002E64A0" w:rsidRPr="00CF4781" w:rsidRDefault="002E64A0"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u w:val="single"/>
          <w:rtl/>
        </w:rPr>
        <w:t>שירותים משפטיים מקוונים: פסיקה בבתי המשפט המקוונים</w:t>
      </w:r>
      <w:r w:rsidRPr="00CF4781">
        <w:rPr>
          <w:rFonts w:asciiTheme="majorHAnsi" w:hAnsiTheme="majorHAnsi" w:cstheme="majorHAnsi"/>
          <w:rtl/>
        </w:rPr>
        <w:t>:</w:t>
      </w:r>
    </w:p>
    <w:p w14:paraId="7CD52D99" w14:textId="4946D062" w:rsidR="002E64A0" w:rsidRPr="00CF4781" w:rsidRDefault="002E64A0"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עם השנים, בתי המשפט החלו בהחלת מבחני המרכז למימוש זכויות רפואיות. מקרה מפורסם הוא פס"ד </w:t>
      </w:r>
      <w:proofErr w:type="spellStart"/>
      <w:r w:rsidRPr="00CF4781">
        <w:rPr>
          <w:rFonts w:asciiTheme="majorHAnsi" w:hAnsiTheme="majorHAnsi" w:cstheme="majorHAnsi"/>
          <w:rtl/>
        </w:rPr>
        <w:t>דטהפקס</w:t>
      </w:r>
      <w:proofErr w:type="spellEnd"/>
      <w:r w:rsidRPr="00CF4781">
        <w:rPr>
          <w:rFonts w:asciiTheme="majorHAnsi" w:hAnsiTheme="majorHAnsi" w:cstheme="majorHAnsi"/>
          <w:rtl/>
        </w:rPr>
        <w:t>.</w:t>
      </w:r>
    </w:p>
    <w:p w14:paraId="55EA9475" w14:textId="1575C122" w:rsidR="002E64A0" w:rsidRPr="00CF4781" w:rsidRDefault="002E64A0" w:rsidP="00DA3A8C">
      <w:pPr>
        <w:tabs>
          <w:tab w:val="left" w:pos="3662"/>
        </w:tabs>
        <w:spacing w:line="360" w:lineRule="auto"/>
        <w:jc w:val="both"/>
        <w:rPr>
          <w:rFonts w:asciiTheme="majorHAnsi" w:hAnsiTheme="majorHAnsi" w:cstheme="majorHAnsi"/>
          <w:rtl/>
        </w:rPr>
      </w:pPr>
      <w:bookmarkStart w:id="86" w:name="_Hlk141033221"/>
      <w:r w:rsidRPr="00B54698">
        <w:rPr>
          <w:rFonts w:asciiTheme="majorHAnsi" w:hAnsiTheme="majorHAnsi" w:cstheme="majorHAnsi"/>
          <w:highlight w:val="cyan"/>
          <w:rtl/>
        </w:rPr>
        <w:t xml:space="preserve">פס"ד לשכת עורכי הדין בישראל נ' </w:t>
      </w:r>
      <w:proofErr w:type="spellStart"/>
      <w:r w:rsidRPr="00B54698">
        <w:rPr>
          <w:rFonts w:asciiTheme="majorHAnsi" w:hAnsiTheme="majorHAnsi" w:cstheme="majorHAnsi"/>
          <w:highlight w:val="cyan"/>
          <w:rtl/>
        </w:rPr>
        <w:t>דטהפקס</w:t>
      </w:r>
      <w:proofErr w:type="spellEnd"/>
      <w:r w:rsidRPr="00B54698">
        <w:rPr>
          <w:rFonts w:asciiTheme="majorHAnsi" w:hAnsiTheme="majorHAnsi" w:cstheme="majorHAnsi"/>
          <w:highlight w:val="cyan"/>
          <w:rtl/>
        </w:rPr>
        <w:t xml:space="preserve"> בע"מ:</w:t>
      </w:r>
      <w:r w:rsidRPr="00CF4781">
        <w:rPr>
          <w:rFonts w:asciiTheme="majorHAnsi" w:hAnsiTheme="majorHAnsi" w:cstheme="majorHAnsi"/>
          <w:rtl/>
        </w:rPr>
        <w:t xml:space="preserve"> השירות שניתן הוא שאלות ותשובות למרכז מומחים והתאמת מאמרים, כאשר חלק מהמומחים היו עורכי דין. השאלה הייתה מהו הקו המבחין בין מתן מידע לבין ייעוץ וחוות דעת? נקבע שהייעוץ ניתן סביב מסכת עובדתית קונקרטית ודרש הפעלת שיקול דעת רחב. התאמת המאמר לשאלת הלקוח מצריכה הבנה משפטית בדיני עבודה (ובתחומים משיקים), ודיוק בבחירת ובהצגת הסוגיות המשפטיות במקרה הספציפי. אך שמבחינה לשונית הדבר לא כונה כך, בפועל זהו ייעוץ משפטי ולכן הדבר נחשב כהפרת הסעיף.</w:t>
      </w:r>
    </w:p>
    <w:p w14:paraId="13175269" w14:textId="07B1CBFF" w:rsidR="0052007D" w:rsidRPr="00CF4781" w:rsidRDefault="0052007D" w:rsidP="00DA3A8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שאלתי את המרצה – מדובר בעורכי דין שמעניקים את השירות, אז עצם כך לא מדובר בדבר חוקי? </w:t>
      </w:r>
      <w:proofErr w:type="spellStart"/>
      <w:r w:rsidRPr="00CF4781">
        <w:rPr>
          <w:rFonts w:asciiTheme="majorHAnsi" w:hAnsiTheme="majorHAnsi" w:cstheme="majorHAnsi"/>
          <w:rtl/>
        </w:rPr>
        <w:t>נענתי</w:t>
      </w:r>
      <w:proofErr w:type="spellEnd"/>
      <w:r w:rsidRPr="00CF4781">
        <w:rPr>
          <w:rFonts w:asciiTheme="majorHAnsi" w:hAnsiTheme="majorHAnsi" w:cstheme="majorHAnsi"/>
          <w:rtl/>
        </w:rPr>
        <w:t xml:space="preserve"> בכך שאילו היו עובדים בכובעם כעורכי דין, ולא בכובעם של עובדי </w:t>
      </w:r>
      <w:proofErr w:type="spellStart"/>
      <w:r w:rsidRPr="00CF4781">
        <w:rPr>
          <w:rFonts w:asciiTheme="majorHAnsi" w:hAnsiTheme="majorHAnsi" w:cstheme="majorHAnsi"/>
          <w:rtl/>
        </w:rPr>
        <w:t>דטהפקס</w:t>
      </w:r>
      <w:proofErr w:type="spellEnd"/>
      <w:r w:rsidRPr="00CF4781">
        <w:rPr>
          <w:rFonts w:asciiTheme="majorHAnsi" w:hAnsiTheme="majorHAnsi" w:cstheme="majorHAnsi"/>
          <w:rtl/>
        </w:rPr>
        <w:t>, אז כנראה ולא הייתה בעיה. אך לא היה ידוע כי כל השירות שניתן הוא מעורכי דין בלבד. בנוסף אין מדובר פה בשירות משפטי, אלא בשירות החברה.</w:t>
      </w:r>
      <w:r w:rsidR="00F01A80">
        <w:rPr>
          <w:rFonts w:asciiTheme="majorHAnsi" w:hAnsiTheme="majorHAnsi" w:cstheme="majorHAnsi" w:hint="cs"/>
          <w:rtl/>
        </w:rPr>
        <w:t xml:space="preserve"> אילו היו עובדים בפירמת עורכי דין זה היה תקין. דגש על פירמה. </w:t>
      </w:r>
    </w:p>
    <w:p w14:paraId="2E4FADF7" w14:textId="6C49541A" w:rsidR="0052007D" w:rsidRPr="00CF4781" w:rsidRDefault="0052007D" w:rsidP="00DA3A8C">
      <w:pPr>
        <w:tabs>
          <w:tab w:val="left" w:pos="3662"/>
        </w:tabs>
        <w:spacing w:line="360" w:lineRule="auto"/>
        <w:jc w:val="both"/>
        <w:rPr>
          <w:rFonts w:asciiTheme="majorHAnsi" w:hAnsiTheme="majorHAnsi" w:cstheme="majorHAnsi"/>
          <w:rtl/>
        </w:rPr>
      </w:pPr>
      <w:r w:rsidRPr="00F01A80">
        <w:rPr>
          <w:rFonts w:asciiTheme="majorHAnsi" w:hAnsiTheme="majorHAnsi" w:cstheme="majorHAnsi"/>
          <w:highlight w:val="cyan"/>
          <w:rtl/>
        </w:rPr>
        <w:t xml:space="preserve">פס"ד לשכת עורכי הדין בישראל נ' חשבים </w:t>
      </w:r>
      <w:proofErr w:type="spellStart"/>
      <w:r w:rsidRPr="00F01A80">
        <w:rPr>
          <w:rFonts w:asciiTheme="majorHAnsi" w:hAnsiTheme="majorHAnsi" w:cstheme="majorHAnsi"/>
          <w:highlight w:val="cyan"/>
          <w:rtl/>
        </w:rPr>
        <w:t>ה.פ.ב</w:t>
      </w:r>
      <w:proofErr w:type="spellEnd"/>
      <w:r w:rsidRPr="00F01A80">
        <w:rPr>
          <w:rFonts w:asciiTheme="majorHAnsi" w:hAnsiTheme="majorHAnsi" w:cstheme="majorHAnsi"/>
          <w:highlight w:val="cyan"/>
          <w:rtl/>
        </w:rPr>
        <w:t xml:space="preserve"> מידע עסקי בע"מ:</w:t>
      </w:r>
      <w:r w:rsidRPr="00CF4781">
        <w:rPr>
          <w:rFonts w:asciiTheme="majorHAnsi" w:hAnsiTheme="majorHAnsi" w:cstheme="majorHAnsi"/>
          <w:rtl/>
        </w:rPr>
        <w:t xml:space="preserve"> שירות המחולל חוזה עבודה בהתאם לתנאים הספציפיים שהמעסיק מכניס לתוך המחולל. בנוסף מחולל של סיום יחסי העבודה משתמש באלגוריתם המחבר </w:t>
      </w:r>
      <w:proofErr w:type="spellStart"/>
      <w:r w:rsidRPr="00CF4781">
        <w:rPr>
          <w:rFonts w:asciiTheme="majorHAnsi" w:hAnsiTheme="majorHAnsi" w:cstheme="majorHAnsi"/>
          <w:rtl/>
        </w:rPr>
        <w:t>תניות</w:t>
      </w:r>
      <w:proofErr w:type="spellEnd"/>
      <w:r w:rsidRPr="00CF4781">
        <w:rPr>
          <w:rFonts w:asciiTheme="majorHAnsi" w:hAnsiTheme="majorHAnsi" w:cstheme="majorHAnsi"/>
          <w:rtl/>
        </w:rPr>
        <w:t xml:space="preserve"> בהסכם, כך הנושאים שצריכים להיות מוסדרים בסיום יחסי העבודה. ביהמ"ש פסק כי: </w:t>
      </w:r>
    </w:p>
    <w:p w14:paraId="41D1AE8D" w14:textId="77777777" w:rsidR="0052007D" w:rsidRPr="00CF4781" w:rsidRDefault="0052007D" w:rsidP="00DA3A8C">
      <w:pPr>
        <w:tabs>
          <w:tab w:val="left" w:pos="3662"/>
        </w:tabs>
        <w:spacing w:line="360" w:lineRule="auto"/>
        <w:jc w:val="both"/>
        <w:rPr>
          <w:rFonts w:asciiTheme="majorHAnsi" w:hAnsiTheme="majorHAnsi" w:cstheme="majorHAnsi"/>
        </w:rPr>
      </w:pPr>
      <w:r w:rsidRPr="00CF4781">
        <w:rPr>
          <w:rFonts w:asciiTheme="majorHAnsi" w:hAnsiTheme="majorHAnsi" w:cstheme="majorHAnsi"/>
          <w:rtl/>
        </w:rPr>
        <w:t xml:space="preserve">זהו חיבור טכני: שילוב נוסחים של חוזים בהתאמה לצרכי המשתמש. </w:t>
      </w:r>
    </w:p>
    <w:p w14:paraId="08D1050A" w14:textId="077593B7" w:rsidR="0052007D" w:rsidRPr="00CF4781" w:rsidRDefault="0052007D" w:rsidP="00DA3A8C">
      <w:pPr>
        <w:tabs>
          <w:tab w:val="left" w:pos="3662"/>
        </w:tabs>
        <w:spacing w:line="360" w:lineRule="auto"/>
        <w:jc w:val="both"/>
        <w:rPr>
          <w:rFonts w:asciiTheme="majorHAnsi" w:hAnsiTheme="majorHAnsi" w:cstheme="majorHAnsi"/>
          <w:rtl/>
        </w:rPr>
      </w:pPr>
      <w:r w:rsidRPr="00CF4781">
        <w:rPr>
          <w:rFonts w:asciiTheme="majorHAnsi" w:hAnsiTheme="majorHAnsi" w:cstheme="majorHAnsi"/>
          <w:rtl/>
        </w:rPr>
        <w:t xml:space="preserve">למעשה, יש לראות זאת כפלטפורמה לשימוש עצמי המחליפה את הפרקטיקה הרווחת בשטח, למשתמש ניתנת אפשרות בחירה בין חלופות </w:t>
      </w:r>
      <w:r w:rsidRPr="00CF4781">
        <w:rPr>
          <w:rFonts w:asciiTheme="majorHAnsi" w:hAnsiTheme="majorHAnsi" w:cstheme="majorHAnsi"/>
        </w:rPr>
        <w:sym w:font="Wingdings" w:char="F0DF"/>
      </w:r>
      <w:r w:rsidRPr="00CF4781">
        <w:rPr>
          <w:rFonts w:asciiTheme="majorHAnsi" w:hAnsiTheme="majorHAnsi" w:cstheme="majorHAnsi"/>
          <w:rtl/>
        </w:rPr>
        <w:t xml:space="preserve"> לא ניתן ייעוץ משפטי קונקרטי אסור, זהו שירות למי שהחליט לפעול לבדו וללא ייעוץ משפטי. עלות השירות נמוכה, וספק אם ניתן היה לרכוש שירות מקצועי בעלות דומה. פוטנציאל הנזק נמוך יותר בהשוואה למציאות הטכנולוגית הקיימת של חיפוש-העתק-הדבק לפי בחירת המשתמש. למעשה נפסק כי אין מדובר בפעולה משפטית אסורה.</w:t>
      </w:r>
    </w:p>
    <w:p w14:paraId="47371534" w14:textId="5138CBF7" w:rsidR="0052007D" w:rsidRPr="00CF4781" w:rsidRDefault="0052007D" w:rsidP="00DA3A8C">
      <w:pPr>
        <w:spacing w:line="360" w:lineRule="auto"/>
        <w:jc w:val="both"/>
        <w:rPr>
          <w:rFonts w:asciiTheme="majorHAnsi" w:hAnsiTheme="majorHAnsi" w:cstheme="majorHAnsi"/>
          <w:rtl/>
        </w:rPr>
      </w:pPr>
      <w:r w:rsidRPr="00CF4781">
        <w:rPr>
          <w:rFonts w:asciiTheme="majorHAnsi" w:hAnsiTheme="majorHAnsi" w:cstheme="majorHAnsi"/>
          <w:rtl/>
        </w:rPr>
        <w:lastRenderedPageBreak/>
        <w:t xml:space="preserve">בנוסף השופטת </w:t>
      </w:r>
      <w:r w:rsidR="00CF4781">
        <w:rPr>
          <w:rFonts w:asciiTheme="majorHAnsi" w:hAnsiTheme="majorHAnsi" w:cstheme="majorHAnsi" w:hint="cs"/>
          <w:rtl/>
        </w:rPr>
        <w:t xml:space="preserve">ארבל </w:t>
      </w:r>
      <w:r w:rsidRPr="00CF4781">
        <w:rPr>
          <w:rFonts w:asciiTheme="majorHAnsi" w:hAnsiTheme="majorHAnsi" w:cstheme="majorHAnsi"/>
          <w:rtl/>
        </w:rPr>
        <w:t>מציעה שתהא הודעת פתיחת המודיעה כי השירות אינו ניתן ע"י עורך דין מקצועי</w:t>
      </w:r>
      <w:r w:rsidR="00CF4781">
        <w:rPr>
          <w:rFonts w:asciiTheme="majorHAnsi" w:hAnsiTheme="majorHAnsi" w:cstheme="majorHAnsi" w:hint="cs"/>
          <w:rtl/>
        </w:rPr>
        <w:t xml:space="preserve"> (לא פרט מידע חשוב, סתם הוספתי)</w:t>
      </w:r>
      <w:r w:rsidRPr="00CF4781">
        <w:rPr>
          <w:rFonts w:asciiTheme="majorHAnsi" w:hAnsiTheme="majorHAnsi" w:cstheme="majorHAnsi"/>
          <w:rtl/>
        </w:rPr>
        <w:t xml:space="preserve">. </w:t>
      </w:r>
    </w:p>
    <w:bookmarkEnd w:id="86"/>
    <w:p w14:paraId="46F576F1" w14:textId="578A89D7" w:rsidR="00CF4781" w:rsidRDefault="00CF4781" w:rsidP="00DA3A8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heme="majorHAnsi" w:hAnsiTheme="majorHAnsi" w:cstheme="majorHAnsi"/>
          <w:rtl/>
        </w:rPr>
      </w:pPr>
      <w:r w:rsidRPr="00CF4781">
        <w:rPr>
          <w:rFonts w:asciiTheme="majorHAnsi" w:hAnsiTheme="majorHAnsi" w:cstheme="majorHAnsi"/>
          <w:rtl/>
        </w:rPr>
        <w:t>הלשכה ערערה על פסק הדין. בעליון השופטים דוחקים בלשכה, וקובעים כי גם הלשכה צריכה להיות קשובה לשינויים שקורים ולהתפתחות עולמינו. מכאן שלשכת עורכי הדין משכה את הערעור.</w:t>
      </w:r>
    </w:p>
    <w:p w14:paraId="0F8C1709" w14:textId="39DE508F" w:rsidR="00F01A80" w:rsidRDefault="00F01A80" w:rsidP="00DA3A8C">
      <w:pPr>
        <w:spacing w:line="360" w:lineRule="auto"/>
        <w:jc w:val="both"/>
        <w:rPr>
          <w:rFonts w:asciiTheme="majorHAnsi" w:hAnsiTheme="majorHAnsi" w:cstheme="majorHAnsi"/>
          <w:rtl/>
        </w:rPr>
      </w:pPr>
      <w:r>
        <w:rPr>
          <w:rFonts w:asciiTheme="majorHAnsi" w:hAnsiTheme="majorHAnsi" w:cstheme="majorHAnsi" w:hint="cs"/>
          <w:rtl/>
        </w:rPr>
        <w:t>ב</w:t>
      </w:r>
      <w:bookmarkStart w:id="87" w:name="_Hlk141033250"/>
      <w:r w:rsidRPr="00B54698">
        <w:rPr>
          <w:rFonts w:asciiTheme="majorHAnsi" w:hAnsiTheme="majorHAnsi" w:cstheme="majorHAnsi" w:hint="cs"/>
          <w:highlight w:val="cyan"/>
          <w:rtl/>
        </w:rPr>
        <w:t xml:space="preserve">פס"ד יהונתן ארד נ' </w:t>
      </w:r>
      <w:proofErr w:type="spellStart"/>
      <w:r w:rsidRPr="00B54698">
        <w:rPr>
          <w:rFonts w:asciiTheme="majorHAnsi" w:hAnsiTheme="majorHAnsi" w:cstheme="majorHAnsi" w:hint="cs"/>
          <w:highlight w:val="cyan"/>
          <w:rtl/>
        </w:rPr>
        <w:t>מנקס</w:t>
      </w:r>
      <w:proofErr w:type="spellEnd"/>
      <w:r w:rsidRPr="00B54698">
        <w:rPr>
          <w:rFonts w:asciiTheme="majorHAnsi" w:hAnsiTheme="majorHAnsi" w:cstheme="majorHAnsi" w:hint="cs"/>
          <w:highlight w:val="cyan"/>
          <w:rtl/>
        </w:rPr>
        <w:t xml:space="preserve"> אונליין </w:t>
      </w:r>
      <w:proofErr w:type="spellStart"/>
      <w:r w:rsidRPr="00B54698">
        <w:rPr>
          <w:rFonts w:asciiTheme="majorHAnsi" w:hAnsiTheme="majorHAnsi" w:cstheme="majorHAnsi" w:hint="cs"/>
          <w:highlight w:val="cyan"/>
          <w:rtl/>
        </w:rPr>
        <w:t>טריידינג</w:t>
      </w:r>
      <w:proofErr w:type="spellEnd"/>
      <w:r w:rsidRPr="00B54698">
        <w:rPr>
          <w:rFonts w:asciiTheme="majorHAnsi" w:hAnsiTheme="majorHAnsi" w:cstheme="majorHAnsi" w:hint="cs"/>
          <w:highlight w:val="cyan"/>
          <w:rtl/>
        </w:rPr>
        <w:t xml:space="preserve"> בע"מ (2018)</w:t>
      </w:r>
      <w:r>
        <w:rPr>
          <w:rFonts w:asciiTheme="majorHAnsi" w:hAnsiTheme="majorHAnsi" w:cstheme="majorHAnsi" w:hint="cs"/>
          <w:rtl/>
        </w:rPr>
        <w:t xml:space="preserve"> </w:t>
      </w:r>
      <w:r>
        <w:rPr>
          <w:rFonts w:asciiTheme="majorHAnsi" w:hAnsiTheme="majorHAnsi" w:cstheme="majorHAnsi"/>
          <w:rtl/>
        </w:rPr>
        <w:t>–</w:t>
      </w:r>
      <w:r>
        <w:rPr>
          <w:rFonts w:asciiTheme="majorHAnsi" w:hAnsiTheme="majorHAnsi" w:cstheme="majorHAnsi" w:hint="cs"/>
          <w:rtl/>
        </w:rPr>
        <w:t xml:space="preserve"> ביהמ"ש אישר וקבע כי יש לקבל תביעות נגד ספאמרים המוגשות על ידי אזרחים בסיוע של חברות מסחריות, כמו חברת הסטארט אפ ספאם - אוף. </w:t>
      </w:r>
      <w:proofErr w:type="spellStart"/>
      <w:r>
        <w:rPr>
          <w:rFonts w:asciiTheme="majorHAnsi" w:hAnsiTheme="majorHAnsi" w:cstheme="majorHAnsi" w:hint="cs"/>
          <w:rtl/>
        </w:rPr>
        <w:t>בתכלס</w:t>
      </w:r>
      <w:proofErr w:type="spellEnd"/>
      <w:r>
        <w:rPr>
          <w:rFonts w:asciiTheme="majorHAnsi" w:hAnsiTheme="majorHAnsi" w:cstheme="majorHAnsi" w:hint="cs"/>
          <w:rtl/>
        </w:rPr>
        <w:t xml:space="preserve"> הוא אישר כי בכל מקרה מדובר בתביעות קטנות, עו"ד לא יכול להתעסק איתן בכל מקרה. </w:t>
      </w:r>
    </w:p>
    <w:bookmarkEnd w:id="87"/>
    <w:p w14:paraId="4CA91EDC" w14:textId="128A3003" w:rsidR="00F45D7B" w:rsidRPr="00B54698" w:rsidRDefault="00F45D7B" w:rsidP="00DA3A8C">
      <w:pPr>
        <w:spacing w:line="360" w:lineRule="auto"/>
        <w:jc w:val="both"/>
        <w:rPr>
          <w:rFonts w:asciiTheme="majorHAnsi" w:hAnsiTheme="majorHAnsi" w:cstheme="majorHAnsi"/>
          <w:rtl/>
        </w:rPr>
      </w:pPr>
      <w:r>
        <w:rPr>
          <w:rFonts w:asciiTheme="majorHAnsi" w:hAnsiTheme="majorHAnsi" w:cstheme="majorHAnsi" w:hint="cs"/>
          <w:rtl/>
        </w:rPr>
        <w:t xml:space="preserve">"פעילות של גופים כגון ספאם אוף מסייעת להגשים את התכלית ההרתעתית שבבסיס חוק התקשורת על ידי עידוד הגשת תביעות </w:t>
      </w:r>
      <w:proofErr w:type="spellStart"/>
      <w:r>
        <w:rPr>
          <w:rFonts w:asciiTheme="majorHAnsi" w:hAnsiTheme="majorHAnsi" w:cstheme="majorHAnsi" w:hint="cs"/>
          <w:rtl/>
        </w:rPr>
        <w:t>וטיובן</w:t>
      </w:r>
      <w:proofErr w:type="spellEnd"/>
      <w:r>
        <w:rPr>
          <w:rFonts w:asciiTheme="majorHAnsi" w:hAnsiTheme="majorHAnsi" w:cstheme="majorHAnsi"/>
        </w:rPr>
        <w:t>;</w:t>
      </w:r>
      <w:r>
        <w:rPr>
          <w:rFonts w:asciiTheme="majorHAnsi" w:hAnsiTheme="majorHAnsi" w:cstheme="majorHAnsi" w:hint="cs"/>
          <w:rtl/>
        </w:rPr>
        <w:t xml:space="preserve"> קיומן של תביעות רבות בגין הודעות ספאם אינו מעלה חשש להרתעת יתר, אלא תקווה לאכיפה אפקטיבית</w:t>
      </w:r>
      <w:r w:rsidR="009A6C42">
        <w:rPr>
          <w:rFonts w:asciiTheme="majorHAnsi" w:hAnsiTheme="majorHAnsi" w:cstheme="majorHAnsi"/>
        </w:rPr>
        <w:t>;</w:t>
      </w:r>
      <w:r w:rsidR="009A6C42">
        <w:rPr>
          <w:rFonts w:asciiTheme="majorHAnsi" w:hAnsiTheme="majorHAnsi" w:cstheme="majorHAnsi" w:hint="cs"/>
          <w:rtl/>
        </w:rPr>
        <w:t xml:space="preserve"> אף אין לומר כי פעילות ספאם אוף נוגדת את תכליות הליך התביעה הקטנה. תכלית הליך התביעה הקטנה לאפשר לאזרח כלי מהיר, זול וזמין לבירור תביעות בהיקף כספי מצומצם לשם מיצוי זכויותיו. המחוקק הכיר בכך שלא ניתן להסתפק במאפייניו הגמישים והנגישים של הליך התביעה הקטנה אלא קיים צורך לאפשר לארגונים שיוכרו לשם כך להגיש סיוע משפטי וייצוג כדי להתגבר על מכשולים שונים. בענייננו אמנם אין מדובר בארגון ללא מטרת רווח שקיבל הכרה בצו של שר המשפטים אולם כל עוד פעילות ספאם אוף נעשית בצורה ראויה, אין בכך כל סתירה לתכליות הליך התביעה הקטנה</w:t>
      </w:r>
      <w:r w:rsidR="009A6C42">
        <w:rPr>
          <w:rFonts w:asciiTheme="majorHAnsi" w:hAnsiTheme="majorHAnsi" w:cstheme="majorHAnsi"/>
        </w:rPr>
        <w:t>;</w:t>
      </w:r>
      <w:r w:rsidR="009A6C42">
        <w:rPr>
          <w:rFonts w:asciiTheme="majorHAnsi" w:hAnsiTheme="majorHAnsi" w:cstheme="majorHAnsi" w:hint="cs"/>
          <w:rtl/>
        </w:rPr>
        <w:t xml:space="preserve"> אין לקבל את השיקול בו נקטו הערכאות קמא לפיו ריבוי תביעות הספאם בסיוע ספאם אוף מוביל לעומס שיפוטי ודבר זה מצדיק לנקוט בא</w:t>
      </w:r>
      <w:r w:rsidR="009A6C42" w:rsidRPr="00B54698">
        <w:rPr>
          <w:rFonts w:asciiTheme="majorHAnsi" w:hAnsiTheme="majorHAnsi" w:cstheme="majorHAnsi"/>
          <w:rtl/>
        </w:rPr>
        <w:t>מצעים שלא לעודד תביעות כאלה ואף לדחותן".</w:t>
      </w:r>
    </w:p>
    <w:p w14:paraId="097CB6F8" w14:textId="77777777" w:rsidR="003D03D8" w:rsidRPr="00B54698" w:rsidRDefault="003D03D8" w:rsidP="00DA3A8C">
      <w:pPr>
        <w:tabs>
          <w:tab w:val="left" w:pos="3662"/>
        </w:tabs>
        <w:spacing w:line="360" w:lineRule="auto"/>
        <w:jc w:val="both"/>
        <w:rPr>
          <w:rFonts w:asciiTheme="majorHAnsi" w:hAnsiTheme="majorHAnsi" w:cstheme="majorHAnsi"/>
          <w:rtl/>
        </w:rPr>
      </w:pPr>
      <w:bookmarkStart w:id="88" w:name="_Hlk141033297"/>
      <w:r w:rsidRPr="00B54698">
        <w:rPr>
          <w:rFonts w:asciiTheme="majorHAnsi" w:hAnsiTheme="majorHAnsi" w:cstheme="majorHAnsi"/>
          <w:u w:val="single"/>
          <w:rtl/>
        </w:rPr>
        <w:t>איסור שיתוף בהכנסות; איסור ייצוג של לקוחות שהופנו מגופים למטרות רווח</w:t>
      </w:r>
    </w:p>
    <w:p w14:paraId="10840CA8" w14:textId="7682A0A5" w:rsidR="003D03D8" w:rsidRPr="00B54698" w:rsidRDefault="003D03D8" w:rsidP="00DA3A8C">
      <w:pPr>
        <w:pStyle w:val="a4"/>
        <w:numPr>
          <w:ilvl w:val="0"/>
          <w:numId w:val="121"/>
        </w:numPr>
        <w:tabs>
          <w:tab w:val="left" w:pos="3662"/>
        </w:tabs>
        <w:spacing w:line="360" w:lineRule="auto"/>
        <w:jc w:val="both"/>
        <w:rPr>
          <w:rFonts w:asciiTheme="majorHAnsi" w:hAnsiTheme="majorHAnsi" w:cstheme="majorHAnsi"/>
        </w:rPr>
      </w:pPr>
      <w:r w:rsidRPr="00B54698">
        <w:rPr>
          <w:rFonts w:asciiTheme="majorHAnsi" w:hAnsiTheme="majorHAnsi" w:cstheme="majorHAnsi"/>
          <w:rtl/>
        </w:rPr>
        <w:t>סעיף 58 ו-59 לחוק לשכת עורכי הדין – איסור שותפות ושיתוף בהכנסות</w:t>
      </w:r>
      <w:r w:rsidR="009A6C42" w:rsidRPr="00B54698">
        <w:rPr>
          <w:rFonts w:asciiTheme="majorHAnsi" w:hAnsiTheme="majorHAnsi" w:cstheme="majorHAnsi"/>
          <w:rtl/>
        </w:rPr>
        <w:t>.</w:t>
      </w:r>
    </w:p>
    <w:p w14:paraId="34E6443A" w14:textId="77777777" w:rsidR="003D03D8" w:rsidRPr="00B54698" w:rsidRDefault="003D03D8" w:rsidP="00DA3A8C">
      <w:pPr>
        <w:pStyle w:val="a4"/>
        <w:numPr>
          <w:ilvl w:val="0"/>
          <w:numId w:val="121"/>
        </w:numPr>
        <w:tabs>
          <w:tab w:val="left" w:pos="3662"/>
        </w:tabs>
        <w:spacing w:line="360" w:lineRule="auto"/>
        <w:jc w:val="both"/>
        <w:rPr>
          <w:rFonts w:asciiTheme="majorHAnsi" w:hAnsiTheme="majorHAnsi" w:cstheme="majorHAnsi"/>
        </w:rPr>
      </w:pPr>
      <w:r w:rsidRPr="00B54698">
        <w:rPr>
          <w:rFonts w:asciiTheme="majorHAnsi" w:hAnsiTheme="majorHAnsi" w:cstheme="majorHAnsi"/>
          <w:rtl/>
        </w:rPr>
        <w:t>כלל 11ב לכללי האתיקה – איסור ייצוג לקוח שהופנה על ידי מי שאינו עורך דין:</w:t>
      </w:r>
    </w:p>
    <w:p w14:paraId="00D42B95" w14:textId="4F97D3F4" w:rsidR="003D03D8" w:rsidRPr="00B54698" w:rsidRDefault="003D03D8" w:rsidP="00DA3A8C">
      <w:pPr>
        <w:pStyle w:val="a4"/>
        <w:tabs>
          <w:tab w:val="left" w:pos="3662"/>
        </w:tabs>
        <w:spacing w:line="360" w:lineRule="auto"/>
        <w:jc w:val="both"/>
        <w:rPr>
          <w:rFonts w:asciiTheme="majorHAnsi" w:hAnsiTheme="majorHAnsi" w:cstheme="majorHAnsi"/>
          <w:rtl/>
        </w:rPr>
      </w:pPr>
      <w:r w:rsidRPr="00B54698">
        <w:rPr>
          <w:rFonts w:asciiTheme="majorHAnsi" w:hAnsiTheme="majorHAnsi" w:cstheme="majorHAnsi"/>
          <w:rtl/>
        </w:rPr>
        <w:t>כלל 11ב(א)</w:t>
      </w:r>
      <w:r w:rsidR="009A6C42" w:rsidRPr="00B54698">
        <w:rPr>
          <w:rFonts w:asciiTheme="majorHAnsi" w:hAnsiTheme="majorHAnsi" w:cstheme="majorHAnsi"/>
          <w:rtl/>
        </w:rPr>
        <w:t xml:space="preserve"> –</w:t>
      </w:r>
      <w:r w:rsidRPr="00B54698">
        <w:rPr>
          <w:rFonts w:asciiTheme="majorHAnsi" w:hAnsiTheme="majorHAnsi" w:cstheme="majorHAnsi"/>
          <w:rtl/>
        </w:rPr>
        <w:t xml:space="preserve"> כשהלקוח הופנה על ידי גורם שפועל למטרת רווח ולמטרה זו מפרסם ברבים מתן שירותים משפטיים;</w:t>
      </w:r>
    </w:p>
    <w:p w14:paraId="6698A3AE" w14:textId="0EAB1F92" w:rsidR="003D03D8" w:rsidRPr="00B54698" w:rsidRDefault="003D03D8" w:rsidP="00DA3A8C">
      <w:pPr>
        <w:pStyle w:val="a4"/>
        <w:tabs>
          <w:tab w:val="left" w:pos="3662"/>
        </w:tabs>
        <w:spacing w:line="360" w:lineRule="auto"/>
        <w:jc w:val="both"/>
        <w:rPr>
          <w:rFonts w:asciiTheme="majorHAnsi" w:hAnsiTheme="majorHAnsi" w:cstheme="majorHAnsi"/>
          <w:rtl/>
        </w:rPr>
      </w:pPr>
      <w:r w:rsidRPr="00B54698">
        <w:rPr>
          <w:rFonts w:asciiTheme="majorHAnsi" w:hAnsiTheme="majorHAnsi" w:cstheme="majorHAnsi"/>
          <w:rtl/>
        </w:rPr>
        <w:t>כלל 11ב(ב)- אם עורך הדין מועסק על ידי מעסיק, אל לו להעניק שירות משפטי ללקוח שאינו המעסיק.</w:t>
      </w:r>
    </w:p>
    <w:p w14:paraId="08CC3F07" w14:textId="77777777" w:rsidR="003D03D8" w:rsidRPr="00B54698" w:rsidRDefault="003D03D8" w:rsidP="00DA3A8C">
      <w:pPr>
        <w:tabs>
          <w:tab w:val="left" w:pos="3662"/>
        </w:tabs>
        <w:spacing w:line="360" w:lineRule="auto"/>
        <w:jc w:val="both"/>
        <w:rPr>
          <w:rFonts w:asciiTheme="majorHAnsi" w:hAnsiTheme="majorHAnsi" w:cstheme="majorHAnsi"/>
          <w:rtl/>
        </w:rPr>
      </w:pPr>
      <w:r w:rsidRPr="00B54698">
        <w:rPr>
          <w:rFonts w:asciiTheme="majorHAnsi" w:hAnsiTheme="majorHAnsi" w:cstheme="majorHAnsi"/>
          <w:rtl/>
        </w:rPr>
        <w:t>כללים אלה מקשים על פיתוח יוזמות עסקיות וטכנולוגיות של שירותים משפטיים.</w:t>
      </w:r>
    </w:p>
    <w:p w14:paraId="534B4F6D" w14:textId="09D68A18" w:rsidR="00B54698" w:rsidRPr="008E7A0E" w:rsidRDefault="003D03D8" w:rsidP="008E7A0E">
      <w:pPr>
        <w:spacing w:line="360" w:lineRule="auto"/>
        <w:jc w:val="both"/>
        <w:rPr>
          <w:rFonts w:asciiTheme="majorHAnsi" w:hAnsiTheme="majorHAnsi" w:cstheme="majorHAnsi"/>
          <w:rtl/>
        </w:rPr>
      </w:pPr>
      <w:r w:rsidRPr="00B54698">
        <w:rPr>
          <w:rFonts w:asciiTheme="majorHAnsi" w:hAnsiTheme="majorHAnsi" w:cstheme="majorHAnsi"/>
          <w:rtl/>
        </w:rPr>
        <w:t>הם מגבילים את עורכי הדין לשתף פעולה עם מי שאינם עורכי דין בעבודתם.</w:t>
      </w:r>
      <w:r w:rsidR="0012183D" w:rsidRPr="00B54698">
        <w:rPr>
          <w:rFonts w:asciiTheme="majorHAnsi" w:hAnsiTheme="majorHAnsi" w:cstheme="majorHAnsi"/>
          <w:rtl/>
        </w:rPr>
        <w:t xml:space="preserve"> מדובר על מגבלות שמגבילות מאוד את היכולת לפתח את התחום פה בישראל. </w:t>
      </w:r>
    </w:p>
    <w:p w14:paraId="1211F2F8" w14:textId="0CD49B02" w:rsidR="00B83B93" w:rsidRDefault="00B83B93" w:rsidP="00DA3A8C">
      <w:pPr>
        <w:spacing w:line="360" w:lineRule="auto"/>
        <w:jc w:val="both"/>
        <w:rPr>
          <w:rFonts w:asciiTheme="majorHAnsi" w:hAnsiTheme="majorHAnsi" w:cstheme="majorHAnsi"/>
          <w:u w:val="single"/>
          <w:rtl/>
        </w:rPr>
      </w:pPr>
      <w:r>
        <w:rPr>
          <w:rFonts w:asciiTheme="majorHAnsi" w:hAnsiTheme="majorHAnsi" w:cstheme="majorHAnsi" w:hint="cs"/>
          <w:u w:val="single"/>
          <w:rtl/>
        </w:rPr>
        <w:t>מודלים חדשים לשירות משפטי: קיטוע / תיחום:</w:t>
      </w:r>
    </w:p>
    <w:p w14:paraId="49B020F2" w14:textId="1EE95705" w:rsidR="00B83B93" w:rsidRDefault="00B83B93" w:rsidP="00DA3A8C">
      <w:pPr>
        <w:spacing w:line="360" w:lineRule="auto"/>
        <w:jc w:val="both"/>
        <w:rPr>
          <w:rFonts w:asciiTheme="majorHAnsi" w:hAnsiTheme="majorHAnsi" w:cstheme="majorHAnsi"/>
          <w:rtl/>
        </w:rPr>
      </w:pPr>
      <w:r>
        <w:rPr>
          <w:rFonts w:asciiTheme="majorHAnsi" w:hAnsiTheme="majorHAnsi" w:cstheme="majorHAnsi" w:hint="cs"/>
          <w:rtl/>
        </w:rPr>
        <w:t xml:space="preserve">פירוק </w:t>
      </w:r>
      <w:proofErr w:type="spellStart"/>
      <w:r>
        <w:rPr>
          <w:rFonts w:asciiTheme="majorHAnsi" w:hAnsiTheme="majorHAnsi" w:cstheme="majorHAnsi" w:hint="cs"/>
          <w:rtl/>
        </w:rPr>
        <w:t>הסוגיה</w:t>
      </w:r>
      <w:proofErr w:type="spellEnd"/>
      <w:r>
        <w:rPr>
          <w:rFonts w:asciiTheme="majorHAnsi" w:hAnsiTheme="majorHAnsi" w:cstheme="majorHAnsi" w:hint="cs"/>
          <w:rtl/>
        </w:rPr>
        <w:t xml:space="preserve"> המשפטית לרכיביה =&gt; אמצעי להגברת נגישות המשפט.</w:t>
      </w:r>
    </w:p>
    <w:p w14:paraId="65DB529C" w14:textId="20D64CA6" w:rsidR="00B83B93" w:rsidRDefault="00B83B93" w:rsidP="00DA3A8C">
      <w:pPr>
        <w:spacing w:line="360" w:lineRule="auto"/>
        <w:jc w:val="both"/>
        <w:rPr>
          <w:rFonts w:asciiTheme="majorHAnsi" w:hAnsiTheme="majorHAnsi" w:cstheme="majorHAnsi"/>
          <w:rtl/>
        </w:rPr>
      </w:pPr>
      <w:r>
        <w:rPr>
          <w:rFonts w:asciiTheme="majorHAnsi" w:hAnsiTheme="majorHAnsi" w:cstheme="majorHAnsi" w:hint="cs"/>
          <w:rtl/>
        </w:rPr>
        <w:t>שירות נקודתי ומוגבל (לדוג' מתן מידע משפטי בעניין מוגדר, ניסוח מסמך).</w:t>
      </w:r>
    </w:p>
    <w:p w14:paraId="4192F434" w14:textId="5177653F" w:rsidR="00B83B93" w:rsidRDefault="00B83B93" w:rsidP="00DA3A8C">
      <w:pPr>
        <w:spacing w:line="360" w:lineRule="auto"/>
        <w:jc w:val="both"/>
        <w:rPr>
          <w:rFonts w:asciiTheme="majorHAnsi" w:hAnsiTheme="majorHAnsi" w:cstheme="majorHAnsi"/>
          <w:rtl/>
        </w:rPr>
      </w:pPr>
      <w:r>
        <w:rPr>
          <w:rFonts w:asciiTheme="majorHAnsi" w:hAnsiTheme="majorHAnsi" w:cstheme="majorHAnsi" w:hint="cs"/>
          <w:rtl/>
        </w:rPr>
        <w:t xml:space="preserve">התנסויות בפתרונות רגולטוריים חדשניים. </w:t>
      </w:r>
    </w:p>
    <w:p w14:paraId="714B46ED" w14:textId="77777777" w:rsidR="008E7A0E" w:rsidRDefault="008E7A0E" w:rsidP="00DA3A8C">
      <w:pPr>
        <w:spacing w:line="360" w:lineRule="auto"/>
        <w:jc w:val="both"/>
        <w:rPr>
          <w:rFonts w:asciiTheme="majorHAnsi" w:hAnsiTheme="majorHAnsi" w:cstheme="majorHAnsi"/>
          <w:u w:val="single"/>
          <w:rtl/>
        </w:rPr>
      </w:pPr>
    </w:p>
    <w:p w14:paraId="39F9EFD2" w14:textId="067C801B" w:rsidR="00B83B93" w:rsidRDefault="00B83B93" w:rsidP="00DA3A8C">
      <w:pPr>
        <w:spacing w:line="360" w:lineRule="auto"/>
        <w:jc w:val="both"/>
        <w:rPr>
          <w:rFonts w:asciiTheme="majorHAnsi" w:hAnsiTheme="majorHAnsi" w:cstheme="majorHAnsi"/>
          <w:u w:val="single"/>
          <w:rtl/>
        </w:rPr>
      </w:pPr>
      <w:r w:rsidRPr="00B83B93">
        <w:rPr>
          <w:rFonts w:asciiTheme="majorHAnsi" w:hAnsiTheme="majorHAnsi" w:cstheme="majorHAnsi" w:hint="cs"/>
          <w:u w:val="single"/>
          <w:rtl/>
        </w:rPr>
        <w:lastRenderedPageBreak/>
        <w:t>פתרונות רגולטוריים חדשניים?</w:t>
      </w:r>
    </w:p>
    <w:p w14:paraId="38BD9BB9" w14:textId="49372F58" w:rsidR="00B83B93" w:rsidRPr="00B83B93" w:rsidRDefault="00B83B93" w:rsidP="00DA3A8C">
      <w:pPr>
        <w:pStyle w:val="a4"/>
        <w:numPr>
          <w:ilvl w:val="0"/>
          <w:numId w:val="122"/>
        </w:numPr>
        <w:spacing w:line="360" w:lineRule="auto"/>
        <w:jc w:val="both"/>
        <w:rPr>
          <w:rFonts w:asciiTheme="majorHAnsi" w:hAnsiTheme="majorHAnsi" w:cstheme="majorHAnsi"/>
          <w:u w:val="single"/>
          <w:rtl/>
        </w:rPr>
      </w:pPr>
      <w:r w:rsidRPr="00B83B93">
        <w:rPr>
          <w:rFonts w:asciiTheme="majorHAnsi" w:hAnsiTheme="majorHAnsi" w:cstheme="majorHAnsi" w:hint="cs"/>
          <w:u w:val="single"/>
          <w:rtl/>
        </w:rPr>
        <w:t>ביוטה</w:t>
      </w:r>
      <w:r>
        <w:rPr>
          <w:rFonts w:asciiTheme="majorHAnsi" w:hAnsiTheme="majorHAnsi" w:cstheme="majorHAnsi" w:hint="cs"/>
          <w:u w:val="single"/>
          <w:rtl/>
        </w:rPr>
        <w:t>, ארה"ב</w:t>
      </w:r>
      <w:r w:rsidRPr="00B83B93">
        <w:rPr>
          <w:rFonts w:asciiTheme="majorHAnsi" w:hAnsiTheme="majorHAnsi" w:cstheme="majorHAnsi" w:hint="cs"/>
          <w:u w:val="single"/>
          <w:rtl/>
        </w:rPr>
        <w:t xml:space="preserve"> </w:t>
      </w:r>
      <w:r w:rsidRPr="00B83B93">
        <w:rPr>
          <w:rFonts w:asciiTheme="majorHAnsi" w:hAnsiTheme="majorHAnsi" w:cstheme="majorHAnsi"/>
          <w:u w:val="single"/>
          <w:rtl/>
        </w:rPr>
        <w:t>–</w:t>
      </w:r>
      <w:r w:rsidRPr="00B83B93">
        <w:rPr>
          <w:rFonts w:asciiTheme="majorHAnsi" w:hAnsiTheme="majorHAnsi" w:cstheme="majorHAnsi" w:hint="cs"/>
          <w:u w:val="single"/>
          <w:rtl/>
        </w:rPr>
        <w:t xml:space="preserve"> </w:t>
      </w:r>
      <w:r w:rsidRPr="00B83B93">
        <w:rPr>
          <w:rFonts w:asciiTheme="majorHAnsi" w:hAnsiTheme="majorHAnsi" w:cstheme="majorHAnsi"/>
          <w:u w:val="single"/>
        </w:rPr>
        <w:t>Regulatory Sandbox</w:t>
      </w:r>
      <w:r w:rsidRPr="00B83B93">
        <w:rPr>
          <w:rFonts w:asciiTheme="majorHAnsi" w:hAnsiTheme="majorHAnsi" w:cstheme="majorHAnsi" w:hint="cs"/>
          <w:u w:val="single"/>
          <w:rtl/>
        </w:rPr>
        <w:t>:</w:t>
      </w:r>
    </w:p>
    <w:p w14:paraId="6C48E761" w14:textId="29ABB10E" w:rsidR="00B83B93" w:rsidRDefault="00B83B93" w:rsidP="00DA3A8C">
      <w:pPr>
        <w:spacing w:line="360" w:lineRule="auto"/>
        <w:jc w:val="both"/>
        <w:rPr>
          <w:rFonts w:asciiTheme="majorHAnsi" w:hAnsiTheme="majorHAnsi" w:cstheme="majorHAnsi"/>
          <w:rtl/>
        </w:rPr>
      </w:pPr>
      <w:r w:rsidRPr="00B83B93">
        <w:rPr>
          <w:rFonts w:asciiTheme="majorHAnsi" w:hAnsiTheme="majorHAnsi" w:cstheme="majorHAnsi" w:hint="cs"/>
          <w:rtl/>
        </w:rPr>
        <w:t xml:space="preserve">ביהמ"ש מעניק אישור מוגבל בזמן </w:t>
      </w:r>
      <w:r>
        <w:rPr>
          <w:rFonts w:asciiTheme="majorHAnsi" w:hAnsiTheme="majorHAnsi" w:cstheme="majorHAnsi" w:hint="cs"/>
          <w:rtl/>
        </w:rPr>
        <w:t>(</w:t>
      </w:r>
      <w:r w:rsidRPr="00B83B93">
        <w:rPr>
          <w:rFonts w:asciiTheme="majorHAnsi" w:hAnsiTheme="majorHAnsi" w:cstheme="majorHAnsi" w:hint="cs"/>
          <w:rtl/>
        </w:rPr>
        <w:t>שנתיים) למודלים עסקיים חדשניים ושירותים חדשניים בתחום המשפט שפועלים בתחומים מוגדרים.</w:t>
      </w:r>
    </w:p>
    <w:p w14:paraId="2DE5F137" w14:textId="77DCA08A" w:rsidR="00B83B93" w:rsidRDefault="00B83B93" w:rsidP="00DA3A8C">
      <w:pPr>
        <w:spacing w:line="360" w:lineRule="auto"/>
        <w:jc w:val="both"/>
        <w:rPr>
          <w:rFonts w:asciiTheme="majorHAnsi" w:hAnsiTheme="majorHAnsi" w:cstheme="majorHAnsi"/>
          <w:rtl/>
        </w:rPr>
      </w:pPr>
      <w:r>
        <w:rPr>
          <w:rFonts w:asciiTheme="majorHAnsi" w:hAnsiTheme="majorHAnsi" w:cstheme="majorHAnsi" w:hint="cs"/>
          <w:rtl/>
        </w:rPr>
        <w:t>על מנת להתקבל כחברה כזו ביוטה עליך לקבל אישורים כמובן.</w:t>
      </w:r>
    </w:p>
    <w:p w14:paraId="52F9BCC8" w14:textId="6B77425E" w:rsidR="00B83B93" w:rsidRDefault="00B83B93" w:rsidP="00DA3A8C">
      <w:pPr>
        <w:spacing w:line="360" w:lineRule="auto"/>
        <w:jc w:val="both"/>
        <w:rPr>
          <w:rFonts w:asciiTheme="majorHAnsi" w:hAnsiTheme="majorHAnsi" w:cstheme="majorHAnsi"/>
          <w:rtl/>
        </w:rPr>
      </w:pPr>
      <w:r>
        <w:rPr>
          <w:rFonts w:asciiTheme="majorHAnsi" w:hAnsiTheme="majorHAnsi" w:cstheme="majorHAnsi" w:hint="cs"/>
          <w:rtl/>
        </w:rPr>
        <w:t xml:space="preserve">אחד המודלים </w:t>
      </w:r>
      <w:r>
        <w:rPr>
          <w:rFonts w:asciiTheme="majorHAnsi" w:hAnsiTheme="majorHAnsi" w:cstheme="majorHAnsi"/>
          <w:rtl/>
        </w:rPr>
        <w:t>–</w:t>
      </w:r>
      <w:r>
        <w:rPr>
          <w:rFonts w:asciiTheme="majorHAnsi" w:hAnsiTheme="majorHAnsi" w:cstheme="majorHAnsi" w:hint="cs"/>
          <w:rtl/>
        </w:rPr>
        <w:t xml:space="preserve"> </w:t>
      </w:r>
      <w:r>
        <w:rPr>
          <w:rFonts w:asciiTheme="majorHAnsi" w:hAnsiTheme="majorHAnsi" w:cstheme="majorHAnsi"/>
        </w:rPr>
        <w:t>Software provider with lawyer involvement</w:t>
      </w:r>
      <w:r>
        <w:rPr>
          <w:rFonts w:asciiTheme="majorHAnsi" w:hAnsiTheme="majorHAnsi" w:cstheme="majorHAnsi" w:hint="cs"/>
          <w:rtl/>
        </w:rPr>
        <w:t>.</w:t>
      </w:r>
    </w:p>
    <w:p w14:paraId="21647789" w14:textId="227B6831" w:rsidR="00B83B93" w:rsidRPr="00B83B93" w:rsidRDefault="00B83B93" w:rsidP="00DA3A8C">
      <w:pPr>
        <w:pStyle w:val="a4"/>
        <w:numPr>
          <w:ilvl w:val="0"/>
          <w:numId w:val="122"/>
        </w:numPr>
        <w:spacing w:line="360" w:lineRule="auto"/>
        <w:jc w:val="both"/>
        <w:rPr>
          <w:rFonts w:asciiTheme="majorHAnsi" w:hAnsiTheme="majorHAnsi" w:cstheme="majorHAnsi"/>
          <w:u w:val="single"/>
          <w:rtl/>
        </w:rPr>
      </w:pPr>
      <w:r w:rsidRPr="00B83B93">
        <w:rPr>
          <w:rFonts w:asciiTheme="majorHAnsi" w:hAnsiTheme="majorHAnsi" w:cstheme="majorHAnsi" w:hint="cs"/>
          <w:u w:val="single"/>
          <w:rtl/>
        </w:rPr>
        <w:t>באריזונה, ארה"ב:</w:t>
      </w:r>
    </w:p>
    <w:p w14:paraId="3676B0E0" w14:textId="0091FD2C" w:rsidR="00B83B93" w:rsidRDefault="00B83B93" w:rsidP="00DA3A8C">
      <w:pPr>
        <w:spacing w:line="360" w:lineRule="auto"/>
        <w:jc w:val="both"/>
        <w:rPr>
          <w:rFonts w:asciiTheme="majorHAnsi" w:hAnsiTheme="majorHAnsi" w:cstheme="majorHAnsi"/>
          <w:rtl/>
        </w:rPr>
      </w:pPr>
      <w:r>
        <w:rPr>
          <w:rFonts w:asciiTheme="majorHAnsi" w:hAnsiTheme="majorHAnsi" w:cstheme="majorHAnsi" w:hint="cs"/>
          <w:rtl/>
        </w:rPr>
        <w:t xml:space="preserve">שינוי הכלל שאוסר על מתן שירותים משפטיים על ידי מי שאינם עו"ד במקרים מסוימים באמצעות יצירת מתווה עבור </w:t>
      </w:r>
      <w:proofErr w:type="spellStart"/>
      <w:r>
        <w:rPr>
          <w:rFonts w:asciiTheme="majorHAnsi" w:hAnsiTheme="majorHAnsi" w:cstheme="majorHAnsi" w:hint="cs"/>
          <w:rtl/>
        </w:rPr>
        <w:t>יישות</w:t>
      </w:r>
      <w:proofErr w:type="spellEnd"/>
      <w:r>
        <w:rPr>
          <w:rFonts w:asciiTheme="majorHAnsi" w:hAnsiTheme="majorHAnsi" w:cstheme="majorHAnsi" w:hint="cs"/>
          <w:rtl/>
        </w:rPr>
        <w:t xml:space="preserve"> משפטית ייחודית </w:t>
      </w:r>
      <w:r>
        <w:rPr>
          <w:rFonts w:asciiTheme="majorHAnsi" w:hAnsiTheme="majorHAnsi" w:cstheme="majorHAnsi"/>
          <w:rtl/>
        </w:rPr>
        <w:t>–</w:t>
      </w:r>
      <w:r>
        <w:rPr>
          <w:rFonts w:asciiTheme="majorHAnsi" w:hAnsiTheme="majorHAnsi" w:cstheme="majorHAnsi" w:hint="cs"/>
          <w:rtl/>
        </w:rPr>
        <w:t xml:space="preserve"> </w:t>
      </w:r>
      <w:r>
        <w:rPr>
          <w:rFonts w:asciiTheme="majorHAnsi" w:hAnsiTheme="majorHAnsi" w:cstheme="majorHAnsi"/>
        </w:rPr>
        <w:t>"Alternative business Structure"</w:t>
      </w:r>
      <w:r>
        <w:rPr>
          <w:rFonts w:asciiTheme="majorHAnsi" w:hAnsiTheme="majorHAnsi" w:cstheme="majorHAnsi" w:hint="cs"/>
          <w:rtl/>
        </w:rPr>
        <w:t>. בין היתר עסק שמעניק שירותים משפטיים שנמצא בבעלות משותפת של עו"ד ומי שאינו עו"ד.</w:t>
      </w:r>
    </w:p>
    <w:p w14:paraId="6B3B5608" w14:textId="2615122A" w:rsidR="00B83B93" w:rsidRDefault="00B83B93" w:rsidP="00DA3A8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422"/>
        </w:tabs>
        <w:spacing w:line="360" w:lineRule="auto"/>
        <w:jc w:val="both"/>
        <w:rPr>
          <w:rFonts w:asciiTheme="majorHAnsi" w:hAnsiTheme="majorHAnsi" w:cstheme="majorHAnsi"/>
          <w:rtl/>
        </w:rPr>
      </w:pPr>
      <w:r>
        <w:rPr>
          <w:rFonts w:asciiTheme="majorHAnsi" w:hAnsiTheme="majorHAnsi" w:cstheme="majorHAnsi" w:hint="cs"/>
          <w:rtl/>
        </w:rPr>
        <w:t xml:space="preserve">המודל שהיה ביוטה הוביל להרבה יותר התנסויות וקידמה. הוא זה שקידם את החדשנות במישור הזה בצורה המובהקת ביותר. אחרי כל הבאז המטורף שהיה על יצירת המסגרות </w:t>
      </w:r>
      <w:proofErr w:type="spellStart"/>
      <w:r>
        <w:rPr>
          <w:rFonts w:asciiTheme="majorHAnsi" w:hAnsiTheme="majorHAnsi" w:cstheme="majorHAnsi" w:hint="cs"/>
          <w:rtl/>
        </w:rPr>
        <w:t>הרגולטריות</w:t>
      </w:r>
      <w:proofErr w:type="spellEnd"/>
      <w:r>
        <w:rPr>
          <w:rFonts w:asciiTheme="majorHAnsi" w:hAnsiTheme="majorHAnsi" w:cstheme="majorHAnsi" w:hint="cs"/>
          <w:rtl/>
        </w:rPr>
        <w:t xml:space="preserve"> הללו </w:t>
      </w:r>
      <w:r>
        <w:rPr>
          <w:rFonts w:asciiTheme="majorHAnsi" w:hAnsiTheme="majorHAnsi" w:cstheme="majorHAnsi"/>
          <w:rtl/>
        </w:rPr>
        <w:t>–</w:t>
      </w:r>
      <w:r>
        <w:rPr>
          <w:rFonts w:asciiTheme="majorHAnsi" w:hAnsiTheme="majorHAnsi" w:cstheme="majorHAnsi" w:hint="cs"/>
          <w:rtl/>
        </w:rPr>
        <w:t xml:space="preserve"> התברר כי השירותים שקמו בעקבות כך הם בעיקר נועדו לאדם הקטן, לחלשים, ולא לעשירים, לחזקים. </w:t>
      </w:r>
    </w:p>
    <w:p w14:paraId="2DE0DEBE" w14:textId="51306FA1" w:rsidR="004D54F2" w:rsidRDefault="004D54F2" w:rsidP="00DA3A8C">
      <w:pPr>
        <w:tabs>
          <w:tab w:val="left" w:pos="3670"/>
        </w:tabs>
        <w:spacing w:line="360" w:lineRule="auto"/>
        <w:jc w:val="both"/>
        <w:rPr>
          <w:rFonts w:asciiTheme="majorHAnsi" w:hAnsiTheme="majorHAnsi" w:cstheme="majorHAnsi"/>
          <w:u w:val="single"/>
          <w:rtl/>
        </w:rPr>
      </w:pPr>
      <w:r>
        <w:rPr>
          <w:rFonts w:asciiTheme="majorHAnsi" w:hAnsiTheme="majorHAnsi" w:cstheme="majorHAnsi" w:hint="cs"/>
          <w:u w:val="single"/>
          <w:rtl/>
        </w:rPr>
        <w:t>מערכות תומכות החלטה בעבודת המשפטנים:</w:t>
      </w:r>
    </w:p>
    <w:p w14:paraId="49981EEA" w14:textId="56E8F951" w:rsidR="004D54F2" w:rsidRDefault="004D54F2"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מערכות משפטיות </w:t>
      </w:r>
      <w:proofErr w:type="spellStart"/>
      <w:r>
        <w:rPr>
          <w:rFonts w:asciiTheme="majorHAnsi" w:hAnsiTheme="majorHAnsi" w:cstheme="majorHAnsi" w:hint="cs"/>
          <w:rtl/>
        </w:rPr>
        <w:t>אוטומוטיות</w:t>
      </w:r>
      <w:proofErr w:type="spellEnd"/>
      <w:r>
        <w:rPr>
          <w:rFonts w:asciiTheme="majorHAnsi" w:hAnsiTheme="majorHAnsi" w:cstheme="majorHAnsi" w:hint="cs"/>
          <w:rtl/>
        </w:rPr>
        <w:t>?</w:t>
      </w:r>
    </w:p>
    <w:p w14:paraId="2F17453F" w14:textId="73351054" w:rsidR="004D54F2" w:rsidRPr="004D54F2" w:rsidRDefault="004D54F2" w:rsidP="00DA3A8C">
      <w:pPr>
        <w:pStyle w:val="a4"/>
        <w:numPr>
          <w:ilvl w:val="0"/>
          <w:numId w:val="123"/>
        </w:numPr>
        <w:tabs>
          <w:tab w:val="left" w:pos="3670"/>
        </w:tabs>
        <w:spacing w:line="360" w:lineRule="auto"/>
        <w:jc w:val="both"/>
        <w:rPr>
          <w:rFonts w:asciiTheme="majorHAnsi" w:hAnsiTheme="majorHAnsi" w:cstheme="majorHAnsi"/>
          <w:rtl/>
        </w:rPr>
      </w:pPr>
      <w:r w:rsidRPr="004D54F2">
        <w:rPr>
          <w:rFonts w:asciiTheme="majorHAnsi" w:hAnsiTheme="majorHAnsi" w:cstheme="majorHAnsi" w:hint="cs"/>
          <w:rtl/>
        </w:rPr>
        <w:t>אוטומציה ש</w:t>
      </w:r>
      <w:r>
        <w:rPr>
          <w:rFonts w:asciiTheme="majorHAnsi" w:hAnsiTheme="majorHAnsi" w:cstheme="majorHAnsi" w:hint="cs"/>
          <w:rtl/>
        </w:rPr>
        <w:t>ל</w:t>
      </w:r>
      <w:r w:rsidRPr="004D54F2">
        <w:rPr>
          <w:rFonts w:asciiTheme="majorHAnsi" w:hAnsiTheme="majorHAnsi" w:cstheme="majorHAnsi" w:hint="cs"/>
          <w:rtl/>
        </w:rPr>
        <w:t xml:space="preserve"> מחקר משפטי</w:t>
      </w:r>
    </w:p>
    <w:p w14:paraId="4C99BECE" w14:textId="5EBBEA73" w:rsidR="004D54F2" w:rsidRPr="004D54F2" w:rsidRDefault="004D54F2" w:rsidP="00DA3A8C">
      <w:pPr>
        <w:pStyle w:val="a4"/>
        <w:numPr>
          <w:ilvl w:val="0"/>
          <w:numId w:val="123"/>
        </w:numPr>
        <w:tabs>
          <w:tab w:val="left" w:pos="3670"/>
        </w:tabs>
        <w:spacing w:line="360" w:lineRule="auto"/>
        <w:jc w:val="both"/>
        <w:rPr>
          <w:rFonts w:asciiTheme="majorHAnsi" w:hAnsiTheme="majorHAnsi" w:cstheme="majorHAnsi"/>
          <w:rtl/>
        </w:rPr>
      </w:pPr>
      <w:r w:rsidRPr="004D54F2">
        <w:rPr>
          <w:rFonts w:asciiTheme="majorHAnsi" w:hAnsiTheme="majorHAnsi" w:cstheme="majorHAnsi" w:hint="cs"/>
          <w:rtl/>
        </w:rPr>
        <w:t>הבניה / אוטומציה בניסוח חוזים.</w:t>
      </w:r>
    </w:p>
    <w:p w14:paraId="21DB5EC9" w14:textId="5203EABF" w:rsidR="004D54F2" w:rsidRDefault="004D54F2"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בנוסף יש עולם המספק:</w:t>
      </w:r>
    </w:p>
    <w:p w14:paraId="7F58D898" w14:textId="0CC21E56" w:rsidR="004D54F2" w:rsidRPr="004D54F2" w:rsidRDefault="004D54F2" w:rsidP="00DA3A8C">
      <w:pPr>
        <w:pStyle w:val="a4"/>
        <w:numPr>
          <w:ilvl w:val="0"/>
          <w:numId w:val="124"/>
        </w:numPr>
        <w:tabs>
          <w:tab w:val="left" w:pos="3670"/>
        </w:tabs>
        <w:spacing w:line="360" w:lineRule="auto"/>
        <w:jc w:val="both"/>
        <w:rPr>
          <w:rFonts w:asciiTheme="majorHAnsi" w:hAnsiTheme="majorHAnsi" w:cstheme="majorHAnsi"/>
          <w:rtl/>
        </w:rPr>
      </w:pPr>
      <w:r w:rsidRPr="004D54F2">
        <w:rPr>
          <w:rFonts w:asciiTheme="majorHAnsi" w:hAnsiTheme="majorHAnsi" w:cstheme="majorHAnsi" w:hint="cs"/>
          <w:rtl/>
        </w:rPr>
        <w:t>חישוב פיצויים</w:t>
      </w:r>
    </w:p>
    <w:p w14:paraId="760DF319" w14:textId="086CA631" w:rsidR="004D54F2" w:rsidRPr="004D54F2" w:rsidRDefault="004D54F2" w:rsidP="00DA3A8C">
      <w:pPr>
        <w:pStyle w:val="a4"/>
        <w:numPr>
          <w:ilvl w:val="0"/>
          <w:numId w:val="124"/>
        </w:numPr>
        <w:tabs>
          <w:tab w:val="left" w:pos="3670"/>
        </w:tabs>
        <w:spacing w:line="360" w:lineRule="auto"/>
        <w:jc w:val="both"/>
        <w:rPr>
          <w:rFonts w:asciiTheme="majorHAnsi" w:hAnsiTheme="majorHAnsi" w:cstheme="majorHAnsi"/>
          <w:rtl/>
        </w:rPr>
      </w:pPr>
      <w:r w:rsidRPr="004D54F2">
        <w:rPr>
          <w:rFonts w:asciiTheme="majorHAnsi" w:hAnsiTheme="majorHAnsi" w:cstheme="majorHAnsi" w:hint="cs"/>
          <w:rtl/>
        </w:rPr>
        <w:t>חישוב גזרי דין</w:t>
      </w:r>
    </w:p>
    <w:p w14:paraId="1AEEB2AC" w14:textId="7A1A67E1" w:rsidR="004D54F2" w:rsidRPr="004D54F2" w:rsidRDefault="004D54F2" w:rsidP="00DA3A8C">
      <w:pPr>
        <w:pStyle w:val="a4"/>
        <w:numPr>
          <w:ilvl w:val="0"/>
          <w:numId w:val="124"/>
        </w:numPr>
        <w:tabs>
          <w:tab w:val="left" w:pos="3670"/>
        </w:tabs>
        <w:spacing w:line="360" w:lineRule="auto"/>
        <w:jc w:val="both"/>
        <w:rPr>
          <w:rFonts w:asciiTheme="majorHAnsi" w:hAnsiTheme="majorHAnsi" w:cstheme="majorHAnsi"/>
          <w:rtl/>
        </w:rPr>
      </w:pPr>
      <w:r w:rsidRPr="004D54F2">
        <w:rPr>
          <w:rFonts w:asciiTheme="majorHAnsi" w:hAnsiTheme="majorHAnsi" w:cstheme="majorHAnsi" w:hint="cs"/>
          <w:rtl/>
        </w:rPr>
        <w:t>חישוב סיכויי תביעה</w:t>
      </w:r>
    </w:p>
    <w:p w14:paraId="1EC3389D" w14:textId="3BED3A86" w:rsidR="004D54F2" w:rsidRPr="004D54F2" w:rsidRDefault="004D54F2" w:rsidP="00DA3A8C">
      <w:pPr>
        <w:pStyle w:val="a4"/>
        <w:numPr>
          <w:ilvl w:val="0"/>
          <w:numId w:val="124"/>
        </w:numPr>
        <w:tabs>
          <w:tab w:val="left" w:pos="3670"/>
        </w:tabs>
        <w:spacing w:line="360" w:lineRule="auto"/>
        <w:jc w:val="both"/>
        <w:rPr>
          <w:rFonts w:asciiTheme="majorHAnsi" w:hAnsiTheme="majorHAnsi" w:cstheme="majorHAnsi"/>
          <w:rtl/>
        </w:rPr>
      </w:pPr>
      <w:r w:rsidRPr="004D54F2">
        <w:rPr>
          <w:rFonts w:asciiTheme="majorHAnsi" w:hAnsiTheme="majorHAnsi" w:cstheme="majorHAnsi" w:hint="cs"/>
          <w:rtl/>
        </w:rPr>
        <w:t>חישוב סכום לפשרה</w:t>
      </w:r>
    </w:p>
    <w:p w14:paraId="4F0FD08B" w14:textId="6EC2C835" w:rsidR="004D54F2" w:rsidRPr="004D54F2" w:rsidRDefault="004D54F2" w:rsidP="00DA3A8C">
      <w:pPr>
        <w:pStyle w:val="a4"/>
        <w:numPr>
          <w:ilvl w:val="0"/>
          <w:numId w:val="124"/>
        </w:numPr>
        <w:tabs>
          <w:tab w:val="left" w:pos="3670"/>
        </w:tabs>
        <w:spacing w:line="360" w:lineRule="auto"/>
        <w:jc w:val="both"/>
        <w:rPr>
          <w:rFonts w:asciiTheme="majorHAnsi" w:hAnsiTheme="majorHAnsi" w:cstheme="majorHAnsi"/>
          <w:rtl/>
        </w:rPr>
      </w:pPr>
      <w:r w:rsidRPr="004D54F2">
        <w:rPr>
          <w:rFonts w:asciiTheme="majorHAnsi" w:hAnsiTheme="majorHAnsi" w:cstheme="majorHAnsi" w:hint="cs"/>
          <w:rtl/>
        </w:rPr>
        <w:t xml:space="preserve">אנליזות של הליכים (סטטיסטיקה תיאורית וחיזוי) </w:t>
      </w:r>
      <w:r w:rsidRPr="004D54F2">
        <w:rPr>
          <w:rFonts w:asciiTheme="majorHAnsi" w:hAnsiTheme="majorHAnsi" w:cstheme="majorHAnsi"/>
          <w:rtl/>
        </w:rPr>
        <w:t>–</w:t>
      </w:r>
      <w:r w:rsidRPr="004D54F2">
        <w:rPr>
          <w:rFonts w:asciiTheme="majorHAnsi" w:hAnsiTheme="majorHAnsi" w:cstheme="majorHAnsi" w:hint="cs"/>
          <w:rtl/>
        </w:rPr>
        <w:t xml:space="preserve"> לדוג' על פי הסטטיסטיקה מתי כדאי להגיש כך וכך.</w:t>
      </w:r>
    </w:p>
    <w:p w14:paraId="0A2DEE38" w14:textId="2FF29528" w:rsidR="004D54F2" w:rsidRDefault="004D54F2"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אוטומציה במחקר המשפטי </w:t>
      </w:r>
      <w:r>
        <w:rPr>
          <w:rFonts w:asciiTheme="majorHAnsi" w:hAnsiTheme="majorHAnsi" w:cstheme="majorHAnsi"/>
          <w:rtl/>
        </w:rPr>
        <w:t>–</w:t>
      </w:r>
      <w:r>
        <w:rPr>
          <w:rFonts w:asciiTheme="majorHAnsi" w:hAnsiTheme="majorHAnsi" w:cstheme="majorHAnsi" w:hint="cs"/>
          <w:rtl/>
        </w:rPr>
        <w:t xml:space="preserve"> </w:t>
      </w:r>
      <w:r>
        <w:rPr>
          <w:rFonts w:asciiTheme="majorHAnsi" w:hAnsiTheme="majorHAnsi" w:cstheme="majorHAnsi"/>
        </w:rPr>
        <w:t>Ravel View (Lexis)</w:t>
      </w:r>
      <w:r>
        <w:rPr>
          <w:rFonts w:asciiTheme="majorHAnsi" w:hAnsiTheme="majorHAnsi" w:cstheme="majorHAnsi" w:hint="cs"/>
          <w:rtl/>
        </w:rPr>
        <w:t xml:space="preserve">. כלי לניתוח </w:t>
      </w:r>
      <w:r>
        <w:rPr>
          <w:rFonts w:asciiTheme="majorHAnsi" w:hAnsiTheme="majorHAnsi" w:cstheme="majorHAnsi"/>
        </w:rPr>
        <w:t>Data</w:t>
      </w:r>
      <w:r>
        <w:rPr>
          <w:rFonts w:asciiTheme="majorHAnsi" w:hAnsiTheme="majorHAnsi" w:cstheme="majorHAnsi" w:hint="cs"/>
          <w:rtl/>
        </w:rPr>
        <w:t xml:space="preserve">. </w:t>
      </w:r>
    </w:p>
    <w:p w14:paraId="644EFEF4" w14:textId="666A0B29" w:rsidR="004D54F2" w:rsidRDefault="004D54F2"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תחום נוסף הינו חיזוי אלגוריתמי.</w:t>
      </w:r>
    </w:p>
    <w:p w14:paraId="306BEA30" w14:textId="402020BA" w:rsidR="004D54F2" w:rsidRDefault="004D54F2" w:rsidP="00DA3A8C">
      <w:pPr>
        <w:tabs>
          <w:tab w:val="left" w:pos="3670"/>
        </w:tabs>
        <w:spacing w:line="360" w:lineRule="auto"/>
        <w:jc w:val="both"/>
        <w:rPr>
          <w:rFonts w:asciiTheme="majorHAnsi" w:hAnsiTheme="majorHAnsi" w:cstheme="majorHAnsi"/>
          <w:u w:val="single"/>
          <w:rtl/>
        </w:rPr>
      </w:pPr>
      <w:r>
        <w:rPr>
          <w:rFonts w:asciiTheme="majorHAnsi" w:hAnsiTheme="majorHAnsi" w:cstheme="majorHAnsi" w:hint="cs"/>
          <w:u w:val="single"/>
          <w:rtl/>
        </w:rPr>
        <w:t xml:space="preserve">חיזוי </w:t>
      </w:r>
      <w:proofErr w:type="spellStart"/>
      <w:r>
        <w:rPr>
          <w:rFonts w:asciiTheme="majorHAnsi" w:hAnsiTheme="majorHAnsi" w:cstheme="majorHAnsi" w:hint="cs"/>
          <w:u w:val="single"/>
          <w:rtl/>
        </w:rPr>
        <w:t>אלגוריטמי</w:t>
      </w:r>
      <w:proofErr w:type="spellEnd"/>
      <w:r>
        <w:rPr>
          <w:rFonts w:asciiTheme="majorHAnsi" w:hAnsiTheme="majorHAnsi" w:cstheme="majorHAnsi" w:hint="cs"/>
          <w:u w:val="single"/>
          <w:rtl/>
        </w:rPr>
        <w:t xml:space="preserve"> </w:t>
      </w:r>
      <w:r>
        <w:rPr>
          <w:rFonts w:asciiTheme="majorHAnsi" w:hAnsiTheme="majorHAnsi" w:cstheme="majorHAnsi"/>
          <w:u w:val="single"/>
          <w:rtl/>
        </w:rPr>
        <w:t>–</w:t>
      </w:r>
      <w:r>
        <w:rPr>
          <w:rFonts w:asciiTheme="majorHAnsi" w:hAnsiTheme="majorHAnsi" w:cstheme="majorHAnsi" w:hint="cs"/>
          <w:u w:val="single"/>
          <w:rtl/>
        </w:rPr>
        <w:t xml:space="preserve"> גילוי מסמכים מוקדם (</w:t>
      </w:r>
      <w:r>
        <w:rPr>
          <w:rFonts w:asciiTheme="majorHAnsi" w:hAnsiTheme="majorHAnsi" w:cstheme="majorHAnsi"/>
          <w:u w:val="single"/>
        </w:rPr>
        <w:t>e-discovery</w:t>
      </w:r>
      <w:r>
        <w:rPr>
          <w:rFonts w:asciiTheme="majorHAnsi" w:hAnsiTheme="majorHAnsi" w:cstheme="majorHAnsi" w:hint="cs"/>
          <w:u w:val="single"/>
          <w:rtl/>
        </w:rPr>
        <w:t>):</w:t>
      </w:r>
    </w:p>
    <w:p w14:paraId="736257E5" w14:textId="7227FDBA" w:rsidR="004D54F2" w:rsidRPr="004D54F2" w:rsidRDefault="004D54F2" w:rsidP="00DA3A8C">
      <w:pPr>
        <w:pStyle w:val="a4"/>
        <w:numPr>
          <w:ilvl w:val="0"/>
          <w:numId w:val="125"/>
        </w:numPr>
        <w:tabs>
          <w:tab w:val="left" w:pos="3670"/>
        </w:tabs>
        <w:spacing w:line="360" w:lineRule="auto"/>
        <w:jc w:val="both"/>
        <w:rPr>
          <w:rFonts w:asciiTheme="majorHAnsi" w:hAnsiTheme="majorHAnsi" w:cstheme="majorHAnsi"/>
          <w:rtl/>
        </w:rPr>
      </w:pPr>
      <w:r w:rsidRPr="004D54F2">
        <w:rPr>
          <w:rFonts w:asciiTheme="majorHAnsi" w:hAnsiTheme="majorHAnsi" w:cstheme="majorHAnsi" w:hint="cs"/>
          <w:rtl/>
        </w:rPr>
        <w:t xml:space="preserve">האתגר </w:t>
      </w:r>
      <w:r w:rsidRPr="004D54F2">
        <w:rPr>
          <w:rFonts w:asciiTheme="majorHAnsi" w:hAnsiTheme="majorHAnsi" w:cstheme="majorHAnsi"/>
          <w:rtl/>
        </w:rPr>
        <w:t>–</w:t>
      </w:r>
      <w:r w:rsidRPr="004D54F2">
        <w:rPr>
          <w:rFonts w:asciiTheme="majorHAnsi" w:hAnsiTheme="majorHAnsi" w:cstheme="majorHAnsi" w:hint="cs"/>
          <w:rtl/>
        </w:rPr>
        <w:t xml:space="preserve"> בעידן הדיגיטלי ישנה גידול בכמות המסמכים, משמע גידול בשעות האדם שדרושות כדי להעריך את הרלוונטיות של כל מסמך להליך המשפטי.</w:t>
      </w:r>
    </w:p>
    <w:p w14:paraId="7077F1D9" w14:textId="1351C081" w:rsidR="004D54F2" w:rsidRPr="004D54F2" w:rsidRDefault="004D54F2" w:rsidP="00DA3A8C">
      <w:pPr>
        <w:pStyle w:val="a4"/>
        <w:numPr>
          <w:ilvl w:val="0"/>
          <w:numId w:val="125"/>
        </w:numPr>
        <w:tabs>
          <w:tab w:val="left" w:pos="3670"/>
        </w:tabs>
        <w:spacing w:line="360" w:lineRule="auto"/>
        <w:jc w:val="both"/>
        <w:rPr>
          <w:rFonts w:asciiTheme="majorHAnsi" w:hAnsiTheme="majorHAnsi" w:cstheme="majorHAnsi"/>
          <w:rtl/>
        </w:rPr>
      </w:pPr>
      <w:r w:rsidRPr="004D54F2">
        <w:rPr>
          <w:rFonts w:asciiTheme="majorHAnsi" w:hAnsiTheme="majorHAnsi" w:cstheme="majorHAnsi" w:hint="cs"/>
          <w:rtl/>
        </w:rPr>
        <w:lastRenderedPageBreak/>
        <w:t xml:space="preserve">הפתרון הטכנולוגי </w:t>
      </w:r>
      <w:r w:rsidRPr="004D54F2">
        <w:rPr>
          <w:rFonts w:asciiTheme="majorHAnsi" w:hAnsiTheme="majorHAnsi" w:cstheme="majorHAnsi"/>
          <w:rtl/>
        </w:rPr>
        <w:t>–</w:t>
      </w:r>
      <w:r w:rsidRPr="004D54F2">
        <w:rPr>
          <w:rFonts w:asciiTheme="majorHAnsi" w:hAnsiTheme="majorHAnsi" w:cstheme="majorHAnsi" w:hint="cs"/>
          <w:rtl/>
        </w:rPr>
        <w:t xml:space="preserve"> תוכנות המבצעות חיפוש אוטומטי במסמכים באופן שמחקה את תהליך האיתור והמיון של אדם בעל הכשרה בתחום.</w:t>
      </w:r>
    </w:p>
    <w:p w14:paraId="7F66260C" w14:textId="524B5646" w:rsidR="004D54F2" w:rsidRPr="004D54F2" w:rsidRDefault="004D54F2" w:rsidP="00DA3A8C">
      <w:pPr>
        <w:pStyle w:val="a4"/>
        <w:numPr>
          <w:ilvl w:val="0"/>
          <w:numId w:val="125"/>
        </w:numPr>
        <w:tabs>
          <w:tab w:val="left" w:pos="3670"/>
        </w:tabs>
        <w:spacing w:line="360" w:lineRule="auto"/>
        <w:jc w:val="both"/>
        <w:rPr>
          <w:rFonts w:asciiTheme="majorHAnsi" w:hAnsiTheme="majorHAnsi" w:cstheme="majorHAnsi"/>
          <w:rtl/>
        </w:rPr>
      </w:pPr>
      <w:r w:rsidRPr="004D54F2">
        <w:rPr>
          <w:rFonts w:asciiTheme="majorHAnsi" w:hAnsiTheme="majorHAnsi" w:cstheme="majorHAnsi" w:hint="cs"/>
          <w:rtl/>
        </w:rPr>
        <w:t xml:space="preserve">התוצר </w:t>
      </w:r>
      <w:r w:rsidRPr="004D54F2">
        <w:rPr>
          <w:rFonts w:asciiTheme="majorHAnsi" w:hAnsiTheme="majorHAnsi" w:cstheme="majorHAnsi"/>
          <w:rtl/>
        </w:rPr>
        <w:t>–</w:t>
      </w:r>
      <w:r w:rsidRPr="004D54F2">
        <w:rPr>
          <w:rFonts w:asciiTheme="majorHAnsi" w:hAnsiTheme="majorHAnsi" w:cstheme="majorHAnsi" w:hint="cs"/>
          <w:rtl/>
        </w:rPr>
        <w:t xml:space="preserve"> ניבוי בדרגת ודאות גבוהה יחסית ביחס לשאלה אם מסמך כלשהו רלוונטי להליך ספציפי, מכאן פחות שעות אדם דרושות להערכת המסמכים.</w:t>
      </w:r>
    </w:p>
    <w:p w14:paraId="4EC44DE0" w14:textId="4A828BB8" w:rsidR="004D54F2" w:rsidRDefault="004D54F2" w:rsidP="00DA3A8C">
      <w:pPr>
        <w:pStyle w:val="a4"/>
        <w:numPr>
          <w:ilvl w:val="0"/>
          <w:numId w:val="125"/>
        </w:numPr>
        <w:tabs>
          <w:tab w:val="left" w:pos="3670"/>
        </w:tabs>
        <w:spacing w:line="360" w:lineRule="auto"/>
        <w:jc w:val="both"/>
        <w:rPr>
          <w:rFonts w:asciiTheme="majorHAnsi" w:hAnsiTheme="majorHAnsi" w:cstheme="majorHAnsi"/>
        </w:rPr>
      </w:pPr>
      <w:r w:rsidRPr="004D54F2">
        <w:rPr>
          <w:rFonts w:asciiTheme="majorHAnsi" w:hAnsiTheme="majorHAnsi" w:cstheme="majorHAnsi" w:hint="cs"/>
          <w:rtl/>
        </w:rPr>
        <w:t xml:space="preserve">הקושי </w:t>
      </w:r>
      <w:r w:rsidRPr="004D54F2">
        <w:rPr>
          <w:rFonts w:asciiTheme="majorHAnsi" w:hAnsiTheme="majorHAnsi" w:cstheme="majorHAnsi"/>
          <w:rtl/>
        </w:rPr>
        <w:t>–</w:t>
      </w:r>
      <w:r w:rsidRPr="004D54F2">
        <w:rPr>
          <w:rFonts w:asciiTheme="majorHAnsi" w:hAnsiTheme="majorHAnsi" w:cstheme="majorHAnsi" w:hint="cs"/>
          <w:rtl/>
        </w:rPr>
        <w:t xml:space="preserve"> שגיאות מסוג אחד (זיהוי חיובי שגוי) ושגיאות מסוג שני (אי זיהוי שגוי).</w:t>
      </w:r>
    </w:p>
    <w:p w14:paraId="59BB019B" w14:textId="3AC500AF" w:rsidR="004D54F2" w:rsidRDefault="004D54F2" w:rsidP="00DA3A8C">
      <w:pPr>
        <w:tabs>
          <w:tab w:val="left" w:pos="3670"/>
        </w:tabs>
        <w:spacing w:line="360" w:lineRule="auto"/>
        <w:jc w:val="both"/>
        <w:rPr>
          <w:rFonts w:asciiTheme="majorHAnsi" w:hAnsiTheme="majorHAnsi" w:cstheme="majorHAnsi"/>
          <w:u w:val="single"/>
          <w:rtl/>
        </w:rPr>
      </w:pPr>
      <w:r>
        <w:rPr>
          <w:rFonts w:asciiTheme="majorHAnsi" w:hAnsiTheme="majorHAnsi" w:cstheme="majorHAnsi" w:hint="cs"/>
          <w:u w:val="single"/>
          <w:rtl/>
        </w:rPr>
        <w:t xml:space="preserve">חיזוי אלגוריתמי </w:t>
      </w:r>
      <w:r>
        <w:rPr>
          <w:rFonts w:asciiTheme="majorHAnsi" w:hAnsiTheme="majorHAnsi" w:cstheme="majorHAnsi"/>
          <w:u w:val="single"/>
          <w:rtl/>
        </w:rPr>
        <w:t>–</w:t>
      </w:r>
      <w:r>
        <w:rPr>
          <w:rFonts w:asciiTheme="majorHAnsi" w:hAnsiTheme="majorHAnsi" w:cstheme="majorHAnsi" w:hint="cs"/>
          <w:u w:val="single"/>
          <w:rtl/>
        </w:rPr>
        <w:t xml:space="preserve"> ביקורת והערכת סיכונים בחוזים (</w:t>
      </w:r>
      <w:proofErr w:type="spellStart"/>
      <w:r>
        <w:rPr>
          <w:rFonts w:asciiTheme="majorHAnsi" w:hAnsiTheme="majorHAnsi" w:cstheme="majorHAnsi"/>
          <w:u w:val="single"/>
        </w:rPr>
        <w:t>Lawgeex</w:t>
      </w:r>
      <w:proofErr w:type="spellEnd"/>
      <w:r>
        <w:rPr>
          <w:rFonts w:asciiTheme="majorHAnsi" w:hAnsiTheme="majorHAnsi" w:cstheme="majorHAnsi" w:hint="cs"/>
          <w:u w:val="single"/>
          <w:rtl/>
        </w:rPr>
        <w:t>):</w:t>
      </w:r>
    </w:p>
    <w:p w14:paraId="6F23A125" w14:textId="77777777" w:rsidR="004D54F2" w:rsidRDefault="004D54F2"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אחד מיועצי החברה הוא מהאוניברסיטה. </w:t>
      </w:r>
    </w:p>
    <w:p w14:paraId="585DD73E" w14:textId="0ECEDBBD" w:rsidR="004D54F2" w:rsidRDefault="004D54F2"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החברה בודקת עד כמה החוזה המסוים מתאים למדיניות המסוימת של החברה.</w:t>
      </w:r>
    </w:p>
    <w:p w14:paraId="4D802B2E" w14:textId="0FB4DF39" w:rsidR="004D54F2" w:rsidRDefault="004D54F2"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לדוג' אם ש חוזה שנראה מסוכן, שהוא לא עומד במדיניות החברה, אז התוכנה תסמן לייעוץ המשפטי של אותה חברה שישנה בעיה.</w:t>
      </w:r>
    </w:p>
    <w:p w14:paraId="1A51A6F4" w14:textId="3E315606" w:rsidR="00541550" w:rsidRDefault="00541550" w:rsidP="00DA3A8C">
      <w:pPr>
        <w:tabs>
          <w:tab w:val="left" w:pos="3670"/>
        </w:tabs>
        <w:spacing w:line="360" w:lineRule="auto"/>
        <w:jc w:val="both"/>
        <w:rPr>
          <w:rFonts w:asciiTheme="majorHAnsi" w:hAnsiTheme="majorHAnsi" w:cstheme="majorHAnsi"/>
        </w:rPr>
      </w:pPr>
      <w:r>
        <w:rPr>
          <w:rFonts w:asciiTheme="majorHAnsi" w:hAnsiTheme="majorHAnsi" w:cstheme="majorHAnsi" w:hint="cs"/>
          <w:rtl/>
        </w:rPr>
        <w:t xml:space="preserve">החברה ניסתה לבדוק מי יותר יעיל </w:t>
      </w:r>
      <w:r>
        <w:rPr>
          <w:rFonts w:asciiTheme="majorHAnsi" w:hAnsiTheme="majorHAnsi" w:cstheme="majorHAnsi"/>
          <w:rtl/>
        </w:rPr>
        <w:t>–</w:t>
      </w:r>
      <w:r>
        <w:rPr>
          <w:rFonts w:asciiTheme="majorHAnsi" w:hAnsiTheme="majorHAnsi" w:cstheme="majorHAnsi" w:hint="cs"/>
          <w:rtl/>
        </w:rPr>
        <w:t xml:space="preserve"> עורכי דין או ה-</w:t>
      </w:r>
      <w:r>
        <w:rPr>
          <w:rFonts w:asciiTheme="majorHAnsi" w:hAnsiTheme="majorHAnsi" w:cstheme="majorHAnsi" w:hint="cs"/>
        </w:rPr>
        <w:t>AI</w:t>
      </w:r>
      <w:r>
        <w:rPr>
          <w:rFonts w:asciiTheme="majorHAnsi" w:hAnsiTheme="majorHAnsi" w:cstheme="majorHAnsi"/>
        </w:rPr>
        <w:t>?</w:t>
      </w:r>
    </w:p>
    <w:p w14:paraId="7541F01A" w14:textId="5ACE0D0B"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המשימה הייתה איתור סיכונים בהסכמי סודיות. עורכי הדין (20 בכמותם) היו מומחים בנושא. </w:t>
      </w:r>
    </w:p>
    <w:p w14:paraId="2D5244AE" w14:textId="06408BDA"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התוצאות:</w:t>
      </w:r>
    </w:p>
    <w:tbl>
      <w:tblPr>
        <w:tblStyle w:val="ab"/>
        <w:bidiVisual/>
        <w:tblW w:w="0" w:type="auto"/>
        <w:tblLook w:val="04A0" w:firstRow="1" w:lastRow="0" w:firstColumn="1" w:lastColumn="0" w:noHBand="0" w:noVBand="1"/>
      </w:tblPr>
      <w:tblGrid>
        <w:gridCol w:w="3020"/>
        <w:gridCol w:w="3020"/>
        <w:gridCol w:w="3020"/>
      </w:tblGrid>
      <w:tr w:rsidR="00541550" w14:paraId="26A1666E" w14:textId="77777777" w:rsidTr="00541550">
        <w:tc>
          <w:tcPr>
            <w:tcW w:w="3020" w:type="dxa"/>
          </w:tcPr>
          <w:p w14:paraId="0BEEF410" w14:textId="77777777" w:rsidR="00541550" w:rsidRDefault="00541550" w:rsidP="00DA3A8C">
            <w:pPr>
              <w:tabs>
                <w:tab w:val="left" w:pos="3670"/>
              </w:tabs>
              <w:spacing w:line="360" w:lineRule="auto"/>
              <w:jc w:val="both"/>
              <w:rPr>
                <w:rFonts w:asciiTheme="majorHAnsi" w:hAnsiTheme="majorHAnsi" w:cstheme="majorHAnsi"/>
                <w:rtl/>
              </w:rPr>
            </w:pPr>
          </w:p>
        </w:tc>
        <w:tc>
          <w:tcPr>
            <w:tcW w:w="3020" w:type="dxa"/>
          </w:tcPr>
          <w:p w14:paraId="6915B8DE" w14:textId="71D783E1"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עורכי הדין</w:t>
            </w:r>
          </w:p>
        </w:tc>
        <w:tc>
          <w:tcPr>
            <w:tcW w:w="3020" w:type="dxa"/>
          </w:tcPr>
          <w:p w14:paraId="0161F930" w14:textId="4A9A3E44" w:rsidR="00541550" w:rsidRDefault="00541550" w:rsidP="00DA3A8C">
            <w:pPr>
              <w:tabs>
                <w:tab w:val="left" w:pos="3670"/>
              </w:tabs>
              <w:spacing w:line="360" w:lineRule="auto"/>
              <w:jc w:val="both"/>
              <w:rPr>
                <w:rFonts w:asciiTheme="majorHAnsi" w:hAnsiTheme="majorHAnsi" w:cstheme="majorHAnsi"/>
              </w:rPr>
            </w:pPr>
            <w:r>
              <w:rPr>
                <w:rFonts w:asciiTheme="majorHAnsi" w:hAnsiTheme="majorHAnsi" w:cstheme="majorHAnsi" w:hint="cs"/>
                <w:rtl/>
              </w:rPr>
              <w:t>תוכנת ה-</w:t>
            </w:r>
            <w:proofErr w:type="spellStart"/>
            <w:r>
              <w:rPr>
                <w:rFonts w:asciiTheme="majorHAnsi" w:hAnsiTheme="majorHAnsi" w:cstheme="majorHAnsi"/>
              </w:rPr>
              <w:t>Lawgeex</w:t>
            </w:r>
            <w:proofErr w:type="spellEnd"/>
          </w:p>
        </w:tc>
      </w:tr>
      <w:tr w:rsidR="00541550" w14:paraId="6090EFDB" w14:textId="77777777" w:rsidTr="00541550">
        <w:tc>
          <w:tcPr>
            <w:tcW w:w="3020" w:type="dxa"/>
          </w:tcPr>
          <w:p w14:paraId="16C6D962" w14:textId="7A247322"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משך הזמן</w:t>
            </w:r>
          </w:p>
        </w:tc>
        <w:tc>
          <w:tcPr>
            <w:tcW w:w="3020" w:type="dxa"/>
          </w:tcPr>
          <w:p w14:paraId="658E35D4" w14:textId="28D18318"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92 דק' בממוצע </w:t>
            </w:r>
          </w:p>
        </w:tc>
        <w:tc>
          <w:tcPr>
            <w:tcW w:w="3020" w:type="dxa"/>
          </w:tcPr>
          <w:p w14:paraId="1BB3ECD2" w14:textId="304A5999"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26 שניות</w:t>
            </w:r>
          </w:p>
        </w:tc>
      </w:tr>
      <w:tr w:rsidR="00541550" w14:paraId="4A3C3D91" w14:textId="77777777" w:rsidTr="00541550">
        <w:tc>
          <w:tcPr>
            <w:tcW w:w="3020" w:type="dxa"/>
          </w:tcPr>
          <w:p w14:paraId="334E8DE9" w14:textId="38950E7C"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שיעור דיוק בסיכונים שאותרו</w:t>
            </w:r>
          </w:p>
        </w:tc>
        <w:tc>
          <w:tcPr>
            <w:tcW w:w="3020" w:type="dxa"/>
          </w:tcPr>
          <w:p w14:paraId="67A6E5F4" w14:textId="13F4D415"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85% (טווח של 67% עד 94%)</w:t>
            </w:r>
          </w:p>
        </w:tc>
        <w:tc>
          <w:tcPr>
            <w:tcW w:w="3020" w:type="dxa"/>
          </w:tcPr>
          <w:p w14:paraId="08D0B855" w14:textId="64FFBEF9"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94%</w:t>
            </w:r>
          </w:p>
        </w:tc>
      </w:tr>
    </w:tbl>
    <w:p w14:paraId="5F5D416B" w14:textId="77777777" w:rsidR="00541550" w:rsidRDefault="00541550" w:rsidP="00DA3A8C">
      <w:pPr>
        <w:tabs>
          <w:tab w:val="left" w:pos="3670"/>
        </w:tabs>
        <w:spacing w:line="360" w:lineRule="auto"/>
        <w:jc w:val="both"/>
        <w:rPr>
          <w:rFonts w:asciiTheme="majorHAnsi" w:hAnsiTheme="majorHAnsi" w:cstheme="majorHAnsi"/>
          <w:rtl/>
        </w:rPr>
      </w:pPr>
    </w:p>
    <w:p w14:paraId="6F89F589" w14:textId="5AD328F6" w:rsidR="00541550" w:rsidRDefault="00541550" w:rsidP="00DA3A8C">
      <w:pPr>
        <w:tabs>
          <w:tab w:val="left" w:pos="3670"/>
        </w:tabs>
        <w:spacing w:line="360" w:lineRule="auto"/>
        <w:jc w:val="both"/>
        <w:rPr>
          <w:rFonts w:asciiTheme="majorHAnsi" w:hAnsiTheme="majorHAnsi" w:cstheme="majorHAnsi"/>
          <w:u w:val="single"/>
          <w:rtl/>
        </w:rPr>
      </w:pPr>
      <w:proofErr w:type="spellStart"/>
      <w:r>
        <w:rPr>
          <w:rFonts w:asciiTheme="majorHAnsi" w:hAnsiTheme="majorHAnsi" w:cstheme="majorHAnsi" w:hint="cs"/>
          <w:u w:val="single"/>
          <w:rtl/>
        </w:rPr>
        <w:t>אנליטיקה</w:t>
      </w:r>
      <w:proofErr w:type="spellEnd"/>
      <w:r>
        <w:rPr>
          <w:rFonts w:asciiTheme="majorHAnsi" w:hAnsiTheme="majorHAnsi" w:cstheme="majorHAnsi" w:hint="cs"/>
          <w:u w:val="single"/>
          <w:rtl/>
        </w:rPr>
        <w:t xml:space="preserve"> של הליכי ליטיגציה:</w:t>
      </w:r>
    </w:p>
    <w:p w14:paraId="68DD2EB8" w14:textId="3B331946"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מה נוכל לבחון?</w:t>
      </w:r>
    </w:p>
    <w:p w14:paraId="45A2099B" w14:textId="0E145189" w:rsidR="00541550" w:rsidRPr="00541550" w:rsidRDefault="00541550" w:rsidP="00DA3A8C">
      <w:pPr>
        <w:pStyle w:val="a4"/>
        <w:numPr>
          <w:ilvl w:val="0"/>
          <w:numId w:val="126"/>
        </w:numPr>
        <w:tabs>
          <w:tab w:val="left" w:pos="3670"/>
        </w:tabs>
        <w:spacing w:line="360" w:lineRule="auto"/>
        <w:jc w:val="both"/>
        <w:rPr>
          <w:rFonts w:asciiTheme="majorHAnsi" w:hAnsiTheme="majorHAnsi" w:cstheme="majorHAnsi"/>
          <w:rtl/>
        </w:rPr>
      </w:pPr>
      <w:r w:rsidRPr="00541550">
        <w:rPr>
          <w:rFonts w:asciiTheme="majorHAnsi" w:hAnsiTheme="majorHAnsi" w:cstheme="majorHAnsi" w:hint="cs"/>
          <w:rtl/>
        </w:rPr>
        <w:t xml:space="preserve">רמה נמוכה </w:t>
      </w:r>
      <w:r w:rsidRPr="00541550">
        <w:rPr>
          <w:rFonts w:asciiTheme="majorHAnsi" w:hAnsiTheme="majorHAnsi" w:cstheme="majorHAnsi"/>
          <w:rtl/>
        </w:rPr>
        <w:t>–</w:t>
      </w:r>
      <w:r w:rsidRPr="00541550">
        <w:rPr>
          <w:rFonts w:asciiTheme="majorHAnsi" w:hAnsiTheme="majorHAnsi" w:cstheme="majorHAnsi" w:hint="cs"/>
          <w:rtl/>
        </w:rPr>
        <w:t xml:space="preserve"> מה קרה בעבר</w:t>
      </w:r>
    </w:p>
    <w:p w14:paraId="6543212C" w14:textId="1462A562" w:rsidR="00541550" w:rsidRPr="00541550" w:rsidRDefault="00541550" w:rsidP="00DA3A8C">
      <w:pPr>
        <w:pStyle w:val="a4"/>
        <w:numPr>
          <w:ilvl w:val="0"/>
          <w:numId w:val="126"/>
        </w:numPr>
        <w:tabs>
          <w:tab w:val="left" w:pos="3670"/>
        </w:tabs>
        <w:spacing w:line="360" w:lineRule="auto"/>
        <w:jc w:val="both"/>
        <w:rPr>
          <w:rFonts w:asciiTheme="majorHAnsi" w:hAnsiTheme="majorHAnsi" w:cstheme="majorHAnsi"/>
          <w:rtl/>
        </w:rPr>
      </w:pPr>
      <w:r w:rsidRPr="00541550">
        <w:rPr>
          <w:rFonts w:asciiTheme="majorHAnsi" w:hAnsiTheme="majorHAnsi" w:cstheme="majorHAnsi" w:hint="cs"/>
          <w:rtl/>
        </w:rPr>
        <w:t xml:space="preserve">רמה נמוכה פחות </w:t>
      </w:r>
      <w:r w:rsidRPr="00541550">
        <w:rPr>
          <w:rFonts w:asciiTheme="majorHAnsi" w:hAnsiTheme="majorHAnsi" w:cstheme="majorHAnsi"/>
          <w:rtl/>
        </w:rPr>
        <w:t>–</w:t>
      </w:r>
      <w:r w:rsidRPr="00541550">
        <w:rPr>
          <w:rFonts w:asciiTheme="majorHAnsi" w:hAnsiTheme="majorHAnsi" w:cstheme="majorHAnsi" w:hint="cs"/>
          <w:rtl/>
        </w:rPr>
        <w:t xml:space="preserve"> מדוע זה קרה?</w:t>
      </w:r>
    </w:p>
    <w:p w14:paraId="76A2C1CB" w14:textId="0E1B802F" w:rsidR="00541550" w:rsidRPr="00541550" w:rsidRDefault="00541550" w:rsidP="00DA3A8C">
      <w:pPr>
        <w:pStyle w:val="a4"/>
        <w:numPr>
          <w:ilvl w:val="0"/>
          <w:numId w:val="126"/>
        </w:numPr>
        <w:tabs>
          <w:tab w:val="left" w:pos="3670"/>
        </w:tabs>
        <w:spacing w:line="360" w:lineRule="auto"/>
        <w:jc w:val="both"/>
        <w:rPr>
          <w:rFonts w:asciiTheme="majorHAnsi" w:hAnsiTheme="majorHAnsi" w:cstheme="majorHAnsi"/>
          <w:rtl/>
        </w:rPr>
      </w:pPr>
      <w:r w:rsidRPr="00541550">
        <w:rPr>
          <w:rFonts w:asciiTheme="majorHAnsi" w:hAnsiTheme="majorHAnsi" w:cstheme="majorHAnsi" w:hint="cs"/>
          <w:rtl/>
        </w:rPr>
        <w:t xml:space="preserve">רמה בינונית </w:t>
      </w:r>
      <w:r w:rsidRPr="00541550">
        <w:rPr>
          <w:rFonts w:asciiTheme="majorHAnsi" w:hAnsiTheme="majorHAnsi" w:cstheme="majorHAnsi"/>
          <w:rtl/>
        </w:rPr>
        <w:t>–</w:t>
      </w:r>
      <w:r w:rsidRPr="00541550">
        <w:rPr>
          <w:rFonts w:asciiTheme="majorHAnsi" w:hAnsiTheme="majorHAnsi" w:cstheme="majorHAnsi" w:hint="cs"/>
          <w:rtl/>
        </w:rPr>
        <w:t xml:space="preserve"> מה יקרה בעתיד?</w:t>
      </w:r>
    </w:p>
    <w:p w14:paraId="4079DA51" w14:textId="3FD4657F" w:rsidR="00541550" w:rsidRPr="00541550" w:rsidRDefault="00541550" w:rsidP="00DA3A8C">
      <w:pPr>
        <w:pStyle w:val="a4"/>
        <w:numPr>
          <w:ilvl w:val="0"/>
          <w:numId w:val="126"/>
        </w:numPr>
        <w:tabs>
          <w:tab w:val="left" w:pos="3670"/>
        </w:tabs>
        <w:spacing w:line="360" w:lineRule="auto"/>
        <w:jc w:val="both"/>
        <w:rPr>
          <w:rFonts w:asciiTheme="majorHAnsi" w:hAnsiTheme="majorHAnsi" w:cstheme="majorHAnsi"/>
          <w:rtl/>
        </w:rPr>
      </w:pPr>
      <w:r w:rsidRPr="00541550">
        <w:rPr>
          <w:rFonts w:asciiTheme="majorHAnsi" w:hAnsiTheme="majorHAnsi" w:cstheme="majorHAnsi" w:hint="cs"/>
          <w:rtl/>
        </w:rPr>
        <w:t xml:space="preserve">רמה גבוהה </w:t>
      </w:r>
      <w:r w:rsidRPr="00541550">
        <w:rPr>
          <w:rFonts w:asciiTheme="majorHAnsi" w:hAnsiTheme="majorHAnsi" w:cstheme="majorHAnsi"/>
          <w:rtl/>
        </w:rPr>
        <w:t>–</w:t>
      </w:r>
      <w:r w:rsidRPr="00541550">
        <w:rPr>
          <w:rFonts w:asciiTheme="majorHAnsi" w:hAnsiTheme="majorHAnsi" w:cstheme="majorHAnsi" w:hint="cs"/>
          <w:rtl/>
        </w:rPr>
        <w:t xml:space="preserve"> כיצד אנחנו יכולים לגרום לזה לקרות?</w:t>
      </w:r>
    </w:p>
    <w:p w14:paraId="76A14816" w14:textId="59EE7BC4" w:rsidR="00541550" w:rsidRDefault="00541550" w:rsidP="00DA3A8C">
      <w:pPr>
        <w:tabs>
          <w:tab w:val="left" w:pos="3670"/>
        </w:tabs>
        <w:spacing w:line="360" w:lineRule="auto"/>
        <w:jc w:val="both"/>
        <w:rPr>
          <w:rFonts w:asciiTheme="majorHAnsi" w:hAnsiTheme="majorHAnsi" w:cstheme="majorHAnsi"/>
          <w:u w:val="single"/>
          <w:rtl/>
        </w:rPr>
      </w:pPr>
      <w:r>
        <w:rPr>
          <w:rFonts w:asciiTheme="majorHAnsi" w:hAnsiTheme="majorHAnsi" w:cstheme="majorHAnsi" w:hint="cs"/>
          <w:u w:val="single"/>
          <w:rtl/>
        </w:rPr>
        <w:t xml:space="preserve">חיזוי וניסוח </w:t>
      </w:r>
      <w:r>
        <w:rPr>
          <w:rFonts w:asciiTheme="majorHAnsi" w:hAnsiTheme="majorHAnsi" w:cstheme="majorHAnsi"/>
          <w:u w:val="single"/>
          <w:rtl/>
        </w:rPr>
        <w:t>–</w:t>
      </w:r>
      <w:r>
        <w:rPr>
          <w:rFonts w:asciiTheme="majorHAnsi" w:hAnsiTheme="majorHAnsi" w:cstheme="majorHAnsi" w:hint="cs"/>
          <w:u w:val="single"/>
          <w:rtl/>
        </w:rPr>
        <w:t xml:space="preserve"> מערכות לניתוח וניסוח מסמכים משפטיים:</w:t>
      </w:r>
    </w:p>
    <w:p w14:paraId="325B637A" w14:textId="7212226C" w:rsidR="00541550" w:rsidRPr="00541550" w:rsidRDefault="00541550" w:rsidP="00DA3A8C">
      <w:pPr>
        <w:tabs>
          <w:tab w:val="left" w:pos="3670"/>
        </w:tabs>
        <w:spacing w:line="360" w:lineRule="auto"/>
        <w:jc w:val="both"/>
        <w:rPr>
          <w:rFonts w:asciiTheme="majorHAnsi" w:hAnsiTheme="majorHAnsi" w:cstheme="majorHAnsi"/>
          <w:u w:val="single"/>
          <w:rtl/>
        </w:rPr>
      </w:pPr>
      <w:r w:rsidRPr="00541550">
        <w:rPr>
          <w:rFonts w:asciiTheme="majorHAnsi" w:hAnsiTheme="majorHAnsi" w:cstheme="majorHAnsi" w:hint="cs"/>
          <w:u w:val="single"/>
          <w:rtl/>
        </w:rPr>
        <w:t xml:space="preserve">חברת </w:t>
      </w:r>
      <w:proofErr w:type="spellStart"/>
      <w:r w:rsidRPr="00541550">
        <w:rPr>
          <w:rFonts w:asciiTheme="majorHAnsi" w:hAnsiTheme="majorHAnsi" w:cstheme="majorHAnsi" w:hint="cs"/>
          <w:u w:val="single"/>
          <w:rtl/>
        </w:rPr>
        <w:t>פרומטה</w:t>
      </w:r>
      <w:proofErr w:type="spellEnd"/>
      <w:r w:rsidRPr="00541550">
        <w:rPr>
          <w:rFonts w:asciiTheme="majorHAnsi" w:hAnsiTheme="majorHAnsi" w:cstheme="majorHAnsi" w:hint="cs"/>
          <w:u w:val="single"/>
          <w:rtl/>
        </w:rPr>
        <w:t>:</w:t>
      </w:r>
    </w:p>
    <w:p w14:paraId="1828808B" w14:textId="6BB0D6C1"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הפקה אוטומטית של מסמכים משפטיים</w:t>
      </w:r>
      <w:r w:rsidR="004D326B">
        <w:rPr>
          <w:rFonts w:asciiTheme="majorHAnsi" w:hAnsiTheme="majorHAnsi" w:cstheme="majorHAnsi" w:hint="cs"/>
          <w:rtl/>
        </w:rPr>
        <w:t>.</w:t>
      </w:r>
    </w:p>
    <w:p w14:paraId="28CB59AF" w14:textId="7A2BA7D7"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חיזוי של תוצאות משפטיות</w:t>
      </w:r>
      <w:r w:rsidR="004D326B">
        <w:rPr>
          <w:rFonts w:asciiTheme="majorHAnsi" w:hAnsiTheme="majorHAnsi" w:cstheme="majorHAnsi" w:hint="cs"/>
          <w:rtl/>
        </w:rPr>
        <w:t>.</w:t>
      </w:r>
    </w:p>
    <w:p w14:paraId="6C275309" w14:textId="77777777" w:rsidR="008E7A0E" w:rsidRDefault="008E7A0E" w:rsidP="00DA3A8C">
      <w:pPr>
        <w:tabs>
          <w:tab w:val="left" w:pos="3670"/>
        </w:tabs>
        <w:spacing w:line="360" w:lineRule="auto"/>
        <w:jc w:val="both"/>
        <w:rPr>
          <w:rFonts w:asciiTheme="majorHAnsi" w:hAnsiTheme="majorHAnsi" w:cstheme="majorHAnsi"/>
          <w:u w:val="single"/>
          <w:rtl/>
        </w:rPr>
      </w:pPr>
    </w:p>
    <w:p w14:paraId="71E366FC" w14:textId="6FECD7FF" w:rsidR="00541550" w:rsidRPr="00541550" w:rsidRDefault="00541550" w:rsidP="00DA3A8C">
      <w:pPr>
        <w:tabs>
          <w:tab w:val="left" w:pos="3670"/>
        </w:tabs>
        <w:spacing w:line="360" w:lineRule="auto"/>
        <w:jc w:val="both"/>
        <w:rPr>
          <w:rFonts w:asciiTheme="majorHAnsi" w:hAnsiTheme="majorHAnsi" w:cstheme="majorHAnsi"/>
          <w:u w:val="single"/>
          <w:rtl/>
        </w:rPr>
      </w:pPr>
      <w:r w:rsidRPr="00541550">
        <w:rPr>
          <w:rFonts w:asciiTheme="majorHAnsi" w:hAnsiTheme="majorHAnsi" w:cstheme="majorHAnsi" w:hint="cs"/>
          <w:u w:val="single"/>
          <w:rtl/>
        </w:rPr>
        <w:lastRenderedPageBreak/>
        <w:t>חברת לקס משינה:</w:t>
      </w:r>
    </w:p>
    <w:p w14:paraId="572E8075" w14:textId="2C76F0F8" w:rsidR="00541550" w:rsidRDefault="00541550" w:rsidP="008E7A0E">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כרייה ועיבוד של מידע קשור </w:t>
      </w:r>
      <w:proofErr w:type="spellStart"/>
      <w:r>
        <w:rPr>
          <w:rFonts w:asciiTheme="majorHAnsi" w:hAnsiTheme="majorHAnsi" w:cstheme="majorHAnsi" w:hint="cs"/>
          <w:rtl/>
        </w:rPr>
        <w:t>ליטגציה</w:t>
      </w:r>
      <w:proofErr w:type="spellEnd"/>
      <w:r w:rsidR="004D326B">
        <w:rPr>
          <w:rFonts w:asciiTheme="majorHAnsi" w:hAnsiTheme="majorHAnsi" w:cstheme="majorHAnsi" w:hint="cs"/>
          <w:rtl/>
        </w:rPr>
        <w:t>.</w:t>
      </w:r>
      <w:r w:rsidR="008E7A0E">
        <w:rPr>
          <w:rFonts w:asciiTheme="majorHAnsi" w:hAnsiTheme="majorHAnsi" w:cstheme="majorHAnsi" w:hint="cs"/>
          <w:rtl/>
        </w:rPr>
        <w:t xml:space="preserve"> </w:t>
      </w:r>
      <w:r>
        <w:rPr>
          <w:rFonts w:asciiTheme="majorHAnsi" w:hAnsiTheme="majorHAnsi" w:cstheme="majorHAnsi" w:hint="cs"/>
          <w:rtl/>
        </w:rPr>
        <w:t>חיזוי התנהגויות ותוצאות משפטיות</w:t>
      </w:r>
      <w:r w:rsidR="004D326B">
        <w:rPr>
          <w:rFonts w:asciiTheme="majorHAnsi" w:hAnsiTheme="majorHAnsi" w:cstheme="majorHAnsi" w:hint="cs"/>
          <w:rtl/>
        </w:rPr>
        <w:t>.</w:t>
      </w:r>
    </w:p>
    <w:p w14:paraId="77121A12" w14:textId="206604B4" w:rsidR="00541550" w:rsidRDefault="00541550"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לדוג' </w:t>
      </w:r>
      <w:r>
        <w:rPr>
          <w:rFonts w:asciiTheme="majorHAnsi" w:hAnsiTheme="majorHAnsi" w:cstheme="majorHAnsi"/>
          <w:rtl/>
        </w:rPr>
        <w:t>–</w:t>
      </w:r>
      <w:r>
        <w:rPr>
          <w:rFonts w:asciiTheme="majorHAnsi" w:hAnsiTheme="majorHAnsi" w:cstheme="majorHAnsi" w:hint="cs"/>
          <w:rtl/>
        </w:rPr>
        <w:t xml:space="preserve"> באיזה אסטרטגיה עלי לנקוט?</w:t>
      </w:r>
    </w:p>
    <w:p w14:paraId="1FFA7BFF" w14:textId="558F1114" w:rsidR="004D326B" w:rsidRDefault="004D326B"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בשנת 2019 בצרפת התקבל תיקון לחוק האוסר על ביצוע של </w:t>
      </w:r>
      <w:proofErr w:type="spellStart"/>
      <w:r>
        <w:rPr>
          <w:rFonts w:asciiTheme="majorHAnsi" w:hAnsiTheme="majorHAnsi" w:cstheme="majorHAnsi" w:hint="cs"/>
          <w:rtl/>
        </w:rPr>
        <w:t>אנליטיקה</w:t>
      </w:r>
      <w:proofErr w:type="spellEnd"/>
      <w:r>
        <w:rPr>
          <w:rFonts w:asciiTheme="majorHAnsi" w:hAnsiTheme="majorHAnsi" w:cstheme="majorHAnsi" w:hint="cs"/>
          <w:rtl/>
        </w:rPr>
        <w:t xml:space="preserve"> על החלטות השופטים באופן הנ"ל. זה בעקבות החשש שזה ישפיע על עצמאות החלטות השופטים. בנוסף מדובר בפגיעה בפרטיותם של השופטים. התוכנה מעבדת ממש את כלל פסיקותיהם ומכאן החשש לגביהם. </w:t>
      </w:r>
    </w:p>
    <w:p w14:paraId="4700DEF0" w14:textId="2A4672DA" w:rsidR="004D326B" w:rsidRPr="00541550" w:rsidRDefault="004D326B" w:rsidP="00DA3A8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70"/>
        </w:tabs>
        <w:spacing w:line="360" w:lineRule="auto"/>
        <w:jc w:val="both"/>
        <w:rPr>
          <w:rFonts w:asciiTheme="majorHAnsi" w:hAnsiTheme="majorHAnsi" w:cstheme="majorHAnsi"/>
          <w:rtl/>
        </w:rPr>
      </w:pPr>
      <w:r>
        <w:rPr>
          <w:rFonts w:asciiTheme="majorHAnsi" w:hAnsiTheme="majorHAnsi" w:cstheme="majorHAnsi"/>
        </w:rPr>
        <w:t>Litigate</w:t>
      </w:r>
      <w:r>
        <w:rPr>
          <w:rFonts w:asciiTheme="majorHAnsi" w:hAnsiTheme="majorHAnsi" w:cstheme="majorHAnsi" w:hint="cs"/>
          <w:rtl/>
        </w:rPr>
        <w:t xml:space="preserve"> </w:t>
      </w:r>
      <w:r>
        <w:rPr>
          <w:rFonts w:asciiTheme="majorHAnsi" w:hAnsiTheme="majorHAnsi" w:cstheme="majorHAnsi"/>
          <w:rtl/>
        </w:rPr>
        <w:t>–</w:t>
      </w:r>
      <w:r>
        <w:rPr>
          <w:rFonts w:asciiTheme="majorHAnsi" w:hAnsiTheme="majorHAnsi" w:cstheme="majorHAnsi" w:hint="cs"/>
          <w:rtl/>
        </w:rPr>
        <w:t xml:space="preserve"> היא תוכנה המייעלת מאוד את עבודתם של עורכי הדין.</w:t>
      </w:r>
    </w:p>
    <w:p w14:paraId="740E11F0" w14:textId="15243D2B" w:rsidR="00541550" w:rsidRDefault="004D326B" w:rsidP="00DA3A8C">
      <w:pPr>
        <w:tabs>
          <w:tab w:val="left" w:pos="3670"/>
        </w:tabs>
        <w:spacing w:line="360" w:lineRule="auto"/>
        <w:jc w:val="both"/>
        <w:rPr>
          <w:rFonts w:asciiTheme="majorHAnsi" w:hAnsiTheme="majorHAnsi" w:cstheme="majorHAnsi"/>
          <w:rtl/>
        </w:rPr>
      </w:pPr>
      <w:r w:rsidRPr="004D326B">
        <w:rPr>
          <w:rFonts w:asciiTheme="majorHAnsi" w:hAnsiTheme="majorHAnsi" w:cstheme="majorHAnsi" w:hint="cs"/>
          <w:rtl/>
        </w:rPr>
        <w:t>מי יתלהבו מהרעיון? המדינה, הפרקליטות.</w:t>
      </w:r>
    </w:p>
    <w:p w14:paraId="3558B3A8" w14:textId="3BA974C9" w:rsidR="00B54698" w:rsidRPr="008E7A0E" w:rsidRDefault="004D326B" w:rsidP="008E7A0E">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מנגד השאלה היא </w:t>
      </w:r>
      <w:r>
        <w:rPr>
          <w:rFonts w:asciiTheme="majorHAnsi" w:hAnsiTheme="majorHAnsi" w:cstheme="majorHAnsi"/>
          <w:rtl/>
        </w:rPr>
        <w:t>–</w:t>
      </w:r>
      <w:r>
        <w:rPr>
          <w:rFonts w:asciiTheme="majorHAnsi" w:hAnsiTheme="majorHAnsi" w:cstheme="majorHAnsi" w:hint="cs"/>
          <w:rtl/>
        </w:rPr>
        <w:t xml:space="preserve"> כמה זה ראוי שלמדינה תהא גישה לכלי שכזה? </w:t>
      </w:r>
    </w:p>
    <w:p w14:paraId="4921F07D" w14:textId="2DD73D55" w:rsidR="004D326B" w:rsidRDefault="004D326B" w:rsidP="00DA3A8C">
      <w:pPr>
        <w:tabs>
          <w:tab w:val="left" w:pos="3670"/>
        </w:tabs>
        <w:spacing w:line="360" w:lineRule="auto"/>
        <w:jc w:val="both"/>
        <w:rPr>
          <w:rFonts w:asciiTheme="majorHAnsi" w:hAnsiTheme="majorHAnsi" w:cstheme="majorHAnsi"/>
          <w:u w:val="single"/>
          <w:rtl/>
        </w:rPr>
      </w:pPr>
      <w:r>
        <w:rPr>
          <w:rFonts w:asciiTheme="majorHAnsi" w:hAnsiTheme="majorHAnsi" w:cstheme="majorHAnsi" w:hint="cs"/>
          <w:u w:val="single"/>
          <w:rtl/>
        </w:rPr>
        <w:t xml:space="preserve">העתיד </w:t>
      </w:r>
      <w:r>
        <w:rPr>
          <w:rFonts w:asciiTheme="majorHAnsi" w:hAnsiTheme="majorHAnsi" w:cstheme="majorHAnsi"/>
          <w:u w:val="single"/>
          <w:rtl/>
        </w:rPr>
        <w:t>–</w:t>
      </w:r>
      <w:r>
        <w:rPr>
          <w:rFonts w:asciiTheme="majorHAnsi" w:hAnsiTheme="majorHAnsi" w:cstheme="majorHAnsi" w:hint="cs"/>
          <w:u w:val="single"/>
          <w:rtl/>
        </w:rPr>
        <w:t xml:space="preserve"> רובוט </w:t>
      </w:r>
      <w:proofErr w:type="spellStart"/>
      <w:r>
        <w:rPr>
          <w:rFonts w:asciiTheme="majorHAnsi" w:hAnsiTheme="majorHAnsi" w:cstheme="majorHAnsi" w:hint="cs"/>
          <w:u w:val="single"/>
          <w:rtl/>
        </w:rPr>
        <w:t>ליטיגטור</w:t>
      </w:r>
      <w:proofErr w:type="spellEnd"/>
      <w:r>
        <w:rPr>
          <w:rFonts w:asciiTheme="majorHAnsi" w:hAnsiTheme="majorHAnsi" w:cstheme="majorHAnsi" w:hint="cs"/>
          <w:u w:val="single"/>
          <w:rtl/>
        </w:rPr>
        <w:t>?</w:t>
      </w:r>
    </w:p>
    <w:p w14:paraId="5968335A" w14:textId="3B6F9838" w:rsidR="004D326B" w:rsidRDefault="004D326B" w:rsidP="008E7A0E">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אין מדובר בחלום לא מציאותי. כבר נראו בעולמינו רובוטים שיודעים לפעול. </w:t>
      </w:r>
    </w:p>
    <w:p w14:paraId="1C50A962" w14:textId="6B5BB592" w:rsidR="004D326B" w:rsidRDefault="004D326B" w:rsidP="008E7A0E">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מכאן המרצה הראתה לנו סרטון של תחרות </w:t>
      </w:r>
      <w:proofErr w:type="spellStart"/>
      <w:r>
        <w:rPr>
          <w:rFonts w:asciiTheme="majorHAnsi" w:hAnsiTheme="majorHAnsi" w:cstheme="majorHAnsi" w:hint="cs"/>
          <w:rtl/>
        </w:rPr>
        <w:t>דיבייט</w:t>
      </w:r>
      <w:proofErr w:type="spellEnd"/>
      <w:r>
        <w:rPr>
          <w:rFonts w:asciiTheme="majorHAnsi" w:hAnsiTheme="majorHAnsi" w:cstheme="majorHAnsi" w:hint="cs"/>
          <w:rtl/>
        </w:rPr>
        <w:t xml:space="preserve"> בין בן אדם לרובוט. נקווה שלא נראה טכנולוגיה שכזו בבתי המשפט השונים</w:t>
      </w:r>
      <w:r w:rsidR="008E7A0E">
        <w:rPr>
          <w:rFonts w:asciiTheme="majorHAnsi" w:hAnsiTheme="majorHAnsi" w:cstheme="majorHAnsi" w:hint="cs"/>
          <w:rtl/>
        </w:rPr>
        <w:t xml:space="preserve"> (הוספה שלי </w:t>
      </w:r>
      <w:r w:rsidR="008E7A0E">
        <w:rPr>
          <w:rFonts w:asciiTheme="majorHAnsi" w:hAnsiTheme="majorHAnsi" w:cstheme="majorHAnsi"/>
          <w:rtl/>
        </w:rPr>
        <w:t>–</w:t>
      </w:r>
      <w:r w:rsidR="008E7A0E">
        <w:rPr>
          <w:rFonts w:asciiTheme="majorHAnsi" w:hAnsiTheme="majorHAnsi" w:cstheme="majorHAnsi" w:hint="cs"/>
          <w:rtl/>
        </w:rPr>
        <w:t xml:space="preserve"> כותב המחברת)</w:t>
      </w:r>
      <w:r>
        <w:rPr>
          <w:rFonts w:asciiTheme="majorHAnsi" w:hAnsiTheme="majorHAnsi" w:cstheme="majorHAnsi" w:hint="cs"/>
          <w:rtl/>
        </w:rPr>
        <w:t xml:space="preserve">. </w:t>
      </w:r>
    </w:p>
    <w:p w14:paraId="67AB8D0A" w14:textId="5289A9E8" w:rsidR="004D326B" w:rsidRPr="004D326B" w:rsidRDefault="004D326B" w:rsidP="00DA3A8C">
      <w:pPr>
        <w:tabs>
          <w:tab w:val="left" w:pos="3670"/>
        </w:tabs>
        <w:spacing w:line="360" w:lineRule="auto"/>
        <w:jc w:val="both"/>
        <w:rPr>
          <w:rFonts w:asciiTheme="majorHAnsi" w:hAnsiTheme="majorHAnsi" w:cstheme="majorHAnsi"/>
          <w:u w:val="single"/>
          <w:rtl/>
        </w:rPr>
      </w:pPr>
      <w:r w:rsidRPr="004D326B">
        <w:rPr>
          <w:rFonts w:asciiTheme="majorHAnsi" w:hAnsiTheme="majorHAnsi" w:cstheme="majorHAnsi" w:hint="cs"/>
          <w:u w:val="single"/>
          <w:rtl/>
        </w:rPr>
        <w:t>מה העתיד?</w:t>
      </w:r>
    </w:p>
    <w:p w14:paraId="25DD684F" w14:textId="2E6FF1FC" w:rsidR="004D326B" w:rsidRPr="004D326B" w:rsidRDefault="004D326B" w:rsidP="00DA3A8C">
      <w:pPr>
        <w:pStyle w:val="a4"/>
        <w:numPr>
          <w:ilvl w:val="0"/>
          <w:numId w:val="127"/>
        </w:numPr>
        <w:tabs>
          <w:tab w:val="left" w:pos="3670"/>
        </w:tabs>
        <w:spacing w:line="360" w:lineRule="auto"/>
        <w:jc w:val="both"/>
        <w:rPr>
          <w:rFonts w:asciiTheme="majorHAnsi" w:hAnsiTheme="majorHAnsi" w:cstheme="majorHAnsi"/>
          <w:rtl/>
        </w:rPr>
      </w:pPr>
      <w:r w:rsidRPr="004D326B">
        <w:rPr>
          <w:rFonts w:asciiTheme="majorHAnsi" w:hAnsiTheme="majorHAnsi" w:cstheme="majorHAnsi" w:hint="cs"/>
          <w:rtl/>
        </w:rPr>
        <w:t>מומחיות</w:t>
      </w:r>
    </w:p>
    <w:p w14:paraId="696FEBB4" w14:textId="1462C9C6" w:rsidR="004D326B" w:rsidRPr="004D326B" w:rsidRDefault="004D326B" w:rsidP="00DA3A8C">
      <w:pPr>
        <w:pStyle w:val="a4"/>
        <w:numPr>
          <w:ilvl w:val="0"/>
          <w:numId w:val="127"/>
        </w:numPr>
        <w:tabs>
          <w:tab w:val="left" w:pos="3670"/>
        </w:tabs>
        <w:spacing w:line="360" w:lineRule="auto"/>
        <w:jc w:val="both"/>
        <w:rPr>
          <w:rFonts w:asciiTheme="majorHAnsi" w:hAnsiTheme="majorHAnsi" w:cstheme="majorHAnsi"/>
          <w:rtl/>
        </w:rPr>
      </w:pPr>
      <w:r w:rsidRPr="004D326B">
        <w:rPr>
          <w:rFonts w:asciiTheme="majorHAnsi" w:hAnsiTheme="majorHAnsi" w:cstheme="majorHAnsi" w:hint="cs"/>
          <w:rtl/>
        </w:rPr>
        <w:t>יחסי אנוש</w:t>
      </w:r>
      <w:r w:rsidR="00E515E4">
        <w:rPr>
          <w:rFonts w:asciiTheme="majorHAnsi" w:hAnsiTheme="majorHAnsi" w:cstheme="majorHAnsi" w:hint="cs"/>
          <w:rtl/>
        </w:rPr>
        <w:t xml:space="preserve"> </w:t>
      </w:r>
      <w:r w:rsidR="00E515E4">
        <w:rPr>
          <w:rFonts w:asciiTheme="majorHAnsi" w:hAnsiTheme="majorHAnsi" w:cstheme="majorHAnsi"/>
          <w:rtl/>
        </w:rPr>
        <w:t>–</w:t>
      </w:r>
      <w:r w:rsidR="00E515E4">
        <w:rPr>
          <w:rFonts w:asciiTheme="majorHAnsi" w:hAnsiTheme="majorHAnsi" w:cstheme="majorHAnsi" w:hint="cs"/>
          <w:rtl/>
        </w:rPr>
        <w:t xml:space="preserve"> אין לבינה המלאכותית בינתיים...</w:t>
      </w:r>
    </w:p>
    <w:p w14:paraId="0C39E5B3" w14:textId="2E3145A2" w:rsidR="004D326B" w:rsidRPr="004D326B" w:rsidRDefault="004D326B" w:rsidP="00DA3A8C">
      <w:pPr>
        <w:pStyle w:val="a4"/>
        <w:numPr>
          <w:ilvl w:val="0"/>
          <w:numId w:val="127"/>
        </w:numPr>
        <w:tabs>
          <w:tab w:val="left" w:pos="3670"/>
        </w:tabs>
        <w:spacing w:line="360" w:lineRule="auto"/>
        <w:jc w:val="both"/>
        <w:rPr>
          <w:rFonts w:asciiTheme="majorHAnsi" w:hAnsiTheme="majorHAnsi" w:cstheme="majorHAnsi"/>
          <w:rtl/>
        </w:rPr>
      </w:pPr>
      <w:r w:rsidRPr="004D326B">
        <w:rPr>
          <w:rFonts w:asciiTheme="majorHAnsi" w:hAnsiTheme="majorHAnsi" w:cstheme="majorHAnsi" w:hint="cs"/>
          <w:rtl/>
        </w:rPr>
        <w:t>אתי</w:t>
      </w:r>
      <w:r w:rsidR="00E515E4">
        <w:rPr>
          <w:rFonts w:asciiTheme="majorHAnsi" w:hAnsiTheme="majorHAnsi" w:cstheme="majorHAnsi" w:hint="cs"/>
          <w:rtl/>
        </w:rPr>
        <w:t>קה</w:t>
      </w:r>
    </w:p>
    <w:p w14:paraId="34007F7F" w14:textId="5ED75C44" w:rsidR="004D326B" w:rsidRPr="004D326B" w:rsidRDefault="004D326B" w:rsidP="00DA3A8C">
      <w:pPr>
        <w:pStyle w:val="a4"/>
        <w:numPr>
          <w:ilvl w:val="0"/>
          <w:numId w:val="127"/>
        </w:numPr>
        <w:tabs>
          <w:tab w:val="left" w:pos="3670"/>
        </w:tabs>
        <w:spacing w:line="360" w:lineRule="auto"/>
        <w:jc w:val="both"/>
        <w:rPr>
          <w:rFonts w:asciiTheme="majorHAnsi" w:hAnsiTheme="majorHAnsi" w:cstheme="majorHAnsi"/>
          <w:rtl/>
        </w:rPr>
      </w:pPr>
      <w:r w:rsidRPr="004D326B">
        <w:rPr>
          <w:rFonts w:asciiTheme="majorHAnsi" w:hAnsiTheme="majorHAnsi" w:cstheme="majorHAnsi" w:hint="cs"/>
          <w:rtl/>
        </w:rPr>
        <w:t>יצירתיות</w:t>
      </w:r>
      <w:r w:rsidR="00E515E4">
        <w:rPr>
          <w:rFonts w:asciiTheme="majorHAnsi" w:hAnsiTheme="majorHAnsi" w:cstheme="majorHAnsi" w:hint="cs"/>
          <w:rtl/>
        </w:rPr>
        <w:t xml:space="preserve"> </w:t>
      </w:r>
      <w:r w:rsidR="00E515E4">
        <w:rPr>
          <w:rFonts w:asciiTheme="majorHAnsi" w:hAnsiTheme="majorHAnsi" w:cstheme="majorHAnsi"/>
          <w:rtl/>
        </w:rPr>
        <w:t>–</w:t>
      </w:r>
      <w:r w:rsidR="00E515E4">
        <w:rPr>
          <w:rFonts w:asciiTheme="majorHAnsi" w:hAnsiTheme="majorHAnsi" w:cstheme="majorHAnsi" w:hint="cs"/>
          <w:rtl/>
        </w:rPr>
        <w:t xml:space="preserve"> לדוג' היקש, עו"ד משתמש רבות בהיקשים, ואילו לבינה מלאכותית אין את האפשרות לבחון ולחשוב על היקשים.</w:t>
      </w:r>
    </w:p>
    <w:p w14:paraId="4AA05A81" w14:textId="60531C27" w:rsidR="004D326B" w:rsidRPr="004D326B" w:rsidRDefault="004D326B" w:rsidP="00DA3A8C">
      <w:pPr>
        <w:pStyle w:val="a4"/>
        <w:numPr>
          <w:ilvl w:val="0"/>
          <w:numId w:val="127"/>
        </w:numPr>
        <w:tabs>
          <w:tab w:val="left" w:pos="3670"/>
        </w:tabs>
        <w:spacing w:line="360" w:lineRule="auto"/>
        <w:jc w:val="both"/>
        <w:rPr>
          <w:rFonts w:asciiTheme="majorHAnsi" w:hAnsiTheme="majorHAnsi" w:cstheme="majorHAnsi"/>
          <w:rtl/>
        </w:rPr>
      </w:pPr>
      <w:r w:rsidRPr="004D326B">
        <w:rPr>
          <w:rFonts w:asciiTheme="majorHAnsi" w:hAnsiTheme="majorHAnsi" w:cstheme="majorHAnsi" w:hint="cs"/>
          <w:rtl/>
        </w:rPr>
        <w:t>עבודה משולבת עם ה-</w:t>
      </w:r>
      <w:r w:rsidRPr="004D326B">
        <w:rPr>
          <w:rFonts w:asciiTheme="majorHAnsi" w:hAnsiTheme="majorHAnsi" w:cstheme="majorHAnsi" w:hint="cs"/>
        </w:rPr>
        <w:t>AI</w:t>
      </w:r>
      <w:r w:rsidRPr="004D326B">
        <w:rPr>
          <w:rFonts w:asciiTheme="majorHAnsi" w:hAnsiTheme="majorHAnsi" w:cstheme="majorHAnsi" w:hint="cs"/>
          <w:rtl/>
        </w:rPr>
        <w:t xml:space="preserve"> </w:t>
      </w:r>
      <w:r w:rsidRPr="004D326B">
        <w:rPr>
          <w:rFonts w:asciiTheme="majorHAnsi" w:hAnsiTheme="majorHAnsi" w:cstheme="majorHAnsi"/>
          <w:rtl/>
        </w:rPr>
        <w:t>–</w:t>
      </w:r>
      <w:r w:rsidRPr="004D326B">
        <w:rPr>
          <w:rFonts w:asciiTheme="majorHAnsi" w:hAnsiTheme="majorHAnsi" w:cstheme="majorHAnsi" w:hint="cs"/>
          <w:rtl/>
        </w:rPr>
        <w:t xml:space="preserve"> שליפה וארגון של מידע? הפעלת שיקול דעת ומסקנות?</w:t>
      </w:r>
    </w:p>
    <w:p w14:paraId="1AF6C475" w14:textId="7FD9A883" w:rsidR="004D326B" w:rsidRDefault="00E515E4" w:rsidP="00DA3A8C">
      <w:pPr>
        <w:tabs>
          <w:tab w:val="left" w:pos="3670"/>
        </w:tabs>
        <w:spacing w:line="360" w:lineRule="auto"/>
        <w:jc w:val="both"/>
        <w:rPr>
          <w:rFonts w:asciiTheme="majorHAnsi" w:hAnsiTheme="majorHAnsi" w:cstheme="majorHAnsi"/>
          <w:rtl/>
        </w:rPr>
      </w:pPr>
      <w:r>
        <w:rPr>
          <w:rFonts w:asciiTheme="majorHAnsi" w:hAnsiTheme="majorHAnsi" w:cstheme="majorHAnsi" w:hint="cs"/>
          <w:rtl/>
        </w:rPr>
        <w:t xml:space="preserve">דברים שלפני שנה נראו לא אפשריים, אז היום כבר אפשריים ובהחלט. מכאן שקשה מאוד לחזות מה יהיה בעתיד. </w:t>
      </w:r>
    </w:p>
    <w:bookmarkEnd w:id="88"/>
    <w:p w14:paraId="36D61991" w14:textId="2B9AE9A8" w:rsidR="00E515E4" w:rsidRPr="00F40C15" w:rsidRDefault="00E515E4" w:rsidP="00DA3A8C">
      <w:pPr>
        <w:tabs>
          <w:tab w:val="left" w:pos="3670"/>
        </w:tabs>
        <w:spacing w:line="360" w:lineRule="auto"/>
        <w:jc w:val="both"/>
        <w:rPr>
          <w:rFonts w:asciiTheme="majorHAnsi" w:hAnsiTheme="majorHAnsi" w:cstheme="majorHAnsi"/>
          <w:b/>
          <w:bCs/>
          <w:rtl/>
        </w:rPr>
      </w:pPr>
      <w:r w:rsidRPr="00F40C15">
        <w:rPr>
          <w:rFonts w:asciiTheme="majorHAnsi" w:hAnsiTheme="majorHAnsi" w:cstheme="majorHAnsi" w:hint="cs"/>
          <w:b/>
          <w:bCs/>
          <w:rtl/>
        </w:rPr>
        <w:t>המבחן</w:t>
      </w:r>
    </w:p>
    <w:p w14:paraId="61114E40" w14:textId="2816D817" w:rsidR="00E515E4" w:rsidRPr="00E515E4" w:rsidRDefault="00E515E4" w:rsidP="00DA3A8C">
      <w:pPr>
        <w:pStyle w:val="a4"/>
        <w:numPr>
          <w:ilvl w:val="0"/>
          <w:numId w:val="128"/>
        </w:numPr>
        <w:tabs>
          <w:tab w:val="left" w:pos="3670"/>
        </w:tabs>
        <w:spacing w:line="360" w:lineRule="auto"/>
        <w:jc w:val="both"/>
        <w:rPr>
          <w:rFonts w:asciiTheme="majorHAnsi" w:hAnsiTheme="majorHAnsi" w:cstheme="majorHAnsi"/>
          <w:rtl/>
        </w:rPr>
      </w:pPr>
      <w:r w:rsidRPr="00E515E4">
        <w:rPr>
          <w:rFonts w:asciiTheme="majorHAnsi" w:hAnsiTheme="majorHAnsi" w:cstheme="majorHAnsi" w:hint="cs"/>
          <w:rtl/>
        </w:rPr>
        <w:t>דומה לשנים קודמות.</w:t>
      </w:r>
    </w:p>
    <w:p w14:paraId="6C4202AF" w14:textId="66BAD1FE" w:rsidR="00E515E4" w:rsidRPr="00E515E4" w:rsidRDefault="00E515E4" w:rsidP="00DA3A8C">
      <w:pPr>
        <w:pStyle w:val="a4"/>
        <w:numPr>
          <w:ilvl w:val="0"/>
          <w:numId w:val="128"/>
        </w:numPr>
        <w:tabs>
          <w:tab w:val="left" w:pos="3670"/>
        </w:tabs>
        <w:spacing w:line="360" w:lineRule="auto"/>
        <w:jc w:val="both"/>
        <w:rPr>
          <w:rFonts w:asciiTheme="majorHAnsi" w:hAnsiTheme="majorHAnsi" w:cstheme="majorHAnsi"/>
          <w:rtl/>
        </w:rPr>
      </w:pPr>
      <w:r w:rsidRPr="00E515E4">
        <w:rPr>
          <w:rFonts w:asciiTheme="majorHAnsi" w:hAnsiTheme="majorHAnsi" w:cstheme="majorHAnsi" w:hint="cs"/>
          <w:rtl/>
        </w:rPr>
        <w:t>שילוב בין שאלות אמריקאיות ושאלות פתוחות.</w:t>
      </w:r>
    </w:p>
    <w:p w14:paraId="21664807" w14:textId="1DFBFA37" w:rsidR="00E515E4" w:rsidRPr="00E515E4" w:rsidRDefault="00E515E4" w:rsidP="00DA3A8C">
      <w:pPr>
        <w:pStyle w:val="a4"/>
        <w:numPr>
          <w:ilvl w:val="0"/>
          <w:numId w:val="128"/>
        </w:numPr>
        <w:tabs>
          <w:tab w:val="left" w:pos="3670"/>
        </w:tabs>
        <w:spacing w:line="360" w:lineRule="auto"/>
        <w:jc w:val="both"/>
        <w:rPr>
          <w:rFonts w:asciiTheme="majorHAnsi" w:hAnsiTheme="majorHAnsi" w:cstheme="majorHAnsi"/>
          <w:rtl/>
        </w:rPr>
      </w:pPr>
      <w:r w:rsidRPr="00E515E4">
        <w:rPr>
          <w:rFonts w:asciiTheme="majorHAnsi" w:hAnsiTheme="majorHAnsi" w:cstheme="majorHAnsi" w:hint="cs"/>
          <w:rtl/>
        </w:rPr>
        <w:t>שאלות ידע לחלוטין, ושאלות הדורשות לשלב שני תחומים שלמדנו.</w:t>
      </w:r>
    </w:p>
    <w:p w14:paraId="7D427B51" w14:textId="79C537D6" w:rsidR="00E515E4" w:rsidRDefault="00E515E4" w:rsidP="00DA3A8C">
      <w:pPr>
        <w:pStyle w:val="a4"/>
        <w:numPr>
          <w:ilvl w:val="0"/>
          <w:numId w:val="128"/>
        </w:numPr>
        <w:tabs>
          <w:tab w:val="left" w:pos="3670"/>
        </w:tabs>
        <w:spacing w:line="360" w:lineRule="auto"/>
        <w:jc w:val="both"/>
        <w:rPr>
          <w:rFonts w:asciiTheme="majorHAnsi" w:hAnsiTheme="majorHAnsi" w:cstheme="majorHAnsi"/>
        </w:rPr>
      </w:pPr>
      <w:r w:rsidRPr="00E515E4">
        <w:rPr>
          <w:rFonts w:asciiTheme="majorHAnsi" w:hAnsiTheme="majorHAnsi" w:cstheme="majorHAnsi" w:hint="cs"/>
          <w:rtl/>
        </w:rPr>
        <w:t>השאלות הפתוחות הן או קייס, או שאלות שהן ככה של מחשבה או של יישום של דבר שלמדנו.</w:t>
      </w:r>
    </w:p>
    <w:p w14:paraId="17E05068" w14:textId="0F299CA2" w:rsidR="00E515E4" w:rsidRPr="00E515E4" w:rsidRDefault="00E515E4" w:rsidP="00DA3A8C">
      <w:pPr>
        <w:pStyle w:val="a4"/>
        <w:numPr>
          <w:ilvl w:val="0"/>
          <w:numId w:val="128"/>
        </w:numPr>
        <w:tabs>
          <w:tab w:val="left" w:pos="3670"/>
        </w:tabs>
        <w:spacing w:line="360" w:lineRule="auto"/>
        <w:jc w:val="both"/>
        <w:rPr>
          <w:rFonts w:asciiTheme="majorHAnsi" w:hAnsiTheme="majorHAnsi" w:cstheme="majorHAnsi"/>
          <w:rtl/>
        </w:rPr>
      </w:pPr>
      <w:r>
        <w:rPr>
          <w:rFonts w:asciiTheme="majorHAnsi" w:hAnsiTheme="majorHAnsi" w:cstheme="majorHAnsi" w:hint="cs"/>
          <w:rtl/>
        </w:rPr>
        <w:t>יהיו קבצי חקיקה רלוונטיים.</w:t>
      </w:r>
    </w:p>
    <w:sectPr w:rsidR="00E515E4" w:rsidRPr="00E515E4" w:rsidSect="002838FC">
      <w:pgSz w:w="11906" w:h="16838"/>
      <w:pgMar w:top="1418" w:right="1418" w:bottom="1418" w:left="1418"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97736" w14:textId="77777777" w:rsidR="00F54B7B" w:rsidRDefault="00F54B7B" w:rsidP="0052007D">
      <w:pPr>
        <w:spacing w:after="0" w:line="240" w:lineRule="auto"/>
      </w:pPr>
      <w:r>
        <w:separator/>
      </w:r>
    </w:p>
  </w:endnote>
  <w:endnote w:type="continuationSeparator" w:id="0">
    <w:p w14:paraId="2D398C17" w14:textId="77777777" w:rsidR="00F54B7B" w:rsidRDefault="00F54B7B" w:rsidP="00520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C6847" w14:textId="77777777" w:rsidR="00F54B7B" w:rsidRDefault="00F54B7B" w:rsidP="0052007D">
      <w:pPr>
        <w:spacing w:after="0" w:line="240" w:lineRule="auto"/>
      </w:pPr>
      <w:r>
        <w:separator/>
      </w:r>
    </w:p>
  </w:footnote>
  <w:footnote w:type="continuationSeparator" w:id="0">
    <w:p w14:paraId="40F1CB43" w14:textId="77777777" w:rsidR="00F54B7B" w:rsidRDefault="00F54B7B" w:rsidP="00520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30C"/>
    <w:multiLevelType w:val="hybridMultilevel"/>
    <w:tmpl w:val="8024460E"/>
    <w:lvl w:ilvl="0" w:tplc="B554F8E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E8252B"/>
    <w:multiLevelType w:val="hybridMultilevel"/>
    <w:tmpl w:val="1FAA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B5AF4"/>
    <w:multiLevelType w:val="hybridMultilevel"/>
    <w:tmpl w:val="689A6F70"/>
    <w:lvl w:ilvl="0" w:tplc="2D78A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B3697"/>
    <w:multiLevelType w:val="hybridMultilevel"/>
    <w:tmpl w:val="38DCBC50"/>
    <w:lvl w:ilvl="0" w:tplc="24C2ACAE">
      <w:start w:val="5"/>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626B3B"/>
    <w:multiLevelType w:val="hybridMultilevel"/>
    <w:tmpl w:val="09DE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8561A"/>
    <w:multiLevelType w:val="hybridMultilevel"/>
    <w:tmpl w:val="A8B4A6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82494C"/>
    <w:multiLevelType w:val="hybridMultilevel"/>
    <w:tmpl w:val="6AA48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D35C84"/>
    <w:multiLevelType w:val="hybridMultilevel"/>
    <w:tmpl w:val="E334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E605B1"/>
    <w:multiLevelType w:val="hybridMultilevel"/>
    <w:tmpl w:val="2FB8059A"/>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FA139A"/>
    <w:multiLevelType w:val="hybridMultilevel"/>
    <w:tmpl w:val="D8A00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675733"/>
    <w:multiLevelType w:val="hybridMultilevel"/>
    <w:tmpl w:val="D44E49A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B61FF9"/>
    <w:multiLevelType w:val="hybridMultilevel"/>
    <w:tmpl w:val="9C48F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5C112E"/>
    <w:multiLevelType w:val="hybridMultilevel"/>
    <w:tmpl w:val="A16C1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E806A8"/>
    <w:multiLevelType w:val="hybridMultilevel"/>
    <w:tmpl w:val="01A2F41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1951F2"/>
    <w:multiLevelType w:val="hybridMultilevel"/>
    <w:tmpl w:val="EDDC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573E85"/>
    <w:multiLevelType w:val="hybridMultilevel"/>
    <w:tmpl w:val="62A8392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D47379"/>
    <w:multiLevelType w:val="hybridMultilevel"/>
    <w:tmpl w:val="6C02F72A"/>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15:restartNumberingAfterBreak="0">
    <w:nsid w:val="1138417F"/>
    <w:multiLevelType w:val="hybridMultilevel"/>
    <w:tmpl w:val="C1AA402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1EE798B"/>
    <w:multiLevelType w:val="hybridMultilevel"/>
    <w:tmpl w:val="17B6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533D06"/>
    <w:multiLevelType w:val="hybridMultilevel"/>
    <w:tmpl w:val="98E03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B768DA"/>
    <w:multiLevelType w:val="hybridMultilevel"/>
    <w:tmpl w:val="715EC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BF0610"/>
    <w:multiLevelType w:val="hybridMultilevel"/>
    <w:tmpl w:val="AF2A7B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65F72EE"/>
    <w:multiLevelType w:val="hybridMultilevel"/>
    <w:tmpl w:val="C560A8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60287B"/>
    <w:multiLevelType w:val="multilevel"/>
    <w:tmpl w:val="6DF2625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86E5A96"/>
    <w:multiLevelType w:val="hybridMultilevel"/>
    <w:tmpl w:val="5E3460B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90346C5"/>
    <w:multiLevelType w:val="hybridMultilevel"/>
    <w:tmpl w:val="7CB6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96388C"/>
    <w:multiLevelType w:val="hybridMultilevel"/>
    <w:tmpl w:val="86A84D42"/>
    <w:lvl w:ilvl="0" w:tplc="CF1607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153AB7"/>
    <w:multiLevelType w:val="hybridMultilevel"/>
    <w:tmpl w:val="A1EA2A0C"/>
    <w:lvl w:ilvl="0" w:tplc="6D6EB15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8B47A0"/>
    <w:multiLevelType w:val="multilevel"/>
    <w:tmpl w:val="34200C4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BD02344"/>
    <w:multiLevelType w:val="hybridMultilevel"/>
    <w:tmpl w:val="D95664E2"/>
    <w:lvl w:ilvl="0" w:tplc="0409000F">
      <w:start w:val="1"/>
      <w:numFmt w:val="decimal"/>
      <w:lvlText w:val="%1."/>
      <w:lvlJc w:val="left"/>
      <w:pPr>
        <w:ind w:left="643"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1C192065"/>
    <w:multiLevelType w:val="hybridMultilevel"/>
    <w:tmpl w:val="F230D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2F766D"/>
    <w:multiLevelType w:val="hybridMultilevel"/>
    <w:tmpl w:val="220A2A1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D9344E2"/>
    <w:multiLevelType w:val="hybridMultilevel"/>
    <w:tmpl w:val="BF56E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7B1592"/>
    <w:multiLevelType w:val="hybridMultilevel"/>
    <w:tmpl w:val="5E58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775C21"/>
    <w:multiLevelType w:val="hybridMultilevel"/>
    <w:tmpl w:val="A17826F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F7C079D"/>
    <w:multiLevelType w:val="hybridMultilevel"/>
    <w:tmpl w:val="535AF346"/>
    <w:lvl w:ilvl="0" w:tplc="B0D08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8378A1"/>
    <w:multiLevelType w:val="hybridMultilevel"/>
    <w:tmpl w:val="24A8A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C25807"/>
    <w:multiLevelType w:val="hybridMultilevel"/>
    <w:tmpl w:val="BF4A2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B35BC2"/>
    <w:multiLevelType w:val="hybridMultilevel"/>
    <w:tmpl w:val="F11A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D44EDC"/>
    <w:multiLevelType w:val="hybridMultilevel"/>
    <w:tmpl w:val="3492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284EBA"/>
    <w:multiLevelType w:val="hybridMultilevel"/>
    <w:tmpl w:val="EDBCF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78499D"/>
    <w:multiLevelType w:val="hybridMultilevel"/>
    <w:tmpl w:val="9C062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AF6108"/>
    <w:multiLevelType w:val="hybridMultilevel"/>
    <w:tmpl w:val="A8568958"/>
    <w:lvl w:ilvl="0" w:tplc="8FD20C8A">
      <w:start w:val="1"/>
      <w:numFmt w:val="bullet"/>
      <w:lvlText w:val="-"/>
      <w:lvlJc w:val="left"/>
      <w:pPr>
        <w:ind w:left="643" w:hanging="360"/>
      </w:pPr>
      <w:rPr>
        <w:rFonts w:ascii="Calibri" w:eastAsiaTheme="minorHAnsi" w:hAnsi="Calibri" w:cs="Calibri" w:hint="default"/>
        <w:lang w:bidi="he-I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6B77D77"/>
    <w:multiLevelType w:val="hybridMultilevel"/>
    <w:tmpl w:val="13FA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FB35CF"/>
    <w:multiLevelType w:val="hybridMultilevel"/>
    <w:tmpl w:val="0F021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7A05FBE"/>
    <w:multiLevelType w:val="hybridMultilevel"/>
    <w:tmpl w:val="72C0C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9E6BF3"/>
    <w:multiLevelType w:val="hybridMultilevel"/>
    <w:tmpl w:val="4A42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F91F26"/>
    <w:multiLevelType w:val="hybridMultilevel"/>
    <w:tmpl w:val="54DC1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1A146C"/>
    <w:multiLevelType w:val="hybridMultilevel"/>
    <w:tmpl w:val="67A6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C541BA"/>
    <w:multiLevelType w:val="hybridMultilevel"/>
    <w:tmpl w:val="F1A4DA62"/>
    <w:lvl w:ilvl="0" w:tplc="CCF0C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D35860"/>
    <w:multiLevelType w:val="hybridMultilevel"/>
    <w:tmpl w:val="7C3EDC00"/>
    <w:lvl w:ilvl="0" w:tplc="0409000F">
      <w:start w:val="1"/>
      <w:numFmt w:val="decimal"/>
      <w:lvlText w:val="%1."/>
      <w:lvlJc w:val="left"/>
      <w:pPr>
        <w:ind w:left="643"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2EC5022F"/>
    <w:multiLevelType w:val="hybridMultilevel"/>
    <w:tmpl w:val="02FCFD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0AA36F0"/>
    <w:multiLevelType w:val="hybridMultilevel"/>
    <w:tmpl w:val="834EF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427CE0"/>
    <w:multiLevelType w:val="hybridMultilevel"/>
    <w:tmpl w:val="D4566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1985B7B"/>
    <w:multiLevelType w:val="hybridMultilevel"/>
    <w:tmpl w:val="94786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295F43"/>
    <w:multiLevelType w:val="hybridMultilevel"/>
    <w:tmpl w:val="2498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4172165"/>
    <w:multiLevelType w:val="hybridMultilevel"/>
    <w:tmpl w:val="AEF44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6E2BBC"/>
    <w:multiLevelType w:val="multilevel"/>
    <w:tmpl w:val="E8048DC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5565225"/>
    <w:multiLevelType w:val="hybridMultilevel"/>
    <w:tmpl w:val="910625DE"/>
    <w:lvl w:ilvl="0" w:tplc="0409000F">
      <w:start w:val="1"/>
      <w:numFmt w:val="decimal"/>
      <w:lvlText w:val="%1."/>
      <w:lvlJc w:val="left"/>
      <w:pPr>
        <w:ind w:left="643"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356A7038"/>
    <w:multiLevelType w:val="hybridMultilevel"/>
    <w:tmpl w:val="473C3B3A"/>
    <w:lvl w:ilvl="0" w:tplc="C8D2B370">
      <w:start w:val="1"/>
      <w:numFmt w:val="decimal"/>
      <w:lvlText w:val="%1."/>
      <w:lvlJc w:val="left"/>
      <w:pPr>
        <w:ind w:left="720" w:right="784" w:hanging="360"/>
      </w:pPr>
    </w:lvl>
    <w:lvl w:ilvl="1" w:tplc="04090019">
      <w:start w:val="1"/>
      <w:numFmt w:val="lowerLetter"/>
      <w:lvlText w:val="%2."/>
      <w:lvlJc w:val="left"/>
      <w:pPr>
        <w:ind w:left="1440" w:right="1504" w:hanging="360"/>
      </w:pPr>
    </w:lvl>
    <w:lvl w:ilvl="2" w:tplc="0409001B">
      <w:start w:val="1"/>
      <w:numFmt w:val="lowerRoman"/>
      <w:lvlText w:val="%3."/>
      <w:lvlJc w:val="right"/>
      <w:pPr>
        <w:ind w:left="2160" w:right="2224" w:hanging="180"/>
      </w:pPr>
    </w:lvl>
    <w:lvl w:ilvl="3" w:tplc="0409000F">
      <w:start w:val="1"/>
      <w:numFmt w:val="decimal"/>
      <w:lvlText w:val="%4."/>
      <w:lvlJc w:val="left"/>
      <w:pPr>
        <w:ind w:left="2880" w:right="2944" w:hanging="360"/>
      </w:pPr>
    </w:lvl>
    <w:lvl w:ilvl="4" w:tplc="04090019">
      <w:start w:val="1"/>
      <w:numFmt w:val="lowerLetter"/>
      <w:lvlText w:val="%5."/>
      <w:lvlJc w:val="left"/>
      <w:pPr>
        <w:ind w:left="3600" w:right="3664" w:hanging="360"/>
      </w:pPr>
    </w:lvl>
    <w:lvl w:ilvl="5" w:tplc="0409001B">
      <w:start w:val="1"/>
      <w:numFmt w:val="lowerRoman"/>
      <w:lvlText w:val="%6."/>
      <w:lvlJc w:val="right"/>
      <w:pPr>
        <w:ind w:left="4320" w:right="4384" w:hanging="180"/>
      </w:pPr>
    </w:lvl>
    <w:lvl w:ilvl="6" w:tplc="0409000F">
      <w:start w:val="1"/>
      <w:numFmt w:val="decimal"/>
      <w:lvlText w:val="%7."/>
      <w:lvlJc w:val="left"/>
      <w:pPr>
        <w:ind w:left="5040" w:right="5104" w:hanging="360"/>
      </w:pPr>
    </w:lvl>
    <w:lvl w:ilvl="7" w:tplc="04090019">
      <w:start w:val="1"/>
      <w:numFmt w:val="lowerLetter"/>
      <w:lvlText w:val="%8."/>
      <w:lvlJc w:val="left"/>
      <w:pPr>
        <w:ind w:left="5760" w:right="5824" w:hanging="360"/>
      </w:pPr>
    </w:lvl>
    <w:lvl w:ilvl="8" w:tplc="0409001B">
      <w:start w:val="1"/>
      <w:numFmt w:val="lowerRoman"/>
      <w:lvlText w:val="%9."/>
      <w:lvlJc w:val="right"/>
      <w:pPr>
        <w:ind w:left="6480" w:right="6544" w:hanging="180"/>
      </w:pPr>
    </w:lvl>
  </w:abstractNum>
  <w:abstractNum w:abstractNumId="60" w15:restartNumberingAfterBreak="0">
    <w:nsid w:val="363E1FBE"/>
    <w:multiLevelType w:val="hybridMultilevel"/>
    <w:tmpl w:val="0CDCA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A33A78"/>
    <w:multiLevelType w:val="hybridMultilevel"/>
    <w:tmpl w:val="93BE8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7F43B83"/>
    <w:multiLevelType w:val="hybridMultilevel"/>
    <w:tmpl w:val="8708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663B52"/>
    <w:multiLevelType w:val="hybridMultilevel"/>
    <w:tmpl w:val="E4CE3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A963D79"/>
    <w:multiLevelType w:val="hybridMultilevel"/>
    <w:tmpl w:val="FB8E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A84B4C"/>
    <w:multiLevelType w:val="hybridMultilevel"/>
    <w:tmpl w:val="947860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CE15385"/>
    <w:multiLevelType w:val="hybridMultilevel"/>
    <w:tmpl w:val="B178EEC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360873"/>
    <w:multiLevelType w:val="hybridMultilevel"/>
    <w:tmpl w:val="C5E0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DE40348"/>
    <w:multiLevelType w:val="hybridMultilevel"/>
    <w:tmpl w:val="BDEA317A"/>
    <w:lvl w:ilvl="0" w:tplc="69F0A15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E102C24"/>
    <w:multiLevelType w:val="hybridMultilevel"/>
    <w:tmpl w:val="48BA8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E213BC0"/>
    <w:multiLevelType w:val="hybridMultilevel"/>
    <w:tmpl w:val="DD86F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7846F9"/>
    <w:multiLevelType w:val="hybridMultilevel"/>
    <w:tmpl w:val="2318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4E7220"/>
    <w:multiLevelType w:val="hybridMultilevel"/>
    <w:tmpl w:val="DBFCE078"/>
    <w:lvl w:ilvl="0" w:tplc="D63A113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AEC096E"/>
    <w:multiLevelType w:val="hybridMultilevel"/>
    <w:tmpl w:val="2A6A7D32"/>
    <w:lvl w:ilvl="0" w:tplc="8A9E6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B2E5C1A"/>
    <w:multiLevelType w:val="hybridMultilevel"/>
    <w:tmpl w:val="3A30CDF6"/>
    <w:lvl w:ilvl="0" w:tplc="6D6EB15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6C23E9"/>
    <w:multiLevelType w:val="hybridMultilevel"/>
    <w:tmpl w:val="D3003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E00FC1"/>
    <w:multiLevelType w:val="hybridMultilevel"/>
    <w:tmpl w:val="0EE0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0B78A7"/>
    <w:multiLevelType w:val="hybridMultilevel"/>
    <w:tmpl w:val="98768244"/>
    <w:lvl w:ilvl="0" w:tplc="E8C8F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E696180"/>
    <w:multiLevelType w:val="hybridMultilevel"/>
    <w:tmpl w:val="6C161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EAF5D5D"/>
    <w:multiLevelType w:val="hybridMultilevel"/>
    <w:tmpl w:val="2C1CB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C051DC"/>
    <w:multiLevelType w:val="hybridMultilevel"/>
    <w:tmpl w:val="7F0431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00B7BA2"/>
    <w:multiLevelType w:val="hybridMultilevel"/>
    <w:tmpl w:val="2D72E438"/>
    <w:lvl w:ilvl="0" w:tplc="E0441C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01F72A0"/>
    <w:multiLevelType w:val="hybridMultilevel"/>
    <w:tmpl w:val="715EC2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25605EC"/>
    <w:multiLevelType w:val="hybridMultilevel"/>
    <w:tmpl w:val="D602B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2E02B2C"/>
    <w:multiLevelType w:val="hybridMultilevel"/>
    <w:tmpl w:val="D4AAF94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4AD48DA"/>
    <w:multiLevelType w:val="hybridMultilevel"/>
    <w:tmpl w:val="02A4ABE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4EE7E2B"/>
    <w:multiLevelType w:val="hybridMultilevel"/>
    <w:tmpl w:val="79A425BC"/>
    <w:lvl w:ilvl="0" w:tplc="04090001">
      <w:start w:val="1"/>
      <w:numFmt w:val="bullet"/>
      <w:lvlText w:val=""/>
      <w:lvlJc w:val="left"/>
      <w:pPr>
        <w:ind w:left="643"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7" w15:restartNumberingAfterBreak="0">
    <w:nsid w:val="55FC5AA5"/>
    <w:multiLevelType w:val="multilevel"/>
    <w:tmpl w:val="D92E4D3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5624590B"/>
    <w:multiLevelType w:val="hybridMultilevel"/>
    <w:tmpl w:val="F544E4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6484319"/>
    <w:multiLevelType w:val="hybridMultilevel"/>
    <w:tmpl w:val="AC664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679177E"/>
    <w:multiLevelType w:val="hybridMultilevel"/>
    <w:tmpl w:val="D87C8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6E30F5A"/>
    <w:multiLevelType w:val="hybridMultilevel"/>
    <w:tmpl w:val="444EB15C"/>
    <w:lvl w:ilvl="0" w:tplc="0409000F">
      <w:start w:val="1"/>
      <w:numFmt w:val="decimal"/>
      <w:lvlText w:val="%1."/>
      <w:lvlJc w:val="left"/>
      <w:pPr>
        <w:ind w:left="643"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2" w15:restartNumberingAfterBreak="0">
    <w:nsid w:val="57937AC5"/>
    <w:multiLevelType w:val="hybridMultilevel"/>
    <w:tmpl w:val="7CB6D794"/>
    <w:lvl w:ilvl="0" w:tplc="A2FE5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8F15AAC"/>
    <w:multiLevelType w:val="hybridMultilevel"/>
    <w:tmpl w:val="50FA05FC"/>
    <w:lvl w:ilvl="0" w:tplc="F8965F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9B36D68"/>
    <w:multiLevelType w:val="hybridMultilevel"/>
    <w:tmpl w:val="02AC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952BAC"/>
    <w:multiLevelType w:val="multilevel"/>
    <w:tmpl w:val="CE9CC472"/>
    <w:lvl w:ilvl="0">
      <w:start w:val="1"/>
      <w:numFmt w:val="hebrew1"/>
      <w:lvlText w:val="%1."/>
      <w:lvlJc w:val="center"/>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5D5840A9"/>
    <w:multiLevelType w:val="hybridMultilevel"/>
    <w:tmpl w:val="83A4C99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D5D70DB"/>
    <w:multiLevelType w:val="hybridMultilevel"/>
    <w:tmpl w:val="98382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D6B1372"/>
    <w:multiLevelType w:val="hybridMultilevel"/>
    <w:tmpl w:val="3D46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D8E5656"/>
    <w:multiLevelType w:val="hybridMultilevel"/>
    <w:tmpl w:val="3A0402B8"/>
    <w:lvl w:ilvl="0" w:tplc="31C83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DBE0D3D"/>
    <w:multiLevelType w:val="hybridMultilevel"/>
    <w:tmpl w:val="FD04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DD20ACD"/>
    <w:multiLevelType w:val="hybridMultilevel"/>
    <w:tmpl w:val="F872D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F7B4E4F"/>
    <w:multiLevelType w:val="hybridMultilevel"/>
    <w:tmpl w:val="20409D5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FB61333"/>
    <w:multiLevelType w:val="hybridMultilevel"/>
    <w:tmpl w:val="0A1627EA"/>
    <w:lvl w:ilvl="0" w:tplc="24C2ACAE">
      <w:start w:val="5"/>
      <w:numFmt w:val="bullet"/>
      <w:lvlText w:val=""/>
      <w:lvlJc w:val="left"/>
      <w:pPr>
        <w:ind w:left="720" w:hanging="360"/>
      </w:pPr>
      <w:rPr>
        <w:rFonts w:ascii="Symbol" w:eastAsiaTheme="minorHAnsi" w:hAnsi="Symbol" w:cstheme="minorHAnsi" w:hint="default"/>
      </w:rPr>
    </w:lvl>
    <w:lvl w:ilvl="1" w:tplc="95848322">
      <w:start w:val="1"/>
      <w:numFmt w:val="bullet"/>
      <w:lvlText w:val="o"/>
      <w:lvlJc w:val="left"/>
      <w:pPr>
        <w:ind w:left="1440" w:hanging="360"/>
      </w:pPr>
      <w:rPr>
        <w:rFonts w:ascii="Courier New" w:hAnsi="Courier New" w:cs="Courier New" w:hint="default"/>
        <w:lang w:bidi="he-IL"/>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0671D65"/>
    <w:multiLevelType w:val="hybridMultilevel"/>
    <w:tmpl w:val="AF2A7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11F28E0"/>
    <w:multiLevelType w:val="hybridMultilevel"/>
    <w:tmpl w:val="88D0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1264090"/>
    <w:multiLevelType w:val="hybridMultilevel"/>
    <w:tmpl w:val="280492FC"/>
    <w:lvl w:ilvl="0" w:tplc="04090003">
      <w:start w:val="1"/>
      <w:numFmt w:val="bullet"/>
      <w:lvlText w:val="o"/>
      <w:lvlJc w:val="left"/>
      <w:pPr>
        <w:ind w:left="1144" w:hanging="360"/>
      </w:pPr>
      <w:rPr>
        <w:rFonts w:ascii="Courier New" w:hAnsi="Courier New" w:cs="Courier New"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07" w15:restartNumberingAfterBreak="0">
    <w:nsid w:val="622272C3"/>
    <w:multiLevelType w:val="hybridMultilevel"/>
    <w:tmpl w:val="F850D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24541A2"/>
    <w:multiLevelType w:val="hybridMultilevel"/>
    <w:tmpl w:val="BDA29C06"/>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9" w15:restartNumberingAfterBreak="0">
    <w:nsid w:val="635F0236"/>
    <w:multiLevelType w:val="hybridMultilevel"/>
    <w:tmpl w:val="FFBEE30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4834326"/>
    <w:multiLevelType w:val="hybridMultilevel"/>
    <w:tmpl w:val="BC92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4875093"/>
    <w:multiLevelType w:val="hybridMultilevel"/>
    <w:tmpl w:val="114CFDA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51C336A"/>
    <w:multiLevelType w:val="hybridMultilevel"/>
    <w:tmpl w:val="0D34C3A6"/>
    <w:lvl w:ilvl="0" w:tplc="CB9E18F0">
      <w:start w:val="1"/>
      <w:numFmt w:val="hebrew1"/>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3" w15:restartNumberingAfterBreak="0">
    <w:nsid w:val="65E670DD"/>
    <w:multiLevelType w:val="hybridMultilevel"/>
    <w:tmpl w:val="16A62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7FF6863"/>
    <w:multiLevelType w:val="hybridMultilevel"/>
    <w:tmpl w:val="0B0E718C"/>
    <w:lvl w:ilvl="0" w:tplc="F0DA68C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853178B"/>
    <w:multiLevelType w:val="hybridMultilevel"/>
    <w:tmpl w:val="BE88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8973240"/>
    <w:multiLevelType w:val="multilevel"/>
    <w:tmpl w:val="9424948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69900364"/>
    <w:multiLevelType w:val="hybridMultilevel"/>
    <w:tmpl w:val="9C54BF96"/>
    <w:lvl w:ilvl="0" w:tplc="FFFFFFFF">
      <w:start w:val="1"/>
      <w:numFmt w:val="decimal"/>
      <w:lvlText w:val="%1."/>
      <w:lvlJc w:val="left"/>
      <w:pPr>
        <w:ind w:left="1363" w:hanging="360"/>
      </w:p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118" w15:restartNumberingAfterBreak="0">
    <w:nsid w:val="6ADC5181"/>
    <w:multiLevelType w:val="hybridMultilevel"/>
    <w:tmpl w:val="3496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FAC630B"/>
    <w:multiLevelType w:val="hybridMultilevel"/>
    <w:tmpl w:val="F544E4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08606FA"/>
    <w:multiLevelType w:val="hybridMultilevel"/>
    <w:tmpl w:val="039E104E"/>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1" w15:restartNumberingAfterBreak="0">
    <w:nsid w:val="72631B74"/>
    <w:multiLevelType w:val="hybridMultilevel"/>
    <w:tmpl w:val="CF987FAA"/>
    <w:lvl w:ilvl="0" w:tplc="491C05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26603D6"/>
    <w:multiLevelType w:val="multilevel"/>
    <w:tmpl w:val="9424948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728B0161"/>
    <w:multiLevelType w:val="hybridMultilevel"/>
    <w:tmpl w:val="240E9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296433D"/>
    <w:multiLevelType w:val="hybridMultilevel"/>
    <w:tmpl w:val="89BC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32D42F1"/>
    <w:multiLevelType w:val="hybridMultilevel"/>
    <w:tmpl w:val="93909884"/>
    <w:lvl w:ilvl="0" w:tplc="7B44862A">
      <w:start w:val="1"/>
      <w:numFmt w:val="hebrew1"/>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26" w15:restartNumberingAfterBreak="0">
    <w:nsid w:val="73A67688"/>
    <w:multiLevelType w:val="hybridMultilevel"/>
    <w:tmpl w:val="370A0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3AF4BEF"/>
    <w:multiLevelType w:val="hybridMultilevel"/>
    <w:tmpl w:val="62C222E0"/>
    <w:lvl w:ilvl="0" w:tplc="5016D50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75CC5FB0"/>
    <w:multiLevelType w:val="hybridMultilevel"/>
    <w:tmpl w:val="73366D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63766DB"/>
    <w:multiLevelType w:val="hybridMultilevel"/>
    <w:tmpl w:val="DF6261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78D96DC8"/>
    <w:multiLevelType w:val="hybridMultilevel"/>
    <w:tmpl w:val="1FCEABAC"/>
    <w:lvl w:ilvl="0" w:tplc="1674B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A4A3BD8"/>
    <w:multiLevelType w:val="hybridMultilevel"/>
    <w:tmpl w:val="3DF0A0EA"/>
    <w:lvl w:ilvl="0" w:tplc="0409000F">
      <w:start w:val="1"/>
      <w:numFmt w:val="decimal"/>
      <w:lvlText w:val="%1."/>
      <w:lvlJc w:val="left"/>
      <w:pPr>
        <w:ind w:left="643"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2" w15:restartNumberingAfterBreak="0">
    <w:nsid w:val="7ADD4C39"/>
    <w:multiLevelType w:val="hybridMultilevel"/>
    <w:tmpl w:val="4FD4045C"/>
    <w:lvl w:ilvl="0" w:tplc="0409000F">
      <w:start w:val="1"/>
      <w:numFmt w:val="decimal"/>
      <w:lvlText w:val="%1."/>
      <w:lvlJc w:val="left"/>
      <w:pPr>
        <w:ind w:left="643"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3" w15:restartNumberingAfterBreak="0">
    <w:nsid w:val="7B106260"/>
    <w:multiLevelType w:val="hybridMultilevel"/>
    <w:tmpl w:val="6E505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C506797"/>
    <w:multiLevelType w:val="hybridMultilevel"/>
    <w:tmpl w:val="AD122B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CCF7100"/>
    <w:multiLevelType w:val="hybridMultilevel"/>
    <w:tmpl w:val="DF3A4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E0672DD"/>
    <w:multiLevelType w:val="hybridMultilevel"/>
    <w:tmpl w:val="97B47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E096074"/>
    <w:multiLevelType w:val="hybridMultilevel"/>
    <w:tmpl w:val="01CC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E6539A3"/>
    <w:multiLevelType w:val="hybridMultilevel"/>
    <w:tmpl w:val="DF86C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E665982"/>
    <w:multiLevelType w:val="hybridMultilevel"/>
    <w:tmpl w:val="2B8874E4"/>
    <w:lvl w:ilvl="0" w:tplc="ED72F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EAE329F"/>
    <w:multiLevelType w:val="multilevel"/>
    <w:tmpl w:val="B9A0C28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7ED27F6E"/>
    <w:multiLevelType w:val="hybridMultilevel"/>
    <w:tmpl w:val="F57E83E4"/>
    <w:lvl w:ilvl="0" w:tplc="6D6EB15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F4E37CD"/>
    <w:multiLevelType w:val="hybridMultilevel"/>
    <w:tmpl w:val="CC88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F8602D3"/>
    <w:multiLevelType w:val="hybridMultilevel"/>
    <w:tmpl w:val="3CA4C2E0"/>
    <w:lvl w:ilvl="0" w:tplc="0409000F">
      <w:start w:val="1"/>
      <w:numFmt w:val="decimal"/>
      <w:lvlText w:val="%1."/>
      <w:lvlJc w:val="left"/>
      <w:pPr>
        <w:ind w:left="643"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115901782">
    <w:abstractNumId w:val="54"/>
  </w:num>
  <w:num w:numId="2" w16cid:durableId="926963262">
    <w:abstractNumId w:val="95"/>
  </w:num>
  <w:num w:numId="3" w16cid:durableId="637150306">
    <w:abstractNumId w:val="136"/>
  </w:num>
  <w:num w:numId="4" w16cid:durableId="1901162892">
    <w:abstractNumId w:val="5"/>
  </w:num>
  <w:num w:numId="5" w16cid:durableId="701638160">
    <w:abstractNumId w:val="35"/>
  </w:num>
  <w:num w:numId="6" w16cid:durableId="1913078668">
    <w:abstractNumId w:val="102"/>
  </w:num>
  <w:num w:numId="7" w16cid:durableId="937830450">
    <w:abstractNumId w:val="23"/>
  </w:num>
  <w:num w:numId="8" w16cid:durableId="1010911802">
    <w:abstractNumId w:val="140"/>
  </w:num>
  <w:num w:numId="9" w16cid:durableId="663167484">
    <w:abstractNumId w:val="87"/>
  </w:num>
  <w:num w:numId="10" w16cid:durableId="375469049">
    <w:abstractNumId w:val="28"/>
  </w:num>
  <w:num w:numId="11" w16cid:durableId="2024161468">
    <w:abstractNumId w:val="65"/>
  </w:num>
  <w:num w:numId="12" w16cid:durableId="1496843236">
    <w:abstractNumId w:val="49"/>
  </w:num>
  <w:num w:numId="13" w16cid:durableId="1585217099">
    <w:abstractNumId w:val="17"/>
  </w:num>
  <w:num w:numId="14" w16cid:durableId="2137988878">
    <w:abstractNumId w:val="11"/>
  </w:num>
  <w:num w:numId="15" w16cid:durableId="520093977">
    <w:abstractNumId w:val="89"/>
  </w:num>
  <w:num w:numId="16" w16cid:durableId="1067193028">
    <w:abstractNumId w:val="32"/>
  </w:num>
  <w:num w:numId="17" w16cid:durableId="1804736320">
    <w:abstractNumId w:val="43"/>
  </w:num>
  <w:num w:numId="18" w16cid:durableId="1734156212">
    <w:abstractNumId w:val="77"/>
  </w:num>
  <w:num w:numId="19" w16cid:durableId="1428573549">
    <w:abstractNumId w:val="12"/>
  </w:num>
  <w:num w:numId="20" w16cid:durableId="373508445">
    <w:abstractNumId w:val="60"/>
  </w:num>
  <w:num w:numId="21" w16cid:durableId="1135878053">
    <w:abstractNumId w:val="40"/>
  </w:num>
  <w:num w:numId="22" w16cid:durableId="1230850624">
    <w:abstractNumId w:val="68"/>
  </w:num>
  <w:num w:numId="23" w16cid:durableId="121003294">
    <w:abstractNumId w:val="9"/>
  </w:num>
  <w:num w:numId="24" w16cid:durableId="354580599">
    <w:abstractNumId w:val="139"/>
  </w:num>
  <w:num w:numId="25" w16cid:durableId="1616402840">
    <w:abstractNumId w:val="101"/>
  </w:num>
  <w:num w:numId="26" w16cid:durableId="1597708989">
    <w:abstractNumId w:val="2"/>
  </w:num>
  <w:num w:numId="27" w16cid:durableId="141387171">
    <w:abstractNumId w:val="0"/>
  </w:num>
  <w:num w:numId="28" w16cid:durableId="1622343998">
    <w:abstractNumId w:val="119"/>
  </w:num>
  <w:num w:numId="29" w16cid:durableId="874579262">
    <w:abstractNumId w:val="88"/>
  </w:num>
  <w:num w:numId="30" w16cid:durableId="1689260075">
    <w:abstractNumId w:val="92"/>
  </w:num>
  <w:num w:numId="31" w16cid:durableId="1750346836">
    <w:abstractNumId w:val="84"/>
  </w:num>
  <w:num w:numId="32" w16cid:durableId="1584296256">
    <w:abstractNumId w:val="117"/>
  </w:num>
  <w:num w:numId="33" w16cid:durableId="1133644841">
    <w:abstractNumId w:val="96"/>
  </w:num>
  <w:num w:numId="34" w16cid:durableId="945581409">
    <w:abstractNumId w:val="125"/>
  </w:num>
  <w:num w:numId="35" w16cid:durableId="159005454">
    <w:abstractNumId w:val="90"/>
  </w:num>
  <w:num w:numId="36" w16cid:durableId="1282767131">
    <w:abstractNumId w:val="112"/>
  </w:num>
  <w:num w:numId="37" w16cid:durableId="1553687568">
    <w:abstractNumId w:val="126"/>
  </w:num>
  <w:num w:numId="38" w16cid:durableId="270941768">
    <w:abstractNumId w:val="91"/>
  </w:num>
  <w:num w:numId="39" w16cid:durableId="1902054384">
    <w:abstractNumId w:val="47"/>
  </w:num>
  <w:num w:numId="40" w16cid:durableId="1067073938">
    <w:abstractNumId w:val="56"/>
  </w:num>
  <w:num w:numId="41" w16cid:durableId="2088069469">
    <w:abstractNumId w:val="118"/>
  </w:num>
  <w:num w:numId="42" w16cid:durableId="1384871416">
    <w:abstractNumId w:val="1"/>
  </w:num>
  <w:num w:numId="43" w16cid:durableId="5447770">
    <w:abstractNumId w:val="98"/>
  </w:num>
  <w:num w:numId="44" w16cid:durableId="346055284">
    <w:abstractNumId w:val="42"/>
  </w:num>
  <w:num w:numId="45" w16cid:durableId="1928801385">
    <w:abstractNumId w:val="73"/>
  </w:num>
  <w:num w:numId="46" w16cid:durableId="1286962361">
    <w:abstractNumId w:val="41"/>
  </w:num>
  <w:num w:numId="47" w16cid:durableId="189534457">
    <w:abstractNumId w:val="58"/>
  </w:num>
  <w:num w:numId="48" w16cid:durableId="1313750174">
    <w:abstractNumId w:val="130"/>
  </w:num>
  <w:num w:numId="49" w16cid:durableId="437874124">
    <w:abstractNumId w:val="10"/>
  </w:num>
  <w:num w:numId="50" w16cid:durableId="322976644">
    <w:abstractNumId w:val="29"/>
  </w:num>
  <w:num w:numId="51" w16cid:durableId="162359693">
    <w:abstractNumId w:val="14"/>
  </w:num>
  <w:num w:numId="52" w16cid:durableId="533466854">
    <w:abstractNumId w:val="64"/>
  </w:num>
  <w:num w:numId="53" w16cid:durableId="645282318">
    <w:abstractNumId w:val="124"/>
  </w:num>
  <w:num w:numId="54" w16cid:durableId="1475414400">
    <w:abstractNumId w:val="39"/>
  </w:num>
  <w:num w:numId="55" w16cid:durableId="2028478300">
    <w:abstractNumId w:val="53"/>
  </w:num>
  <w:num w:numId="56" w16cid:durableId="525824309">
    <w:abstractNumId w:val="105"/>
  </w:num>
  <w:num w:numId="57" w16cid:durableId="1666592534">
    <w:abstractNumId w:val="44"/>
  </w:num>
  <w:num w:numId="58" w16cid:durableId="1296716434">
    <w:abstractNumId w:val="138"/>
  </w:num>
  <w:num w:numId="59" w16cid:durableId="1185827756">
    <w:abstractNumId w:val="67"/>
  </w:num>
  <w:num w:numId="60" w16cid:durableId="792594306">
    <w:abstractNumId w:val="123"/>
  </w:num>
  <w:num w:numId="61" w16cid:durableId="561407782">
    <w:abstractNumId w:val="16"/>
  </w:num>
  <w:num w:numId="62" w16cid:durableId="1571699041">
    <w:abstractNumId w:val="132"/>
  </w:num>
  <w:num w:numId="63" w16cid:durableId="2005280366">
    <w:abstractNumId w:val="135"/>
  </w:num>
  <w:num w:numId="64" w16cid:durableId="1554655683">
    <w:abstractNumId w:val="75"/>
  </w:num>
  <w:num w:numId="65" w16cid:durableId="1356344953">
    <w:abstractNumId w:val="19"/>
  </w:num>
  <w:num w:numId="66" w16cid:durableId="1947299332">
    <w:abstractNumId w:val="83"/>
  </w:num>
  <w:num w:numId="67" w16cid:durableId="1271089555">
    <w:abstractNumId w:val="121"/>
  </w:num>
  <w:num w:numId="68" w16cid:durableId="1366708081">
    <w:abstractNumId w:val="50"/>
  </w:num>
  <w:num w:numId="69" w16cid:durableId="1929803950">
    <w:abstractNumId w:val="31"/>
  </w:num>
  <w:num w:numId="70" w16cid:durableId="985013627">
    <w:abstractNumId w:val="63"/>
  </w:num>
  <w:num w:numId="71" w16cid:durableId="27141813">
    <w:abstractNumId w:val="143"/>
  </w:num>
  <w:num w:numId="72" w16cid:durableId="436558876">
    <w:abstractNumId w:val="133"/>
  </w:num>
  <w:num w:numId="73" w16cid:durableId="1397820438">
    <w:abstractNumId w:val="78"/>
  </w:num>
  <w:num w:numId="74" w16cid:durableId="405416140">
    <w:abstractNumId w:val="97"/>
  </w:num>
  <w:num w:numId="75" w16cid:durableId="1827932747">
    <w:abstractNumId w:val="18"/>
  </w:num>
  <w:num w:numId="76" w16cid:durableId="1714578575">
    <w:abstractNumId w:val="142"/>
  </w:num>
  <w:num w:numId="77" w16cid:durableId="2102749057">
    <w:abstractNumId w:val="131"/>
  </w:num>
  <w:num w:numId="78" w16cid:durableId="55521179">
    <w:abstractNumId w:val="30"/>
  </w:num>
  <w:num w:numId="79" w16cid:durableId="1979874623">
    <w:abstractNumId w:val="70"/>
  </w:num>
  <w:num w:numId="80" w16cid:durableId="1725366540">
    <w:abstractNumId w:val="104"/>
  </w:num>
  <w:num w:numId="81" w16cid:durableId="1121191251">
    <w:abstractNumId w:val="110"/>
  </w:num>
  <w:num w:numId="82" w16cid:durableId="1467703089">
    <w:abstractNumId w:val="3"/>
  </w:num>
  <w:num w:numId="83" w16cid:durableId="70350620">
    <w:abstractNumId w:val="62"/>
  </w:num>
  <w:num w:numId="84" w16cid:durableId="668412794">
    <w:abstractNumId w:val="80"/>
  </w:num>
  <w:num w:numId="85" w16cid:durableId="1774402495">
    <w:abstractNumId w:val="71"/>
  </w:num>
  <w:num w:numId="86" w16cid:durableId="1695620264">
    <w:abstractNumId w:val="7"/>
  </w:num>
  <w:num w:numId="87" w16cid:durableId="700783895">
    <w:abstractNumId w:val="51"/>
  </w:num>
  <w:num w:numId="88" w16cid:durableId="206991242">
    <w:abstractNumId w:val="109"/>
  </w:num>
  <w:num w:numId="89" w16cid:durableId="1357080267">
    <w:abstractNumId w:val="66"/>
  </w:num>
  <w:num w:numId="90" w16cid:durableId="1792363988">
    <w:abstractNumId w:val="15"/>
  </w:num>
  <w:num w:numId="91" w16cid:durableId="1248541621">
    <w:abstractNumId w:val="69"/>
  </w:num>
  <w:num w:numId="92" w16cid:durableId="694044015">
    <w:abstractNumId w:val="4"/>
  </w:num>
  <w:num w:numId="93" w16cid:durableId="117142780">
    <w:abstractNumId w:val="24"/>
  </w:num>
  <w:num w:numId="94" w16cid:durableId="5809437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0808317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64974857">
    <w:abstractNumId w:val="25"/>
  </w:num>
  <w:num w:numId="97" w16cid:durableId="943730440">
    <w:abstractNumId w:val="8"/>
  </w:num>
  <w:num w:numId="98" w16cid:durableId="1883788606">
    <w:abstractNumId w:val="106"/>
  </w:num>
  <w:num w:numId="99" w16cid:durableId="495390014">
    <w:abstractNumId w:val="86"/>
  </w:num>
  <w:num w:numId="100" w16cid:durableId="929890836">
    <w:abstractNumId w:val="21"/>
  </w:num>
  <w:num w:numId="101" w16cid:durableId="828835248">
    <w:abstractNumId w:val="108"/>
  </w:num>
  <w:num w:numId="102" w16cid:durableId="1756435566">
    <w:abstractNumId w:val="81"/>
  </w:num>
  <w:num w:numId="103" w16cid:durableId="1286422896">
    <w:abstractNumId w:val="46"/>
  </w:num>
  <w:num w:numId="104" w16cid:durableId="85083447">
    <w:abstractNumId w:val="33"/>
  </w:num>
  <w:num w:numId="105" w16cid:durableId="1737049982">
    <w:abstractNumId w:val="120"/>
  </w:num>
  <w:num w:numId="106" w16cid:durableId="1874148967">
    <w:abstractNumId w:val="52"/>
  </w:num>
  <w:num w:numId="107" w16cid:durableId="776876897">
    <w:abstractNumId w:val="74"/>
  </w:num>
  <w:num w:numId="108" w16cid:durableId="394203485">
    <w:abstractNumId w:val="72"/>
  </w:num>
  <w:num w:numId="109" w16cid:durableId="1450705986">
    <w:abstractNumId w:val="13"/>
  </w:num>
  <w:num w:numId="110" w16cid:durableId="1624188919">
    <w:abstractNumId w:val="26"/>
  </w:num>
  <w:num w:numId="111" w16cid:durableId="1645431295">
    <w:abstractNumId w:val="111"/>
  </w:num>
  <w:num w:numId="112" w16cid:durableId="1034496708">
    <w:abstractNumId w:val="114"/>
  </w:num>
  <w:num w:numId="113" w16cid:durableId="216211121">
    <w:abstractNumId w:val="45"/>
  </w:num>
  <w:num w:numId="114" w16cid:durableId="1221094003">
    <w:abstractNumId w:val="27"/>
  </w:num>
  <w:num w:numId="115" w16cid:durableId="1047486019">
    <w:abstractNumId w:val="129"/>
  </w:num>
  <w:num w:numId="116" w16cid:durableId="1922061826">
    <w:abstractNumId w:val="76"/>
  </w:num>
  <w:num w:numId="117" w16cid:durableId="593898396">
    <w:abstractNumId w:val="61"/>
  </w:num>
  <w:num w:numId="118" w16cid:durableId="1333142579">
    <w:abstractNumId w:val="107"/>
  </w:num>
  <w:num w:numId="119" w16cid:durableId="206650641">
    <w:abstractNumId w:val="99"/>
  </w:num>
  <w:num w:numId="120" w16cid:durableId="614217158">
    <w:abstractNumId w:val="93"/>
  </w:num>
  <w:num w:numId="121" w16cid:durableId="1347829992">
    <w:abstractNumId w:val="103"/>
  </w:num>
  <w:num w:numId="122" w16cid:durableId="1567299819">
    <w:abstractNumId w:val="20"/>
  </w:num>
  <w:num w:numId="123" w16cid:durableId="1472674895">
    <w:abstractNumId w:val="115"/>
  </w:num>
  <w:num w:numId="124" w16cid:durableId="1285885972">
    <w:abstractNumId w:val="6"/>
  </w:num>
  <w:num w:numId="125" w16cid:durableId="1598445012">
    <w:abstractNumId w:val="100"/>
  </w:num>
  <w:num w:numId="126" w16cid:durableId="611084690">
    <w:abstractNumId w:val="82"/>
  </w:num>
  <w:num w:numId="127" w16cid:durableId="1366754644">
    <w:abstractNumId w:val="38"/>
  </w:num>
  <w:num w:numId="128" w16cid:durableId="993678878">
    <w:abstractNumId w:val="128"/>
  </w:num>
  <w:num w:numId="129" w16cid:durableId="760297018">
    <w:abstractNumId w:val="134"/>
  </w:num>
  <w:num w:numId="130" w16cid:durableId="1176847019">
    <w:abstractNumId w:val="113"/>
  </w:num>
  <w:num w:numId="131" w16cid:durableId="1647398564">
    <w:abstractNumId w:val="48"/>
  </w:num>
  <w:num w:numId="132" w16cid:durableId="1112285229">
    <w:abstractNumId w:val="22"/>
  </w:num>
  <w:num w:numId="133" w16cid:durableId="1891376418">
    <w:abstractNumId w:val="116"/>
  </w:num>
  <w:num w:numId="134" w16cid:durableId="1560286040">
    <w:abstractNumId w:val="79"/>
  </w:num>
  <w:num w:numId="135" w16cid:durableId="1994143873">
    <w:abstractNumId w:val="122"/>
  </w:num>
  <w:num w:numId="136" w16cid:durableId="44768126">
    <w:abstractNumId w:val="57"/>
  </w:num>
  <w:num w:numId="137" w16cid:durableId="890767408">
    <w:abstractNumId w:val="36"/>
  </w:num>
  <w:num w:numId="138" w16cid:durableId="928851646">
    <w:abstractNumId w:val="55"/>
  </w:num>
  <w:num w:numId="139" w16cid:durableId="740099560">
    <w:abstractNumId w:val="34"/>
  </w:num>
  <w:num w:numId="140" w16cid:durableId="637414549">
    <w:abstractNumId w:val="85"/>
  </w:num>
  <w:num w:numId="141" w16cid:durableId="1375545669">
    <w:abstractNumId w:val="137"/>
  </w:num>
  <w:num w:numId="142" w16cid:durableId="44381481">
    <w:abstractNumId w:val="37"/>
  </w:num>
  <w:num w:numId="143" w16cid:durableId="1485201896">
    <w:abstractNumId w:val="94"/>
  </w:num>
  <w:num w:numId="144" w16cid:durableId="1534347772">
    <w:abstractNumId w:val="1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42E31"/>
    <w:rsid w:val="00000A42"/>
    <w:rsid w:val="0003492E"/>
    <w:rsid w:val="00060432"/>
    <w:rsid w:val="000838DE"/>
    <w:rsid w:val="000B3B64"/>
    <w:rsid w:val="000D33E9"/>
    <w:rsid w:val="000D48BC"/>
    <w:rsid w:val="000F4D41"/>
    <w:rsid w:val="001106D8"/>
    <w:rsid w:val="00110B0F"/>
    <w:rsid w:val="001126D1"/>
    <w:rsid w:val="0012183D"/>
    <w:rsid w:val="00125255"/>
    <w:rsid w:val="00127451"/>
    <w:rsid w:val="001331FB"/>
    <w:rsid w:val="0014038F"/>
    <w:rsid w:val="00154E4F"/>
    <w:rsid w:val="00164686"/>
    <w:rsid w:val="001715FF"/>
    <w:rsid w:val="001756D9"/>
    <w:rsid w:val="001A30F3"/>
    <w:rsid w:val="001A7E5E"/>
    <w:rsid w:val="001D3353"/>
    <w:rsid w:val="001F3960"/>
    <w:rsid w:val="00207C6F"/>
    <w:rsid w:val="00214281"/>
    <w:rsid w:val="0021718C"/>
    <w:rsid w:val="00225D3B"/>
    <w:rsid w:val="00232124"/>
    <w:rsid w:val="00237793"/>
    <w:rsid w:val="00241830"/>
    <w:rsid w:val="00253BB8"/>
    <w:rsid w:val="00265593"/>
    <w:rsid w:val="00270379"/>
    <w:rsid w:val="00272D05"/>
    <w:rsid w:val="00273482"/>
    <w:rsid w:val="00274F78"/>
    <w:rsid w:val="002762CA"/>
    <w:rsid w:val="00277E48"/>
    <w:rsid w:val="002838FC"/>
    <w:rsid w:val="002908E2"/>
    <w:rsid w:val="00297E0C"/>
    <w:rsid w:val="002B0FA6"/>
    <w:rsid w:val="002C6408"/>
    <w:rsid w:val="002E64A0"/>
    <w:rsid w:val="002F6C4E"/>
    <w:rsid w:val="003001B6"/>
    <w:rsid w:val="00312AEB"/>
    <w:rsid w:val="0031343C"/>
    <w:rsid w:val="0032062C"/>
    <w:rsid w:val="003277E5"/>
    <w:rsid w:val="0034000D"/>
    <w:rsid w:val="00357B58"/>
    <w:rsid w:val="003675E0"/>
    <w:rsid w:val="0037289F"/>
    <w:rsid w:val="00374B95"/>
    <w:rsid w:val="00384FB7"/>
    <w:rsid w:val="0039629E"/>
    <w:rsid w:val="003A7AA2"/>
    <w:rsid w:val="003C69EB"/>
    <w:rsid w:val="003D03D8"/>
    <w:rsid w:val="003D0C1B"/>
    <w:rsid w:val="003D603B"/>
    <w:rsid w:val="003E3F6E"/>
    <w:rsid w:val="0041224D"/>
    <w:rsid w:val="00422473"/>
    <w:rsid w:val="00440949"/>
    <w:rsid w:val="004436D2"/>
    <w:rsid w:val="004547B3"/>
    <w:rsid w:val="004717CE"/>
    <w:rsid w:val="004A6CF7"/>
    <w:rsid w:val="004B65C3"/>
    <w:rsid w:val="004D326B"/>
    <w:rsid w:val="004D54F2"/>
    <w:rsid w:val="004D5A01"/>
    <w:rsid w:val="004D5EA5"/>
    <w:rsid w:val="004E5637"/>
    <w:rsid w:val="00505BEB"/>
    <w:rsid w:val="00506DFE"/>
    <w:rsid w:val="0051586C"/>
    <w:rsid w:val="0052007D"/>
    <w:rsid w:val="005279C4"/>
    <w:rsid w:val="0053010E"/>
    <w:rsid w:val="0053306E"/>
    <w:rsid w:val="00541550"/>
    <w:rsid w:val="00545CB3"/>
    <w:rsid w:val="00547D4E"/>
    <w:rsid w:val="005533C7"/>
    <w:rsid w:val="005917A9"/>
    <w:rsid w:val="005A11A9"/>
    <w:rsid w:val="005C0369"/>
    <w:rsid w:val="005E00D2"/>
    <w:rsid w:val="005E16D0"/>
    <w:rsid w:val="005E3CCA"/>
    <w:rsid w:val="005E7BCE"/>
    <w:rsid w:val="005F0606"/>
    <w:rsid w:val="005F3130"/>
    <w:rsid w:val="005F4DF8"/>
    <w:rsid w:val="006030A6"/>
    <w:rsid w:val="00607D6E"/>
    <w:rsid w:val="0061288D"/>
    <w:rsid w:val="006462CE"/>
    <w:rsid w:val="006551D5"/>
    <w:rsid w:val="00656B82"/>
    <w:rsid w:val="00670870"/>
    <w:rsid w:val="0067669B"/>
    <w:rsid w:val="00694BF0"/>
    <w:rsid w:val="00694DA4"/>
    <w:rsid w:val="00694E5A"/>
    <w:rsid w:val="006B24CA"/>
    <w:rsid w:val="006C1022"/>
    <w:rsid w:val="006C1809"/>
    <w:rsid w:val="006D6145"/>
    <w:rsid w:val="006E0FB5"/>
    <w:rsid w:val="006E3B69"/>
    <w:rsid w:val="006F1816"/>
    <w:rsid w:val="00711C88"/>
    <w:rsid w:val="00724105"/>
    <w:rsid w:val="007328D2"/>
    <w:rsid w:val="007554D5"/>
    <w:rsid w:val="00782F82"/>
    <w:rsid w:val="00785445"/>
    <w:rsid w:val="007A0C03"/>
    <w:rsid w:val="007C7EC1"/>
    <w:rsid w:val="007E4582"/>
    <w:rsid w:val="00804AF8"/>
    <w:rsid w:val="00831CED"/>
    <w:rsid w:val="00842E31"/>
    <w:rsid w:val="008B7800"/>
    <w:rsid w:val="008C1B7B"/>
    <w:rsid w:val="008C7C8A"/>
    <w:rsid w:val="008D1440"/>
    <w:rsid w:val="008D2CE6"/>
    <w:rsid w:val="008E5CA0"/>
    <w:rsid w:val="008E701E"/>
    <w:rsid w:val="008E7A0E"/>
    <w:rsid w:val="008F6813"/>
    <w:rsid w:val="008F6A46"/>
    <w:rsid w:val="00936CF5"/>
    <w:rsid w:val="00937275"/>
    <w:rsid w:val="009855BD"/>
    <w:rsid w:val="00985A8C"/>
    <w:rsid w:val="009A6C42"/>
    <w:rsid w:val="009B5D18"/>
    <w:rsid w:val="009C6778"/>
    <w:rsid w:val="009C763E"/>
    <w:rsid w:val="009D4C0A"/>
    <w:rsid w:val="009D7E4F"/>
    <w:rsid w:val="009E3A8F"/>
    <w:rsid w:val="00A0679A"/>
    <w:rsid w:val="00A23CF3"/>
    <w:rsid w:val="00A30C75"/>
    <w:rsid w:val="00A54345"/>
    <w:rsid w:val="00A5762A"/>
    <w:rsid w:val="00A6391A"/>
    <w:rsid w:val="00A66026"/>
    <w:rsid w:val="00A82CF9"/>
    <w:rsid w:val="00A834BC"/>
    <w:rsid w:val="00A968B3"/>
    <w:rsid w:val="00AA5398"/>
    <w:rsid w:val="00AB2214"/>
    <w:rsid w:val="00AB5226"/>
    <w:rsid w:val="00AC333E"/>
    <w:rsid w:val="00AC6782"/>
    <w:rsid w:val="00AD38B9"/>
    <w:rsid w:val="00AE1661"/>
    <w:rsid w:val="00B0343A"/>
    <w:rsid w:val="00B1276F"/>
    <w:rsid w:val="00B54698"/>
    <w:rsid w:val="00B7588C"/>
    <w:rsid w:val="00B77CF5"/>
    <w:rsid w:val="00B83B93"/>
    <w:rsid w:val="00BA4124"/>
    <w:rsid w:val="00BA43EF"/>
    <w:rsid w:val="00BE116F"/>
    <w:rsid w:val="00BF2C8C"/>
    <w:rsid w:val="00C04B8C"/>
    <w:rsid w:val="00C2168F"/>
    <w:rsid w:val="00C7342D"/>
    <w:rsid w:val="00CA008C"/>
    <w:rsid w:val="00CA3BBC"/>
    <w:rsid w:val="00CA4930"/>
    <w:rsid w:val="00CA64C0"/>
    <w:rsid w:val="00CC6F77"/>
    <w:rsid w:val="00CD0246"/>
    <w:rsid w:val="00CE70C8"/>
    <w:rsid w:val="00CF4781"/>
    <w:rsid w:val="00D02FE0"/>
    <w:rsid w:val="00D03000"/>
    <w:rsid w:val="00D3632F"/>
    <w:rsid w:val="00D418A1"/>
    <w:rsid w:val="00D4305D"/>
    <w:rsid w:val="00D47AF6"/>
    <w:rsid w:val="00D57FB9"/>
    <w:rsid w:val="00D661D5"/>
    <w:rsid w:val="00D73AE9"/>
    <w:rsid w:val="00DA3A8C"/>
    <w:rsid w:val="00DB1F20"/>
    <w:rsid w:val="00DB59BE"/>
    <w:rsid w:val="00DC0B5E"/>
    <w:rsid w:val="00DC0EAA"/>
    <w:rsid w:val="00DE2DB4"/>
    <w:rsid w:val="00DE3CEB"/>
    <w:rsid w:val="00DF2E03"/>
    <w:rsid w:val="00E152D3"/>
    <w:rsid w:val="00E3591C"/>
    <w:rsid w:val="00E456FA"/>
    <w:rsid w:val="00E515E4"/>
    <w:rsid w:val="00E57A4C"/>
    <w:rsid w:val="00E66066"/>
    <w:rsid w:val="00EA3CA2"/>
    <w:rsid w:val="00EE6DA1"/>
    <w:rsid w:val="00F0116D"/>
    <w:rsid w:val="00F01A80"/>
    <w:rsid w:val="00F260A8"/>
    <w:rsid w:val="00F40C15"/>
    <w:rsid w:val="00F45D7B"/>
    <w:rsid w:val="00F54B7B"/>
    <w:rsid w:val="00F65B89"/>
    <w:rsid w:val="00F81E44"/>
    <w:rsid w:val="00F93A97"/>
    <w:rsid w:val="00FB7261"/>
    <w:rsid w:val="00FC48AB"/>
    <w:rsid w:val="00FC75FA"/>
    <w:rsid w:val="00FE2D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מחבר חץ ישר 23"/>
        <o:r id="V:Rule2" type="connector" idref="#מחבר חץ ישר 16"/>
        <o:r id="V:Rule3" type="connector" idref="#מחבר חץ ישר 17"/>
        <o:r id="V:Rule4" type="connector" idref="#מחבר: מעוקל 18"/>
      </o:rules>
    </o:shapelayout>
  </w:shapeDefaults>
  <w:decimalSymbol w:val="."/>
  <w:listSeparator w:val=","/>
  <w14:docId w14:val="35D085CA"/>
  <w15:docId w15:val="{F91AF0F2-359C-40C4-9DED-888651E5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4547B3"/>
    <w:pPr>
      <w:keepNext/>
      <w:keepLines/>
      <w:spacing w:before="240" w:after="0" w:line="360" w:lineRule="auto"/>
      <w:outlineLvl w:val="0"/>
    </w:pPr>
    <w:rPr>
      <w:rFonts w:asciiTheme="majorHAnsi" w:eastAsiaTheme="majorEastAsia" w:hAnsiTheme="majorHAnsi" w:cstheme="majorHAnsi"/>
      <w:bCs/>
      <w:sz w:val="32"/>
      <w:szCs w:val="24"/>
    </w:rPr>
  </w:style>
  <w:style w:type="paragraph" w:styleId="2">
    <w:name w:val="heading 2"/>
    <w:basedOn w:val="a"/>
    <w:next w:val="a"/>
    <w:link w:val="20"/>
    <w:uiPriority w:val="9"/>
    <w:unhideWhenUsed/>
    <w:qFormat/>
    <w:rsid w:val="00607D6E"/>
    <w:pPr>
      <w:keepNext/>
      <w:keepLines/>
      <w:spacing w:before="40" w:after="0" w:line="360" w:lineRule="auto"/>
      <w:outlineLvl w:val="1"/>
    </w:pPr>
    <w:rPr>
      <w:rFonts w:asciiTheme="majorHAnsi" w:eastAsiaTheme="majorEastAsia" w:hAnsiTheme="majorHAnsi" w:cstheme="majorHAnsi"/>
      <w:sz w:val="2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5F0606"/>
    <w:rPr>
      <w:color w:val="0563C1" w:themeColor="hyperlink"/>
      <w:u w:val="single"/>
    </w:rPr>
  </w:style>
  <w:style w:type="character" w:styleId="a3">
    <w:name w:val="Unresolved Mention"/>
    <w:basedOn w:val="a0"/>
    <w:uiPriority w:val="99"/>
    <w:semiHidden/>
    <w:unhideWhenUsed/>
    <w:rsid w:val="005F0606"/>
    <w:rPr>
      <w:color w:val="605E5C"/>
      <w:shd w:val="clear" w:color="auto" w:fill="E1DFDD"/>
    </w:rPr>
  </w:style>
  <w:style w:type="paragraph" w:styleId="a4">
    <w:name w:val="List Paragraph"/>
    <w:basedOn w:val="a"/>
    <w:uiPriority w:val="34"/>
    <w:qFormat/>
    <w:rsid w:val="005F0606"/>
    <w:pPr>
      <w:ind w:left="720"/>
      <w:contextualSpacing/>
    </w:pPr>
  </w:style>
  <w:style w:type="character" w:styleId="a5">
    <w:name w:val="Emphasis"/>
    <w:basedOn w:val="a0"/>
    <w:uiPriority w:val="20"/>
    <w:qFormat/>
    <w:rsid w:val="002838FC"/>
    <w:rPr>
      <w:i/>
      <w:iCs/>
    </w:rPr>
  </w:style>
  <w:style w:type="character" w:customStyle="1" w:styleId="num">
    <w:name w:val="num"/>
    <w:basedOn w:val="a0"/>
    <w:rsid w:val="00DC0B5E"/>
  </w:style>
  <w:style w:type="character" w:customStyle="1" w:styleId="heading">
    <w:name w:val="heading"/>
    <w:basedOn w:val="a0"/>
    <w:rsid w:val="00DC0B5E"/>
  </w:style>
  <w:style w:type="paragraph" w:styleId="NormalWeb">
    <w:name w:val="Normal (Web)"/>
    <w:basedOn w:val="a"/>
    <w:uiPriority w:val="99"/>
    <w:semiHidden/>
    <w:unhideWhenUsed/>
    <w:rsid w:val="00DC0B5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eau">
    <w:name w:val="chapeau"/>
    <w:basedOn w:val="a0"/>
    <w:rsid w:val="00DC0B5E"/>
  </w:style>
  <w:style w:type="paragraph" w:styleId="a6">
    <w:name w:val="No Spacing"/>
    <w:uiPriority w:val="1"/>
    <w:qFormat/>
    <w:rsid w:val="006E0FB5"/>
    <w:pPr>
      <w:bidi/>
      <w:spacing w:after="0" w:line="240" w:lineRule="auto"/>
    </w:pPr>
  </w:style>
  <w:style w:type="paragraph" w:customStyle="1" w:styleId="p00">
    <w:name w:val="p00"/>
    <w:basedOn w:val="a"/>
    <w:rsid w:val="00207C6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0"/>
    <w:rsid w:val="00207C6F"/>
  </w:style>
  <w:style w:type="character" w:customStyle="1" w:styleId="default">
    <w:name w:val="default"/>
    <w:basedOn w:val="a0"/>
    <w:rsid w:val="00207C6F"/>
  </w:style>
  <w:style w:type="paragraph" w:customStyle="1" w:styleId="p22">
    <w:name w:val="p22"/>
    <w:basedOn w:val="a"/>
    <w:rsid w:val="00207C6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a"/>
    <w:rsid w:val="00207C6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52007D"/>
    <w:pPr>
      <w:tabs>
        <w:tab w:val="center" w:pos="4153"/>
        <w:tab w:val="right" w:pos="8306"/>
      </w:tabs>
      <w:spacing w:after="0" w:line="240" w:lineRule="auto"/>
    </w:pPr>
  </w:style>
  <w:style w:type="character" w:customStyle="1" w:styleId="a8">
    <w:name w:val="כותרת עליונה תו"/>
    <w:basedOn w:val="a0"/>
    <w:link w:val="a7"/>
    <w:uiPriority w:val="99"/>
    <w:rsid w:val="0052007D"/>
  </w:style>
  <w:style w:type="paragraph" w:styleId="a9">
    <w:name w:val="footer"/>
    <w:basedOn w:val="a"/>
    <w:link w:val="aa"/>
    <w:uiPriority w:val="99"/>
    <w:unhideWhenUsed/>
    <w:rsid w:val="0052007D"/>
    <w:pPr>
      <w:tabs>
        <w:tab w:val="center" w:pos="4153"/>
        <w:tab w:val="right" w:pos="8306"/>
      </w:tabs>
      <w:spacing w:after="0" w:line="240" w:lineRule="auto"/>
    </w:pPr>
  </w:style>
  <w:style w:type="character" w:customStyle="1" w:styleId="aa">
    <w:name w:val="כותרת תחתונה תו"/>
    <w:basedOn w:val="a0"/>
    <w:link w:val="a9"/>
    <w:uiPriority w:val="99"/>
    <w:rsid w:val="0052007D"/>
  </w:style>
  <w:style w:type="table" w:styleId="ab">
    <w:name w:val="Table Grid"/>
    <w:basedOn w:val="a1"/>
    <w:uiPriority w:val="39"/>
    <w:rsid w:val="00541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4547B3"/>
    <w:rPr>
      <w:rFonts w:asciiTheme="majorHAnsi" w:eastAsiaTheme="majorEastAsia" w:hAnsiTheme="majorHAnsi" w:cstheme="majorHAnsi"/>
      <w:bCs/>
      <w:sz w:val="32"/>
      <w:szCs w:val="24"/>
    </w:rPr>
  </w:style>
  <w:style w:type="character" w:customStyle="1" w:styleId="20">
    <w:name w:val="כותרת 2 תו"/>
    <w:basedOn w:val="a0"/>
    <w:link w:val="2"/>
    <w:uiPriority w:val="9"/>
    <w:rsid w:val="00607D6E"/>
    <w:rPr>
      <w:rFonts w:asciiTheme="majorHAnsi" w:eastAsiaTheme="majorEastAsia" w:hAnsiTheme="majorHAnsi" w:cstheme="majorHAnsi"/>
      <w:sz w:val="26"/>
      <w:u w:val="single"/>
    </w:rPr>
  </w:style>
  <w:style w:type="character" w:styleId="ac">
    <w:name w:val="annotation reference"/>
    <w:basedOn w:val="a0"/>
    <w:uiPriority w:val="99"/>
    <w:semiHidden/>
    <w:unhideWhenUsed/>
    <w:rsid w:val="00E66066"/>
    <w:rPr>
      <w:sz w:val="16"/>
      <w:szCs w:val="16"/>
    </w:rPr>
  </w:style>
  <w:style w:type="paragraph" w:styleId="ad">
    <w:name w:val="annotation text"/>
    <w:basedOn w:val="a"/>
    <w:link w:val="ae"/>
    <w:uiPriority w:val="99"/>
    <w:unhideWhenUsed/>
    <w:rsid w:val="00E66066"/>
    <w:pPr>
      <w:spacing w:line="240" w:lineRule="auto"/>
    </w:pPr>
    <w:rPr>
      <w:sz w:val="20"/>
      <w:szCs w:val="20"/>
    </w:rPr>
  </w:style>
  <w:style w:type="character" w:customStyle="1" w:styleId="ae">
    <w:name w:val="טקסט הערה תו"/>
    <w:basedOn w:val="a0"/>
    <w:link w:val="ad"/>
    <w:uiPriority w:val="99"/>
    <w:rsid w:val="00E66066"/>
    <w:rPr>
      <w:sz w:val="20"/>
      <w:szCs w:val="20"/>
    </w:rPr>
  </w:style>
  <w:style w:type="paragraph" w:styleId="af">
    <w:name w:val="annotation subject"/>
    <w:basedOn w:val="ad"/>
    <w:next w:val="ad"/>
    <w:link w:val="af0"/>
    <w:uiPriority w:val="99"/>
    <w:semiHidden/>
    <w:unhideWhenUsed/>
    <w:rsid w:val="00E66066"/>
    <w:rPr>
      <w:b/>
      <w:bCs/>
    </w:rPr>
  </w:style>
  <w:style w:type="character" w:customStyle="1" w:styleId="af0">
    <w:name w:val="נושא הערה תו"/>
    <w:basedOn w:val="ae"/>
    <w:link w:val="af"/>
    <w:uiPriority w:val="99"/>
    <w:semiHidden/>
    <w:rsid w:val="00E660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66211">
      <w:bodyDiv w:val="1"/>
      <w:marLeft w:val="0"/>
      <w:marRight w:val="0"/>
      <w:marTop w:val="0"/>
      <w:marBottom w:val="0"/>
      <w:divBdr>
        <w:top w:val="none" w:sz="0" w:space="0" w:color="auto"/>
        <w:left w:val="none" w:sz="0" w:space="0" w:color="auto"/>
        <w:bottom w:val="none" w:sz="0" w:space="0" w:color="auto"/>
        <w:right w:val="none" w:sz="0" w:space="0" w:color="auto"/>
      </w:divBdr>
    </w:div>
    <w:div w:id="447089226">
      <w:bodyDiv w:val="1"/>
      <w:marLeft w:val="0"/>
      <w:marRight w:val="0"/>
      <w:marTop w:val="0"/>
      <w:marBottom w:val="0"/>
      <w:divBdr>
        <w:top w:val="none" w:sz="0" w:space="0" w:color="auto"/>
        <w:left w:val="none" w:sz="0" w:space="0" w:color="auto"/>
        <w:bottom w:val="none" w:sz="0" w:space="0" w:color="auto"/>
        <w:right w:val="none" w:sz="0" w:space="0" w:color="auto"/>
      </w:divBdr>
    </w:div>
    <w:div w:id="459998474">
      <w:bodyDiv w:val="1"/>
      <w:marLeft w:val="0"/>
      <w:marRight w:val="0"/>
      <w:marTop w:val="0"/>
      <w:marBottom w:val="0"/>
      <w:divBdr>
        <w:top w:val="none" w:sz="0" w:space="0" w:color="auto"/>
        <w:left w:val="none" w:sz="0" w:space="0" w:color="auto"/>
        <w:bottom w:val="none" w:sz="0" w:space="0" w:color="auto"/>
        <w:right w:val="none" w:sz="0" w:space="0" w:color="auto"/>
      </w:divBdr>
    </w:div>
    <w:div w:id="496044864">
      <w:bodyDiv w:val="1"/>
      <w:marLeft w:val="0"/>
      <w:marRight w:val="0"/>
      <w:marTop w:val="0"/>
      <w:marBottom w:val="0"/>
      <w:divBdr>
        <w:top w:val="none" w:sz="0" w:space="0" w:color="auto"/>
        <w:left w:val="none" w:sz="0" w:space="0" w:color="auto"/>
        <w:bottom w:val="none" w:sz="0" w:space="0" w:color="auto"/>
        <w:right w:val="none" w:sz="0" w:space="0" w:color="auto"/>
      </w:divBdr>
    </w:div>
    <w:div w:id="575363883">
      <w:bodyDiv w:val="1"/>
      <w:marLeft w:val="0"/>
      <w:marRight w:val="0"/>
      <w:marTop w:val="0"/>
      <w:marBottom w:val="0"/>
      <w:divBdr>
        <w:top w:val="none" w:sz="0" w:space="0" w:color="auto"/>
        <w:left w:val="none" w:sz="0" w:space="0" w:color="auto"/>
        <w:bottom w:val="none" w:sz="0" w:space="0" w:color="auto"/>
        <w:right w:val="none" w:sz="0" w:space="0" w:color="auto"/>
      </w:divBdr>
    </w:div>
    <w:div w:id="642468183">
      <w:bodyDiv w:val="1"/>
      <w:marLeft w:val="0"/>
      <w:marRight w:val="0"/>
      <w:marTop w:val="0"/>
      <w:marBottom w:val="0"/>
      <w:divBdr>
        <w:top w:val="none" w:sz="0" w:space="0" w:color="auto"/>
        <w:left w:val="none" w:sz="0" w:space="0" w:color="auto"/>
        <w:bottom w:val="none" w:sz="0" w:space="0" w:color="auto"/>
        <w:right w:val="none" w:sz="0" w:space="0" w:color="auto"/>
      </w:divBdr>
    </w:div>
    <w:div w:id="1418749630">
      <w:bodyDiv w:val="1"/>
      <w:marLeft w:val="0"/>
      <w:marRight w:val="0"/>
      <w:marTop w:val="0"/>
      <w:marBottom w:val="0"/>
      <w:divBdr>
        <w:top w:val="none" w:sz="0" w:space="0" w:color="auto"/>
        <w:left w:val="none" w:sz="0" w:space="0" w:color="auto"/>
        <w:bottom w:val="none" w:sz="0" w:space="0" w:color="auto"/>
        <w:right w:val="none" w:sz="0" w:space="0" w:color="auto"/>
      </w:divBdr>
    </w:div>
    <w:div w:id="1424842798">
      <w:bodyDiv w:val="1"/>
      <w:marLeft w:val="0"/>
      <w:marRight w:val="0"/>
      <w:marTop w:val="0"/>
      <w:marBottom w:val="0"/>
      <w:divBdr>
        <w:top w:val="none" w:sz="0" w:space="0" w:color="auto"/>
        <w:left w:val="none" w:sz="0" w:space="0" w:color="auto"/>
        <w:bottom w:val="none" w:sz="0" w:space="0" w:color="auto"/>
        <w:right w:val="none" w:sz="0" w:space="0" w:color="auto"/>
      </w:divBdr>
    </w:div>
    <w:div w:id="1447117023">
      <w:bodyDiv w:val="1"/>
      <w:marLeft w:val="0"/>
      <w:marRight w:val="0"/>
      <w:marTop w:val="0"/>
      <w:marBottom w:val="0"/>
      <w:divBdr>
        <w:top w:val="none" w:sz="0" w:space="0" w:color="auto"/>
        <w:left w:val="none" w:sz="0" w:space="0" w:color="auto"/>
        <w:bottom w:val="none" w:sz="0" w:space="0" w:color="auto"/>
        <w:right w:val="none" w:sz="0" w:space="0" w:color="auto"/>
      </w:divBdr>
    </w:div>
    <w:div w:id="1475639138">
      <w:bodyDiv w:val="1"/>
      <w:marLeft w:val="0"/>
      <w:marRight w:val="0"/>
      <w:marTop w:val="0"/>
      <w:marBottom w:val="0"/>
      <w:divBdr>
        <w:top w:val="none" w:sz="0" w:space="0" w:color="auto"/>
        <w:left w:val="none" w:sz="0" w:space="0" w:color="auto"/>
        <w:bottom w:val="none" w:sz="0" w:space="0" w:color="auto"/>
        <w:right w:val="none" w:sz="0" w:space="0" w:color="auto"/>
      </w:divBdr>
    </w:div>
    <w:div w:id="1475757179">
      <w:bodyDiv w:val="1"/>
      <w:marLeft w:val="0"/>
      <w:marRight w:val="0"/>
      <w:marTop w:val="0"/>
      <w:marBottom w:val="0"/>
      <w:divBdr>
        <w:top w:val="none" w:sz="0" w:space="0" w:color="auto"/>
        <w:left w:val="none" w:sz="0" w:space="0" w:color="auto"/>
        <w:bottom w:val="none" w:sz="0" w:space="0" w:color="auto"/>
        <w:right w:val="none" w:sz="0" w:space="0" w:color="auto"/>
      </w:divBdr>
    </w:div>
    <w:div w:id="1686328501">
      <w:bodyDiv w:val="1"/>
      <w:marLeft w:val="0"/>
      <w:marRight w:val="0"/>
      <w:marTop w:val="0"/>
      <w:marBottom w:val="0"/>
      <w:divBdr>
        <w:top w:val="none" w:sz="0" w:space="0" w:color="auto"/>
        <w:left w:val="none" w:sz="0" w:space="0" w:color="auto"/>
        <w:bottom w:val="none" w:sz="0" w:space="0" w:color="auto"/>
        <w:right w:val="none" w:sz="0" w:space="0" w:color="auto"/>
      </w:divBdr>
    </w:div>
    <w:div w:id="1785877989">
      <w:bodyDiv w:val="1"/>
      <w:marLeft w:val="0"/>
      <w:marRight w:val="0"/>
      <w:marTop w:val="0"/>
      <w:marBottom w:val="0"/>
      <w:divBdr>
        <w:top w:val="none" w:sz="0" w:space="0" w:color="auto"/>
        <w:left w:val="none" w:sz="0" w:space="0" w:color="auto"/>
        <w:bottom w:val="none" w:sz="0" w:space="0" w:color="auto"/>
        <w:right w:val="none" w:sz="0" w:space="0" w:color="auto"/>
      </w:divBdr>
    </w:div>
    <w:div w:id="1876038491">
      <w:bodyDiv w:val="1"/>
      <w:marLeft w:val="0"/>
      <w:marRight w:val="0"/>
      <w:marTop w:val="0"/>
      <w:marBottom w:val="0"/>
      <w:divBdr>
        <w:top w:val="none" w:sz="0" w:space="0" w:color="auto"/>
        <w:left w:val="none" w:sz="0" w:space="0" w:color="auto"/>
        <w:bottom w:val="none" w:sz="0" w:space="0" w:color="auto"/>
        <w:right w:val="none" w:sz="0" w:space="0" w:color="auto"/>
      </w:divBdr>
      <w:divsChild>
        <w:div w:id="398479352">
          <w:marLeft w:val="240"/>
          <w:marRight w:val="0"/>
          <w:marTop w:val="60"/>
          <w:marBottom w:val="60"/>
          <w:divBdr>
            <w:top w:val="none" w:sz="0" w:space="0" w:color="auto"/>
            <w:left w:val="none" w:sz="0" w:space="0" w:color="auto"/>
            <w:bottom w:val="none" w:sz="0" w:space="0" w:color="auto"/>
            <w:right w:val="none" w:sz="0" w:space="0" w:color="auto"/>
          </w:divBdr>
          <w:divsChild>
            <w:div w:id="1095246677">
              <w:marLeft w:val="240"/>
              <w:marRight w:val="0"/>
              <w:marTop w:val="60"/>
              <w:marBottom w:val="60"/>
              <w:divBdr>
                <w:top w:val="none" w:sz="0" w:space="0" w:color="auto"/>
                <w:left w:val="none" w:sz="0" w:space="0" w:color="auto"/>
                <w:bottom w:val="none" w:sz="0" w:space="0" w:color="auto"/>
                <w:right w:val="none" w:sz="0" w:space="0" w:color="auto"/>
              </w:divBdr>
              <w:divsChild>
                <w:div w:id="1090615283">
                  <w:marLeft w:val="0"/>
                  <w:marRight w:val="0"/>
                  <w:marTop w:val="0"/>
                  <w:marBottom w:val="0"/>
                  <w:divBdr>
                    <w:top w:val="none" w:sz="0" w:space="0" w:color="auto"/>
                    <w:left w:val="none" w:sz="0" w:space="0" w:color="auto"/>
                    <w:bottom w:val="none" w:sz="0" w:space="0" w:color="auto"/>
                    <w:right w:val="none" w:sz="0" w:space="0" w:color="auto"/>
                  </w:divBdr>
                </w:div>
              </w:divsChild>
            </w:div>
            <w:div w:id="2095854877">
              <w:marLeft w:val="240"/>
              <w:marRight w:val="0"/>
              <w:marTop w:val="60"/>
              <w:marBottom w:val="60"/>
              <w:divBdr>
                <w:top w:val="none" w:sz="0" w:space="0" w:color="auto"/>
                <w:left w:val="none" w:sz="0" w:space="0" w:color="auto"/>
                <w:bottom w:val="none" w:sz="0" w:space="0" w:color="auto"/>
                <w:right w:val="none" w:sz="0" w:space="0" w:color="auto"/>
              </w:divBdr>
              <w:divsChild>
                <w:div w:id="20862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60769">
          <w:marLeft w:val="240"/>
          <w:marRight w:val="0"/>
          <w:marTop w:val="60"/>
          <w:marBottom w:val="60"/>
          <w:divBdr>
            <w:top w:val="none" w:sz="0" w:space="0" w:color="auto"/>
            <w:left w:val="none" w:sz="0" w:space="0" w:color="auto"/>
            <w:bottom w:val="none" w:sz="0" w:space="0" w:color="auto"/>
            <w:right w:val="none" w:sz="0" w:space="0" w:color="auto"/>
          </w:divBdr>
          <w:divsChild>
            <w:div w:id="2023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88378">
      <w:bodyDiv w:val="1"/>
      <w:marLeft w:val="0"/>
      <w:marRight w:val="0"/>
      <w:marTop w:val="0"/>
      <w:marBottom w:val="0"/>
      <w:divBdr>
        <w:top w:val="none" w:sz="0" w:space="0" w:color="auto"/>
        <w:left w:val="none" w:sz="0" w:space="0" w:color="auto"/>
        <w:bottom w:val="none" w:sz="0" w:space="0" w:color="auto"/>
        <w:right w:val="none" w:sz="0" w:space="0" w:color="auto"/>
      </w:divBdr>
    </w:div>
    <w:div w:id="2047366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e.wikipedia.org/wiki/%D7%A2%D7%99%D7%93%D7%9F_%D7%94%D7%9E%D7%99%D7%93%D7%A2"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law.cornell.edu/definitions/uscode.php?width=840&amp;height=800&amp;iframe=true&amp;def_id=47-USC-10252844-1237841279&amp;term_occur=999&amp;term_src=title:47:chapter:5:subchapter:II:part:I:section:23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uscode.php?width=840&amp;height=800&amp;iframe=true&amp;def_id=47-USC-1900800046-1237841278&amp;term_occur=999&amp;term_src=title:47:chapter:5:subchapter:II:part:I:section:23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law.cornell.edu/definitions/uscode.php?width=840&amp;height=800&amp;iframe=true&amp;def_id=47-USC-10252844-1237841279&amp;term_occur=999&amp;term_src=title:47:chapter:5:subchapter:II:part:I:section:230"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law.cornell.edu/definitions/uscode.php?width=840&amp;height=800&amp;iframe=true&amp;def_id=47-USC-1900800046-1237841278&amp;term_occur=999&amp;term_src=title:47:chapter:5:subchapter:II:part:I:section:230"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F9AA3-347C-46E6-8D91-30DF255E5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4572</TotalTime>
  <Pages>74</Pages>
  <Words>22564</Words>
  <Characters>112820</Characters>
  <Application>Microsoft Office Word</Application>
  <DocSecurity>0</DocSecurity>
  <Lines>940</Lines>
  <Paragraphs>270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צרפתי נעה</dc:creator>
  <cp:keywords/>
  <dc:description/>
  <cp:lastModifiedBy>Roy Zarfati</cp:lastModifiedBy>
  <cp:revision>13</cp:revision>
  <dcterms:created xsi:type="dcterms:W3CDTF">2023-03-14T14:02:00Z</dcterms:created>
  <dcterms:modified xsi:type="dcterms:W3CDTF">2023-08-11T09:20:00Z</dcterms:modified>
</cp:coreProperties>
</file>