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2866" w14:textId="487606CC" w:rsidR="00447BFE" w:rsidRDefault="00447BFE" w:rsidP="00C8163B">
      <w:pPr>
        <w:spacing w:line="360" w:lineRule="auto"/>
        <w:jc w:val="center"/>
        <w:rPr>
          <w:rFonts w:ascii="David" w:hAnsi="David" w:cs="David"/>
          <w:sz w:val="24"/>
          <w:szCs w:val="24"/>
          <w:rtl/>
        </w:rPr>
      </w:pPr>
      <w:r>
        <w:rPr>
          <w:rFonts w:ascii="David" w:hAnsi="David" w:cs="David" w:hint="cs"/>
          <w:sz w:val="24"/>
          <w:szCs w:val="24"/>
          <w:rtl/>
        </w:rPr>
        <w:t>צק ליסט ילדים במשפט:</w:t>
      </w:r>
      <w:r w:rsidR="00BD56C7">
        <w:rPr>
          <w:rFonts w:ascii="David" w:hAnsi="David" w:cs="David" w:hint="cs"/>
          <w:sz w:val="24"/>
          <w:szCs w:val="24"/>
          <w:rtl/>
        </w:rPr>
        <w:t xml:space="preserve"> </w:t>
      </w:r>
      <w:r>
        <w:rPr>
          <w:rFonts w:ascii="David" w:hAnsi="David" w:cs="David" w:hint="cs"/>
          <w:sz w:val="24"/>
          <w:szCs w:val="24"/>
          <w:rtl/>
        </w:rPr>
        <w:t>לסנן מידע חשוב ומידע מיותר!</w:t>
      </w:r>
    </w:p>
    <w:p w14:paraId="220F1797" w14:textId="3808C8BC" w:rsidR="00447BFE" w:rsidRPr="00447BFE" w:rsidRDefault="00447BFE" w:rsidP="00447BFE">
      <w:pPr>
        <w:spacing w:line="360" w:lineRule="auto"/>
        <w:rPr>
          <w:rFonts w:ascii="David" w:hAnsi="David" w:cs="David"/>
          <w:sz w:val="24"/>
          <w:szCs w:val="24"/>
          <w:rtl/>
        </w:rPr>
      </w:pPr>
      <w:r>
        <w:rPr>
          <w:rFonts w:ascii="David" w:hAnsi="David" w:cs="David" w:hint="cs"/>
          <w:sz w:val="24"/>
          <w:szCs w:val="24"/>
          <w:rtl/>
        </w:rPr>
        <w:t xml:space="preserve">עקרון מנחה והכי חשוב- </w:t>
      </w:r>
      <w:r>
        <w:rPr>
          <w:rFonts w:ascii="David" w:hAnsi="David" w:cs="David" w:hint="cs"/>
          <w:b/>
          <w:bCs/>
          <w:sz w:val="24"/>
          <w:szCs w:val="24"/>
          <w:rtl/>
        </w:rPr>
        <w:t>עקרון טובת הילד</w:t>
      </w:r>
      <w:r>
        <w:rPr>
          <w:rFonts w:ascii="David" w:hAnsi="David" w:cs="David" w:hint="cs"/>
          <w:sz w:val="24"/>
          <w:szCs w:val="24"/>
          <w:rtl/>
        </w:rPr>
        <w:t xml:space="preserve"> נבחן לפיו:</w:t>
      </w:r>
    </w:p>
    <w:p w14:paraId="148828E7" w14:textId="2184E9C3" w:rsidR="00447BFE" w:rsidRDefault="00447BFE" w:rsidP="00447BFE">
      <w:pPr>
        <w:spacing w:line="360" w:lineRule="auto"/>
        <w:rPr>
          <w:rFonts w:ascii="David" w:hAnsi="David" w:cs="David"/>
          <w:sz w:val="24"/>
          <w:szCs w:val="24"/>
          <w:rtl/>
        </w:rPr>
      </w:pPr>
      <w:r w:rsidRPr="0073262F">
        <w:rPr>
          <w:rFonts w:ascii="David" w:hAnsi="David" w:cs="David" w:hint="cs"/>
          <w:b/>
          <w:bCs/>
          <w:sz w:val="24"/>
          <w:szCs w:val="24"/>
          <w:rtl/>
        </w:rPr>
        <w:t>גיל הילד</w:t>
      </w:r>
      <w:r>
        <w:rPr>
          <w:rFonts w:ascii="David" w:hAnsi="David" w:cs="David" w:hint="cs"/>
          <w:sz w:val="24"/>
          <w:szCs w:val="24"/>
          <w:rtl/>
        </w:rPr>
        <w:t xml:space="preserve">- </w:t>
      </w:r>
      <w:r w:rsidR="000F09B3">
        <w:rPr>
          <w:rFonts w:ascii="David" w:hAnsi="David" w:cs="David" w:hint="cs"/>
          <w:sz w:val="24"/>
          <w:szCs w:val="24"/>
          <w:rtl/>
        </w:rPr>
        <w:t xml:space="preserve">מתחת לגיל 18. </w:t>
      </w:r>
    </w:p>
    <w:p w14:paraId="7B231D70" w14:textId="1D5DB890" w:rsidR="000F09B3" w:rsidRDefault="000F09B3" w:rsidP="000F09B3">
      <w:pPr>
        <w:pStyle w:val="a7"/>
        <w:numPr>
          <w:ilvl w:val="0"/>
          <w:numId w:val="3"/>
        </w:numPr>
        <w:spacing w:line="360" w:lineRule="auto"/>
        <w:rPr>
          <w:rFonts w:ascii="David" w:hAnsi="David" w:cs="David"/>
          <w:sz w:val="24"/>
          <w:szCs w:val="24"/>
        </w:rPr>
      </w:pPr>
      <w:r>
        <w:rPr>
          <w:rFonts w:ascii="David" w:hAnsi="David" w:cs="David" w:hint="cs"/>
          <w:sz w:val="24"/>
          <w:szCs w:val="24"/>
          <w:rtl/>
        </w:rPr>
        <w:t>מגיל 12 אחריות משפטית פלילית.</w:t>
      </w:r>
    </w:p>
    <w:p w14:paraId="1767D999" w14:textId="405F290B" w:rsidR="000F09B3" w:rsidRDefault="000F09B3" w:rsidP="000F09B3">
      <w:pPr>
        <w:pStyle w:val="a7"/>
        <w:numPr>
          <w:ilvl w:val="0"/>
          <w:numId w:val="3"/>
        </w:numPr>
        <w:spacing w:line="360" w:lineRule="auto"/>
        <w:rPr>
          <w:rFonts w:ascii="David" w:hAnsi="David" w:cs="David"/>
          <w:sz w:val="24"/>
          <w:szCs w:val="24"/>
        </w:rPr>
      </w:pPr>
      <w:r>
        <w:rPr>
          <w:rFonts w:ascii="David" w:hAnsi="David" w:cs="David" w:hint="cs"/>
          <w:sz w:val="24"/>
          <w:szCs w:val="24"/>
          <w:rtl/>
        </w:rPr>
        <w:t xml:space="preserve">חקירה: ילדים מתחת לגיל 14 נחקרים ע"י חוקר ילדים מוסמך. </w:t>
      </w:r>
    </w:p>
    <w:p w14:paraId="76225B9F" w14:textId="51AB7597" w:rsidR="000F09B3" w:rsidRDefault="000F09B3" w:rsidP="000F09B3">
      <w:pPr>
        <w:pStyle w:val="a7"/>
        <w:numPr>
          <w:ilvl w:val="0"/>
          <w:numId w:val="3"/>
        </w:numPr>
        <w:spacing w:line="360" w:lineRule="auto"/>
        <w:rPr>
          <w:rFonts w:ascii="David" w:hAnsi="David" w:cs="David"/>
          <w:sz w:val="24"/>
          <w:szCs w:val="24"/>
        </w:rPr>
      </w:pPr>
      <w:r>
        <w:rPr>
          <w:rFonts w:ascii="David" w:hAnsi="David" w:cs="David" w:hint="cs"/>
          <w:sz w:val="24"/>
          <w:szCs w:val="24"/>
          <w:rtl/>
        </w:rPr>
        <w:t>מעצר: מעצר בפועל ועד תום ההליכים רק מגיל 14 (12 סופגים את העבירה).</w:t>
      </w:r>
    </w:p>
    <w:p w14:paraId="3D31D5CD" w14:textId="48FA92AE" w:rsidR="000F09B3" w:rsidRDefault="000F09B3" w:rsidP="000F09B3">
      <w:pPr>
        <w:pStyle w:val="a7"/>
        <w:numPr>
          <w:ilvl w:val="0"/>
          <w:numId w:val="3"/>
        </w:numPr>
        <w:spacing w:line="360" w:lineRule="auto"/>
        <w:rPr>
          <w:rFonts w:ascii="David" w:hAnsi="David" w:cs="David"/>
          <w:sz w:val="24"/>
          <w:szCs w:val="24"/>
        </w:rPr>
      </w:pPr>
      <w:r>
        <w:rPr>
          <w:rFonts w:ascii="David" w:hAnsi="David" w:cs="David" w:hint="cs"/>
          <w:sz w:val="24"/>
          <w:szCs w:val="24"/>
          <w:rtl/>
        </w:rPr>
        <w:t>החזקה: אסור לאחראי שאינו אפוטרופוס טבעי להחזיק ילד בביתו מעל שלושה חודשים אם מעל גיל 14 אז חצי שנה. ניתן להוציא אישור משפטי</w:t>
      </w:r>
      <w:r w:rsidR="007643CD">
        <w:rPr>
          <w:rFonts w:ascii="David" w:hAnsi="David" w:cs="David" w:hint="cs"/>
          <w:sz w:val="24"/>
          <w:szCs w:val="24"/>
          <w:rtl/>
        </w:rPr>
        <w:t xml:space="preserve"> להחזקה מעבר.</w:t>
      </w:r>
    </w:p>
    <w:p w14:paraId="4ED9F94D" w14:textId="51421E79" w:rsidR="007643CD" w:rsidRDefault="007643CD" w:rsidP="000F09B3">
      <w:pPr>
        <w:pStyle w:val="a7"/>
        <w:numPr>
          <w:ilvl w:val="0"/>
          <w:numId w:val="3"/>
        </w:numPr>
        <w:spacing w:line="360" w:lineRule="auto"/>
        <w:rPr>
          <w:rFonts w:ascii="David" w:hAnsi="David" w:cs="David"/>
          <w:sz w:val="24"/>
          <w:szCs w:val="24"/>
        </w:rPr>
      </w:pPr>
      <w:r>
        <w:rPr>
          <w:rFonts w:ascii="David" w:hAnsi="David" w:cs="David" w:hint="cs"/>
          <w:sz w:val="24"/>
          <w:szCs w:val="24"/>
          <w:rtl/>
        </w:rPr>
        <w:t>חקירה: ילד מתחת לגיל 14 נחקר מ7 בבוקר עד 20:00 בערב ומגיל 14 ניתן לחקור עד 22:00.</w:t>
      </w:r>
    </w:p>
    <w:p w14:paraId="5BDD4F35" w14:textId="62ADB345" w:rsidR="004B4B82" w:rsidRDefault="004B4B82" w:rsidP="000F09B3">
      <w:pPr>
        <w:pStyle w:val="a7"/>
        <w:numPr>
          <w:ilvl w:val="0"/>
          <w:numId w:val="3"/>
        </w:numPr>
        <w:spacing w:line="360" w:lineRule="auto"/>
        <w:rPr>
          <w:rFonts w:ascii="David" w:hAnsi="David" w:cs="David"/>
          <w:sz w:val="24"/>
          <w:szCs w:val="24"/>
        </w:rPr>
      </w:pPr>
      <w:r>
        <w:rPr>
          <w:rFonts w:ascii="David" w:hAnsi="David" w:cs="David" w:hint="cs"/>
          <w:sz w:val="24"/>
          <w:szCs w:val="24"/>
          <w:rtl/>
        </w:rPr>
        <w:t>הבאה בפני שופט: מתחת לגיל 14 תוך 12 שעות מעל גיל 14 24 שעות עם אפשרות ל48.</w:t>
      </w:r>
    </w:p>
    <w:p w14:paraId="0CF4E9D6" w14:textId="1120A940" w:rsidR="007643CD" w:rsidRDefault="004B4B82" w:rsidP="000F09B3">
      <w:pPr>
        <w:pStyle w:val="a7"/>
        <w:numPr>
          <w:ilvl w:val="0"/>
          <w:numId w:val="3"/>
        </w:numPr>
        <w:spacing w:line="360" w:lineRule="auto"/>
        <w:rPr>
          <w:rFonts w:ascii="David" w:hAnsi="David" w:cs="David"/>
          <w:sz w:val="24"/>
          <w:szCs w:val="24"/>
        </w:rPr>
      </w:pPr>
      <w:r>
        <w:rPr>
          <w:rFonts w:ascii="David" w:hAnsi="David" w:cs="David" w:hint="cs"/>
          <w:sz w:val="24"/>
          <w:szCs w:val="24"/>
          <w:rtl/>
        </w:rPr>
        <w:t>עדות בביהמ"ש: מעל גיל 12 עדות רגילה מתחת לגיל 12 יצטרכו עוד עדות כדי לחזק.</w:t>
      </w:r>
    </w:p>
    <w:p w14:paraId="2D9C41E6" w14:textId="5F162994" w:rsidR="00143382" w:rsidRPr="000F09B3" w:rsidRDefault="00143382" w:rsidP="000F09B3">
      <w:pPr>
        <w:pStyle w:val="a7"/>
        <w:numPr>
          <w:ilvl w:val="0"/>
          <w:numId w:val="3"/>
        </w:numPr>
        <w:spacing w:line="360" w:lineRule="auto"/>
        <w:rPr>
          <w:rFonts w:ascii="David" w:hAnsi="David" w:cs="David"/>
          <w:sz w:val="24"/>
          <w:szCs w:val="24"/>
          <w:rtl/>
        </w:rPr>
      </w:pPr>
      <w:r>
        <w:rPr>
          <w:rFonts w:ascii="David" w:hAnsi="David" w:cs="David" w:hint="cs"/>
          <w:sz w:val="24"/>
          <w:szCs w:val="24"/>
          <w:rtl/>
        </w:rPr>
        <w:t>בדיקות רפואיות: מגיל 15 יכול הילד להתנגד לאשפוז בכפייה/ בדיקה פסיכיאטרית.</w:t>
      </w:r>
    </w:p>
    <w:p w14:paraId="77F3F067" w14:textId="626B72B6" w:rsidR="00447BFE" w:rsidRDefault="00447BFE" w:rsidP="00447BFE">
      <w:pPr>
        <w:spacing w:line="360" w:lineRule="auto"/>
        <w:rPr>
          <w:rFonts w:ascii="David" w:hAnsi="David" w:cs="David"/>
          <w:sz w:val="24"/>
          <w:szCs w:val="24"/>
          <w:rtl/>
        </w:rPr>
      </w:pPr>
      <w:r>
        <w:rPr>
          <w:rFonts w:ascii="David" w:hAnsi="David" w:cs="David" w:hint="cs"/>
          <w:sz w:val="24"/>
          <w:szCs w:val="24"/>
          <w:rtl/>
        </w:rPr>
        <w:t xml:space="preserve">מצבו הנפשי והגופני- </w:t>
      </w:r>
      <w:r>
        <w:rPr>
          <w:rFonts w:ascii="David" w:hAnsi="David" w:cs="David" w:hint="cs"/>
          <w:b/>
          <w:bCs/>
          <w:sz w:val="24"/>
          <w:szCs w:val="24"/>
          <w:rtl/>
        </w:rPr>
        <w:t xml:space="preserve">עקרון החיים, ההישרדות וההתפתחות: </w:t>
      </w:r>
      <w:r w:rsidR="004B4B82">
        <w:rPr>
          <w:rFonts w:ascii="David" w:hAnsi="David" w:cs="David" w:hint="cs"/>
          <w:sz w:val="24"/>
          <w:szCs w:val="24"/>
          <w:rtl/>
        </w:rPr>
        <w:t>קודם תנאי מחייה ואז התפתחות.</w:t>
      </w:r>
    </w:p>
    <w:p w14:paraId="2CA37087" w14:textId="20D8DBBA" w:rsidR="00447BFE" w:rsidRPr="00447BFE" w:rsidRDefault="00447BFE" w:rsidP="00447BFE">
      <w:pPr>
        <w:pStyle w:val="a7"/>
        <w:numPr>
          <w:ilvl w:val="0"/>
          <w:numId w:val="2"/>
        </w:numPr>
        <w:spacing w:line="360" w:lineRule="auto"/>
        <w:rPr>
          <w:rFonts w:ascii="David" w:hAnsi="David" w:cs="David"/>
          <w:sz w:val="24"/>
          <w:szCs w:val="24"/>
          <w:rtl/>
        </w:rPr>
      </w:pPr>
      <w:r w:rsidRPr="00447BFE">
        <w:rPr>
          <w:rFonts w:ascii="David" w:hAnsi="David" w:cs="David" w:hint="cs"/>
          <w:sz w:val="24"/>
          <w:szCs w:val="24"/>
          <w:rtl/>
        </w:rPr>
        <w:t>האם יש לו מקום לישון בו?</w:t>
      </w:r>
    </w:p>
    <w:p w14:paraId="323E6E6E" w14:textId="01096870" w:rsidR="00447BFE" w:rsidRPr="00447BFE" w:rsidRDefault="00447BFE" w:rsidP="00447BFE">
      <w:pPr>
        <w:pStyle w:val="a7"/>
        <w:numPr>
          <w:ilvl w:val="0"/>
          <w:numId w:val="2"/>
        </w:numPr>
        <w:spacing w:line="360" w:lineRule="auto"/>
        <w:rPr>
          <w:rFonts w:ascii="David" w:hAnsi="David" w:cs="David"/>
          <w:sz w:val="24"/>
          <w:szCs w:val="24"/>
          <w:rtl/>
        </w:rPr>
      </w:pPr>
      <w:r w:rsidRPr="00447BFE">
        <w:rPr>
          <w:rFonts w:ascii="David" w:hAnsi="David" w:cs="David" w:hint="cs"/>
          <w:sz w:val="24"/>
          <w:szCs w:val="24"/>
          <w:rtl/>
        </w:rPr>
        <w:t>יש לו אוכל?</w:t>
      </w:r>
    </w:p>
    <w:p w14:paraId="11D07BD8" w14:textId="6A9771EF" w:rsidR="00447BFE" w:rsidRDefault="00447BFE" w:rsidP="00447BFE">
      <w:pPr>
        <w:pStyle w:val="a7"/>
        <w:numPr>
          <w:ilvl w:val="0"/>
          <w:numId w:val="2"/>
        </w:numPr>
        <w:spacing w:line="360" w:lineRule="auto"/>
        <w:rPr>
          <w:rFonts w:ascii="David" w:hAnsi="David" w:cs="David"/>
          <w:sz w:val="24"/>
          <w:szCs w:val="24"/>
        </w:rPr>
      </w:pPr>
      <w:r w:rsidRPr="00447BFE">
        <w:rPr>
          <w:rFonts w:ascii="David" w:hAnsi="David" w:cs="David" w:hint="cs"/>
          <w:sz w:val="24"/>
          <w:szCs w:val="24"/>
          <w:rtl/>
        </w:rPr>
        <w:t xml:space="preserve">מוגנות? </w:t>
      </w:r>
    </w:p>
    <w:p w14:paraId="082A6F78" w14:textId="1BF6473C" w:rsidR="00447BFE" w:rsidRDefault="00447BFE" w:rsidP="00447BFE">
      <w:pPr>
        <w:spacing w:line="360" w:lineRule="auto"/>
        <w:rPr>
          <w:rFonts w:ascii="David" w:hAnsi="David" w:cs="David"/>
          <w:sz w:val="24"/>
          <w:szCs w:val="24"/>
          <w:rtl/>
        </w:rPr>
      </w:pPr>
      <w:r>
        <w:rPr>
          <w:rFonts w:ascii="David" w:hAnsi="David" w:cs="David" w:hint="cs"/>
          <w:sz w:val="24"/>
          <w:szCs w:val="24"/>
          <w:rtl/>
        </w:rPr>
        <w:t xml:space="preserve">לאחר שבדקנו הישרדות נבדוק האם יש לילד אפשרות </w:t>
      </w:r>
      <w:r w:rsidRPr="0073262F">
        <w:rPr>
          <w:rFonts w:ascii="David" w:hAnsi="David" w:cs="David" w:hint="cs"/>
          <w:b/>
          <w:bCs/>
          <w:sz w:val="24"/>
          <w:szCs w:val="24"/>
          <w:rtl/>
        </w:rPr>
        <w:t xml:space="preserve">להתפתח </w:t>
      </w:r>
      <w:r>
        <w:rPr>
          <w:rFonts w:ascii="David" w:hAnsi="David" w:cs="David" w:hint="cs"/>
          <w:sz w:val="24"/>
          <w:szCs w:val="24"/>
          <w:rtl/>
        </w:rPr>
        <w:t>בסביבה בה הוא נמצא:</w:t>
      </w:r>
    </w:p>
    <w:p w14:paraId="6BE485A2" w14:textId="0194349B" w:rsidR="00447BFE" w:rsidRDefault="00447BFE" w:rsidP="00447BFE">
      <w:pPr>
        <w:pStyle w:val="a7"/>
        <w:numPr>
          <w:ilvl w:val="0"/>
          <w:numId w:val="2"/>
        </w:numPr>
        <w:spacing w:line="360" w:lineRule="auto"/>
        <w:rPr>
          <w:rFonts w:ascii="David" w:hAnsi="David" w:cs="David"/>
          <w:sz w:val="24"/>
          <w:szCs w:val="24"/>
        </w:rPr>
      </w:pPr>
      <w:r>
        <w:rPr>
          <w:rFonts w:ascii="David" w:hAnsi="David" w:cs="David" w:hint="cs"/>
          <w:sz w:val="24"/>
          <w:szCs w:val="24"/>
          <w:rtl/>
        </w:rPr>
        <w:t>האם הוא מסוגל להגיע למימוש פיזי ונפשי?</w:t>
      </w:r>
    </w:p>
    <w:p w14:paraId="411572F5" w14:textId="490E09A0" w:rsidR="00447BFE" w:rsidRPr="00447BFE" w:rsidRDefault="00447BFE" w:rsidP="00447BFE">
      <w:pPr>
        <w:pStyle w:val="a7"/>
        <w:numPr>
          <w:ilvl w:val="0"/>
          <w:numId w:val="2"/>
        </w:numPr>
        <w:spacing w:line="360" w:lineRule="auto"/>
        <w:rPr>
          <w:rFonts w:ascii="David" w:hAnsi="David" w:cs="David"/>
          <w:sz w:val="24"/>
          <w:szCs w:val="24"/>
          <w:rtl/>
        </w:rPr>
      </w:pPr>
      <w:r>
        <w:rPr>
          <w:rFonts w:ascii="David" w:hAnsi="David" w:cs="David" w:hint="cs"/>
          <w:sz w:val="24"/>
          <w:szCs w:val="24"/>
          <w:rtl/>
        </w:rPr>
        <w:t>לממש את הפוטנציאל הגלום בו?</w:t>
      </w:r>
    </w:p>
    <w:p w14:paraId="6D4F8767" w14:textId="2E21A864" w:rsidR="0073262F" w:rsidRPr="0073262F" w:rsidRDefault="0073262F" w:rsidP="0073262F">
      <w:pPr>
        <w:spacing w:line="360" w:lineRule="auto"/>
        <w:rPr>
          <w:rFonts w:ascii="David" w:hAnsi="David" w:cs="David"/>
          <w:sz w:val="24"/>
          <w:szCs w:val="24"/>
          <w:rtl/>
        </w:rPr>
      </w:pPr>
      <w:r w:rsidRPr="0073262F">
        <w:rPr>
          <w:rFonts w:ascii="David" w:hAnsi="David" w:cs="David" w:hint="cs"/>
          <w:b/>
          <w:bCs/>
          <w:sz w:val="24"/>
          <w:szCs w:val="24"/>
          <w:rtl/>
        </w:rPr>
        <w:t>מצב האחראים עליו</w:t>
      </w:r>
      <w:r w:rsidRPr="0073262F">
        <w:rPr>
          <w:rFonts w:ascii="David" w:hAnsi="David" w:cs="David" w:hint="cs"/>
          <w:sz w:val="24"/>
          <w:szCs w:val="24"/>
          <w:rtl/>
        </w:rPr>
        <w:t xml:space="preserve">- </w:t>
      </w:r>
      <w:r>
        <w:rPr>
          <w:rFonts w:ascii="David" w:hAnsi="David" w:cs="David" w:hint="cs"/>
          <w:sz w:val="24"/>
          <w:szCs w:val="24"/>
          <w:rtl/>
        </w:rPr>
        <w:t>האם ההורים במצב נפשי/ פיזי שמאפשר להם לגדל את הילד תחת חסותם? מצב נפשי (מחלות נפש, זמינות נפשית), מצב פיזי (חולי, התמכרות לסמים), מצב כלכלי.</w:t>
      </w:r>
    </w:p>
    <w:p w14:paraId="757C5821" w14:textId="3E4DE28C" w:rsidR="00054D9E" w:rsidRDefault="00054D9E" w:rsidP="00054D9E">
      <w:pPr>
        <w:spacing w:line="360" w:lineRule="auto"/>
        <w:rPr>
          <w:rFonts w:ascii="David" w:hAnsi="David" w:cs="David"/>
          <w:sz w:val="24"/>
          <w:szCs w:val="24"/>
          <w:rtl/>
        </w:rPr>
      </w:pPr>
      <w:r w:rsidRPr="0073262F">
        <w:rPr>
          <w:rFonts w:ascii="David" w:hAnsi="David" w:cs="David" w:hint="cs"/>
          <w:b/>
          <w:bCs/>
          <w:sz w:val="24"/>
          <w:szCs w:val="24"/>
          <w:rtl/>
        </w:rPr>
        <w:t>קשר של הילד עם אנשים משמעותיים בחייו (הורים</w:t>
      </w:r>
      <w:r>
        <w:rPr>
          <w:rFonts w:ascii="David" w:hAnsi="David" w:cs="David" w:hint="cs"/>
          <w:sz w:val="24"/>
          <w:szCs w:val="24"/>
          <w:rtl/>
        </w:rPr>
        <w:t>)- גם אם הילד הוצא מחזקת האפוטרופוס הטבעי</w:t>
      </w:r>
      <w:r>
        <w:rPr>
          <w:rFonts w:ascii="David" w:hAnsi="David" w:cs="David" w:hint="cs"/>
          <w:sz w:val="24"/>
          <w:szCs w:val="24"/>
          <w:rtl/>
        </w:rPr>
        <w:t>,</w:t>
      </w:r>
      <w:r>
        <w:rPr>
          <w:rFonts w:ascii="David" w:hAnsi="David" w:cs="David" w:hint="cs"/>
          <w:sz w:val="24"/>
          <w:szCs w:val="24"/>
          <w:rtl/>
        </w:rPr>
        <w:t xml:space="preserve"> השאיפה היא להחזיר אותו לשם כשהזמן יהיה נכון. האפוטרופסות לא נשללת מהם והם אלו שמחליטים את ההחלטות הגדולות בכל הנוגע לילדיהם  (אמנה מחליטים החלטות יום יומיות). </w:t>
      </w:r>
    </w:p>
    <w:p w14:paraId="1C054EB7" w14:textId="11C75AEA" w:rsidR="0073262F" w:rsidRPr="00447BFE" w:rsidRDefault="0073262F" w:rsidP="0073262F">
      <w:pPr>
        <w:spacing w:line="360" w:lineRule="auto"/>
        <w:rPr>
          <w:rFonts w:ascii="David" w:hAnsi="David" w:cs="David"/>
          <w:sz w:val="24"/>
          <w:szCs w:val="24"/>
          <w:rtl/>
        </w:rPr>
      </w:pPr>
      <w:r w:rsidRPr="0073262F">
        <w:rPr>
          <w:rFonts w:ascii="David" w:hAnsi="David" w:cs="David" w:hint="cs"/>
          <w:b/>
          <w:bCs/>
          <w:sz w:val="24"/>
          <w:szCs w:val="24"/>
          <w:rtl/>
        </w:rPr>
        <w:t>ידע מקצועי רלוונטי-</w:t>
      </w:r>
      <w:r>
        <w:rPr>
          <w:rFonts w:ascii="David" w:hAnsi="David" w:cs="David" w:hint="cs"/>
          <w:sz w:val="24"/>
          <w:szCs w:val="24"/>
          <w:rtl/>
        </w:rPr>
        <w:t xml:space="preserve"> תפקידו של עו"ס לחוק הנוער לבחון ולאמת את המידע המגיע אליו ולתת דוח לביהמ"ש ואת חוות דעתו המקצועית לגבי הנושא.</w:t>
      </w:r>
    </w:p>
    <w:p w14:paraId="339C8360" w14:textId="1668C255" w:rsidR="0073262F" w:rsidRPr="0073262F" w:rsidRDefault="0073262F" w:rsidP="0073262F">
      <w:pPr>
        <w:spacing w:line="360" w:lineRule="auto"/>
        <w:rPr>
          <w:rFonts w:ascii="David" w:hAnsi="David" w:cs="David"/>
          <w:b/>
          <w:bCs/>
          <w:sz w:val="24"/>
          <w:szCs w:val="24"/>
          <w:rtl/>
        </w:rPr>
      </w:pPr>
      <w:r w:rsidRPr="0073262F">
        <w:rPr>
          <w:rFonts w:ascii="David" w:hAnsi="David" w:cs="David" w:hint="cs"/>
          <w:b/>
          <w:bCs/>
          <w:sz w:val="24"/>
          <w:szCs w:val="24"/>
          <w:rtl/>
        </w:rPr>
        <w:t>עקרון ההשתתפות:</w:t>
      </w:r>
    </w:p>
    <w:p w14:paraId="6B29EBEC" w14:textId="2545D602" w:rsidR="0073262F" w:rsidRDefault="0073262F" w:rsidP="0073262F">
      <w:pPr>
        <w:pStyle w:val="a7"/>
        <w:numPr>
          <w:ilvl w:val="0"/>
          <w:numId w:val="2"/>
        </w:numPr>
        <w:spacing w:line="360" w:lineRule="auto"/>
        <w:rPr>
          <w:rFonts w:ascii="David" w:hAnsi="David" w:cs="David"/>
          <w:sz w:val="24"/>
          <w:szCs w:val="24"/>
        </w:rPr>
      </w:pPr>
      <w:r>
        <w:rPr>
          <w:rFonts w:ascii="David" w:hAnsi="David" w:cs="David" w:hint="cs"/>
          <w:sz w:val="24"/>
          <w:szCs w:val="24"/>
          <w:rtl/>
        </w:rPr>
        <w:t>הזכות להישמע: להביע דעות, רגשות, רצון.</w:t>
      </w:r>
    </w:p>
    <w:p w14:paraId="5E9CE924" w14:textId="0FA9EF49" w:rsidR="0073262F" w:rsidRDefault="0073262F" w:rsidP="0073262F">
      <w:pPr>
        <w:pStyle w:val="a7"/>
        <w:numPr>
          <w:ilvl w:val="0"/>
          <w:numId w:val="2"/>
        </w:numPr>
        <w:spacing w:line="360" w:lineRule="auto"/>
        <w:rPr>
          <w:rFonts w:ascii="David" w:hAnsi="David" w:cs="David"/>
          <w:sz w:val="24"/>
          <w:szCs w:val="24"/>
        </w:rPr>
      </w:pPr>
      <w:r>
        <w:rPr>
          <w:rFonts w:ascii="David" w:hAnsi="David" w:cs="David" w:hint="cs"/>
          <w:sz w:val="24"/>
          <w:szCs w:val="24"/>
          <w:rtl/>
        </w:rPr>
        <w:t xml:space="preserve">הזכות להשפיע: בהתאם לגילו- הוא יחליט אם הוא רוצה להשתתף בתוכניות מסוימות, להעיד במשפט (גם אופן העדות תושפע על ידו), </w:t>
      </w:r>
      <w:r w:rsidR="00054D9E">
        <w:rPr>
          <w:rFonts w:ascii="David" w:hAnsi="David" w:cs="David" w:hint="cs"/>
          <w:sz w:val="24"/>
          <w:szCs w:val="24"/>
          <w:rtl/>
        </w:rPr>
        <w:t>וכו</w:t>
      </w:r>
      <w:r w:rsidR="00054D9E">
        <w:rPr>
          <w:rFonts w:ascii="David" w:hAnsi="David" w:cs="David"/>
          <w:sz w:val="24"/>
          <w:szCs w:val="24"/>
          <w:rtl/>
        </w:rPr>
        <w:t>'</w:t>
      </w:r>
      <w:r w:rsidR="00054D9E">
        <w:rPr>
          <w:rFonts w:ascii="David" w:hAnsi="David" w:cs="David" w:hint="cs"/>
          <w:sz w:val="24"/>
          <w:szCs w:val="24"/>
          <w:rtl/>
        </w:rPr>
        <w:t>'</w:t>
      </w:r>
      <w:r>
        <w:rPr>
          <w:rFonts w:ascii="David" w:hAnsi="David" w:cs="David" w:hint="cs"/>
          <w:sz w:val="24"/>
          <w:szCs w:val="24"/>
          <w:rtl/>
        </w:rPr>
        <w:t>..</w:t>
      </w:r>
      <w:r w:rsidR="00054D9E">
        <w:rPr>
          <w:rFonts w:ascii="David" w:hAnsi="David" w:cs="David" w:hint="cs"/>
          <w:sz w:val="24"/>
          <w:szCs w:val="24"/>
          <w:rtl/>
        </w:rPr>
        <w:t>.</w:t>
      </w:r>
    </w:p>
    <w:p w14:paraId="1A001DC3" w14:textId="05EF5C6D" w:rsidR="0073262F" w:rsidRDefault="0073262F" w:rsidP="0073262F">
      <w:pPr>
        <w:spacing w:line="360" w:lineRule="auto"/>
        <w:rPr>
          <w:rFonts w:ascii="David" w:hAnsi="David" w:cs="David"/>
          <w:sz w:val="24"/>
          <w:szCs w:val="24"/>
          <w:rtl/>
        </w:rPr>
      </w:pPr>
      <w:r w:rsidRPr="0073262F">
        <w:rPr>
          <w:rFonts w:ascii="David" w:hAnsi="David" w:cs="David" w:hint="cs"/>
          <w:b/>
          <w:bCs/>
          <w:sz w:val="24"/>
          <w:szCs w:val="24"/>
          <w:rtl/>
        </w:rPr>
        <w:t>עקרון השוויון (ס'2 באמנה):</w:t>
      </w:r>
      <w:r>
        <w:rPr>
          <w:rFonts w:ascii="David" w:hAnsi="David" w:cs="David" w:hint="cs"/>
          <w:sz w:val="24"/>
          <w:szCs w:val="24"/>
          <w:rtl/>
        </w:rPr>
        <w:t xml:space="preserve"> הפליה מתקנת. שוויון בדרך הטיפול</w:t>
      </w:r>
      <w:r w:rsidR="00054D9E">
        <w:rPr>
          <w:rFonts w:ascii="David" w:hAnsi="David" w:cs="David" w:hint="cs"/>
          <w:sz w:val="24"/>
          <w:szCs w:val="24"/>
          <w:rtl/>
        </w:rPr>
        <w:t>:</w:t>
      </w:r>
      <w:r>
        <w:rPr>
          <w:rFonts w:ascii="David" w:hAnsi="David" w:cs="David" w:hint="cs"/>
          <w:sz w:val="24"/>
          <w:szCs w:val="24"/>
          <w:rtl/>
        </w:rPr>
        <w:t xml:space="preserve"> לא משנה דת גזע, מין וכו</w:t>
      </w:r>
      <w:r w:rsidR="00054D9E">
        <w:rPr>
          <w:rFonts w:ascii="David" w:hAnsi="David" w:cs="David" w:hint="cs"/>
          <w:sz w:val="24"/>
          <w:szCs w:val="24"/>
          <w:rtl/>
        </w:rPr>
        <w:t>'</w:t>
      </w:r>
      <w:r>
        <w:rPr>
          <w:rFonts w:ascii="David" w:hAnsi="David" w:cs="David" w:hint="cs"/>
          <w:sz w:val="24"/>
          <w:szCs w:val="24"/>
          <w:rtl/>
        </w:rPr>
        <w:t>..</w:t>
      </w:r>
    </w:p>
    <w:p w14:paraId="1E191D14" w14:textId="7BBA88C5" w:rsidR="00221AC6" w:rsidRDefault="00221AC6" w:rsidP="00221AC6">
      <w:pPr>
        <w:spacing w:line="360" w:lineRule="auto"/>
        <w:jc w:val="center"/>
        <w:rPr>
          <w:rFonts w:ascii="David" w:hAnsi="David" w:cs="David"/>
          <w:b/>
          <w:bCs/>
          <w:sz w:val="24"/>
          <w:szCs w:val="24"/>
          <w:u w:val="single"/>
          <w:rtl/>
        </w:rPr>
      </w:pPr>
      <w:r w:rsidRPr="00221AC6">
        <w:rPr>
          <w:rFonts w:ascii="David" w:hAnsi="David" w:cs="David" w:hint="cs"/>
          <w:b/>
          <w:bCs/>
          <w:sz w:val="24"/>
          <w:szCs w:val="24"/>
          <w:u w:val="single"/>
          <w:rtl/>
        </w:rPr>
        <w:lastRenderedPageBreak/>
        <w:t>ילדים נזקקים</w:t>
      </w:r>
    </w:p>
    <w:p w14:paraId="0B80AB8D" w14:textId="365BC92A" w:rsidR="00143382" w:rsidRPr="00143382" w:rsidRDefault="00143382" w:rsidP="001F3B3D">
      <w:pPr>
        <w:spacing w:after="0" w:line="360" w:lineRule="auto"/>
        <w:rPr>
          <w:rFonts w:ascii="David" w:hAnsi="David" w:cs="David"/>
          <w:sz w:val="24"/>
          <w:szCs w:val="24"/>
          <w:rtl/>
        </w:rPr>
      </w:pPr>
      <w:r w:rsidRPr="00143382">
        <w:rPr>
          <w:rFonts w:ascii="David" w:hAnsi="David" w:cs="David" w:hint="cs"/>
          <w:sz w:val="24"/>
          <w:szCs w:val="24"/>
          <w:rtl/>
        </w:rPr>
        <w:t>ככל הניתן נעבוד בצל החוק ונמנע מלערב את ביהמ"ש</w:t>
      </w:r>
      <w:r>
        <w:rPr>
          <w:rFonts w:ascii="David" w:hAnsi="David" w:cs="David" w:hint="cs"/>
          <w:sz w:val="24"/>
          <w:szCs w:val="24"/>
          <w:rtl/>
        </w:rPr>
        <w:t>. במידה והדבר לא יתכן ומ</w:t>
      </w:r>
      <w:r w:rsidR="00A27292">
        <w:rPr>
          <w:rFonts w:ascii="David" w:hAnsi="David" w:cs="David" w:hint="cs"/>
          <w:sz w:val="24"/>
          <w:szCs w:val="24"/>
          <w:rtl/>
        </w:rPr>
        <w:t>ו</w:t>
      </w:r>
      <w:r>
        <w:rPr>
          <w:rFonts w:ascii="David" w:hAnsi="David" w:cs="David" w:hint="cs"/>
          <w:sz w:val="24"/>
          <w:szCs w:val="24"/>
          <w:rtl/>
        </w:rPr>
        <w:t>משו כל הדרכים</w:t>
      </w:r>
    </w:p>
    <w:p w14:paraId="0C9C263F" w14:textId="7ECD95AC" w:rsidR="00143382" w:rsidRDefault="00221AC6" w:rsidP="001F3B3D">
      <w:pPr>
        <w:spacing w:after="0" w:line="360" w:lineRule="auto"/>
        <w:rPr>
          <w:rFonts w:ascii="David" w:hAnsi="David" w:cs="David"/>
          <w:sz w:val="24"/>
          <w:szCs w:val="24"/>
          <w:u w:val="single"/>
          <w:rtl/>
        </w:rPr>
      </w:pPr>
      <w:r>
        <w:rPr>
          <w:rFonts w:ascii="David" w:hAnsi="David" w:cs="David" w:hint="cs"/>
          <w:sz w:val="24"/>
          <w:szCs w:val="24"/>
          <w:rtl/>
        </w:rPr>
        <w:t xml:space="preserve">נעבוד לפי </w:t>
      </w:r>
      <w:r w:rsidRPr="00A27292">
        <w:rPr>
          <w:rFonts w:ascii="David" w:hAnsi="David" w:cs="David" w:hint="cs"/>
          <w:sz w:val="24"/>
          <w:szCs w:val="24"/>
          <w:u w:val="single"/>
          <w:rtl/>
        </w:rPr>
        <w:t>חוק הטיפול וההשגחה לנוער</w:t>
      </w:r>
      <w:r>
        <w:rPr>
          <w:rFonts w:ascii="David" w:hAnsi="David" w:cs="David" w:hint="cs"/>
          <w:sz w:val="24"/>
          <w:szCs w:val="24"/>
          <w:rtl/>
        </w:rPr>
        <w:t xml:space="preserve">: זכויות חיוביות (מחייבות את המדינה לפעול) וזכויות שליליות (מגנות על האוטונומיה המשפחתית ומגדירות את הקו האדום של התערבות המדינה). </w:t>
      </w:r>
    </w:p>
    <w:p w14:paraId="173232C1" w14:textId="77777777" w:rsidR="00143382" w:rsidRDefault="00143382" w:rsidP="00221AC6">
      <w:pPr>
        <w:spacing w:line="360" w:lineRule="auto"/>
        <w:rPr>
          <w:rFonts w:ascii="David" w:hAnsi="David" w:cs="David"/>
          <w:sz w:val="24"/>
          <w:szCs w:val="24"/>
          <w:rtl/>
        </w:rPr>
      </w:pPr>
      <w:r>
        <w:rPr>
          <w:rFonts w:ascii="David" w:hAnsi="David" w:cs="David" w:hint="cs"/>
          <w:sz w:val="24"/>
          <w:szCs w:val="24"/>
          <w:u w:val="single"/>
          <w:rtl/>
        </w:rPr>
        <w:t xml:space="preserve">טווח ילדים נזקקים: </w:t>
      </w:r>
    </w:p>
    <w:p w14:paraId="4893A63F" w14:textId="77777777" w:rsidR="00143382" w:rsidRDefault="00143382" w:rsidP="00221AC6">
      <w:pPr>
        <w:spacing w:line="360" w:lineRule="auto"/>
        <w:rPr>
          <w:rFonts w:ascii="David" w:hAnsi="David" w:cs="David"/>
          <w:sz w:val="24"/>
          <w:szCs w:val="24"/>
          <w:rtl/>
        </w:rPr>
      </w:pPr>
      <w:r>
        <w:rPr>
          <w:rFonts w:ascii="David" w:hAnsi="David" w:cs="David" w:hint="cs"/>
          <w:sz w:val="24"/>
          <w:szCs w:val="24"/>
          <w:rtl/>
        </w:rPr>
        <w:t xml:space="preserve">ילדים שהוריהם עוברים הליך גירושים קשה ואין להם זמינות לילדיהם </w:t>
      </w:r>
      <w:r w:rsidRPr="00A27292">
        <w:rPr>
          <w:rFonts w:ascii="David" w:hAnsi="David" w:cs="David" w:hint="cs"/>
          <w:b/>
          <w:bCs/>
          <w:sz w:val="24"/>
          <w:szCs w:val="24"/>
          <w:rtl/>
        </w:rPr>
        <w:t>-&gt;</w:t>
      </w:r>
      <w:r>
        <w:rPr>
          <w:rFonts w:ascii="David" w:hAnsi="David" w:cs="David" w:hint="cs"/>
          <w:sz w:val="24"/>
          <w:szCs w:val="24"/>
          <w:rtl/>
        </w:rPr>
        <w:t xml:space="preserve"> ילדים בזנות.</w:t>
      </w:r>
    </w:p>
    <w:p w14:paraId="539D8404" w14:textId="3D442562" w:rsidR="00143382" w:rsidRDefault="00A27292" w:rsidP="001F3B3D">
      <w:pPr>
        <w:spacing w:after="0" w:line="360" w:lineRule="auto"/>
        <w:rPr>
          <w:rFonts w:ascii="David" w:hAnsi="David" w:cs="David"/>
          <w:sz w:val="24"/>
          <w:szCs w:val="24"/>
          <w:rtl/>
        </w:rPr>
      </w:pPr>
      <w:r>
        <w:rPr>
          <w:rFonts w:ascii="David" w:hAnsi="David" w:cs="David" w:hint="cs"/>
          <w:sz w:val="24"/>
          <w:szCs w:val="24"/>
          <w:rtl/>
        </w:rPr>
        <w:t xml:space="preserve">לרוב </w:t>
      </w:r>
      <w:r w:rsidR="00143382">
        <w:rPr>
          <w:rFonts w:ascii="David" w:hAnsi="David" w:cs="David" w:hint="cs"/>
          <w:sz w:val="24"/>
          <w:szCs w:val="24"/>
          <w:rtl/>
        </w:rPr>
        <w:t>ילדים עוסקים בזנות באופן מזדמן ע"מ להשיג הטבות כלשהן</w:t>
      </w:r>
      <w:r>
        <w:rPr>
          <w:rFonts w:ascii="David" w:hAnsi="David" w:cs="David" w:hint="cs"/>
          <w:sz w:val="24"/>
          <w:szCs w:val="24"/>
          <w:rtl/>
        </w:rPr>
        <w:t>,</w:t>
      </w:r>
      <w:r w:rsidR="00143382">
        <w:rPr>
          <w:rFonts w:ascii="David" w:hAnsi="David" w:cs="David" w:hint="cs"/>
          <w:sz w:val="24"/>
          <w:szCs w:val="24"/>
          <w:rtl/>
        </w:rPr>
        <w:t xml:space="preserve"> לא כאורח חיים. ילד/ה הועסק/ת בזנות לא עובר</w:t>
      </w:r>
      <w:r>
        <w:rPr>
          <w:rFonts w:ascii="David" w:hAnsi="David" w:cs="David" w:hint="cs"/>
          <w:sz w:val="24"/>
          <w:szCs w:val="24"/>
          <w:rtl/>
        </w:rPr>
        <w:t>/</w:t>
      </w:r>
      <w:r w:rsidR="00143382">
        <w:rPr>
          <w:rFonts w:ascii="David" w:hAnsi="David" w:cs="David" w:hint="cs"/>
          <w:sz w:val="24"/>
          <w:szCs w:val="24"/>
          <w:rtl/>
        </w:rPr>
        <w:t>ת עבירה על החוק (המבוגר כן)!</w:t>
      </w:r>
    </w:p>
    <w:p w14:paraId="53593FAC" w14:textId="1C5B8EBC" w:rsidR="00143382" w:rsidRDefault="00143382" w:rsidP="001F3B3D">
      <w:pPr>
        <w:spacing w:after="0" w:line="360" w:lineRule="auto"/>
        <w:rPr>
          <w:rFonts w:ascii="David" w:hAnsi="David" w:cs="David"/>
          <w:sz w:val="24"/>
          <w:szCs w:val="24"/>
          <w:rtl/>
        </w:rPr>
      </w:pPr>
      <w:r>
        <w:rPr>
          <w:rFonts w:ascii="David" w:hAnsi="David" w:cs="David" w:hint="cs"/>
          <w:sz w:val="24"/>
          <w:szCs w:val="24"/>
          <w:rtl/>
        </w:rPr>
        <w:t xml:space="preserve"> דוגמה: ילדה בת 14 חובה אלימות בבית ומוציאה את התסכול בבריחה מהבית ועסיקה בזנות ע"מ לקנות מותגים</w:t>
      </w:r>
      <w:r w:rsidR="00610D74">
        <w:rPr>
          <w:rFonts w:ascii="David" w:hAnsi="David" w:cs="David" w:hint="cs"/>
          <w:sz w:val="24"/>
          <w:szCs w:val="24"/>
          <w:rtl/>
        </w:rPr>
        <w:t>.</w:t>
      </w:r>
    </w:p>
    <w:p w14:paraId="59C23A9A" w14:textId="4DCF3786" w:rsidR="00143382" w:rsidRDefault="00143382" w:rsidP="00143382">
      <w:pPr>
        <w:spacing w:line="360" w:lineRule="auto"/>
        <w:rPr>
          <w:rFonts w:ascii="David" w:hAnsi="David" w:cs="David"/>
          <w:sz w:val="24"/>
          <w:szCs w:val="24"/>
          <w:rtl/>
        </w:rPr>
      </w:pPr>
      <w:r>
        <w:rPr>
          <w:rFonts w:ascii="David" w:hAnsi="David" w:cs="David" w:hint="cs"/>
          <w:sz w:val="24"/>
          <w:szCs w:val="24"/>
          <w:u w:val="single"/>
          <w:rtl/>
        </w:rPr>
        <w:t xml:space="preserve">הגדרה לנזקק ס'2: </w:t>
      </w:r>
      <w:r>
        <w:rPr>
          <w:rFonts w:ascii="David" w:hAnsi="David" w:cs="David" w:hint="cs"/>
          <w:sz w:val="24"/>
          <w:szCs w:val="24"/>
          <w:rtl/>
        </w:rPr>
        <w:t>יש לעמוד בסעיף אחד או יותר מתוך השישה. לרוב נשתמש בסעיף 2(2) ו2(6).</w:t>
      </w:r>
    </w:p>
    <w:p w14:paraId="772B344D" w14:textId="320DD52C" w:rsidR="00143382" w:rsidRDefault="00143382" w:rsidP="001F3B3D">
      <w:pPr>
        <w:spacing w:after="0" w:line="360" w:lineRule="auto"/>
        <w:rPr>
          <w:rFonts w:ascii="David" w:hAnsi="David" w:cs="David"/>
          <w:sz w:val="24"/>
          <w:szCs w:val="24"/>
          <w:rtl/>
        </w:rPr>
      </w:pPr>
      <w:r>
        <w:rPr>
          <w:rFonts w:ascii="David" w:hAnsi="David" w:cs="David" w:hint="cs"/>
          <w:sz w:val="24"/>
          <w:szCs w:val="24"/>
          <w:u w:val="single"/>
          <w:rtl/>
        </w:rPr>
        <w:t xml:space="preserve">דרכי טיפול ס'3: </w:t>
      </w:r>
      <w:r>
        <w:rPr>
          <w:rFonts w:ascii="David" w:hAnsi="David" w:cs="David" w:hint="cs"/>
          <w:sz w:val="24"/>
          <w:szCs w:val="24"/>
          <w:rtl/>
        </w:rPr>
        <w:t xml:space="preserve">אפשרויות העומדות לצידו של העו"ס לטיפול בנזקק </w:t>
      </w:r>
      <w:r w:rsidR="00610D74">
        <w:rPr>
          <w:rFonts w:ascii="David" w:hAnsi="David" w:cs="David" w:hint="cs"/>
          <w:sz w:val="24"/>
          <w:szCs w:val="24"/>
          <w:rtl/>
        </w:rPr>
        <w:t>(</w:t>
      </w:r>
      <w:r>
        <w:rPr>
          <w:rFonts w:ascii="David" w:hAnsi="David" w:cs="David" w:hint="cs"/>
          <w:sz w:val="24"/>
          <w:szCs w:val="24"/>
          <w:rtl/>
        </w:rPr>
        <w:t>אפשרות הרביעית היא הקיצונית ביותר ונשתמש בה רק לאחר שתמו כל הקיצים</w:t>
      </w:r>
      <w:r w:rsidR="00610D74">
        <w:rPr>
          <w:rFonts w:ascii="David" w:hAnsi="David" w:cs="David" w:hint="cs"/>
          <w:sz w:val="24"/>
          <w:szCs w:val="24"/>
          <w:rtl/>
        </w:rPr>
        <w:t>)</w:t>
      </w:r>
      <w:r>
        <w:rPr>
          <w:rFonts w:ascii="David" w:hAnsi="David" w:cs="David" w:hint="cs"/>
          <w:sz w:val="24"/>
          <w:szCs w:val="24"/>
          <w:rtl/>
        </w:rPr>
        <w:t>.</w:t>
      </w:r>
    </w:p>
    <w:p w14:paraId="2C0241BB" w14:textId="57B7D9F1" w:rsidR="000A6B53" w:rsidRDefault="000A6B53" w:rsidP="001F3B3D">
      <w:pPr>
        <w:spacing w:after="0" w:line="360" w:lineRule="auto"/>
        <w:rPr>
          <w:rFonts w:ascii="David" w:hAnsi="David" w:cs="David"/>
          <w:sz w:val="24"/>
          <w:szCs w:val="24"/>
          <w:rtl/>
        </w:rPr>
      </w:pPr>
      <w:r>
        <w:rPr>
          <w:rFonts w:ascii="David" w:hAnsi="David" w:cs="David" w:hint="cs"/>
          <w:sz w:val="24"/>
          <w:szCs w:val="24"/>
          <w:rtl/>
        </w:rPr>
        <w:t xml:space="preserve">על העו"ס להגיש דוח בו הוא מפרט את הדרך הנכונה לדעתו לטפל בקטין. ביהמ"ש יחליט רק לאחר שישמע לקטין, להוריו ולעורך דינו. </w:t>
      </w:r>
    </w:p>
    <w:p w14:paraId="3D3EDB75" w14:textId="4AB36530" w:rsidR="000A6B53" w:rsidRDefault="000A6B53" w:rsidP="001F3B3D">
      <w:pPr>
        <w:spacing w:line="360" w:lineRule="auto"/>
        <w:rPr>
          <w:rFonts w:ascii="David" w:hAnsi="David" w:cs="David"/>
          <w:sz w:val="24"/>
          <w:szCs w:val="24"/>
          <w:rtl/>
        </w:rPr>
      </w:pPr>
      <w:r>
        <w:rPr>
          <w:rFonts w:ascii="David" w:hAnsi="David" w:cs="David" w:hint="cs"/>
          <w:sz w:val="24"/>
          <w:szCs w:val="24"/>
          <w:u w:val="single"/>
          <w:rtl/>
        </w:rPr>
        <w:t xml:space="preserve">אמצעי חירום ס'11: </w:t>
      </w:r>
      <w:r w:rsidRPr="00FB7CD1">
        <w:rPr>
          <w:rFonts w:ascii="David" w:hAnsi="David" w:cs="David"/>
          <w:sz w:val="24"/>
          <w:szCs w:val="24"/>
          <w:rtl/>
        </w:rPr>
        <w:t>החוק מאפשר לעו"ס</w:t>
      </w:r>
      <w:r>
        <w:rPr>
          <w:rFonts w:ascii="David" w:hAnsi="David" w:cs="David" w:hint="cs"/>
          <w:sz w:val="24"/>
          <w:szCs w:val="24"/>
          <w:rtl/>
        </w:rPr>
        <w:t xml:space="preserve"> לקצר תהליכם.</w:t>
      </w:r>
      <w:r w:rsidRPr="00FB7CD1">
        <w:rPr>
          <w:rFonts w:ascii="David" w:hAnsi="David" w:cs="David"/>
          <w:sz w:val="24"/>
          <w:szCs w:val="24"/>
          <w:rtl/>
        </w:rPr>
        <w:t xml:space="preserve"> בוחנים את הדחיפות, </w:t>
      </w:r>
      <w:r>
        <w:rPr>
          <w:rFonts w:ascii="David" w:hAnsi="David" w:cs="David" w:hint="cs"/>
          <w:sz w:val="24"/>
          <w:szCs w:val="24"/>
          <w:rtl/>
        </w:rPr>
        <w:t>ו</w:t>
      </w:r>
      <w:r w:rsidRPr="00FB7CD1">
        <w:rPr>
          <w:rFonts w:ascii="David" w:hAnsi="David" w:cs="David"/>
          <w:sz w:val="24"/>
          <w:szCs w:val="24"/>
          <w:rtl/>
        </w:rPr>
        <w:t>החיוניות</w:t>
      </w:r>
      <w:r>
        <w:rPr>
          <w:rFonts w:ascii="David" w:hAnsi="David" w:cs="David" w:hint="cs"/>
          <w:sz w:val="24"/>
          <w:szCs w:val="24"/>
          <w:rtl/>
        </w:rPr>
        <w:t xml:space="preserve"> של</w:t>
      </w:r>
      <w:r w:rsidRPr="00FB7CD1">
        <w:rPr>
          <w:rFonts w:ascii="David" w:hAnsi="David" w:cs="David"/>
          <w:sz w:val="24"/>
          <w:szCs w:val="24"/>
          <w:rtl/>
        </w:rPr>
        <w:t xml:space="preserve"> המצב </w:t>
      </w:r>
      <w:r>
        <w:rPr>
          <w:rFonts w:ascii="David" w:hAnsi="David" w:cs="David" w:hint="cs"/>
          <w:sz w:val="24"/>
          <w:szCs w:val="24"/>
          <w:rtl/>
        </w:rPr>
        <w:t xml:space="preserve">והאם זה מצדיק מניעת </w:t>
      </w:r>
      <w:r w:rsidRPr="00FB7CD1">
        <w:rPr>
          <w:rFonts w:ascii="David" w:hAnsi="David" w:cs="David"/>
          <w:sz w:val="24"/>
          <w:szCs w:val="24"/>
          <w:rtl/>
        </w:rPr>
        <w:t xml:space="preserve">הביקורת של </w:t>
      </w:r>
      <w:r>
        <w:rPr>
          <w:rFonts w:ascii="David" w:hAnsi="David" w:cs="David"/>
          <w:sz w:val="24"/>
          <w:szCs w:val="24"/>
          <w:rtl/>
        </w:rPr>
        <w:t>ביהמ"ש</w:t>
      </w:r>
      <w:r w:rsidRPr="00FB7CD1">
        <w:rPr>
          <w:rFonts w:ascii="David" w:hAnsi="David" w:cs="David"/>
          <w:sz w:val="24"/>
          <w:szCs w:val="24"/>
          <w:rtl/>
        </w:rPr>
        <w:t xml:space="preserve">. </w:t>
      </w:r>
      <w:r w:rsidRPr="000A6B53">
        <w:rPr>
          <w:rFonts w:ascii="David" w:hAnsi="David" w:cs="David"/>
          <w:b/>
          <w:bCs/>
          <w:sz w:val="24"/>
          <w:szCs w:val="24"/>
          <w:rtl/>
        </w:rPr>
        <w:t>גם אם ההורה מתנגד</w:t>
      </w:r>
      <w:r w:rsidRPr="00FB7CD1">
        <w:rPr>
          <w:rFonts w:ascii="David" w:hAnsi="David" w:cs="David"/>
          <w:sz w:val="24"/>
          <w:szCs w:val="24"/>
          <w:rtl/>
        </w:rPr>
        <w:t>, העו"ס רשאי לפעול כרצונו למען טובת הילד.</w:t>
      </w:r>
    </w:p>
    <w:p w14:paraId="41400988" w14:textId="77777777" w:rsidR="0019651B" w:rsidRDefault="000A6B53" w:rsidP="001F3B3D">
      <w:pPr>
        <w:spacing w:after="0" w:line="360" w:lineRule="auto"/>
        <w:rPr>
          <w:rFonts w:ascii="David" w:hAnsi="David" w:cs="David"/>
          <w:sz w:val="24"/>
          <w:szCs w:val="24"/>
          <w:rtl/>
        </w:rPr>
      </w:pPr>
      <w:r>
        <w:rPr>
          <w:rFonts w:ascii="David" w:hAnsi="David" w:cs="David" w:hint="cs"/>
          <w:sz w:val="24"/>
          <w:szCs w:val="24"/>
          <w:u w:val="single"/>
          <w:rtl/>
        </w:rPr>
        <w:t xml:space="preserve">אמצעי ביניים ס'12: </w:t>
      </w:r>
      <w:r>
        <w:rPr>
          <w:rFonts w:ascii="David" w:hAnsi="David" w:cs="David" w:hint="cs"/>
          <w:sz w:val="24"/>
          <w:szCs w:val="24"/>
          <w:rtl/>
        </w:rPr>
        <w:t>ס'11 קיצוני בהחלט. עו"ס יכול להגיש בקשת ביניים לביהמ"ש בלי לשמוע את הצדדים ובלי להגיש תזכיר</w:t>
      </w:r>
      <w:r w:rsidR="0019651B">
        <w:rPr>
          <w:rFonts w:ascii="David" w:hAnsi="David" w:cs="David" w:hint="cs"/>
          <w:sz w:val="24"/>
          <w:szCs w:val="24"/>
          <w:rtl/>
        </w:rPr>
        <w:t>.</w:t>
      </w:r>
    </w:p>
    <w:p w14:paraId="53A57B5D" w14:textId="48A2ECB4" w:rsidR="0019651B" w:rsidRPr="00FB7CD1" w:rsidRDefault="0019651B" w:rsidP="001F3B3D">
      <w:pPr>
        <w:pStyle w:val="a7"/>
        <w:numPr>
          <w:ilvl w:val="0"/>
          <w:numId w:val="4"/>
        </w:numPr>
        <w:spacing w:after="0"/>
        <w:jc w:val="both"/>
        <w:rPr>
          <w:rFonts w:ascii="David" w:hAnsi="David" w:cs="David"/>
          <w:sz w:val="24"/>
          <w:szCs w:val="24"/>
          <w:rtl/>
        </w:rPr>
      </w:pPr>
      <w:r w:rsidRPr="00FB7CD1">
        <w:rPr>
          <w:rFonts w:ascii="David" w:hAnsi="David" w:cs="David"/>
          <w:sz w:val="24"/>
          <w:szCs w:val="24"/>
          <w:u w:val="single"/>
          <w:rtl/>
        </w:rPr>
        <w:t xml:space="preserve">הוכחת נזקקות </w:t>
      </w:r>
      <w:r w:rsidRPr="00FB7CD1">
        <w:rPr>
          <w:rFonts w:ascii="David" w:hAnsi="David" w:cs="David"/>
          <w:b/>
          <w:bCs/>
          <w:sz w:val="24"/>
          <w:szCs w:val="24"/>
          <w:u w:val="single"/>
          <w:rtl/>
        </w:rPr>
        <w:t xml:space="preserve">לכאורה </w:t>
      </w:r>
      <w:r w:rsidRPr="00FB7CD1">
        <w:rPr>
          <w:rFonts w:ascii="David" w:hAnsi="David" w:cs="David"/>
          <w:sz w:val="24"/>
          <w:szCs w:val="24"/>
          <w:u w:val="single"/>
          <w:rtl/>
        </w:rPr>
        <w:t>–</w:t>
      </w:r>
      <w:r w:rsidRPr="00FB7CD1">
        <w:rPr>
          <w:rFonts w:ascii="David" w:hAnsi="David" w:cs="David"/>
          <w:sz w:val="24"/>
          <w:szCs w:val="24"/>
          <w:rtl/>
        </w:rPr>
        <w:t>לפי מצב הדברים ניתן להבין את הסיפור.</w:t>
      </w:r>
    </w:p>
    <w:p w14:paraId="0E7A9088" w14:textId="77777777" w:rsidR="0019651B" w:rsidRPr="00FB7CD1" w:rsidRDefault="0019651B" w:rsidP="001F3B3D">
      <w:pPr>
        <w:pStyle w:val="a7"/>
        <w:numPr>
          <w:ilvl w:val="0"/>
          <w:numId w:val="4"/>
        </w:numPr>
        <w:spacing w:after="0"/>
        <w:jc w:val="both"/>
        <w:rPr>
          <w:rFonts w:ascii="David" w:hAnsi="David" w:cs="David"/>
          <w:sz w:val="24"/>
          <w:szCs w:val="24"/>
          <w:rtl/>
        </w:rPr>
      </w:pPr>
      <w:r w:rsidRPr="00FB7CD1">
        <w:rPr>
          <w:rFonts w:ascii="David" w:hAnsi="David" w:cs="David"/>
          <w:sz w:val="24"/>
          <w:szCs w:val="24"/>
          <w:u w:val="single"/>
          <w:rtl/>
        </w:rPr>
        <w:t>חיוניות האמצעים –</w:t>
      </w:r>
      <w:r w:rsidRPr="00FB7CD1">
        <w:rPr>
          <w:rFonts w:ascii="David" w:hAnsi="David" w:cs="David"/>
          <w:sz w:val="24"/>
          <w:szCs w:val="24"/>
          <w:rtl/>
        </w:rPr>
        <w:t xml:space="preserve"> התאמת האמצעי הטיפולי המבוקש למצבו של הילד.</w:t>
      </w:r>
    </w:p>
    <w:p w14:paraId="1CD6EE12" w14:textId="4B52F58D" w:rsidR="0019651B" w:rsidRPr="0019651B" w:rsidRDefault="0019651B" w:rsidP="001F3B3D">
      <w:pPr>
        <w:pStyle w:val="a7"/>
        <w:numPr>
          <w:ilvl w:val="0"/>
          <w:numId w:val="4"/>
        </w:numPr>
        <w:spacing w:after="0"/>
        <w:jc w:val="both"/>
        <w:rPr>
          <w:rFonts w:ascii="David" w:hAnsi="David" w:cs="David"/>
          <w:sz w:val="24"/>
          <w:szCs w:val="24"/>
          <w:u w:val="single"/>
          <w:rtl/>
        </w:rPr>
      </w:pPr>
      <w:r w:rsidRPr="00FB7CD1">
        <w:rPr>
          <w:rFonts w:ascii="David" w:hAnsi="David" w:cs="David"/>
          <w:sz w:val="24"/>
          <w:szCs w:val="24"/>
          <w:u w:val="single"/>
          <w:rtl/>
        </w:rPr>
        <w:t>הצורך להפעלתם באופן מיידי.</w:t>
      </w:r>
    </w:p>
    <w:p w14:paraId="60300D29" w14:textId="735C6E58" w:rsidR="000A6B53" w:rsidRDefault="0019651B" w:rsidP="001F3B3D">
      <w:pPr>
        <w:spacing w:before="240" w:after="0" w:line="360" w:lineRule="auto"/>
        <w:rPr>
          <w:rFonts w:ascii="David" w:hAnsi="David" w:cs="David"/>
          <w:sz w:val="24"/>
          <w:szCs w:val="24"/>
          <w:rtl/>
        </w:rPr>
      </w:pPr>
      <w:r>
        <w:rPr>
          <w:rFonts w:ascii="David" w:hAnsi="David" w:cs="David" w:hint="cs"/>
          <w:sz w:val="24"/>
          <w:szCs w:val="24"/>
          <w:rtl/>
        </w:rPr>
        <w:t xml:space="preserve">ביהמ"ש ייתן צו בינים למצב שעומד להיות חירומי/ כאישור לפעולה של עו"ס לפי ס'11. תוקפו של הצו כברירת מחדל הוא 30 יום, ניתן להאריך עד 90. </w:t>
      </w:r>
    </w:p>
    <w:p w14:paraId="03CDEFBC" w14:textId="2B6DCA1C" w:rsidR="00F26A93" w:rsidRDefault="00F26A93" w:rsidP="001F3B3D">
      <w:pPr>
        <w:spacing w:before="240" w:line="240" w:lineRule="auto"/>
        <w:rPr>
          <w:rFonts w:ascii="David" w:hAnsi="David" w:cs="David"/>
          <w:sz w:val="24"/>
          <w:szCs w:val="24"/>
          <w:rtl/>
        </w:rPr>
      </w:pPr>
      <w:r>
        <w:rPr>
          <w:rFonts w:ascii="David" w:hAnsi="David" w:cs="David" w:hint="cs"/>
          <w:b/>
          <w:bCs/>
          <w:sz w:val="24"/>
          <w:szCs w:val="24"/>
          <w:u w:val="single"/>
          <w:rtl/>
        </w:rPr>
        <w:t xml:space="preserve">חובת דיווח ס'368 לחוק העונשין: </w:t>
      </w:r>
      <w:r>
        <w:rPr>
          <w:rFonts w:ascii="David" w:hAnsi="David" w:cs="David" w:hint="cs"/>
          <w:sz w:val="24"/>
          <w:szCs w:val="24"/>
          <w:rtl/>
        </w:rPr>
        <w:t xml:space="preserve">חלה על כל אדם מעל גיל 18 לרבות אנשי מקצוע (לא כולל עו"ד). </w:t>
      </w:r>
      <w:r w:rsidR="00F243FA">
        <w:rPr>
          <w:rFonts w:ascii="David" w:hAnsi="David" w:cs="David" w:hint="cs"/>
          <w:sz w:val="24"/>
          <w:szCs w:val="24"/>
          <w:rtl/>
        </w:rPr>
        <w:t xml:space="preserve">נדווח גם על קטינים שמבצעים עבירה (גם מתחת לגיל 12). </w:t>
      </w:r>
      <w:r>
        <w:rPr>
          <w:rFonts w:ascii="David" w:hAnsi="David" w:cs="David" w:hint="cs"/>
          <w:sz w:val="24"/>
          <w:szCs w:val="24"/>
          <w:rtl/>
        </w:rPr>
        <w:t>יש לדווח לעו"ס שיחליט אם יש להמשיך את הפניה למשטרה</w:t>
      </w:r>
      <w:r w:rsidR="001F3B3D">
        <w:rPr>
          <w:rFonts w:ascii="David" w:hAnsi="David" w:cs="David" w:hint="cs"/>
          <w:sz w:val="24"/>
          <w:szCs w:val="24"/>
          <w:rtl/>
        </w:rPr>
        <w:t xml:space="preserve"> לאחר תשאול ראשוני בלבד</w:t>
      </w:r>
      <w:r>
        <w:rPr>
          <w:rFonts w:ascii="David" w:hAnsi="David" w:cs="David" w:hint="cs"/>
          <w:sz w:val="24"/>
          <w:szCs w:val="24"/>
          <w:rtl/>
        </w:rPr>
        <w:t xml:space="preserve">. </w:t>
      </w:r>
      <w:r w:rsidR="001F3B3D">
        <w:rPr>
          <w:rFonts w:ascii="David" w:hAnsi="David" w:cs="David" w:hint="cs"/>
          <w:sz w:val="24"/>
          <w:szCs w:val="24"/>
          <w:rtl/>
        </w:rPr>
        <w:t xml:space="preserve">לדווח </w:t>
      </w:r>
      <w:r w:rsidR="001F3B3D" w:rsidRPr="001F3B3D">
        <w:rPr>
          <w:rFonts w:ascii="David" w:hAnsi="David" w:cs="David" w:hint="cs"/>
          <w:b/>
          <w:bCs/>
          <w:sz w:val="24"/>
          <w:szCs w:val="24"/>
          <w:rtl/>
        </w:rPr>
        <w:t>רק</w:t>
      </w:r>
      <w:r w:rsidR="001F3B3D">
        <w:rPr>
          <w:rFonts w:ascii="David" w:hAnsi="David" w:cs="David" w:hint="cs"/>
          <w:sz w:val="24"/>
          <w:szCs w:val="24"/>
          <w:rtl/>
        </w:rPr>
        <w:t xml:space="preserve"> אם </w:t>
      </w:r>
      <w:r w:rsidR="001F3B3D" w:rsidRPr="001F3B3D">
        <w:rPr>
          <w:rFonts w:ascii="David" w:hAnsi="David" w:cs="David" w:hint="cs"/>
          <w:b/>
          <w:bCs/>
          <w:sz w:val="24"/>
          <w:szCs w:val="24"/>
          <w:rtl/>
        </w:rPr>
        <w:t>הנפגע</w:t>
      </w:r>
      <w:r w:rsidR="001F3B3D">
        <w:rPr>
          <w:rFonts w:ascii="David" w:hAnsi="David" w:cs="David" w:hint="cs"/>
          <w:sz w:val="24"/>
          <w:szCs w:val="24"/>
          <w:rtl/>
        </w:rPr>
        <w:t xml:space="preserve"> עוד </w:t>
      </w:r>
      <w:r w:rsidR="001F3B3D" w:rsidRPr="001F3B3D">
        <w:rPr>
          <w:rFonts w:ascii="David" w:hAnsi="David" w:cs="David" w:hint="cs"/>
          <w:b/>
          <w:bCs/>
          <w:sz w:val="24"/>
          <w:szCs w:val="24"/>
          <w:rtl/>
        </w:rPr>
        <w:t>קטין!!</w:t>
      </w:r>
    </w:p>
    <w:p w14:paraId="1EA75FC3" w14:textId="5F6A08B1" w:rsidR="00221AC6" w:rsidRDefault="001F3B3D" w:rsidP="00221AC6">
      <w:pPr>
        <w:spacing w:line="360" w:lineRule="auto"/>
        <w:rPr>
          <w:rFonts w:ascii="David" w:hAnsi="David" w:cs="David"/>
          <w:sz w:val="24"/>
          <w:szCs w:val="24"/>
          <w:rtl/>
        </w:rPr>
      </w:pPr>
      <w:r>
        <w:rPr>
          <w:rFonts w:ascii="David" w:hAnsi="David" w:cs="David" w:hint="cs"/>
          <w:sz w:val="24"/>
          <w:szCs w:val="24"/>
          <w:u w:val="single"/>
          <w:rtl/>
        </w:rPr>
        <w:t xml:space="preserve">סיפור המרצה: </w:t>
      </w:r>
      <w:r>
        <w:rPr>
          <w:rFonts w:ascii="David" w:hAnsi="David" w:cs="David" w:hint="cs"/>
          <w:sz w:val="24"/>
          <w:szCs w:val="24"/>
          <w:rtl/>
        </w:rPr>
        <w:t xml:space="preserve">ילדה בת 15 ששידלה את חברתה להיאנס ע"י בן זוגה בן ה15. חובת הדיווח (מוגברת) הייתה על מנהלת המוסד שעמדה בחובתה. </w:t>
      </w:r>
    </w:p>
    <w:p w14:paraId="34560BC7" w14:textId="425D2728" w:rsidR="00221AC6" w:rsidRDefault="001F3B3D" w:rsidP="00610D74">
      <w:pPr>
        <w:spacing w:line="360" w:lineRule="auto"/>
        <w:rPr>
          <w:rFonts w:ascii="David" w:hAnsi="David" w:cs="David"/>
          <w:sz w:val="24"/>
          <w:szCs w:val="24"/>
          <w:rtl/>
        </w:rPr>
      </w:pPr>
      <w:r w:rsidRPr="001F3B3D">
        <w:rPr>
          <w:rFonts w:ascii="David" w:hAnsi="David" w:cs="David" w:hint="cs"/>
          <w:sz w:val="24"/>
          <w:szCs w:val="24"/>
          <w:u w:val="single"/>
          <w:rtl/>
        </w:rPr>
        <w:t>פס"ד פלונית</w:t>
      </w:r>
      <w:r>
        <w:rPr>
          <w:rFonts w:ascii="David" w:hAnsi="David" w:cs="David" w:hint="cs"/>
          <w:sz w:val="24"/>
          <w:szCs w:val="24"/>
          <w:rtl/>
        </w:rPr>
        <w:t>: אם התעללה בילדיה והאב לא דיווח- הורשע באי דיווח (אחריות מוגברת).</w:t>
      </w:r>
    </w:p>
    <w:p w14:paraId="212FAFE1" w14:textId="4AE21872" w:rsidR="00221AC6" w:rsidRDefault="00610D74" w:rsidP="00221AC6">
      <w:pPr>
        <w:spacing w:line="360" w:lineRule="auto"/>
        <w:rPr>
          <w:rFonts w:ascii="David" w:hAnsi="David" w:cs="David"/>
          <w:b/>
          <w:bCs/>
          <w:sz w:val="24"/>
          <w:szCs w:val="24"/>
          <w:rtl/>
        </w:rPr>
      </w:pPr>
      <w:r>
        <w:rPr>
          <w:rFonts w:ascii="David" w:hAnsi="David" w:cs="David" w:hint="cs"/>
          <w:b/>
          <w:bCs/>
          <w:sz w:val="24"/>
          <w:szCs w:val="24"/>
          <w:rtl/>
        </w:rPr>
        <w:t>סימנים להתעללות</w:t>
      </w:r>
      <w:r w:rsidR="00A27292">
        <w:rPr>
          <w:rFonts w:ascii="David" w:hAnsi="David" w:cs="David" w:hint="cs"/>
          <w:b/>
          <w:bCs/>
          <w:sz w:val="24"/>
          <w:szCs w:val="24"/>
          <w:rtl/>
        </w:rPr>
        <w:t xml:space="preserve"> (יש לא מעט)</w:t>
      </w:r>
      <w:r>
        <w:rPr>
          <w:rFonts w:ascii="David" w:hAnsi="David" w:cs="David" w:hint="cs"/>
          <w:b/>
          <w:bCs/>
          <w:sz w:val="24"/>
          <w:szCs w:val="24"/>
          <w:rtl/>
        </w:rPr>
        <w:t xml:space="preserve">: </w:t>
      </w:r>
      <w:r w:rsidR="00A27292">
        <w:rPr>
          <w:rFonts w:ascii="David" w:hAnsi="David" w:cs="David" w:hint="cs"/>
          <w:b/>
          <w:bCs/>
          <w:sz w:val="24"/>
          <w:szCs w:val="24"/>
          <w:rtl/>
        </w:rPr>
        <w:t>מה ש</w:t>
      </w:r>
      <w:r>
        <w:rPr>
          <w:rFonts w:ascii="David" w:hAnsi="David" w:cs="David" w:hint="cs"/>
          <w:b/>
          <w:bCs/>
          <w:sz w:val="24"/>
          <w:szCs w:val="24"/>
          <w:rtl/>
        </w:rPr>
        <w:t>המרצה דרשה לזכור: הפרעות אכילה-&gt; פגיעה מינית.</w:t>
      </w:r>
    </w:p>
    <w:p w14:paraId="284143D5" w14:textId="77777777" w:rsidR="00610D74" w:rsidRDefault="00610D74" w:rsidP="00221AC6">
      <w:pPr>
        <w:spacing w:line="360" w:lineRule="auto"/>
        <w:rPr>
          <w:rFonts w:ascii="David" w:hAnsi="David" w:cs="David"/>
          <w:b/>
          <w:bCs/>
          <w:sz w:val="24"/>
          <w:szCs w:val="24"/>
          <w:rtl/>
        </w:rPr>
      </w:pPr>
    </w:p>
    <w:p w14:paraId="5A1F456C" w14:textId="77777777" w:rsidR="00610D74" w:rsidRPr="00610D74" w:rsidRDefault="00610D74" w:rsidP="00221AC6">
      <w:pPr>
        <w:spacing w:line="360" w:lineRule="auto"/>
        <w:rPr>
          <w:rFonts w:ascii="David" w:hAnsi="David" w:cs="David"/>
          <w:b/>
          <w:bCs/>
          <w:sz w:val="24"/>
          <w:szCs w:val="24"/>
          <w:rtl/>
        </w:rPr>
      </w:pPr>
    </w:p>
    <w:p w14:paraId="36628885" w14:textId="77777777" w:rsidR="00221AC6" w:rsidRDefault="00221AC6" w:rsidP="00221AC6">
      <w:pPr>
        <w:spacing w:line="360" w:lineRule="auto"/>
        <w:rPr>
          <w:rFonts w:ascii="David" w:hAnsi="David" w:cs="David"/>
          <w:sz w:val="24"/>
          <w:szCs w:val="24"/>
          <w:rtl/>
        </w:rPr>
      </w:pPr>
    </w:p>
    <w:p w14:paraId="3A8D8171" w14:textId="2775F886" w:rsidR="00221AC6" w:rsidRDefault="00610D74" w:rsidP="00221AC6">
      <w:pPr>
        <w:spacing w:line="360" w:lineRule="auto"/>
        <w:rPr>
          <w:rFonts w:ascii="David" w:hAnsi="David" w:cs="David"/>
          <w:b/>
          <w:bCs/>
          <w:sz w:val="24"/>
          <w:szCs w:val="24"/>
          <w:rtl/>
        </w:rPr>
      </w:pPr>
      <w:r>
        <w:rPr>
          <w:rFonts w:ascii="David" w:hAnsi="David" w:cs="David" w:hint="cs"/>
          <w:b/>
          <w:bCs/>
          <w:sz w:val="24"/>
          <w:szCs w:val="24"/>
          <w:rtl/>
        </w:rPr>
        <w:t>אמנה</w:t>
      </w:r>
      <w:r w:rsidR="00B406F0">
        <w:rPr>
          <w:rFonts w:ascii="David" w:hAnsi="David" w:cs="David" w:hint="cs"/>
          <w:b/>
          <w:bCs/>
          <w:sz w:val="24"/>
          <w:szCs w:val="24"/>
          <w:rtl/>
        </w:rPr>
        <w:t xml:space="preserve"> ס'3(4)</w:t>
      </w:r>
      <w:r>
        <w:rPr>
          <w:rFonts w:ascii="David" w:hAnsi="David" w:cs="David" w:hint="cs"/>
          <w:b/>
          <w:bCs/>
          <w:sz w:val="24"/>
          <w:szCs w:val="24"/>
          <w:rtl/>
        </w:rPr>
        <w:t>:</w:t>
      </w:r>
    </w:p>
    <w:p w14:paraId="50C37DDA" w14:textId="77777777" w:rsidR="00610D74" w:rsidRDefault="00610D74" w:rsidP="00610D74">
      <w:pPr>
        <w:spacing w:line="360" w:lineRule="auto"/>
        <w:rPr>
          <w:rFonts w:ascii="David" w:hAnsi="David" w:cs="David"/>
          <w:sz w:val="24"/>
          <w:szCs w:val="24"/>
          <w:rtl/>
        </w:rPr>
      </w:pPr>
      <w:r w:rsidRPr="000A6B53">
        <w:rPr>
          <w:rFonts w:ascii="David" w:hAnsi="David" w:cs="David" w:hint="cs"/>
          <w:b/>
          <w:bCs/>
          <w:sz w:val="24"/>
          <w:szCs w:val="24"/>
          <w:rtl/>
        </w:rPr>
        <w:t>חשוב לזכור(!)</w:t>
      </w:r>
      <w:r>
        <w:rPr>
          <w:rFonts w:ascii="David" w:hAnsi="David" w:cs="David" w:hint="cs"/>
          <w:b/>
          <w:bCs/>
          <w:sz w:val="24"/>
          <w:szCs w:val="24"/>
          <w:rtl/>
        </w:rPr>
        <w:t xml:space="preserve"> </w:t>
      </w:r>
      <w:r>
        <w:rPr>
          <w:rFonts w:ascii="David" w:hAnsi="David" w:cs="David" w:hint="cs"/>
          <w:sz w:val="24"/>
          <w:szCs w:val="24"/>
          <w:rtl/>
        </w:rPr>
        <w:t>ילדים מתחת לגיל שמונה נשלח לאמנה ילדים מעל גיל 8 ניתן לשלוח לפנימיות והוסטלים (לעוברי חוק). לרוב שולחים גם ילדים מתחת לגיל 8 לפנימיות.</w:t>
      </w:r>
    </w:p>
    <w:p w14:paraId="3F20DE27" w14:textId="5D4668D8" w:rsidR="00610D74" w:rsidRPr="00B406F0" w:rsidRDefault="00610D74" w:rsidP="00B406F0">
      <w:pPr>
        <w:pStyle w:val="a7"/>
        <w:numPr>
          <w:ilvl w:val="0"/>
          <w:numId w:val="2"/>
        </w:numPr>
        <w:spacing w:line="360" w:lineRule="auto"/>
        <w:rPr>
          <w:rFonts w:ascii="David" w:hAnsi="David" w:cs="David"/>
          <w:sz w:val="24"/>
          <w:szCs w:val="24"/>
          <w:rtl/>
        </w:rPr>
      </w:pPr>
      <w:r w:rsidRPr="00B406F0">
        <w:rPr>
          <w:rFonts w:ascii="David" w:hAnsi="David" w:cs="David" w:hint="cs"/>
          <w:sz w:val="24"/>
          <w:szCs w:val="24"/>
          <w:rtl/>
        </w:rPr>
        <w:t xml:space="preserve">משפחות אמנה עוברות תהליך ארוך שבסופו הם מקבלים אישור (ניתן לערער פעם אחת) </w:t>
      </w:r>
      <w:r w:rsidR="00B406F0" w:rsidRPr="00B406F0">
        <w:rPr>
          <w:rFonts w:ascii="David" w:hAnsi="David" w:cs="David" w:hint="cs"/>
          <w:sz w:val="24"/>
          <w:szCs w:val="24"/>
          <w:rtl/>
        </w:rPr>
        <w:t xml:space="preserve">לעסוק באמנה. </w:t>
      </w:r>
    </w:p>
    <w:p w14:paraId="4325FAC1" w14:textId="43F45A5F" w:rsidR="00B406F0" w:rsidRPr="00B406F0" w:rsidRDefault="00B406F0" w:rsidP="00B406F0">
      <w:pPr>
        <w:pStyle w:val="a7"/>
        <w:numPr>
          <w:ilvl w:val="0"/>
          <w:numId w:val="2"/>
        </w:numPr>
        <w:spacing w:line="360" w:lineRule="auto"/>
        <w:rPr>
          <w:rFonts w:ascii="David" w:hAnsi="David" w:cs="David"/>
          <w:sz w:val="24"/>
          <w:szCs w:val="24"/>
          <w:rtl/>
        </w:rPr>
      </w:pPr>
      <w:r w:rsidRPr="00B406F0">
        <w:rPr>
          <w:rFonts w:ascii="David" w:hAnsi="David" w:cs="David" w:hint="cs"/>
          <w:sz w:val="24"/>
          <w:szCs w:val="24"/>
          <w:rtl/>
        </w:rPr>
        <w:t xml:space="preserve">לאחר יציאה מאומנה הילד יכול להביע רצון להישאר בקשר עם משפחת האמנה, ביהמ"ש </w:t>
      </w:r>
      <w:r w:rsidR="00A27292" w:rsidRPr="00B406F0">
        <w:rPr>
          <w:rFonts w:ascii="David" w:hAnsi="David" w:cs="David" w:hint="cs"/>
          <w:sz w:val="24"/>
          <w:szCs w:val="24"/>
          <w:rtl/>
        </w:rPr>
        <w:t>ייק</w:t>
      </w:r>
      <w:r w:rsidR="00A27292" w:rsidRPr="00B406F0">
        <w:rPr>
          <w:rFonts w:ascii="David" w:hAnsi="David" w:cs="David" w:hint="eastAsia"/>
          <w:sz w:val="24"/>
          <w:szCs w:val="24"/>
          <w:rtl/>
        </w:rPr>
        <w:t>ח</w:t>
      </w:r>
      <w:r w:rsidRPr="00B406F0">
        <w:rPr>
          <w:rFonts w:ascii="David" w:hAnsi="David" w:cs="David" w:hint="cs"/>
          <w:sz w:val="24"/>
          <w:szCs w:val="24"/>
          <w:rtl/>
        </w:rPr>
        <w:t xml:space="preserve"> בחשבון ויתחשב כל עוד זה לא מתנגש עם עקרון טובת הילד. </w:t>
      </w:r>
    </w:p>
    <w:p w14:paraId="2611C4DA" w14:textId="5B90BCD5" w:rsidR="00B406F0" w:rsidRPr="00B406F0" w:rsidRDefault="00B406F0" w:rsidP="00B406F0">
      <w:pPr>
        <w:pStyle w:val="a7"/>
        <w:numPr>
          <w:ilvl w:val="0"/>
          <w:numId w:val="2"/>
        </w:numPr>
        <w:spacing w:line="360" w:lineRule="auto"/>
        <w:rPr>
          <w:rFonts w:ascii="David" w:hAnsi="David" w:cs="David"/>
          <w:sz w:val="24"/>
          <w:szCs w:val="24"/>
          <w:rtl/>
        </w:rPr>
      </w:pPr>
      <w:r w:rsidRPr="00B406F0">
        <w:rPr>
          <w:rFonts w:ascii="David" w:hAnsi="David" w:cs="David" w:hint="cs"/>
          <w:sz w:val="24"/>
          <w:szCs w:val="24"/>
          <w:rtl/>
        </w:rPr>
        <w:t>מתאימים את משפחת האמנה לרקע של הילד ושל הוריו הביולוגים (דתיים עם דתיים).</w:t>
      </w:r>
    </w:p>
    <w:p w14:paraId="46622D99" w14:textId="2FFFB79E" w:rsidR="00B406F0" w:rsidRPr="00B406F0" w:rsidRDefault="00B406F0" w:rsidP="00B406F0">
      <w:pPr>
        <w:pStyle w:val="a7"/>
        <w:numPr>
          <w:ilvl w:val="0"/>
          <w:numId w:val="2"/>
        </w:numPr>
        <w:spacing w:line="360" w:lineRule="auto"/>
        <w:rPr>
          <w:rFonts w:ascii="David" w:hAnsi="David" w:cs="David"/>
          <w:sz w:val="24"/>
          <w:szCs w:val="24"/>
          <w:rtl/>
        </w:rPr>
      </w:pPr>
      <w:r w:rsidRPr="00B406F0">
        <w:rPr>
          <w:rFonts w:ascii="David" w:hAnsi="David" w:cs="David" w:hint="cs"/>
          <w:sz w:val="24"/>
          <w:szCs w:val="24"/>
          <w:rtl/>
        </w:rPr>
        <w:t>ככול הניתן ננסה לשמור על הקשר האחאי גם אם זה מעקב השמה באמנה.</w:t>
      </w:r>
    </w:p>
    <w:p w14:paraId="2570EA2B" w14:textId="160ABD03" w:rsidR="00B406F0" w:rsidRDefault="00B406F0" w:rsidP="00221AC6">
      <w:pPr>
        <w:spacing w:line="360" w:lineRule="auto"/>
        <w:rPr>
          <w:rFonts w:ascii="David" w:hAnsi="David" w:cs="David"/>
          <w:b/>
          <w:bCs/>
          <w:sz w:val="24"/>
          <w:szCs w:val="24"/>
          <w:rtl/>
        </w:rPr>
      </w:pPr>
      <w:r>
        <w:rPr>
          <w:rFonts w:ascii="David" w:hAnsi="David" w:cs="David" w:hint="cs"/>
          <w:b/>
          <w:bCs/>
          <w:sz w:val="24"/>
          <w:szCs w:val="24"/>
          <w:rtl/>
        </w:rPr>
        <w:t xml:space="preserve">קלט חירום: </w:t>
      </w:r>
    </w:p>
    <w:p w14:paraId="4A84E3C1" w14:textId="1892B75A" w:rsidR="003A2ED8" w:rsidRDefault="003A2ED8" w:rsidP="003A2ED8">
      <w:pPr>
        <w:pStyle w:val="a7"/>
        <w:numPr>
          <w:ilvl w:val="0"/>
          <w:numId w:val="2"/>
        </w:numPr>
        <w:spacing w:line="360" w:lineRule="auto"/>
        <w:rPr>
          <w:rFonts w:ascii="David" w:hAnsi="David" w:cs="David"/>
          <w:sz w:val="24"/>
          <w:szCs w:val="24"/>
        </w:rPr>
      </w:pPr>
      <w:r>
        <w:rPr>
          <w:rFonts w:ascii="David" w:hAnsi="David" w:cs="David" w:hint="cs"/>
          <w:sz w:val="24"/>
          <w:szCs w:val="24"/>
          <w:rtl/>
        </w:rPr>
        <w:t>מכיל 5 ילדים או יותר</w:t>
      </w:r>
    </w:p>
    <w:p w14:paraId="7C00A8C8" w14:textId="4C33D277" w:rsidR="003A2ED8" w:rsidRDefault="003A2ED8" w:rsidP="003A2ED8">
      <w:pPr>
        <w:pStyle w:val="a7"/>
        <w:numPr>
          <w:ilvl w:val="0"/>
          <w:numId w:val="2"/>
        </w:numPr>
        <w:spacing w:line="360" w:lineRule="auto"/>
        <w:rPr>
          <w:rFonts w:ascii="David" w:hAnsi="David" w:cs="David"/>
          <w:sz w:val="24"/>
          <w:szCs w:val="24"/>
        </w:rPr>
      </w:pPr>
      <w:r>
        <w:rPr>
          <w:rFonts w:ascii="David" w:hAnsi="David" w:cs="David" w:hint="cs"/>
          <w:sz w:val="24"/>
          <w:szCs w:val="24"/>
          <w:rtl/>
        </w:rPr>
        <w:t>מוכנות לקבל ילדים מהרגע להרגע</w:t>
      </w:r>
    </w:p>
    <w:p w14:paraId="47A11C72" w14:textId="096B87D5" w:rsidR="003A2ED8" w:rsidRDefault="003A2ED8" w:rsidP="003A2ED8">
      <w:pPr>
        <w:pStyle w:val="a7"/>
        <w:numPr>
          <w:ilvl w:val="0"/>
          <w:numId w:val="2"/>
        </w:numPr>
        <w:spacing w:line="360" w:lineRule="auto"/>
        <w:rPr>
          <w:rFonts w:ascii="David" w:hAnsi="David" w:cs="David"/>
          <w:sz w:val="24"/>
          <w:szCs w:val="24"/>
        </w:rPr>
      </w:pPr>
      <w:r>
        <w:rPr>
          <w:rFonts w:ascii="David" w:hAnsi="David" w:cs="David" w:hint="cs"/>
          <w:sz w:val="24"/>
          <w:szCs w:val="24"/>
          <w:rtl/>
        </w:rPr>
        <w:t>הילדים נמצאים שם עד שנמצא עבורם פתרון קבוע</w:t>
      </w:r>
    </w:p>
    <w:p w14:paraId="1DF16593" w14:textId="51394B63" w:rsidR="003A2ED8" w:rsidRDefault="003A2ED8" w:rsidP="003A2ED8">
      <w:pPr>
        <w:pStyle w:val="a7"/>
        <w:numPr>
          <w:ilvl w:val="0"/>
          <w:numId w:val="2"/>
        </w:numPr>
        <w:spacing w:line="360" w:lineRule="auto"/>
        <w:rPr>
          <w:rFonts w:ascii="David" w:hAnsi="David" w:cs="David"/>
          <w:sz w:val="24"/>
          <w:szCs w:val="24"/>
        </w:rPr>
      </w:pPr>
      <w:r>
        <w:rPr>
          <w:rFonts w:ascii="David" w:hAnsi="David" w:cs="David" w:hint="cs"/>
          <w:sz w:val="24"/>
          <w:szCs w:val="24"/>
          <w:rtl/>
        </w:rPr>
        <w:t>הקלט חסוי.</w:t>
      </w:r>
    </w:p>
    <w:p w14:paraId="18699CAF" w14:textId="2A715E83" w:rsidR="003A2ED8" w:rsidRDefault="003A2ED8" w:rsidP="003A2ED8">
      <w:pPr>
        <w:spacing w:line="360" w:lineRule="auto"/>
        <w:rPr>
          <w:rFonts w:ascii="David" w:hAnsi="David" w:cs="David"/>
          <w:sz w:val="24"/>
          <w:szCs w:val="24"/>
          <w:rtl/>
        </w:rPr>
      </w:pPr>
      <w:r w:rsidRPr="003A2ED8">
        <w:rPr>
          <w:rFonts w:ascii="David" w:hAnsi="David" w:cs="David" w:hint="cs"/>
          <w:b/>
          <w:bCs/>
          <w:sz w:val="24"/>
          <w:szCs w:val="24"/>
          <w:rtl/>
        </w:rPr>
        <w:t>רכוש ילד</w:t>
      </w:r>
      <w:r>
        <w:rPr>
          <w:rFonts w:ascii="David" w:hAnsi="David" w:cs="David" w:hint="cs"/>
          <w:b/>
          <w:bCs/>
          <w:sz w:val="24"/>
          <w:szCs w:val="24"/>
          <w:rtl/>
        </w:rPr>
        <w:t xml:space="preserve">: </w:t>
      </w:r>
      <w:r>
        <w:rPr>
          <w:rFonts w:ascii="David" w:hAnsi="David" w:cs="David" w:hint="cs"/>
          <w:sz w:val="24"/>
          <w:szCs w:val="24"/>
          <w:rtl/>
        </w:rPr>
        <w:t>הרכוש הוא של האפוטרופוס החוקי, במידה וזו נשללה נעביר את הרכוש לאדם (יכול להיות קרוב משפחה) קרוב לילד.</w:t>
      </w:r>
    </w:p>
    <w:p w14:paraId="6A8464F5" w14:textId="77777777" w:rsidR="003A2ED8" w:rsidRDefault="003A2ED8" w:rsidP="003A2ED8">
      <w:pPr>
        <w:spacing w:line="360" w:lineRule="auto"/>
        <w:rPr>
          <w:rFonts w:ascii="David" w:hAnsi="David" w:cs="David"/>
          <w:sz w:val="24"/>
          <w:szCs w:val="24"/>
          <w:rtl/>
        </w:rPr>
      </w:pPr>
    </w:p>
    <w:p w14:paraId="55D6074D" w14:textId="77777777" w:rsidR="003A2ED8" w:rsidRDefault="003A2ED8" w:rsidP="003A2ED8">
      <w:pPr>
        <w:spacing w:line="360" w:lineRule="auto"/>
        <w:rPr>
          <w:rFonts w:ascii="David" w:hAnsi="David" w:cs="David"/>
          <w:sz w:val="24"/>
          <w:szCs w:val="24"/>
          <w:rtl/>
        </w:rPr>
      </w:pPr>
    </w:p>
    <w:p w14:paraId="332430E8" w14:textId="77777777" w:rsidR="003A2ED8" w:rsidRDefault="003A2ED8" w:rsidP="003A2ED8">
      <w:pPr>
        <w:spacing w:line="360" w:lineRule="auto"/>
        <w:rPr>
          <w:rFonts w:ascii="David" w:hAnsi="David" w:cs="David"/>
          <w:sz w:val="24"/>
          <w:szCs w:val="24"/>
          <w:rtl/>
        </w:rPr>
      </w:pPr>
    </w:p>
    <w:p w14:paraId="3BFC0950" w14:textId="77777777" w:rsidR="003A2ED8" w:rsidRDefault="003A2ED8" w:rsidP="003A2ED8">
      <w:pPr>
        <w:spacing w:line="360" w:lineRule="auto"/>
        <w:rPr>
          <w:rFonts w:ascii="David" w:hAnsi="David" w:cs="David"/>
          <w:sz w:val="24"/>
          <w:szCs w:val="24"/>
          <w:rtl/>
        </w:rPr>
      </w:pPr>
    </w:p>
    <w:p w14:paraId="05647FE3" w14:textId="77777777" w:rsidR="003A2ED8" w:rsidRDefault="003A2ED8" w:rsidP="003A2ED8">
      <w:pPr>
        <w:spacing w:line="360" w:lineRule="auto"/>
        <w:rPr>
          <w:rFonts w:ascii="David" w:hAnsi="David" w:cs="David"/>
          <w:sz w:val="24"/>
          <w:szCs w:val="24"/>
          <w:rtl/>
        </w:rPr>
      </w:pPr>
    </w:p>
    <w:p w14:paraId="195A1D16" w14:textId="77777777" w:rsidR="003A2ED8" w:rsidRDefault="003A2ED8" w:rsidP="003A2ED8">
      <w:pPr>
        <w:spacing w:line="360" w:lineRule="auto"/>
        <w:rPr>
          <w:rFonts w:ascii="David" w:hAnsi="David" w:cs="David"/>
          <w:sz w:val="24"/>
          <w:szCs w:val="24"/>
          <w:rtl/>
        </w:rPr>
      </w:pPr>
    </w:p>
    <w:p w14:paraId="65229089" w14:textId="77777777" w:rsidR="003A2ED8" w:rsidRDefault="003A2ED8" w:rsidP="003A2ED8">
      <w:pPr>
        <w:spacing w:line="360" w:lineRule="auto"/>
        <w:rPr>
          <w:rFonts w:ascii="David" w:hAnsi="David" w:cs="David"/>
          <w:sz w:val="24"/>
          <w:szCs w:val="24"/>
          <w:rtl/>
        </w:rPr>
      </w:pPr>
    </w:p>
    <w:p w14:paraId="49E09F87" w14:textId="77777777" w:rsidR="003A2ED8" w:rsidRDefault="003A2ED8" w:rsidP="003A2ED8">
      <w:pPr>
        <w:spacing w:line="360" w:lineRule="auto"/>
        <w:rPr>
          <w:rFonts w:ascii="David" w:hAnsi="David" w:cs="David"/>
          <w:sz w:val="24"/>
          <w:szCs w:val="24"/>
          <w:rtl/>
        </w:rPr>
      </w:pPr>
    </w:p>
    <w:p w14:paraId="5A26A587" w14:textId="77777777" w:rsidR="003A2ED8" w:rsidRDefault="003A2ED8" w:rsidP="003A2ED8">
      <w:pPr>
        <w:spacing w:line="360" w:lineRule="auto"/>
        <w:rPr>
          <w:rFonts w:ascii="David" w:hAnsi="David" w:cs="David"/>
          <w:sz w:val="24"/>
          <w:szCs w:val="24"/>
          <w:rtl/>
        </w:rPr>
      </w:pPr>
    </w:p>
    <w:p w14:paraId="4A9E3D69" w14:textId="77777777" w:rsidR="003A2ED8" w:rsidRDefault="003A2ED8" w:rsidP="003A2ED8">
      <w:pPr>
        <w:spacing w:line="360" w:lineRule="auto"/>
        <w:rPr>
          <w:rFonts w:ascii="David" w:hAnsi="David" w:cs="David"/>
          <w:sz w:val="24"/>
          <w:szCs w:val="24"/>
          <w:rtl/>
        </w:rPr>
      </w:pPr>
    </w:p>
    <w:p w14:paraId="20190E4A" w14:textId="77777777" w:rsidR="003A2ED8" w:rsidRDefault="003A2ED8" w:rsidP="003A2ED8">
      <w:pPr>
        <w:spacing w:line="360" w:lineRule="auto"/>
        <w:rPr>
          <w:rFonts w:ascii="David" w:hAnsi="David" w:cs="David"/>
          <w:sz w:val="24"/>
          <w:szCs w:val="24"/>
          <w:rtl/>
        </w:rPr>
      </w:pPr>
    </w:p>
    <w:p w14:paraId="21272ACD" w14:textId="77777777" w:rsidR="003A2ED8" w:rsidRDefault="003A2ED8" w:rsidP="003A2ED8">
      <w:pPr>
        <w:spacing w:line="360" w:lineRule="auto"/>
        <w:rPr>
          <w:rFonts w:ascii="David" w:hAnsi="David" w:cs="David"/>
          <w:sz w:val="24"/>
          <w:szCs w:val="24"/>
          <w:rtl/>
        </w:rPr>
      </w:pPr>
    </w:p>
    <w:p w14:paraId="3635F6F2" w14:textId="77777777" w:rsidR="003A2ED8" w:rsidRDefault="003A2ED8" w:rsidP="003A2ED8">
      <w:pPr>
        <w:spacing w:line="360" w:lineRule="auto"/>
        <w:rPr>
          <w:rFonts w:ascii="David" w:hAnsi="David" w:cs="David"/>
          <w:sz w:val="24"/>
          <w:szCs w:val="24"/>
          <w:rtl/>
        </w:rPr>
      </w:pPr>
    </w:p>
    <w:p w14:paraId="37B2E821" w14:textId="77777777" w:rsidR="003A2ED8" w:rsidRDefault="003A2ED8" w:rsidP="003A2ED8">
      <w:pPr>
        <w:spacing w:line="360" w:lineRule="auto"/>
        <w:rPr>
          <w:rFonts w:ascii="David" w:hAnsi="David" w:cs="David"/>
          <w:sz w:val="24"/>
          <w:szCs w:val="24"/>
          <w:rtl/>
        </w:rPr>
      </w:pPr>
    </w:p>
    <w:p w14:paraId="7E37B5AA" w14:textId="12EFBF4F" w:rsidR="003A2ED8" w:rsidRDefault="003A2ED8" w:rsidP="003A2ED8">
      <w:pPr>
        <w:spacing w:line="360" w:lineRule="auto"/>
        <w:jc w:val="center"/>
        <w:rPr>
          <w:rFonts w:ascii="David" w:hAnsi="David" w:cs="David"/>
          <w:b/>
          <w:bCs/>
          <w:sz w:val="24"/>
          <w:szCs w:val="24"/>
          <w:u w:val="single"/>
          <w:rtl/>
        </w:rPr>
      </w:pPr>
      <w:r>
        <w:rPr>
          <w:rFonts w:ascii="David" w:hAnsi="David" w:cs="David" w:hint="cs"/>
          <w:b/>
          <w:bCs/>
          <w:sz w:val="24"/>
          <w:szCs w:val="24"/>
          <w:u w:val="single"/>
          <w:rtl/>
        </w:rPr>
        <w:t>ילדים עוברי חוק</w:t>
      </w:r>
      <w:r w:rsidR="00001A0F">
        <w:rPr>
          <w:rFonts w:ascii="David" w:hAnsi="David" w:cs="David" w:hint="cs"/>
          <w:b/>
          <w:bCs/>
          <w:sz w:val="24"/>
          <w:szCs w:val="24"/>
          <w:u w:val="single"/>
          <w:rtl/>
        </w:rPr>
        <w:t xml:space="preserve">: </w:t>
      </w:r>
      <w:r w:rsidR="00001A0F" w:rsidRPr="00001A0F">
        <w:rPr>
          <w:rFonts w:ascii="David" w:hAnsi="David" w:cs="David"/>
          <w:b/>
          <w:bCs/>
          <w:sz w:val="24"/>
          <w:szCs w:val="24"/>
          <w:u w:val="single"/>
          <w:rtl/>
        </w:rPr>
        <w:t>חוק הנוער (שפיטה ענישה ודרכי טיפול)</w:t>
      </w:r>
    </w:p>
    <w:p w14:paraId="56AC5349" w14:textId="0B1682E6" w:rsidR="003A2ED8" w:rsidRDefault="003519FF" w:rsidP="003A2ED8">
      <w:pPr>
        <w:spacing w:line="360" w:lineRule="auto"/>
        <w:rPr>
          <w:rFonts w:ascii="David" w:hAnsi="David" w:cs="David"/>
          <w:sz w:val="24"/>
          <w:szCs w:val="24"/>
          <w:rtl/>
        </w:rPr>
      </w:pPr>
      <w:r>
        <w:rPr>
          <w:rFonts w:ascii="David" w:hAnsi="David" w:cs="David" w:hint="cs"/>
          <w:sz w:val="24"/>
          <w:szCs w:val="24"/>
          <w:rtl/>
        </w:rPr>
        <w:t>מגמה: להימנע מכלא ולהביא כמה שיותר לשיקום!</w:t>
      </w:r>
    </w:p>
    <w:p w14:paraId="0EB7C825" w14:textId="7FDE2F63" w:rsidR="00221AC6" w:rsidRDefault="003519FF" w:rsidP="00DC17CF">
      <w:pPr>
        <w:pStyle w:val="a7"/>
        <w:numPr>
          <w:ilvl w:val="0"/>
          <w:numId w:val="5"/>
        </w:numPr>
        <w:spacing w:line="360" w:lineRule="auto"/>
        <w:rPr>
          <w:rFonts w:ascii="David" w:hAnsi="David" w:cs="David"/>
          <w:sz w:val="24"/>
          <w:szCs w:val="24"/>
        </w:rPr>
      </w:pPr>
      <w:r w:rsidRPr="00001A0F">
        <w:rPr>
          <w:rFonts w:ascii="David" w:hAnsi="David" w:cs="David" w:hint="cs"/>
          <w:b/>
          <w:bCs/>
          <w:sz w:val="24"/>
          <w:szCs w:val="24"/>
          <w:rtl/>
        </w:rPr>
        <w:t xml:space="preserve">חקירה: </w:t>
      </w:r>
    </w:p>
    <w:p w14:paraId="7740C2F0" w14:textId="3D9C75B0" w:rsidR="00001A0F" w:rsidRDefault="00001A0F" w:rsidP="00001A0F">
      <w:pPr>
        <w:pStyle w:val="a7"/>
        <w:numPr>
          <w:ilvl w:val="0"/>
          <w:numId w:val="2"/>
        </w:numPr>
        <w:spacing w:line="360" w:lineRule="auto"/>
        <w:rPr>
          <w:rFonts w:ascii="David" w:hAnsi="David" w:cs="David"/>
          <w:sz w:val="24"/>
          <w:szCs w:val="24"/>
        </w:rPr>
      </w:pPr>
      <w:r>
        <w:rPr>
          <w:rFonts w:ascii="David" w:hAnsi="David" w:cs="David" w:hint="cs"/>
          <w:sz w:val="24"/>
          <w:szCs w:val="24"/>
          <w:rtl/>
        </w:rPr>
        <w:t xml:space="preserve">ידוע ההורים ס' 9ו': הילד </w:t>
      </w:r>
      <w:r w:rsidR="00A27292">
        <w:rPr>
          <w:rFonts w:ascii="David" w:hAnsi="David" w:cs="David" w:hint="cs"/>
          <w:sz w:val="24"/>
          <w:szCs w:val="24"/>
          <w:rtl/>
        </w:rPr>
        <w:t>ייחק</w:t>
      </w:r>
      <w:r w:rsidR="00A27292">
        <w:rPr>
          <w:rFonts w:ascii="David" w:hAnsi="David" w:cs="David" w:hint="eastAsia"/>
          <w:sz w:val="24"/>
          <w:szCs w:val="24"/>
          <w:rtl/>
        </w:rPr>
        <w:t>ר</w:t>
      </w:r>
      <w:r>
        <w:rPr>
          <w:rFonts w:ascii="David" w:hAnsi="David" w:cs="David" w:hint="cs"/>
          <w:sz w:val="24"/>
          <w:szCs w:val="24"/>
          <w:rtl/>
        </w:rPr>
        <w:t xml:space="preserve"> בידיעת הורה או מבוגר קרוב אחר. במידה והוא נעצר יש להודיע גם לסנגור שלו. </w:t>
      </w:r>
    </w:p>
    <w:p w14:paraId="070668A1" w14:textId="77C77C37" w:rsidR="00001A0F" w:rsidRDefault="00001A0F" w:rsidP="00001A0F">
      <w:pPr>
        <w:pStyle w:val="a7"/>
        <w:numPr>
          <w:ilvl w:val="0"/>
          <w:numId w:val="2"/>
        </w:numPr>
        <w:spacing w:line="360" w:lineRule="auto"/>
        <w:rPr>
          <w:rFonts w:ascii="David" w:hAnsi="David" w:cs="David"/>
          <w:sz w:val="24"/>
          <w:szCs w:val="24"/>
        </w:rPr>
      </w:pPr>
      <w:r>
        <w:rPr>
          <w:rFonts w:ascii="David" w:hAnsi="David" w:cs="David" w:hint="cs"/>
          <w:sz w:val="24"/>
          <w:szCs w:val="24"/>
          <w:rtl/>
        </w:rPr>
        <w:t xml:space="preserve">ברירת המחדל היא לחקור אותו בסביבה מוכרת. </w:t>
      </w:r>
      <w:r w:rsidR="0064529B">
        <w:rPr>
          <w:rFonts w:ascii="David" w:hAnsi="David" w:cs="David" w:hint="cs"/>
          <w:sz w:val="24"/>
          <w:szCs w:val="24"/>
          <w:rtl/>
        </w:rPr>
        <w:t>במידה ובזמן החקירה נודע כי הקטין חשוד נתייחס אליו כחשוד כי זה נותן לו יותר זכויות.</w:t>
      </w:r>
    </w:p>
    <w:p w14:paraId="6F8A9A7A" w14:textId="6062BE66" w:rsidR="0064529B" w:rsidRPr="0064529B" w:rsidRDefault="0064529B" w:rsidP="0064529B">
      <w:pPr>
        <w:pStyle w:val="a7"/>
        <w:numPr>
          <w:ilvl w:val="0"/>
          <w:numId w:val="5"/>
        </w:numPr>
        <w:spacing w:line="360" w:lineRule="auto"/>
        <w:rPr>
          <w:rFonts w:ascii="David" w:hAnsi="David" w:cs="David"/>
          <w:sz w:val="24"/>
          <w:szCs w:val="24"/>
        </w:rPr>
      </w:pPr>
      <w:r>
        <w:rPr>
          <w:rFonts w:ascii="David" w:hAnsi="David" w:cs="David" w:hint="cs"/>
          <w:b/>
          <w:bCs/>
          <w:sz w:val="24"/>
          <w:szCs w:val="24"/>
          <w:rtl/>
        </w:rPr>
        <w:t>חשוד</w:t>
      </w:r>
    </w:p>
    <w:p w14:paraId="777FE804" w14:textId="049F0F9C" w:rsidR="0064529B" w:rsidRDefault="0064529B" w:rsidP="0064529B">
      <w:pPr>
        <w:pStyle w:val="a7"/>
        <w:numPr>
          <w:ilvl w:val="0"/>
          <w:numId w:val="2"/>
        </w:numPr>
        <w:spacing w:line="360" w:lineRule="auto"/>
        <w:rPr>
          <w:rFonts w:ascii="David" w:hAnsi="David" w:cs="David"/>
          <w:sz w:val="24"/>
          <w:szCs w:val="24"/>
        </w:rPr>
      </w:pPr>
      <w:r>
        <w:rPr>
          <w:rFonts w:ascii="David" w:hAnsi="David" w:cs="David" w:hint="cs"/>
          <w:sz w:val="24"/>
          <w:szCs w:val="24"/>
          <w:rtl/>
        </w:rPr>
        <w:t>זכותו לנוכחות הורה בח</w:t>
      </w:r>
      <w:r w:rsidR="001C4978">
        <w:rPr>
          <w:rFonts w:ascii="David" w:hAnsi="David" w:cs="David" w:hint="cs"/>
          <w:sz w:val="24"/>
          <w:szCs w:val="24"/>
          <w:rtl/>
        </w:rPr>
        <w:t>ק</w:t>
      </w:r>
      <w:r>
        <w:rPr>
          <w:rFonts w:ascii="David" w:hAnsi="David" w:cs="David" w:hint="cs"/>
          <w:sz w:val="24"/>
          <w:szCs w:val="24"/>
          <w:rtl/>
        </w:rPr>
        <w:t xml:space="preserve">ירה. </w:t>
      </w:r>
      <w:r w:rsidR="001C4978">
        <w:rPr>
          <w:rFonts w:ascii="David" w:hAnsi="David" w:cs="David" w:hint="cs"/>
          <w:sz w:val="24"/>
          <w:szCs w:val="24"/>
          <w:rtl/>
        </w:rPr>
        <w:t>אם ההורה מזיק ניתן לשלול את הזכות.</w:t>
      </w:r>
    </w:p>
    <w:p w14:paraId="38E85432" w14:textId="53731EC2" w:rsidR="0064529B" w:rsidRDefault="001C4978" w:rsidP="0064529B">
      <w:pPr>
        <w:pStyle w:val="a7"/>
        <w:numPr>
          <w:ilvl w:val="0"/>
          <w:numId w:val="2"/>
        </w:numPr>
        <w:spacing w:line="360" w:lineRule="auto"/>
        <w:rPr>
          <w:rFonts w:ascii="David" w:hAnsi="David" w:cs="David"/>
          <w:sz w:val="24"/>
          <w:szCs w:val="24"/>
        </w:rPr>
      </w:pPr>
      <w:r>
        <w:rPr>
          <w:rFonts w:ascii="David" w:hAnsi="David" w:cs="David" w:hint="cs"/>
          <w:sz w:val="24"/>
          <w:szCs w:val="24"/>
          <w:rtl/>
        </w:rPr>
        <w:t>הבהרת זכויות: כל מה שיגיד ישמש כנגדו, יכול להיוועץ עם עו"ד והורה בחקירה.</w:t>
      </w:r>
      <w:r w:rsidR="00B23AD5">
        <w:rPr>
          <w:rFonts w:ascii="David" w:hAnsi="David" w:cs="David" w:hint="cs"/>
          <w:sz w:val="24"/>
          <w:szCs w:val="24"/>
          <w:rtl/>
        </w:rPr>
        <w:t xml:space="preserve"> חשוב להתייעץ עם עו"ד כי ילדים נוטים להיות מרצים מה שמשחק לרעתם בחקירה.</w:t>
      </w:r>
    </w:p>
    <w:p w14:paraId="27A20D22" w14:textId="0661D06E" w:rsidR="001C4978" w:rsidRDefault="00B23AD5" w:rsidP="0064529B">
      <w:pPr>
        <w:pStyle w:val="a7"/>
        <w:numPr>
          <w:ilvl w:val="0"/>
          <w:numId w:val="2"/>
        </w:numPr>
        <w:spacing w:line="360" w:lineRule="auto"/>
        <w:rPr>
          <w:rFonts w:ascii="David" w:hAnsi="David" w:cs="David"/>
          <w:sz w:val="24"/>
          <w:szCs w:val="24"/>
        </w:rPr>
      </w:pPr>
      <w:r>
        <w:rPr>
          <w:rFonts w:ascii="David" w:hAnsi="David" w:cs="David" w:hint="cs"/>
          <w:sz w:val="24"/>
          <w:szCs w:val="24"/>
          <w:rtl/>
        </w:rPr>
        <w:t xml:space="preserve">נמנע ממעצר ככול הניתן ואם עוצרים אז לתקופה קצרה. </w:t>
      </w:r>
    </w:p>
    <w:p w14:paraId="3216C87C" w14:textId="565BFA1F" w:rsidR="00B23AD5" w:rsidRPr="00B23AD5" w:rsidRDefault="00B23AD5" w:rsidP="00B23AD5">
      <w:pPr>
        <w:pStyle w:val="a7"/>
        <w:numPr>
          <w:ilvl w:val="0"/>
          <w:numId w:val="5"/>
        </w:numPr>
        <w:spacing w:line="360" w:lineRule="auto"/>
        <w:rPr>
          <w:rFonts w:ascii="David" w:hAnsi="David" w:cs="David"/>
          <w:sz w:val="24"/>
          <w:szCs w:val="24"/>
        </w:rPr>
      </w:pPr>
      <w:r>
        <w:rPr>
          <w:rFonts w:ascii="David" w:hAnsi="David" w:cs="David" w:hint="cs"/>
          <w:b/>
          <w:bCs/>
          <w:sz w:val="24"/>
          <w:szCs w:val="24"/>
          <w:rtl/>
        </w:rPr>
        <w:t>מעצר ימים</w:t>
      </w:r>
    </w:p>
    <w:p w14:paraId="459EDDA7" w14:textId="715233BD" w:rsidR="00B23AD5" w:rsidRDefault="00B23AD5" w:rsidP="00B23AD5">
      <w:pPr>
        <w:pStyle w:val="a7"/>
        <w:numPr>
          <w:ilvl w:val="0"/>
          <w:numId w:val="2"/>
        </w:numPr>
        <w:spacing w:line="360" w:lineRule="auto"/>
        <w:rPr>
          <w:rFonts w:ascii="David" w:hAnsi="David" w:cs="David"/>
          <w:sz w:val="24"/>
          <w:szCs w:val="24"/>
        </w:rPr>
      </w:pPr>
      <w:r>
        <w:rPr>
          <w:rFonts w:ascii="David" w:hAnsi="David" w:cs="David" w:hint="cs"/>
          <w:sz w:val="24"/>
          <w:szCs w:val="24"/>
          <w:rtl/>
        </w:rPr>
        <w:t>עשרה ימים ניתן להאריך בעוד עשרה. אין חובה לתסקיר</w:t>
      </w:r>
    </w:p>
    <w:p w14:paraId="52683B34" w14:textId="79C85229" w:rsidR="00B23AD5" w:rsidRDefault="00B23AD5" w:rsidP="00B23AD5">
      <w:pPr>
        <w:pStyle w:val="a7"/>
        <w:numPr>
          <w:ilvl w:val="0"/>
          <w:numId w:val="2"/>
        </w:numPr>
        <w:spacing w:line="360" w:lineRule="auto"/>
        <w:rPr>
          <w:rFonts w:ascii="David" w:hAnsi="David" w:cs="David"/>
          <w:sz w:val="24"/>
          <w:szCs w:val="24"/>
        </w:rPr>
      </w:pPr>
      <w:r>
        <w:rPr>
          <w:rFonts w:ascii="David" w:hAnsi="David" w:cs="David" w:hint="cs"/>
          <w:sz w:val="24"/>
          <w:szCs w:val="24"/>
          <w:rtl/>
        </w:rPr>
        <w:t>עוצרים תמיד בשעות היום ובמקום פרטי.</w:t>
      </w:r>
    </w:p>
    <w:p w14:paraId="79D6BDEE" w14:textId="2D7EA503" w:rsidR="00B23AD5" w:rsidRDefault="00B23AD5" w:rsidP="00B23AD5">
      <w:pPr>
        <w:pStyle w:val="a7"/>
        <w:numPr>
          <w:ilvl w:val="0"/>
          <w:numId w:val="5"/>
        </w:numPr>
        <w:spacing w:line="360" w:lineRule="auto"/>
        <w:rPr>
          <w:rFonts w:ascii="David" w:hAnsi="David" w:cs="David"/>
          <w:sz w:val="24"/>
          <w:szCs w:val="24"/>
        </w:rPr>
      </w:pPr>
      <w:r>
        <w:rPr>
          <w:rFonts w:ascii="David" w:hAnsi="David" w:cs="David" w:hint="cs"/>
          <w:b/>
          <w:bCs/>
          <w:sz w:val="24"/>
          <w:szCs w:val="24"/>
          <w:rtl/>
        </w:rPr>
        <w:t xml:space="preserve">רישום פלילי- </w:t>
      </w:r>
      <w:r>
        <w:rPr>
          <w:rFonts w:ascii="David" w:hAnsi="David" w:cs="David" w:hint="cs"/>
          <w:sz w:val="24"/>
          <w:szCs w:val="24"/>
          <w:rtl/>
        </w:rPr>
        <w:t xml:space="preserve">סטירה גדולה לקטין ובכל מקרה נוטים שלהימנע מזה בגלל העתיד שלו. </w:t>
      </w:r>
    </w:p>
    <w:p w14:paraId="69DB6773" w14:textId="1BE1BA5A" w:rsidR="00B23AD5" w:rsidRDefault="00B23AD5" w:rsidP="00B23AD5">
      <w:pPr>
        <w:pStyle w:val="a7"/>
        <w:numPr>
          <w:ilvl w:val="0"/>
          <w:numId w:val="5"/>
        </w:numPr>
        <w:spacing w:line="360" w:lineRule="auto"/>
        <w:rPr>
          <w:rFonts w:ascii="David" w:hAnsi="David" w:cs="David"/>
          <w:sz w:val="24"/>
          <w:szCs w:val="24"/>
        </w:rPr>
      </w:pPr>
      <w:r>
        <w:rPr>
          <w:rFonts w:ascii="David" w:hAnsi="David" w:cs="David" w:hint="cs"/>
          <w:b/>
          <w:bCs/>
          <w:sz w:val="24"/>
          <w:szCs w:val="24"/>
          <w:rtl/>
        </w:rPr>
        <w:t xml:space="preserve">קצין מבחן- </w:t>
      </w:r>
      <w:r>
        <w:rPr>
          <w:rFonts w:ascii="David" w:hAnsi="David" w:cs="David" w:hint="cs"/>
          <w:sz w:val="24"/>
          <w:szCs w:val="24"/>
          <w:rtl/>
        </w:rPr>
        <w:t>רשאי להגיש תסקיר על ההתרשמות שלו מהמקרה</w:t>
      </w:r>
      <w:r w:rsidR="00820C87">
        <w:rPr>
          <w:rFonts w:ascii="David" w:hAnsi="David" w:cs="David" w:hint="cs"/>
          <w:sz w:val="24"/>
          <w:szCs w:val="24"/>
          <w:rtl/>
        </w:rPr>
        <w:t>, ומהרקע של הקטין</w:t>
      </w:r>
      <w:r>
        <w:rPr>
          <w:rFonts w:ascii="David" w:hAnsi="David" w:cs="David" w:hint="cs"/>
          <w:sz w:val="24"/>
          <w:szCs w:val="24"/>
          <w:rtl/>
        </w:rPr>
        <w:t>. ישאל מה קרה ולמה עשה את זה?</w:t>
      </w:r>
    </w:p>
    <w:p w14:paraId="2B1537B0" w14:textId="68F7261E" w:rsidR="00820C87" w:rsidRDefault="00820C87" w:rsidP="00B23AD5">
      <w:pPr>
        <w:pStyle w:val="a7"/>
        <w:numPr>
          <w:ilvl w:val="0"/>
          <w:numId w:val="5"/>
        </w:numPr>
        <w:spacing w:line="360" w:lineRule="auto"/>
        <w:rPr>
          <w:rFonts w:ascii="David" w:hAnsi="David" w:cs="David"/>
          <w:sz w:val="24"/>
          <w:szCs w:val="24"/>
        </w:rPr>
      </w:pPr>
      <w:r>
        <w:rPr>
          <w:rFonts w:ascii="David" w:hAnsi="David" w:cs="David" w:hint="cs"/>
          <w:b/>
          <w:bCs/>
          <w:sz w:val="24"/>
          <w:szCs w:val="24"/>
          <w:rtl/>
        </w:rPr>
        <w:t>טענות שניתן לטעון עבור קטין:</w:t>
      </w:r>
    </w:p>
    <w:p w14:paraId="3EF44E95" w14:textId="6F858B23" w:rsidR="00820C87" w:rsidRDefault="00820C87" w:rsidP="00820C87">
      <w:pPr>
        <w:pStyle w:val="a7"/>
        <w:numPr>
          <w:ilvl w:val="0"/>
          <w:numId w:val="2"/>
        </w:numPr>
        <w:spacing w:line="360" w:lineRule="auto"/>
        <w:rPr>
          <w:rFonts w:ascii="David" w:hAnsi="David" w:cs="David"/>
          <w:sz w:val="24"/>
          <w:szCs w:val="24"/>
        </w:rPr>
      </w:pPr>
      <w:r>
        <w:rPr>
          <w:rFonts w:ascii="David" w:hAnsi="David" w:cs="David" w:hint="cs"/>
          <w:sz w:val="24"/>
          <w:szCs w:val="24"/>
          <w:rtl/>
        </w:rPr>
        <w:t>התיישנות העבירה.</w:t>
      </w:r>
    </w:p>
    <w:p w14:paraId="01D139E2" w14:textId="29B6DC8B" w:rsidR="00820C87" w:rsidRDefault="00820C87" w:rsidP="00820C87">
      <w:pPr>
        <w:pStyle w:val="a7"/>
        <w:numPr>
          <w:ilvl w:val="0"/>
          <w:numId w:val="2"/>
        </w:numPr>
        <w:spacing w:line="360" w:lineRule="auto"/>
        <w:rPr>
          <w:rFonts w:ascii="David" w:hAnsi="David" w:cs="David"/>
          <w:sz w:val="24"/>
          <w:szCs w:val="24"/>
        </w:rPr>
      </w:pPr>
      <w:r>
        <w:rPr>
          <w:rFonts w:ascii="David" w:hAnsi="David" w:cs="David" w:hint="cs"/>
          <w:sz w:val="24"/>
          <w:szCs w:val="24"/>
          <w:rtl/>
        </w:rPr>
        <w:t>הגשת כתב אישום מתחת לגיל 13- חובה אישור של קצין מבחן.</w:t>
      </w:r>
    </w:p>
    <w:p w14:paraId="56857C53" w14:textId="668598FB" w:rsidR="00820C87" w:rsidRDefault="00820C87" w:rsidP="00820C87">
      <w:pPr>
        <w:pStyle w:val="a7"/>
        <w:numPr>
          <w:ilvl w:val="0"/>
          <w:numId w:val="2"/>
        </w:numPr>
        <w:spacing w:line="360" w:lineRule="auto"/>
        <w:rPr>
          <w:rFonts w:ascii="David" w:hAnsi="David" w:cs="David"/>
          <w:sz w:val="24"/>
          <w:szCs w:val="24"/>
        </w:rPr>
      </w:pPr>
      <w:r>
        <w:rPr>
          <w:rFonts w:ascii="David" w:hAnsi="David" w:cs="David" w:hint="cs"/>
          <w:sz w:val="24"/>
          <w:szCs w:val="24"/>
          <w:rtl/>
        </w:rPr>
        <w:t>הפרדת חוקים- אם קטין חבר לבוגר בזמן עבירה מסוימת.</w:t>
      </w:r>
    </w:p>
    <w:p w14:paraId="7A62F25D" w14:textId="7CCE351C" w:rsidR="005D1304" w:rsidRPr="005D1304" w:rsidRDefault="005D1304" w:rsidP="005D1304">
      <w:pPr>
        <w:pStyle w:val="a7"/>
        <w:numPr>
          <w:ilvl w:val="0"/>
          <w:numId w:val="5"/>
        </w:numPr>
        <w:spacing w:line="360" w:lineRule="auto"/>
        <w:rPr>
          <w:rFonts w:ascii="David" w:hAnsi="David" w:cs="David"/>
          <w:sz w:val="24"/>
          <w:szCs w:val="24"/>
        </w:rPr>
      </w:pPr>
      <w:r>
        <w:rPr>
          <w:rFonts w:ascii="David" w:hAnsi="David" w:cs="David" w:hint="cs"/>
          <w:b/>
          <w:bCs/>
          <w:sz w:val="24"/>
          <w:szCs w:val="24"/>
          <w:rtl/>
        </w:rPr>
        <w:t xml:space="preserve">סיום שירות צבאי- </w:t>
      </w:r>
      <w:r w:rsidRPr="005D1304">
        <w:rPr>
          <w:rFonts w:ascii="David" w:hAnsi="David" w:cs="David" w:hint="cs"/>
          <w:sz w:val="24"/>
          <w:szCs w:val="24"/>
          <w:rtl/>
        </w:rPr>
        <w:t>אם הם צלחו בשירות</w:t>
      </w:r>
      <w:r>
        <w:rPr>
          <w:rFonts w:ascii="David" w:hAnsi="David" w:cs="David" w:hint="cs"/>
          <w:b/>
          <w:bCs/>
          <w:sz w:val="24"/>
          <w:szCs w:val="24"/>
          <w:rtl/>
        </w:rPr>
        <w:t xml:space="preserve"> </w:t>
      </w:r>
      <w:r>
        <w:rPr>
          <w:rFonts w:ascii="David" w:hAnsi="David" w:cs="David" w:hint="cs"/>
          <w:sz w:val="24"/>
          <w:szCs w:val="24"/>
          <w:rtl/>
        </w:rPr>
        <w:t xml:space="preserve">ניתן להגיש בקשה לקיצור תקופת </w:t>
      </w:r>
      <w:r w:rsidR="00A27292">
        <w:rPr>
          <w:rFonts w:ascii="David" w:hAnsi="David" w:cs="David" w:hint="cs"/>
          <w:sz w:val="24"/>
          <w:szCs w:val="24"/>
          <w:rtl/>
        </w:rPr>
        <w:t>ההתיישנו</w:t>
      </w:r>
      <w:r w:rsidR="00A27292">
        <w:rPr>
          <w:rFonts w:ascii="David" w:hAnsi="David" w:cs="David" w:hint="eastAsia"/>
          <w:sz w:val="24"/>
          <w:szCs w:val="24"/>
          <w:rtl/>
        </w:rPr>
        <w:t>ת</w:t>
      </w:r>
      <w:r>
        <w:rPr>
          <w:rFonts w:ascii="David" w:hAnsi="David" w:cs="David" w:hint="cs"/>
          <w:sz w:val="24"/>
          <w:szCs w:val="24"/>
          <w:rtl/>
        </w:rPr>
        <w:t>.</w:t>
      </w:r>
    </w:p>
    <w:p w14:paraId="21AD4E03" w14:textId="7D01AB96" w:rsidR="00820C87" w:rsidRDefault="00820C87" w:rsidP="00820C87">
      <w:pPr>
        <w:spacing w:line="360" w:lineRule="auto"/>
        <w:rPr>
          <w:rFonts w:ascii="David" w:hAnsi="David" w:cs="David"/>
          <w:b/>
          <w:bCs/>
          <w:sz w:val="24"/>
          <w:szCs w:val="24"/>
          <w:u w:val="single"/>
          <w:rtl/>
        </w:rPr>
      </w:pPr>
      <w:r>
        <w:rPr>
          <w:rFonts w:ascii="David" w:hAnsi="David" w:cs="David" w:hint="cs"/>
          <w:b/>
          <w:bCs/>
          <w:sz w:val="24"/>
          <w:szCs w:val="24"/>
          <w:u w:val="single"/>
          <w:rtl/>
        </w:rPr>
        <w:t>הכרעת דין:</w:t>
      </w:r>
    </w:p>
    <w:p w14:paraId="30F19C35" w14:textId="00FF254A" w:rsidR="00820C87" w:rsidRPr="00820C87" w:rsidRDefault="00820C87" w:rsidP="00820C87">
      <w:pPr>
        <w:pStyle w:val="a7"/>
        <w:numPr>
          <w:ilvl w:val="0"/>
          <w:numId w:val="6"/>
        </w:numPr>
        <w:spacing w:line="360" w:lineRule="auto"/>
        <w:rPr>
          <w:rFonts w:ascii="David" w:hAnsi="David" w:cs="David"/>
          <w:b/>
          <w:bCs/>
          <w:sz w:val="24"/>
          <w:szCs w:val="24"/>
          <w:u w:val="single"/>
        </w:rPr>
      </w:pPr>
      <w:r>
        <w:rPr>
          <w:rFonts w:ascii="David" w:hAnsi="David" w:cs="David" w:hint="cs"/>
          <w:sz w:val="24"/>
          <w:szCs w:val="24"/>
          <w:u w:val="single"/>
          <w:rtl/>
        </w:rPr>
        <w:t>זיכוי.</w:t>
      </w:r>
    </w:p>
    <w:p w14:paraId="3CD0250D" w14:textId="44F42E6E" w:rsidR="00820C87" w:rsidRPr="005D1304" w:rsidRDefault="005D1304" w:rsidP="00820C87">
      <w:pPr>
        <w:pStyle w:val="a7"/>
        <w:numPr>
          <w:ilvl w:val="0"/>
          <w:numId w:val="6"/>
        </w:numPr>
        <w:spacing w:line="360" w:lineRule="auto"/>
        <w:rPr>
          <w:rFonts w:ascii="David" w:hAnsi="David" w:cs="David"/>
          <w:sz w:val="24"/>
          <w:szCs w:val="24"/>
          <w:u w:val="single"/>
        </w:rPr>
      </w:pPr>
      <w:r w:rsidRPr="005D1304">
        <w:rPr>
          <w:rFonts w:ascii="David" w:hAnsi="David" w:cs="David" w:hint="cs"/>
          <w:sz w:val="24"/>
          <w:szCs w:val="24"/>
          <w:u w:val="single"/>
          <w:rtl/>
        </w:rPr>
        <w:t>הרשעה+ גזר דין</w:t>
      </w:r>
      <w:r>
        <w:rPr>
          <w:rFonts w:ascii="David" w:hAnsi="David" w:cs="David" w:hint="cs"/>
          <w:sz w:val="24"/>
          <w:szCs w:val="24"/>
          <w:u w:val="single"/>
          <w:rtl/>
        </w:rPr>
        <w:t xml:space="preserve">- </w:t>
      </w:r>
      <w:r>
        <w:rPr>
          <w:rFonts w:ascii="David" w:hAnsi="David" w:cs="David" w:hint="cs"/>
          <w:sz w:val="24"/>
          <w:szCs w:val="24"/>
          <w:rtl/>
        </w:rPr>
        <w:t>אין מינ</w:t>
      </w:r>
      <w:r w:rsidR="00A27292">
        <w:rPr>
          <w:rFonts w:ascii="David" w:hAnsi="David" w:cs="David" w:hint="cs"/>
          <w:sz w:val="24"/>
          <w:szCs w:val="24"/>
          <w:rtl/>
        </w:rPr>
        <w:t>'</w:t>
      </w:r>
      <w:r>
        <w:rPr>
          <w:rFonts w:ascii="David" w:hAnsi="David" w:cs="David" w:hint="cs"/>
          <w:sz w:val="24"/>
          <w:szCs w:val="24"/>
          <w:rtl/>
        </w:rPr>
        <w:t>/ מקס</w:t>
      </w:r>
      <w:r w:rsidR="00A27292">
        <w:rPr>
          <w:rFonts w:ascii="David" w:hAnsi="David" w:cs="David" w:hint="cs"/>
          <w:sz w:val="24"/>
          <w:szCs w:val="24"/>
          <w:rtl/>
        </w:rPr>
        <w:t>'</w:t>
      </w:r>
      <w:r>
        <w:rPr>
          <w:rFonts w:ascii="David" w:hAnsi="David" w:cs="David" w:hint="cs"/>
          <w:sz w:val="24"/>
          <w:szCs w:val="24"/>
          <w:rtl/>
        </w:rPr>
        <w:t>, רק מעל גיל 14 ניתן לגזור כלא, ניתן להמיר כלא במכון נעול (אם זה לא הולך ניתן להמיר חזרה), ניתן לחייב את ההורים בתשלום קנס/ פיצויים.</w:t>
      </w:r>
    </w:p>
    <w:p w14:paraId="2C6AA8E2" w14:textId="04DB295D" w:rsidR="005D1304" w:rsidRDefault="005D1304" w:rsidP="00820C87">
      <w:pPr>
        <w:pStyle w:val="a7"/>
        <w:numPr>
          <w:ilvl w:val="0"/>
          <w:numId w:val="6"/>
        </w:numPr>
        <w:spacing w:line="360" w:lineRule="auto"/>
        <w:rPr>
          <w:rFonts w:ascii="David" w:hAnsi="David" w:cs="David"/>
          <w:sz w:val="24"/>
          <w:szCs w:val="24"/>
          <w:u w:val="single"/>
        </w:rPr>
      </w:pPr>
      <w:r>
        <w:rPr>
          <w:rFonts w:ascii="David" w:hAnsi="David" w:cs="David" w:hint="cs"/>
          <w:sz w:val="24"/>
          <w:szCs w:val="24"/>
          <w:u w:val="single"/>
          <w:rtl/>
        </w:rPr>
        <w:t xml:space="preserve">צו טיפול (לא מרשיע)- </w:t>
      </w:r>
      <w:r>
        <w:rPr>
          <w:rFonts w:ascii="David" w:hAnsi="David" w:cs="David" w:hint="cs"/>
          <w:sz w:val="24"/>
          <w:szCs w:val="24"/>
          <w:rtl/>
        </w:rPr>
        <w:t>העמדת קטין למבחן (אם לא יעמוד בזה, כלא), יכול להעביר את הילד למבוגר אחר שקרוב אליו, לחייב את ההורים בקנס, ניתן להחליף טיפול ע"י בקשה מביהמ"ש, ניתן להאריך תקופת טיפול באישור הקטין ובהמלצת הגורמים.</w:t>
      </w:r>
    </w:p>
    <w:p w14:paraId="7FBA73B8" w14:textId="00F7901B" w:rsidR="005D1304" w:rsidRDefault="005D1304" w:rsidP="003A4F07">
      <w:pPr>
        <w:spacing w:line="360" w:lineRule="auto"/>
        <w:rPr>
          <w:rFonts w:ascii="David" w:hAnsi="David" w:cs="David"/>
          <w:sz w:val="24"/>
          <w:szCs w:val="24"/>
          <w:rtl/>
        </w:rPr>
      </w:pPr>
      <w:r>
        <w:rPr>
          <w:rFonts w:ascii="David" w:hAnsi="David" w:cs="David" w:hint="cs"/>
          <w:b/>
          <w:bCs/>
          <w:sz w:val="24"/>
          <w:szCs w:val="24"/>
          <w:u w:val="single"/>
          <w:rtl/>
        </w:rPr>
        <w:t xml:space="preserve">תכנית קד"ם: </w:t>
      </w:r>
      <w:r w:rsidRPr="00A27292">
        <w:rPr>
          <w:rFonts w:ascii="David" w:hAnsi="David" w:cs="David" w:hint="cs"/>
          <w:b/>
          <w:bCs/>
          <w:sz w:val="24"/>
          <w:szCs w:val="24"/>
          <w:rtl/>
        </w:rPr>
        <w:t>ק</w:t>
      </w:r>
      <w:r w:rsidRPr="005D1304">
        <w:rPr>
          <w:rFonts w:ascii="David" w:hAnsi="David" w:cs="David" w:hint="cs"/>
          <w:sz w:val="24"/>
          <w:szCs w:val="24"/>
          <w:rtl/>
        </w:rPr>
        <w:t xml:space="preserve">בוצת </w:t>
      </w:r>
      <w:r w:rsidRPr="00A27292">
        <w:rPr>
          <w:rFonts w:ascii="David" w:hAnsi="David" w:cs="David" w:hint="cs"/>
          <w:b/>
          <w:bCs/>
          <w:sz w:val="24"/>
          <w:szCs w:val="24"/>
          <w:rtl/>
        </w:rPr>
        <w:t>ד</w:t>
      </w:r>
      <w:r w:rsidRPr="005D1304">
        <w:rPr>
          <w:rFonts w:ascii="David" w:hAnsi="David" w:cs="David" w:hint="cs"/>
          <w:sz w:val="24"/>
          <w:szCs w:val="24"/>
          <w:rtl/>
        </w:rPr>
        <w:t xml:space="preserve">יון </w:t>
      </w:r>
      <w:r w:rsidRPr="00A27292">
        <w:rPr>
          <w:rFonts w:ascii="David" w:hAnsi="David" w:cs="David" w:hint="cs"/>
          <w:b/>
          <w:bCs/>
          <w:sz w:val="24"/>
          <w:szCs w:val="24"/>
          <w:rtl/>
        </w:rPr>
        <w:t>מ</w:t>
      </w:r>
      <w:r w:rsidRPr="005D1304">
        <w:rPr>
          <w:rFonts w:ascii="David" w:hAnsi="David" w:cs="David" w:hint="cs"/>
          <w:sz w:val="24"/>
          <w:szCs w:val="24"/>
          <w:rtl/>
        </w:rPr>
        <w:t xml:space="preserve">שפחתית (עבירות מין קלות) ניתן לשקול </w:t>
      </w:r>
      <w:r w:rsidR="00A27292">
        <w:rPr>
          <w:rFonts w:ascii="David" w:hAnsi="David" w:cs="David" w:hint="cs"/>
          <w:sz w:val="24"/>
          <w:szCs w:val="24"/>
          <w:rtl/>
        </w:rPr>
        <w:t xml:space="preserve">רק </w:t>
      </w:r>
      <w:r w:rsidRPr="005D1304">
        <w:rPr>
          <w:rFonts w:ascii="David" w:hAnsi="David" w:cs="David" w:hint="cs"/>
          <w:sz w:val="24"/>
          <w:szCs w:val="24"/>
          <w:rtl/>
        </w:rPr>
        <w:t>אם הצדדים מראים נכונות.</w:t>
      </w:r>
      <w:r>
        <w:rPr>
          <w:rFonts w:ascii="David" w:hAnsi="David" w:cs="David" w:hint="cs"/>
          <w:sz w:val="24"/>
          <w:szCs w:val="24"/>
          <w:rtl/>
        </w:rPr>
        <w:t xml:space="preserve"> נועד כדי לשקם מערכות יחסים.</w:t>
      </w:r>
    </w:p>
    <w:p w14:paraId="43DEC4BA" w14:textId="3992B1F1" w:rsidR="003A4F07" w:rsidRDefault="003A4F07" w:rsidP="003A4F07">
      <w:pPr>
        <w:spacing w:line="360" w:lineRule="auto"/>
        <w:rPr>
          <w:rFonts w:ascii="David" w:hAnsi="David" w:cs="David"/>
          <w:sz w:val="24"/>
          <w:szCs w:val="24"/>
          <w:rtl/>
        </w:rPr>
      </w:pPr>
      <w:r>
        <w:rPr>
          <w:rFonts w:ascii="David" w:hAnsi="David" w:cs="David" w:hint="cs"/>
          <w:b/>
          <w:bCs/>
          <w:sz w:val="24"/>
          <w:szCs w:val="24"/>
          <w:u w:val="single"/>
          <w:rtl/>
        </w:rPr>
        <w:t xml:space="preserve">ילדים פוגעים מינית: </w:t>
      </w:r>
      <w:r>
        <w:rPr>
          <w:rFonts w:ascii="David" w:hAnsi="David" w:cs="David" w:hint="cs"/>
          <w:sz w:val="24"/>
          <w:szCs w:val="24"/>
          <w:rtl/>
        </w:rPr>
        <w:t>הם לא סוטים אלא מבולבלים ויש מקום לשיקום</w:t>
      </w:r>
      <w:r w:rsidR="00A27292">
        <w:rPr>
          <w:rFonts w:ascii="David" w:hAnsi="David" w:cs="David" w:hint="cs"/>
          <w:sz w:val="24"/>
          <w:szCs w:val="24"/>
          <w:rtl/>
        </w:rPr>
        <w:t xml:space="preserve"> (אלא אם כן זה סדרתי)</w:t>
      </w:r>
      <w:r>
        <w:rPr>
          <w:rFonts w:ascii="David" w:hAnsi="David" w:cs="David" w:hint="cs"/>
          <w:sz w:val="24"/>
          <w:szCs w:val="24"/>
          <w:rtl/>
        </w:rPr>
        <w:t xml:space="preserve">. </w:t>
      </w:r>
    </w:p>
    <w:p w14:paraId="7880D8D5" w14:textId="5EDC1EDF" w:rsidR="003A4F07" w:rsidRDefault="003A4F07" w:rsidP="003A4F07">
      <w:pPr>
        <w:spacing w:line="360" w:lineRule="auto"/>
        <w:rPr>
          <w:rFonts w:ascii="David" w:hAnsi="David" w:cs="David"/>
          <w:sz w:val="24"/>
          <w:szCs w:val="24"/>
          <w:rtl/>
        </w:rPr>
      </w:pPr>
      <w:r>
        <w:rPr>
          <w:rFonts w:ascii="David" w:hAnsi="David" w:cs="David" w:hint="cs"/>
          <w:sz w:val="24"/>
          <w:szCs w:val="24"/>
          <w:rtl/>
        </w:rPr>
        <w:t xml:space="preserve">ניתנת לילדים הפוגעים אופציה להודות ולקבל תוכנית שיקומית (במקרים לא סדרתיים). </w:t>
      </w:r>
    </w:p>
    <w:p w14:paraId="2B04B684" w14:textId="77777777" w:rsidR="0022397D" w:rsidRDefault="0022397D" w:rsidP="003A4F07">
      <w:pPr>
        <w:spacing w:line="360" w:lineRule="auto"/>
        <w:rPr>
          <w:rFonts w:ascii="David" w:hAnsi="David" w:cs="David"/>
          <w:sz w:val="24"/>
          <w:szCs w:val="24"/>
          <w:rtl/>
        </w:rPr>
      </w:pPr>
    </w:p>
    <w:p w14:paraId="0FBC3685" w14:textId="77777777" w:rsidR="0022397D" w:rsidRPr="001027FE" w:rsidRDefault="0022397D" w:rsidP="0022397D">
      <w:pPr>
        <w:rPr>
          <w:rFonts w:ascii="David" w:hAnsi="David" w:cs="David"/>
          <w:sz w:val="24"/>
          <w:szCs w:val="24"/>
          <w:u w:val="single"/>
          <w:rtl/>
        </w:rPr>
      </w:pPr>
    </w:p>
    <w:p w14:paraId="4284585E" w14:textId="77777777" w:rsidR="0022397D" w:rsidRPr="007E68FD" w:rsidRDefault="0022397D" w:rsidP="0022397D">
      <w:pPr>
        <w:pStyle w:val="a9"/>
        <w:spacing w:line="276" w:lineRule="auto"/>
        <w:jc w:val="center"/>
        <w:rPr>
          <w:rFonts w:ascii="David" w:hAnsi="David" w:cs="David"/>
          <w:b/>
          <w:bCs/>
          <w:rtl/>
        </w:rPr>
      </w:pPr>
      <w:r w:rsidRPr="007E68FD">
        <w:rPr>
          <w:rFonts w:ascii="David" w:hAnsi="David" w:cs="David"/>
          <w:b/>
          <w:bCs/>
          <w:rtl/>
        </w:rPr>
        <w:t>פגיעה</w:t>
      </w:r>
      <w:r w:rsidRPr="007E68FD">
        <w:rPr>
          <w:rFonts w:ascii="David" w:hAnsi="David" w:cs="David"/>
          <w:noProof/>
          <w:rtl/>
          <w:lang w:val="he-IL"/>
        </w:rPr>
        <mc:AlternateContent>
          <mc:Choice Requires="wps">
            <w:drawing>
              <wp:anchor distT="0" distB="0" distL="114300" distR="114300" simplePos="0" relativeHeight="251659264" behindDoc="0" locked="0" layoutInCell="1" allowOverlap="1" wp14:anchorId="55269103" wp14:editId="439600AC">
                <wp:simplePos x="0" y="0"/>
                <wp:positionH relativeFrom="column">
                  <wp:posOffset>2626112</wp:posOffset>
                </wp:positionH>
                <wp:positionV relativeFrom="paragraph">
                  <wp:posOffset>32385</wp:posOffset>
                </wp:positionV>
                <wp:extent cx="0" cy="262054"/>
                <wp:effectExtent l="50800" t="0" r="63500" b="30480"/>
                <wp:wrapNone/>
                <wp:docPr id="788610853" name="Straight Arrow Connector 2"/>
                <wp:cNvGraphicFramePr/>
                <a:graphic xmlns:a="http://schemas.openxmlformats.org/drawingml/2006/main">
                  <a:graphicData uri="http://schemas.microsoft.com/office/word/2010/wordprocessingShape">
                    <wps:wsp>
                      <wps:cNvCnPr/>
                      <wps:spPr>
                        <a:xfrm>
                          <a:off x="0" y="0"/>
                          <a:ext cx="0" cy="2620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686284" id="_x0000_t32" coordsize="21600,21600" o:spt="32" o:oned="t" path="m,l21600,21600e" filled="f">
                <v:path arrowok="t" fillok="f" o:connecttype="none"/>
                <o:lock v:ext="edit" shapetype="t"/>
              </v:shapetype>
              <v:shape id="Straight Arrow Connector 2" o:spid="_x0000_s1026" type="#_x0000_t32" style="position:absolute;left:0;text-align:left;margin-left:206.8pt;margin-top:2.55pt;width:0;height:20.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" strokecolor="#4472c4 [3204]" strokeweight=".5pt">
                <v:stroke endarrow="block" joinstyle="miter"/>
              </v:shape>
            </w:pict>
          </mc:Fallback>
        </mc:AlternateContent>
      </w:r>
    </w:p>
    <w:p w14:paraId="6A3EF5FF" w14:textId="77777777" w:rsidR="0022397D" w:rsidRPr="007E68FD" w:rsidRDefault="0022397D" w:rsidP="0022397D">
      <w:pPr>
        <w:pStyle w:val="a9"/>
        <w:spacing w:line="276" w:lineRule="auto"/>
        <w:rPr>
          <w:rFonts w:ascii="David" w:hAnsi="David" w:cs="David"/>
          <w:rtl/>
        </w:rPr>
      </w:pPr>
    </w:p>
    <w:p w14:paraId="0C702E67" w14:textId="77777777" w:rsidR="0022397D" w:rsidRPr="007E68FD" w:rsidRDefault="0022397D" w:rsidP="0022397D">
      <w:pPr>
        <w:pStyle w:val="a9"/>
        <w:spacing w:line="276" w:lineRule="auto"/>
        <w:jc w:val="center"/>
        <w:rPr>
          <w:rFonts w:ascii="David" w:hAnsi="David" w:cs="David"/>
          <w:rtl/>
        </w:rPr>
      </w:pPr>
      <w:r w:rsidRPr="007E68FD">
        <w:rPr>
          <w:rFonts w:ascii="David" w:hAnsi="David" w:cs="David"/>
          <w:rtl/>
        </w:rPr>
        <w:t xml:space="preserve">בדיקת עמידה בתנאי הסף – הסכמה של הנפגעת בעיקר </w:t>
      </w:r>
    </w:p>
    <w:p w14:paraId="46B0D513" w14:textId="77777777" w:rsidR="0022397D" w:rsidRPr="007E68FD" w:rsidRDefault="0022397D" w:rsidP="0022397D">
      <w:pPr>
        <w:pStyle w:val="a9"/>
        <w:spacing w:line="276" w:lineRule="auto"/>
        <w:jc w:val="center"/>
        <w:rPr>
          <w:rFonts w:ascii="David" w:hAnsi="David" w:cs="David"/>
          <w:rtl/>
        </w:rPr>
      </w:pPr>
      <w:r w:rsidRPr="007E68FD">
        <w:rPr>
          <w:rFonts w:ascii="David" w:hAnsi="David" w:cs="David"/>
          <w:noProof/>
          <w:rtl/>
          <w:lang w:val="he-IL"/>
        </w:rPr>
        <mc:AlternateContent>
          <mc:Choice Requires="wps">
            <w:drawing>
              <wp:anchor distT="0" distB="0" distL="114300" distR="114300" simplePos="0" relativeHeight="251661312" behindDoc="0" locked="0" layoutInCell="1" allowOverlap="1" wp14:anchorId="6CA4A57E" wp14:editId="036DB8E8">
                <wp:simplePos x="0" y="0"/>
                <wp:positionH relativeFrom="column">
                  <wp:posOffset>1684020</wp:posOffset>
                </wp:positionH>
                <wp:positionV relativeFrom="paragraph">
                  <wp:posOffset>7620</wp:posOffset>
                </wp:positionV>
                <wp:extent cx="136292" cy="149922"/>
                <wp:effectExtent l="25400" t="0" r="16510" b="27940"/>
                <wp:wrapNone/>
                <wp:docPr id="2015707582" name="Straight Arrow Connector 3"/>
                <wp:cNvGraphicFramePr/>
                <a:graphic xmlns:a="http://schemas.openxmlformats.org/drawingml/2006/main">
                  <a:graphicData uri="http://schemas.microsoft.com/office/word/2010/wordprocessingShape">
                    <wps:wsp>
                      <wps:cNvCnPr/>
                      <wps:spPr>
                        <a:xfrm flipH="1">
                          <a:off x="0" y="0"/>
                          <a:ext cx="136292" cy="149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9C2EE" id="Straight Arrow Connector 3" o:spid="_x0000_s1026" type="#_x0000_t32" style="position:absolute;left:0;text-align:left;margin-left:132.6pt;margin-top:.6pt;width:10.75pt;height:1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" strokecolor="#4472c4 [3204]" strokeweight=".5pt">
                <v:stroke endarrow="block" joinstyle="miter"/>
              </v:shape>
            </w:pict>
          </mc:Fallback>
        </mc:AlternateContent>
      </w:r>
      <w:r w:rsidRPr="007E68FD">
        <w:rPr>
          <w:rFonts w:ascii="David" w:hAnsi="David" w:cs="David"/>
          <w:noProof/>
          <w:rtl/>
          <w:lang w:val="he-IL"/>
        </w:rPr>
        <mc:AlternateContent>
          <mc:Choice Requires="wps">
            <w:drawing>
              <wp:anchor distT="0" distB="0" distL="114300" distR="114300" simplePos="0" relativeHeight="251660288" behindDoc="0" locked="0" layoutInCell="1" allowOverlap="1" wp14:anchorId="235B3F93" wp14:editId="7EA2B314">
                <wp:simplePos x="0" y="0"/>
                <wp:positionH relativeFrom="column">
                  <wp:posOffset>3607420</wp:posOffset>
                </wp:positionH>
                <wp:positionV relativeFrom="paragraph">
                  <wp:posOffset>24238</wp:posOffset>
                </wp:positionV>
                <wp:extent cx="117087" cy="150542"/>
                <wp:effectExtent l="0" t="0" r="48260" b="40005"/>
                <wp:wrapNone/>
                <wp:docPr id="824708876" name="Straight Arrow Connector 3"/>
                <wp:cNvGraphicFramePr/>
                <a:graphic xmlns:a="http://schemas.openxmlformats.org/drawingml/2006/main">
                  <a:graphicData uri="http://schemas.microsoft.com/office/word/2010/wordprocessingShape">
                    <wps:wsp>
                      <wps:cNvCnPr/>
                      <wps:spPr>
                        <a:xfrm>
                          <a:off x="0" y="0"/>
                          <a:ext cx="117087" cy="1505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70E62D" id="Straight Arrow Connector 3" o:spid="_x0000_s1026" type="#_x0000_t32" style="position:absolute;left:0;text-align:left;margin-left:284.05pt;margin-top:1.9pt;width:9.2pt;height:11.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" strokecolor="#4472c4 [3204]" strokeweight=".5pt">
                <v:stroke endarrow="block" joinstyle="miter"/>
              </v:shape>
            </w:pict>
          </mc:Fallback>
        </mc:AlternateContent>
      </w:r>
    </w:p>
    <w:p w14:paraId="08EB0176" w14:textId="77777777" w:rsidR="0022397D" w:rsidRPr="007E68FD" w:rsidRDefault="0022397D" w:rsidP="0022397D">
      <w:pPr>
        <w:pStyle w:val="a9"/>
        <w:spacing w:line="276" w:lineRule="auto"/>
        <w:jc w:val="center"/>
        <w:rPr>
          <w:rFonts w:ascii="David" w:hAnsi="David" w:cs="David"/>
          <w:rtl/>
        </w:rPr>
      </w:pPr>
      <w:r w:rsidRPr="007E68FD">
        <w:rPr>
          <w:rFonts w:ascii="David" w:hAnsi="David" w:cs="David"/>
          <w:rtl/>
        </w:rPr>
        <w:t xml:space="preserve"> יש התאמה </w:t>
      </w:r>
      <w:r w:rsidRPr="007E68FD">
        <w:rPr>
          <w:rFonts w:ascii="David" w:hAnsi="David" w:cs="David"/>
          <w:rtl/>
        </w:rPr>
        <w:tab/>
      </w:r>
      <w:r w:rsidRPr="007E68FD">
        <w:rPr>
          <w:rFonts w:ascii="David" w:hAnsi="David" w:cs="David"/>
          <w:rtl/>
        </w:rPr>
        <w:tab/>
      </w:r>
      <w:r w:rsidRPr="007E68FD">
        <w:rPr>
          <w:rFonts w:ascii="David" w:hAnsi="David" w:cs="David"/>
          <w:rtl/>
        </w:rPr>
        <w:tab/>
      </w:r>
      <w:r w:rsidRPr="007E68FD">
        <w:rPr>
          <w:rFonts w:ascii="David" w:hAnsi="David" w:cs="David"/>
          <w:rtl/>
        </w:rPr>
        <w:tab/>
        <w:t xml:space="preserve">אי התאמה </w:t>
      </w:r>
    </w:p>
    <w:p w14:paraId="3AA3D140" w14:textId="77777777" w:rsidR="0022397D" w:rsidRPr="007E68FD" w:rsidRDefault="0022397D" w:rsidP="0022397D">
      <w:pPr>
        <w:pStyle w:val="a9"/>
        <w:spacing w:line="276" w:lineRule="auto"/>
        <w:ind w:left="720" w:firstLine="720"/>
        <w:rPr>
          <w:rFonts w:ascii="David" w:hAnsi="David" w:cs="David"/>
          <w:rtl/>
        </w:rPr>
      </w:pPr>
      <w:r w:rsidRPr="007E68FD">
        <w:rPr>
          <w:rFonts w:ascii="David" w:hAnsi="David" w:cs="David"/>
          <w:rtl/>
        </w:rPr>
        <w:t>בוחנים מתי להחיל את הליך</w:t>
      </w:r>
      <w:r w:rsidRPr="007E68FD">
        <w:rPr>
          <w:rFonts w:ascii="David" w:hAnsi="David" w:cs="David"/>
          <w:rtl/>
        </w:rPr>
        <w:tab/>
      </w:r>
      <w:r w:rsidRPr="007E68FD">
        <w:rPr>
          <w:rFonts w:ascii="David" w:hAnsi="David" w:cs="David"/>
          <w:rtl/>
        </w:rPr>
        <w:tab/>
      </w:r>
      <w:r w:rsidRPr="007E68FD">
        <w:rPr>
          <w:rFonts w:ascii="David" w:hAnsi="David" w:cs="David"/>
          <w:rtl/>
        </w:rPr>
        <w:tab/>
      </w:r>
      <w:r w:rsidRPr="007E68FD">
        <w:rPr>
          <w:rFonts w:ascii="David" w:hAnsi="David" w:cs="David"/>
          <w:b/>
          <w:bCs/>
          <w:rtl/>
        </w:rPr>
        <w:t>מנגנון פורמלי</w:t>
      </w:r>
    </w:p>
    <w:p w14:paraId="399F65BC" w14:textId="77777777" w:rsidR="0022397D" w:rsidRPr="007E68FD" w:rsidRDefault="0022397D" w:rsidP="0022397D">
      <w:pPr>
        <w:pStyle w:val="a9"/>
        <w:spacing w:line="276" w:lineRule="auto"/>
        <w:ind w:left="720" w:firstLine="720"/>
        <w:rPr>
          <w:rFonts w:ascii="David" w:hAnsi="David" w:cs="David"/>
          <w:rtl/>
        </w:rPr>
      </w:pPr>
      <w:r w:rsidRPr="007E68FD">
        <w:rPr>
          <w:rFonts w:ascii="David" w:hAnsi="David" w:cs="David"/>
          <w:rtl/>
        </w:rPr>
        <w:t xml:space="preserve">הגישור, לפי התשתית הקיימת בחוק </w:t>
      </w:r>
    </w:p>
    <w:p w14:paraId="330E9CD6" w14:textId="77777777" w:rsidR="0022397D" w:rsidRPr="007E68FD" w:rsidRDefault="0022397D" w:rsidP="0022397D">
      <w:pPr>
        <w:pStyle w:val="a9"/>
        <w:spacing w:line="276" w:lineRule="auto"/>
        <w:ind w:left="720" w:firstLine="720"/>
        <w:rPr>
          <w:rFonts w:ascii="David" w:hAnsi="David" w:cs="David"/>
          <w:rtl/>
        </w:rPr>
      </w:pPr>
      <w:r w:rsidRPr="007E68FD">
        <w:rPr>
          <w:rFonts w:ascii="David" w:hAnsi="David" w:cs="David"/>
          <w:rtl/>
        </w:rPr>
        <w:t xml:space="preserve">אם יש הסכמות </w:t>
      </w:r>
      <w:r>
        <w:rPr>
          <w:rFonts w:ascii="David" w:hAnsi="David" w:cs="David"/>
          <w:rtl/>
        </w:rPr>
        <w:t>ביהמ"ש</w:t>
      </w:r>
      <w:r w:rsidRPr="007E68FD">
        <w:rPr>
          <w:rFonts w:ascii="David" w:hAnsi="David" w:cs="David"/>
          <w:rtl/>
        </w:rPr>
        <w:t xml:space="preserve"> יכול לאפשר את ההליך. </w:t>
      </w:r>
    </w:p>
    <w:p w14:paraId="52A398C7" w14:textId="77777777" w:rsidR="0022397D" w:rsidRPr="007E68FD" w:rsidRDefault="0022397D" w:rsidP="0022397D">
      <w:pPr>
        <w:pStyle w:val="a9"/>
        <w:spacing w:line="276" w:lineRule="auto"/>
        <w:ind w:left="720" w:firstLine="720"/>
        <w:rPr>
          <w:rFonts w:ascii="David" w:hAnsi="David" w:cs="David"/>
          <w:rtl/>
        </w:rPr>
      </w:pPr>
      <w:r w:rsidRPr="007E68FD">
        <w:rPr>
          <w:rFonts w:ascii="David" w:hAnsi="David" w:cs="David"/>
          <w:rtl/>
        </w:rPr>
        <w:t xml:space="preserve">(יכריע אם ממשיכים בהליך הפלילי </w:t>
      </w:r>
      <w:r w:rsidRPr="007E68FD">
        <w:rPr>
          <w:rFonts w:ascii="David" w:hAnsi="David" w:cs="David"/>
          <w:b/>
          <w:bCs/>
          <w:rtl/>
        </w:rPr>
        <w:t>או</w:t>
      </w:r>
      <w:r w:rsidRPr="007E68FD">
        <w:rPr>
          <w:rFonts w:ascii="David" w:hAnsi="David" w:cs="David"/>
          <w:rtl/>
        </w:rPr>
        <w:t xml:space="preserve"> בא לידי ביטוי בשאלת הענישה.)</w:t>
      </w:r>
    </w:p>
    <w:p w14:paraId="6928FEBB" w14:textId="77777777" w:rsidR="0022397D" w:rsidRPr="007E68FD" w:rsidRDefault="0022397D" w:rsidP="0022397D">
      <w:pPr>
        <w:pStyle w:val="a9"/>
        <w:spacing w:line="276" w:lineRule="auto"/>
        <w:rPr>
          <w:rFonts w:ascii="David" w:hAnsi="David" w:cs="David"/>
          <w:rtl/>
        </w:rPr>
      </w:pPr>
      <w:r w:rsidRPr="007E68FD">
        <w:rPr>
          <w:rFonts w:ascii="David" w:hAnsi="David" w:cs="David"/>
          <w:noProof/>
          <w:rtl/>
          <w:lang w:val="he-IL"/>
        </w:rPr>
        <mc:AlternateContent>
          <mc:Choice Requires="wps">
            <w:drawing>
              <wp:anchor distT="0" distB="0" distL="114300" distR="114300" simplePos="0" relativeHeight="251662336" behindDoc="0" locked="0" layoutInCell="1" allowOverlap="1" wp14:anchorId="42BD0DD0" wp14:editId="69C7AEAA">
                <wp:simplePos x="0" y="0"/>
                <wp:positionH relativeFrom="column">
                  <wp:posOffset>4573270</wp:posOffset>
                </wp:positionH>
                <wp:positionV relativeFrom="paragraph">
                  <wp:posOffset>3810</wp:posOffset>
                </wp:positionV>
                <wp:extent cx="256478" cy="161692"/>
                <wp:effectExtent l="0" t="0" r="48895" b="41910"/>
                <wp:wrapNone/>
                <wp:docPr id="1740787982" name="Straight Arrow Connector 4"/>
                <wp:cNvGraphicFramePr/>
                <a:graphic xmlns:a="http://schemas.openxmlformats.org/drawingml/2006/main">
                  <a:graphicData uri="http://schemas.microsoft.com/office/word/2010/wordprocessingShape">
                    <wps:wsp>
                      <wps:cNvCnPr/>
                      <wps:spPr>
                        <a:xfrm>
                          <a:off x="0" y="0"/>
                          <a:ext cx="256478" cy="1616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93640" id="Straight Arrow Connector 4" o:spid="_x0000_s1026" type="#_x0000_t32" style="position:absolute;left:0;text-align:left;margin-left:360.1pt;margin-top:.3pt;width:20.2pt;height:1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" strokecolor="#4472c4 [3204]" strokeweight=".5pt">
                <v:stroke endarrow="block" joinstyle="miter"/>
              </v:shape>
            </w:pict>
          </mc:Fallback>
        </mc:AlternateContent>
      </w:r>
    </w:p>
    <w:p w14:paraId="64C1301C" w14:textId="77777777" w:rsidR="0022397D" w:rsidRPr="007E68FD" w:rsidRDefault="0022397D" w:rsidP="0022397D">
      <w:pPr>
        <w:pStyle w:val="a9"/>
        <w:spacing w:line="276" w:lineRule="auto"/>
        <w:rPr>
          <w:rFonts w:ascii="David" w:hAnsi="David" w:cs="David"/>
          <w:rtl/>
        </w:rPr>
      </w:pPr>
      <w:r w:rsidRPr="007E68FD">
        <w:rPr>
          <w:rFonts w:ascii="David" w:hAnsi="David" w:cs="David"/>
          <w:rtl/>
        </w:rPr>
        <w:t>עיתוי הפניה (עובר=לפני):</w:t>
      </w:r>
    </w:p>
    <w:p w14:paraId="625F9CC1" w14:textId="77777777" w:rsidR="0022397D" w:rsidRPr="007E68FD" w:rsidRDefault="0022397D" w:rsidP="0022397D">
      <w:pPr>
        <w:pStyle w:val="a9"/>
        <w:numPr>
          <w:ilvl w:val="0"/>
          <w:numId w:val="7"/>
        </w:numPr>
        <w:spacing w:line="276" w:lineRule="auto"/>
        <w:rPr>
          <w:rFonts w:ascii="David" w:hAnsi="David" w:cs="David"/>
        </w:rPr>
      </w:pPr>
      <w:r w:rsidRPr="007E68FD">
        <w:rPr>
          <w:rFonts w:ascii="David" w:hAnsi="David" w:cs="David"/>
          <w:rtl/>
        </w:rPr>
        <w:t>עובר (לפני) לדיווח</w:t>
      </w:r>
    </w:p>
    <w:p w14:paraId="090D7840" w14:textId="77777777" w:rsidR="0022397D" w:rsidRPr="007E68FD" w:rsidRDefault="0022397D" w:rsidP="0022397D">
      <w:pPr>
        <w:pStyle w:val="a9"/>
        <w:numPr>
          <w:ilvl w:val="0"/>
          <w:numId w:val="7"/>
        </w:numPr>
        <w:spacing w:line="276" w:lineRule="auto"/>
        <w:rPr>
          <w:rFonts w:ascii="David" w:hAnsi="David" w:cs="David"/>
        </w:rPr>
      </w:pPr>
      <w:r w:rsidRPr="007E68FD">
        <w:rPr>
          <w:rFonts w:ascii="David" w:hAnsi="David" w:cs="David"/>
          <w:rtl/>
        </w:rPr>
        <w:t>עובר להגשת כ״א</w:t>
      </w:r>
    </w:p>
    <w:p w14:paraId="64CAE472" w14:textId="77777777" w:rsidR="0022397D" w:rsidRPr="007E68FD" w:rsidRDefault="0022397D" w:rsidP="0022397D">
      <w:pPr>
        <w:pStyle w:val="a9"/>
        <w:numPr>
          <w:ilvl w:val="0"/>
          <w:numId w:val="7"/>
        </w:numPr>
        <w:spacing w:line="276" w:lineRule="auto"/>
        <w:rPr>
          <w:rFonts w:ascii="David" w:hAnsi="David" w:cs="David"/>
        </w:rPr>
      </w:pPr>
      <w:r w:rsidRPr="007E68FD">
        <w:rPr>
          <w:rFonts w:ascii="David" w:hAnsi="David" w:cs="David"/>
          <w:rtl/>
        </w:rPr>
        <w:t>לאחר הגשת כ״א</w:t>
      </w:r>
    </w:p>
    <w:p w14:paraId="56AAE844" w14:textId="77777777" w:rsidR="0022397D" w:rsidRPr="007E68FD" w:rsidRDefault="0022397D" w:rsidP="0022397D">
      <w:pPr>
        <w:pStyle w:val="a9"/>
        <w:numPr>
          <w:ilvl w:val="0"/>
          <w:numId w:val="7"/>
        </w:numPr>
        <w:spacing w:line="276" w:lineRule="auto"/>
        <w:rPr>
          <w:rFonts w:ascii="David" w:hAnsi="David" w:cs="David"/>
        </w:rPr>
      </w:pPr>
      <w:r w:rsidRPr="007E68FD">
        <w:rPr>
          <w:rFonts w:ascii="David" w:hAnsi="David" w:cs="David"/>
          <w:rtl/>
        </w:rPr>
        <w:t>עובר למתן גזר דין</w:t>
      </w:r>
    </w:p>
    <w:p w14:paraId="759D6665" w14:textId="77777777" w:rsidR="0022397D" w:rsidRPr="007E68FD" w:rsidRDefault="0022397D" w:rsidP="0022397D">
      <w:pPr>
        <w:pStyle w:val="a9"/>
        <w:numPr>
          <w:ilvl w:val="0"/>
          <w:numId w:val="7"/>
        </w:numPr>
        <w:spacing w:line="276" w:lineRule="auto"/>
        <w:rPr>
          <w:rFonts w:ascii="David" w:hAnsi="David" w:cs="David"/>
        </w:rPr>
      </w:pPr>
      <w:r w:rsidRPr="007E68FD">
        <w:rPr>
          <w:rFonts w:ascii="David" w:hAnsi="David" w:cs="David"/>
          <w:rtl/>
        </w:rPr>
        <w:t>לאחר מתן גזר דין</w:t>
      </w:r>
    </w:p>
    <w:p w14:paraId="326E2DE6" w14:textId="77777777" w:rsidR="0022397D" w:rsidRPr="007E68FD" w:rsidRDefault="0022397D" w:rsidP="0022397D">
      <w:pPr>
        <w:pStyle w:val="a9"/>
        <w:spacing w:line="276" w:lineRule="auto"/>
        <w:ind w:left="720"/>
        <w:rPr>
          <w:rFonts w:ascii="David" w:hAnsi="David" w:cs="David"/>
          <w:rtl/>
        </w:rPr>
      </w:pPr>
      <w:r w:rsidRPr="007E68FD">
        <w:rPr>
          <w:rFonts w:ascii="David" w:hAnsi="David" w:cs="David"/>
          <w:noProof/>
          <w:rtl/>
          <w:lang w:val="he-IL"/>
        </w:rPr>
        <mc:AlternateContent>
          <mc:Choice Requires="wps">
            <w:drawing>
              <wp:anchor distT="0" distB="0" distL="114300" distR="114300" simplePos="0" relativeHeight="251665408" behindDoc="0" locked="0" layoutInCell="1" allowOverlap="1" wp14:anchorId="2C84A240" wp14:editId="775139B4">
                <wp:simplePos x="0" y="0"/>
                <wp:positionH relativeFrom="column">
                  <wp:posOffset>111001</wp:posOffset>
                </wp:positionH>
                <wp:positionV relativeFrom="paragraph">
                  <wp:posOffset>178729</wp:posOffset>
                </wp:positionV>
                <wp:extent cx="1419303" cy="936702"/>
                <wp:effectExtent l="0" t="0" r="3175" b="3175"/>
                <wp:wrapNone/>
                <wp:docPr id="304123101" name="Text Box 7"/>
                <wp:cNvGraphicFramePr/>
                <a:graphic xmlns:a="http://schemas.openxmlformats.org/drawingml/2006/main">
                  <a:graphicData uri="http://schemas.microsoft.com/office/word/2010/wordprocessingShape">
                    <wps:wsp>
                      <wps:cNvSpPr txBox="1"/>
                      <wps:spPr>
                        <a:xfrm>
                          <a:off x="0" y="0"/>
                          <a:ext cx="1419303" cy="936702"/>
                        </a:xfrm>
                        <a:prstGeom prst="rect">
                          <a:avLst/>
                        </a:prstGeom>
                        <a:solidFill>
                          <a:schemeClr val="lt1"/>
                        </a:solidFill>
                        <a:ln w="6350">
                          <a:noFill/>
                        </a:ln>
                      </wps:spPr>
                      <wps:txbx>
                        <w:txbxContent>
                          <w:p w14:paraId="33103CD6" w14:textId="77777777" w:rsidR="0022397D" w:rsidRDefault="0022397D" w:rsidP="0022397D">
                            <w:pPr>
                              <w:pStyle w:val="a9"/>
                              <w:spacing w:line="276" w:lineRule="auto"/>
                              <w:jc w:val="center"/>
                              <w:rPr>
                                <w:rFonts w:cstheme="minorHAnsi"/>
                                <w:rtl/>
                              </w:rPr>
                            </w:pPr>
                            <w:r>
                              <w:rPr>
                                <w:rFonts w:cstheme="minorHAnsi" w:hint="cs"/>
                                <w:rtl/>
                              </w:rPr>
                              <w:t>בכל אחד מהשלבים אם ההליך נכשל, או חרטה מאחד הצדדים, חוזרים להליך הפורמלי</w:t>
                            </w:r>
                          </w:p>
                          <w:p w14:paraId="10FAB723" w14:textId="77777777" w:rsidR="0022397D" w:rsidRDefault="0022397D" w:rsidP="00223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84A240" id="_x0000_t202" coordsize="21600,21600" o:spt="202" path="m,l,21600r21600,l21600,xe">
                <v:stroke joinstyle="miter"/>
                <v:path gradientshapeok="t" o:connecttype="rect"/>
              </v:shapetype>
              <v:shape id="Text Box 7" o:spid="_x0000_s1026" type="#_x0000_t202" style="position:absolute;left:0;text-align:left;margin-left:8.75pt;margin-top:14.05pt;width:111.75pt;height:7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WMLAIAAFQEAAAOAAAAZHJzL2Uyb0RvYy54bWysVEtv2zAMvg/YfxB0X+w8mi5GnCJLkWFA&#10;0BZIh54VWYoNyKImKbGzXz9Kdh7rdhp2kUmR+vj66P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" fillcolor="white [3201]" stroked="f" strokeweight=".5pt">
                <v:textbox>
                  <w:txbxContent>
                    <w:p w14:paraId="33103CD6" w14:textId="77777777" w:rsidR="0022397D" w:rsidRDefault="0022397D" w:rsidP="0022397D">
                      <w:pPr>
                        <w:pStyle w:val="a9"/>
                        <w:spacing w:line="276" w:lineRule="auto"/>
                        <w:jc w:val="center"/>
                        <w:rPr>
                          <w:rFonts w:cstheme="minorHAnsi"/>
                          <w:rtl/>
                        </w:rPr>
                      </w:pPr>
                      <w:r>
                        <w:rPr>
                          <w:rFonts w:cstheme="minorHAnsi" w:hint="cs"/>
                          <w:rtl/>
                        </w:rPr>
                        <w:t>בכל אחד מהשלבים אם ההליך נכשל, או חרטה מאחד הצדדים, חוזרים להליך הפורמלי</w:t>
                      </w:r>
                    </w:p>
                    <w:p w14:paraId="10FAB723" w14:textId="77777777" w:rsidR="0022397D" w:rsidRDefault="0022397D" w:rsidP="0022397D"/>
                  </w:txbxContent>
                </v:textbox>
              </v:shape>
            </w:pict>
          </mc:Fallback>
        </mc:AlternateContent>
      </w:r>
      <w:r w:rsidRPr="007E68FD">
        <w:rPr>
          <w:rFonts w:ascii="David" w:hAnsi="David" w:cs="David"/>
          <w:noProof/>
          <w:rtl/>
          <w:lang w:val="he-IL"/>
        </w:rPr>
        <mc:AlternateContent>
          <mc:Choice Requires="wps">
            <w:drawing>
              <wp:anchor distT="0" distB="0" distL="114300" distR="114300" simplePos="0" relativeHeight="251663360" behindDoc="0" locked="0" layoutInCell="1" allowOverlap="1" wp14:anchorId="021FA109" wp14:editId="12718674">
                <wp:simplePos x="0" y="0"/>
                <wp:positionH relativeFrom="column">
                  <wp:posOffset>4611029</wp:posOffset>
                </wp:positionH>
                <wp:positionV relativeFrom="paragraph">
                  <wp:posOffset>6040</wp:posOffset>
                </wp:positionV>
                <wp:extent cx="0" cy="172844"/>
                <wp:effectExtent l="63500" t="0" r="38100" b="30480"/>
                <wp:wrapNone/>
                <wp:docPr id="736098859" name="Straight Arrow Connector 5"/>
                <wp:cNvGraphicFramePr/>
                <a:graphic xmlns:a="http://schemas.openxmlformats.org/drawingml/2006/main">
                  <a:graphicData uri="http://schemas.microsoft.com/office/word/2010/wordprocessingShape">
                    <wps:wsp>
                      <wps:cNvCnPr/>
                      <wps:spPr>
                        <a:xfrm>
                          <a:off x="0" y="0"/>
                          <a:ext cx="0" cy="1728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35E33" id="Straight Arrow Connector 5" o:spid="_x0000_s1026" type="#_x0000_t32" style="position:absolute;left:0;text-align:left;margin-left:363.05pt;margin-top:.5pt;width:0;height:1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" strokecolor="#4472c4 [3204]" strokeweight=".5pt">
                <v:stroke endarrow="block" joinstyle="miter"/>
              </v:shape>
            </w:pict>
          </mc:Fallback>
        </mc:AlternateContent>
      </w:r>
    </w:p>
    <w:p w14:paraId="47E3981C" w14:textId="77777777" w:rsidR="0022397D" w:rsidRPr="007E68FD" w:rsidRDefault="0022397D" w:rsidP="0022397D">
      <w:pPr>
        <w:pStyle w:val="a9"/>
        <w:spacing w:line="276" w:lineRule="auto"/>
        <w:rPr>
          <w:rFonts w:ascii="David" w:hAnsi="David" w:cs="David"/>
          <w:rtl/>
        </w:rPr>
      </w:pPr>
      <w:r w:rsidRPr="007E68FD">
        <w:rPr>
          <w:rFonts w:ascii="David" w:hAnsi="David" w:cs="David"/>
          <w:rtl/>
        </w:rPr>
        <w:t>לאחר מכן ההליך מורכב מ:</w:t>
      </w:r>
    </w:p>
    <w:p w14:paraId="014F55EC" w14:textId="77777777" w:rsidR="0022397D" w:rsidRPr="007E68FD" w:rsidRDefault="0022397D" w:rsidP="0022397D">
      <w:pPr>
        <w:pStyle w:val="a9"/>
        <w:spacing w:line="276" w:lineRule="auto"/>
        <w:ind w:left="720"/>
        <w:rPr>
          <w:rFonts w:ascii="David" w:hAnsi="David" w:cs="David"/>
          <w:rtl/>
        </w:rPr>
      </w:pPr>
      <w:r w:rsidRPr="007E68FD">
        <w:rPr>
          <w:rFonts w:ascii="David" w:hAnsi="David" w:cs="David"/>
          <w:rtl/>
        </w:rPr>
        <w:t>הערכת התאמה נסיבתית</w:t>
      </w:r>
    </w:p>
    <w:p w14:paraId="5B9FF9DA" w14:textId="77777777" w:rsidR="0022397D" w:rsidRPr="007E68FD" w:rsidRDefault="0022397D" w:rsidP="0022397D">
      <w:pPr>
        <w:pStyle w:val="a9"/>
        <w:spacing w:line="276" w:lineRule="auto"/>
        <w:ind w:left="720"/>
        <w:rPr>
          <w:rFonts w:ascii="David" w:hAnsi="David" w:cs="David"/>
          <w:rtl/>
        </w:rPr>
      </w:pPr>
      <w:r w:rsidRPr="007E68FD">
        <w:rPr>
          <w:rFonts w:ascii="David" w:hAnsi="David" w:cs="David"/>
          <w:noProof/>
          <w:rtl/>
          <w:lang w:val="he-IL"/>
        </w:rPr>
        <mc:AlternateContent>
          <mc:Choice Requires="wps">
            <w:drawing>
              <wp:anchor distT="0" distB="0" distL="114300" distR="114300" simplePos="0" relativeHeight="251666432" behindDoc="0" locked="0" layoutInCell="1" allowOverlap="1" wp14:anchorId="283FBBC1" wp14:editId="30129AA7">
                <wp:simplePos x="0" y="0"/>
                <wp:positionH relativeFrom="column">
                  <wp:posOffset>1917716</wp:posOffset>
                </wp:positionH>
                <wp:positionV relativeFrom="paragraph">
                  <wp:posOffset>31162</wp:posOffset>
                </wp:positionV>
                <wp:extent cx="763859" cy="0"/>
                <wp:effectExtent l="0" t="50800" r="0" b="76200"/>
                <wp:wrapNone/>
                <wp:docPr id="2117435403" name="Straight Arrow Connector 8"/>
                <wp:cNvGraphicFramePr/>
                <a:graphic xmlns:a="http://schemas.openxmlformats.org/drawingml/2006/main">
                  <a:graphicData uri="http://schemas.microsoft.com/office/word/2010/wordprocessingShape">
                    <wps:wsp>
                      <wps:cNvCnPr/>
                      <wps:spPr>
                        <a:xfrm flipH="1">
                          <a:off x="0" y="0"/>
                          <a:ext cx="7638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E63283" id="Straight Arrow Connector 8" o:spid="_x0000_s1026" type="#_x0000_t32" style="position:absolute;left:0;text-align:left;margin-left:151pt;margin-top:2.45pt;width:60.1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" strokecolor="#4472c4 [3204]" strokeweight=".5pt">
                <v:stroke endarrow="block" joinstyle="miter"/>
              </v:shape>
            </w:pict>
          </mc:Fallback>
        </mc:AlternateContent>
      </w:r>
      <w:r w:rsidRPr="007E68FD">
        <w:rPr>
          <w:rFonts w:ascii="David" w:hAnsi="David" w:cs="David"/>
          <w:rtl/>
        </w:rPr>
        <w:t>מינוי מתאם</w:t>
      </w:r>
    </w:p>
    <w:p w14:paraId="2341061A" w14:textId="77777777" w:rsidR="0022397D" w:rsidRPr="007E68FD" w:rsidRDefault="0022397D" w:rsidP="0022397D">
      <w:pPr>
        <w:pStyle w:val="a9"/>
        <w:spacing w:line="276" w:lineRule="auto"/>
        <w:ind w:left="720"/>
        <w:rPr>
          <w:rFonts w:ascii="David" w:hAnsi="David" w:cs="David"/>
          <w:rtl/>
        </w:rPr>
      </w:pPr>
      <w:r w:rsidRPr="007E68FD">
        <w:rPr>
          <w:rFonts w:ascii="David" w:hAnsi="David" w:cs="David"/>
          <w:rtl/>
        </w:rPr>
        <w:t>הכנה</w:t>
      </w:r>
    </w:p>
    <w:p w14:paraId="1093D396" w14:textId="77777777" w:rsidR="0022397D" w:rsidRPr="007E68FD" w:rsidRDefault="0022397D" w:rsidP="0022397D">
      <w:pPr>
        <w:pStyle w:val="a9"/>
        <w:spacing w:line="276" w:lineRule="auto"/>
        <w:ind w:left="720"/>
        <w:rPr>
          <w:rFonts w:ascii="David" w:hAnsi="David" w:cs="David"/>
          <w:b/>
          <w:bCs/>
          <w:rtl/>
        </w:rPr>
      </w:pPr>
      <w:r w:rsidRPr="007E68FD">
        <w:rPr>
          <w:rFonts w:ascii="David" w:hAnsi="David" w:cs="David"/>
          <w:b/>
          <w:bCs/>
          <w:rtl/>
        </w:rPr>
        <w:t>היוועדות</w:t>
      </w:r>
    </w:p>
    <w:p w14:paraId="1228E78E" w14:textId="77777777" w:rsidR="0022397D" w:rsidRPr="007E68FD" w:rsidRDefault="0022397D" w:rsidP="0022397D">
      <w:pPr>
        <w:pStyle w:val="a9"/>
        <w:spacing w:line="276" w:lineRule="auto"/>
        <w:ind w:left="720"/>
        <w:rPr>
          <w:rFonts w:ascii="David" w:hAnsi="David" w:cs="David"/>
          <w:rtl/>
        </w:rPr>
      </w:pPr>
      <w:r w:rsidRPr="007E68FD">
        <w:rPr>
          <w:rFonts w:ascii="David" w:hAnsi="David" w:cs="David"/>
          <w:noProof/>
          <w:rtl/>
          <w:lang w:val="he-IL"/>
        </w:rPr>
        <mc:AlternateContent>
          <mc:Choice Requires="wps">
            <w:drawing>
              <wp:anchor distT="0" distB="0" distL="114300" distR="114300" simplePos="0" relativeHeight="251664384" behindDoc="0" locked="0" layoutInCell="1" allowOverlap="1" wp14:anchorId="54C3D3B4" wp14:editId="779D94D3">
                <wp:simplePos x="0" y="0"/>
                <wp:positionH relativeFrom="column">
                  <wp:posOffset>4612005</wp:posOffset>
                </wp:positionH>
                <wp:positionV relativeFrom="paragraph">
                  <wp:posOffset>5080</wp:posOffset>
                </wp:positionV>
                <wp:extent cx="0" cy="211455"/>
                <wp:effectExtent l="63500" t="0" r="38100" b="29845"/>
                <wp:wrapNone/>
                <wp:docPr id="410343400" name="Straight Arrow Connector 6"/>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888717" id="Straight Arrow Connector 6" o:spid="_x0000_s1026" type="#_x0000_t32" style="position:absolute;left:0;text-align:left;margin-left:363.15pt;margin-top:.4pt;width:0;height:16.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" strokecolor="#4472c4 [3204]" strokeweight=".5pt">
                <v:stroke endarrow="block" joinstyle="miter"/>
              </v:shape>
            </w:pict>
          </mc:Fallback>
        </mc:AlternateContent>
      </w:r>
    </w:p>
    <w:p w14:paraId="4647DFB1" w14:textId="77777777" w:rsidR="0022397D" w:rsidRPr="007E68FD" w:rsidRDefault="0022397D" w:rsidP="0022397D">
      <w:pPr>
        <w:pStyle w:val="a9"/>
        <w:spacing w:line="276" w:lineRule="auto"/>
        <w:ind w:left="720"/>
        <w:rPr>
          <w:rFonts w:ascii="David" w:hAnsi="David" w:cs="David"/>
          <w:rtl/>
        </w:rPr>
      </w:pPr>
    </w:p>
    <w:p w14:paraId="4E5D707A" w14:textId="77777777" w:rsidR="0022397D" w:rsidRPr="007E68FD" w:rsidRDefault="0022397D" w:rsidP="0022397D">
      <w:pPr>
        <w:pStyle w:val="a9"/>
        <w:spacing w:line="276" w:lineRule="auto"/>
        <w:ind w:left="720"/>
        <w:rPr>
          <w:rFonts w:ascii="David" w:hAnsi="David" w:cs="David"/>
          <w:b/>
          <w:bCs/>
          <w:rtl/>
        </w:rPr>
      </w:pPr>
      <w:r w:rsidRPr="007E68FD">
        <w:rPr>
          <w:rFonts w:ascii="David" w:hAnsi="David" w:cs="David"/>
          <w:b/>
          <w:bCs/>
          <w:rtl/>
        </w:rPr>
        <w:t>גיבוש הסכם איחוי ויישומו = חוזה מחייב כולם חותמים עליו.</w:t>
      </w:r>
    </w:p>
    <w:p w14:paraId="71B0D6BA" w14:textId="77777777" w:rsidR="0022397D" w:rsidRPr="007E68FD" w:rsidRDefault="0022397D" w:rsidP="0022397D">
      <w:pPr>
        <w:rPr>
          <w:rFonts w:ascii="David" w:hAnsi="David" w:cs="David"/>
          <w:rtl/>
        </w:rPr>
      </w:pPr>
    </w:p>
    <w:tbl>
      <w:tblPr>
        <w:tblStyle w:val="a8"/>
        <w:bidiVisual/>
        <w:tblW w:w="0" w:type="auto"/>
        <w:tblInd w:w="720" w:type="dxa"/>
        <w:tblLook w:val="04A0" w:firstRow="1" w:lastRow="0" w:firstColumn="1" w:lastColumn="0" w:noHBand="0" w:noVBand="1"/>
      </w:tblPr>
      <w:tblGrid>
        <w:gridCol w:w="2622"/>
        <w:gridCol w:w="4954"/>
      </w:tblGrid>
      <w:tr w:rsidR="0022397D" w:rsidRPr="007E68FD" w14:paraId="1FCE5AA5" w14:textId="77777777" w:rsidTr="00E5310C">
        <w:tc>
          <w:tcPr>
            <w:tcW w:w="2622" w:type="dxa"/>
          </w:tcPr>
          <w:p w14:paraId="282A98AE"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ההקשר- מרחב הפגיעה</w:t>
            </w:r>
          </w:p>
        </w:tc>
        <w:tc>
          <w:tcPr>
            <w:tcW w:w="4954" w:type="dxa"/>
          </w:tcPr>
          <w:p w14:paraId="05300F79"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מנגנון הצדק</w:t>
            </w:r>
          </w:p>
        </w:tc>
      </w:tr>
      <w:tr w:rsidR="0022397D" w:rsidRPr="007E68FD" w14:paraId="26B87F0B" w14:textId="77777777" w:rsidTr="00E5310C">
        <w:tc>
          <w:tcPr>
            <w:tcW w:w="2622" w:type="dxa"/>
          </w:tcPr>
          <w:p w14:paraId="4A781C92"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פגיעה מינית במסגרת קבוצת השווים</w:t>
            </w:r>
          </w:p>
        </w:tc>
        <w:tc>
          <w:tcPr>
            <w:tcW w:w="4954" w:type="dxa"/>
          </w:tcPr>
          <w:p w14:paraId="7CECE274" w14:textId="77777777" w:rsidR="0022397D" w:rsidRPr="007E68FD" w:rsidRDefault="0022397D" w:rsidP="00E5310C">
            <w:pPr>
              <w:pStyle w:val="a9"/>
              <w:spacing w:line="276" w:lineRule="auto"/>
              <w:rPr>
                <w:rFonts w:ascii="David" w:hAnsi="David" w:cs="David"/>
                <w:rtl/>
              </w:rPr>
            </w:pPr>
            <w:r w:rsidRPr="007E68FD">
              <w:rPr>
                <w:rFonts w:ascii="David" w:hAnsi="David" w:cs="David"/>
                <w:rtl/>
              </w:rPr>
              <w:t xml:space="preserve">ברירת מחדל – </w:t>
            </w:r>
            <w:r>
              <w:rPr>
                <w:rFonts w:ascii="David" w:hAnsi="David" w:cs="David"/>
                <w:rtl/>
              </w:rPr>
              <w:t>ביהמ"ש</w:t>
            </w:r>
            <w:r w:rsidRPr="007E68FD">
              <w:rPr>
                <w:rFonts w:ascii="David" w:hAnsi="David" w:cs="David"/>
                <w:rtl/>
              </w:rPr>
              <w:t xml:space="preserve"> ייעודי לעבירות מין. בכפוף להתאמה נסיבתית – הפניה להיוועדות. </w:t>
            </w:r>
          </w:p>
        </w:tc>
      </w:tr>
      <w:tr w:rsidR="0022397D" w:rsidRPr="007E68FD" w14:paraId="3A761A83" w14:textId="77777777" w:rsidTr="00E5310C">
        <w:tc>
          <w:tcPr>
            <w:tcW w:w="2622" w:type="dxa"/>
          </w:tcPr>
          <w:p w14:paraId="0EEE8910"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פגיעה מינית בין אחים</w:t>
            </w:r>
          </w:p>
        </w:tc>
        <w:tc>
          <w:tcPr>
            <w:tcW w:w="4954" w:type="dxa"/>
          </w:tcPr>
          <w:p w14:paraId="700CE9E6"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ברירת המחדל – היוועדות. אי התאמה נסיבתית – הפניה ל</w:t>
            </w:r>
            <w:r>
              <w:rPr>
                <w:rFonts w:ascii="David" w:hAnsi="David" w:cs="David"/>
                <w:rtl/>
              </w:rPr>
              <w:t>ביהמ"ש</w:t>
            </w:r>
            <w:r w:rsidRPr="007E68FD">
              <w:rPr>
                <w:rFonts w:ascii="David" w:hAnsi="David" w:cs="David"/>
                <w:rtl/>
              </w:rPr>
              <w:t xml:space="preserve"> ייעודי לעבירות מין. </w:t>
            </w:r>
          </w:p>
        </w:tc>
      </w:tr>
      <w:tr w:rsidR="0022397D" w:rsidRPr="007E68FD" w14:paraId="182E5F33" w14:textId="77777777" w:rsidTr="00E5310C">
        <w:tc>
          <w:tcPr>
            <w:tcW w:w="2622" w:type="dxa"/>
          </w:tcPr>
          <w:p w14:paraId="5FE3D41A"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פגיעה מינית במרחב סגור – מוסדי או קהילתי</w:t>
            </w:r>
          </w:p>
        </w:tc>
        <w:tc>
          <w:tcPr>
            <w:tcW w:w="4954" w:type="dxa"/>
          </w:tcPr>
          <w:p w14:paraId="424CD258"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ברירת המחדל – היוועדות. אי התאמה נסיבתית – הפנייה ל</w:t>
            </w:r>
            <w:r>
              <w:rPr>
                <w:rFonts w:ascii="David" w:hAnsi="David" w:cs="David"/>
                <w:rtl/>
              </w:rPr>
              <w:t>ביהמ"ש</w:t>
            </w:r>
            <w:r w:rsidRPr="007E68FD">
              <w:rPr>
                <w:rFonts w:ascii="David" w:hAnsi="David" w:cs="David"/>
                <w:rtl/>
              </w:rPr>
              <w:t xml:space="preserve"> ייעודי לעבירות מין. </w:t>
            </w:r>
          </w:p>
        </w:tc>
      </w:tr>
      <w:tr w:rsidR="0022397D" w:rsidRPr="007E68FD" w14:paraId="41689AB3" w14:textId="77777777" w:rsidTr="00E5310C">
        <w:tc>
          <w:tcPr>
            <w:tcW w:w="2622" w:type="dxa"/>
          </w:tcPr>
          <w:p w14:paraId="4606EA37"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שליחה או הפצה של דימויים מיניים ברשתות</w:t>
            </w:r>
          </w:p>
        </w:tc>
        <w:tc>
          <w:tcPr>
            <w:tcW w:w="4954" w:type="dxa"/>
          </w:tcPr>
          <w:p w14:paraId="12540CC9" w14:textId="77777777" w:rsidR="0022397D" w:rsidRPr="007E68FD" w:rsidRDefault="0022397D" w:rsidP="00E5310C">
            <w:pPr>
              <w:pStyle w:val="a9"/>
              <w:spacing w:line="276" w:lineRule="auto"/>
              <w:rPr>
                <w:rFonts w:ascii="David" w:hAnsi="David" w:cs="David"/>
                <w:rtl/>
              </w:rPr>
            </w:pPr>
            <w:r w:rsidRPr="007E68FD">
              <w:rPr>
                <w:rFonts w:ascii="David" w:hAnsi="David" w:cs="David"/>
                <w:rtl/>
              </w:rPr>
              <w:t xml:space="preserve">מניע פלילי. </w:t>
            </w:r>
          </w:p>
          <w:p w14:paraId="3D7B3577" w14:textId="77777777" w:rsidR="0022397D" w:rsidRPr="007E68FD" w:rsidRDefault="0022397D" w:rsidP="00E5310C">
            <w:pPr>
              <w:pStyle w:val="a9"/>
              <w:spacing w:line="276" w:lineRule="auto"/>
              <w:rPr>
                <w:rFonts w:ascii="David" w:hAnsi="David" w:cs="David"/>
                <w:rtl/>
              </w:rPr>
            </w:pPr>
            <w:r w:rsidRPr="007E68FD">
              <w:rPr>
                <w:rFonts w:ascii="David" w:hAnsi="David" w:cs="David"/>
                <w:rtl/>
              </w:rPr>
              <w:t xml:space="preserve">ברירת מחדל – </w:t>
            </w:r>
            <w:r>
              <w:rPr>
                <w:rFonts w:ascii="David" w:hAnsi="David" w:cs="David"/>
                <w:rtl/>
              </w:rPr>
              <w:t>ביהמ"ש</w:t>
            </w:r>
            <w:r w:rsidRPr="007E68FD">
              <w:rPr>
                <w:rFonts w:ascii="David" w:hAnsi="David" w:cs="David"/>
                <w:rtl/>
              </w:rPr>
              <w:t xml:space="preserve"> ייעודי לעבירות מין.</w:t>
            </w:r>
          </w:p>
          <w:p w14:paraId="3ABEE3C8"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הסכמה או פזיזות</w:t>
            </w:r>
          </w:p>
          <w:p w14:paraId="4835496C" w14:textId="77777777" w:rsidR="0022397D" w:rsidRPr="007E68FD" w:rsidRDefault="0022397D" w:rsidP="00E5310C">
            <w:pPr>
              <w:pStyle w:val="a9"/>
              <w:spacing w:line="276" w:lineRule="auto"/>
              <w:rPr>
                <w:rFonts w:ascii="David" w:hAnsi="David" w:cs="David"/>
                <w:rtl/>
              </w:rPr>
            </w:pPr>
            <w:r w:rsidRPr="007E68FD">
              <w:rPr>
                <w:rFonts w:ascii="David" w:hAnsi="David" w:cs="David"/>
                <w:rtl/>
              </w:rPr>
              <w:t xml:space="preserve">ברירת המחדל – היוועדות. </w:t>
            </w:r>
          </w:p>
          <w:p w14:paraId="3F4E7EF0" w14:textId="77777777" w:rsidR="0022397D" w:rsidRPr="007E68FD" w:rsidRDefault="0022397D" w:rsidP="00E5310C">
            <w:pPr>
              <w:pStyle w:val="a9"/>
              <w:spacing w:line="276" w:lineRule="auto"/>
              <w:rPr>
                <w:rFonts w:ascii="David" w:hAnsi="David" w:cs="David"/>
                <w:rtl/>
              </w:rPr>
            </w:pPr>
            <w:r w:rsidRPr="007E68FD">
              <w:rPr>
                <w:rFonts w:ascii="David" w:hAnsi="David" w:cs="David"/>
                <w:rtl/>
              </w:rPr>
              <w:t>אי התאמה נסיבתית – הפניה ל</w:t>
            </w:r>
            <w:r>
              <w:rPr>
                <w:rFonts w:ascii="David" w:hAnsi="David" w:cs="David"/>
                <w:rtl/>
              </w:rPr>
              <w:t>ביהמ"ש</w:t>
            </w:r>
            <w:r w:rsidRPr="007E68FD">
              <w:rPr>
                <w:rFonts w:ascii="David" w:hAnsi="David" w:cs="David"/>
                <w:rtl/>
              </w:rPr>
              <w:t xml:space="preserve"> ייעודי לעבירות מין. </w:t>
            </w:r>
          </w:p>
        </w:tc>
      </w:tr>
    </w:tbl>
    <w:p w14:paraId="650392E0" w14:textId="77777777" w:rsidR="0022397D" w:rsidRDefault="0022397D" w:rsidP="0022397D">
      <w:pPr>
        <w:rPr>
          <w:rtl/>
        </w:rPr>
      </w:pPr>
    </w:p>
    <w:p w14:paraId="173D0905" w14:textId="49433F43" w:rsidR="0022397D" w:rsidRPr="001027FE" w:rsidRDefault="0022397D" w:rsidP="0022397D">
      <w:pPr>
        <w:rPr>
          <w:rFonts w:ascii="David" w:hAnsi="David" w:cs="David"/>
          <w:sz w:val="24"/>
          <w:szCs w:val="24"/>
        </w:rPr>
      </w:pPr>
      <w:r w:rsidRPr="007E68FD">
        <w:rPr>
          <w:rFonts w:ascii="David" w:hAnsi="David" w:cs="David" w:hint="cs"/>
          <w:i/>
          <w:iCs/>
          <w:sz w:val="24"/>
          <w:szCs w:val="24"/>
          <w:u w:val="single"/>
          <w:rtl/>
        </w:rPr>
        <w:t xml:space="preserve">בשלב שלפני הדיווח </w:t>
      </w:r>
      <w:r w:rsidRPr="007E68FD">
        <w:rPr>
          <w:rFonts w:ascii="David" w:hAnsi="David" w:cs="David"/>
          <w:i/>
          <w:iCs/>
          <w:sz w:val="24"/>
          <w:szCs w:val="24"/>
          <w:u w:val="single"/>
          <w:rtl/>
        </w:rPr>
        <w:t>–</w:t>
      </w:r>
      <w:r w:rsidRPr="007E68FD">
        <w:rPr>
          <w:rFonts w:ascii="David" w:hAnsi="David" w:cs="David" w:hint="cs"/>
          <w:b/>
          <w:bCs/>
          <w:i/>
          <w:iCs/>
          <w:sz w:val="24"/>
          <w:szCs w:val="24"/>
          <w:rtl/>
        </w:rPr>
        <w:t xml:space="preserve"> </w:t>
      </w:r>
      <w:r>
        <w:rPr>
          <w:rFonts w:ascii="David" w:hAnsi="David" w:cs="David" w:hint="cs"/>
          <w:sz w:val="24"/>
          <w:szCs w:val="24"/>
          <w:rtl/>
        </w:rPr>
        <w:t xml:space="preserve">מדובר במקרים בהם המשחק הוא </w:t>
      </w:r>
      <w:r>
        <w:rPr>
          <w:rFonts w:ascii="David" w:hAnsi="David" w:cs="David" w:hint="cs"/>
          <w:sz w:val="24"/>
          <w:szCs w:val="24"/>
        </w:rPr>
        <w:t>WIN</w:t>
      </w:r>
      <w:r>
        <w:rPr>
          <w:rFonts w:ascii="David" w:hAnsi="David" w:cs="David" w:hint="cs"/>
          <w:sz w:val="24"/>
          <w:szCs w:val="24"/>
          <w:rtl/>
        </w:rPr>
        <w:t>-</w:t>
      </w:r>
      <w:r>
        <w:rPr>
          <w:rFonts w:ascii="David" w:hAnsi="David" w:cs="David" w:hint="cs"/>
          <w:sz w:val="24"/>
          <w:szCs w:val="24"/>
        </w:rPr>
        <w:t>WIN</w:t>
      </w:r>
      <w:r>
        <w:rPr>
          <w:rFonts w:ascii="David" w:hAnsi="David" w:cs="David" w:hint="cs"/>
          <w:sz w:val="24"/>
          <w:szCs w:val="24"/>
          <w:rtl/>
        </w:rPr>
        <w:t xml:space="preserve"> ישנם מקרים רבים שיישארו קבורים מתחת לפני השטח.</w:t>
      </w:r>
    </w:p>
    <w:p w14:paraId="1B8FC7A8" w14:textId="06049072" w:rsidR="0022397D" w:rsidRDefault="0022397D" w:rsidP="0022397D">
      <w:pPr>
        <w:jc w:val="both"/>
        <w:rPr>
          <w:rFonts w:ascii="David" w:hAnsi="David" w:cs="David"/>
          <w:sz w:val="24"/>
          <w:szCs w:val="24"/>
          <w:rtl/>
        </w:rPr>
      </w:pPr>
      <w:r w:rsidRPr="007E68FD">
        <w:rPr>
          <w:rFonts w:ascii="David" w:hAnsi="David" w:cs="David" w:hint="cs"/>
          <w:i/>
          <w:iCs/>
          <w:sz w:val="24"/>
          <w:szCs w:val="24"/>
          <w:u w:val="single"/>
          <w:rtl/>
        </w:rPr>
        <w:t xml:space="preserve">במקרה שאותר ודווח </w:t>
      </w:r>
      <w:r w:rsidRPr="007E68FD">
        <w:rPr>
          <w:rFonts w:ascii="David" w:hAnsi="David" w:cs="David"/>
          <w:i/>
          <w:iCs/>
          <w:sz w:val="24"/>
          <w:szCs w:val="24"/>
          <w:u w:val="single"/>
          <w:rtl/>
        </w:rPr>
        <w:t>–</w:t>
      </w:r>
      <w:r>
        <w:rPr>
          <w:rFonts w:ascii="David" w:hAnsi="David" w:cs="David" w:hint="cs"/>
          <w:sz w:val="24"/>
          <w:szCs w:val="24"/>
          <w:rtl/>
        </w:rPr>
        <w:t xml:space="preserve">לפני הגשת כ"א והתשתית לכך קיימת בחוק, גם לאחר כ"א כהטיה. יכול להכריע האם להמשיך את ההליך הפלילי ולמצותו ואם ממצים אותו זה יכול לקבל את הביטוי בשלב הענישה. </w:t>
      </w:r>
    </w:p>
    <w:p w14:paraId="75EB2C67" w14:textId="77777777" w:rsidR="0022397D" w:rsidRPr="007E68FD" w:rsidRDefault="0022397D" w:rsidP="0022397D">
      <w:pPr>
        <w:jc w:val="both"/>
        <w:rPr>
          <w:rFonts w:ascii="David" w:hAnsi="David" w:cs="David"/>
          <w:sz w:val="24"/>
          <w:szCs w:val="24"/>
          <w:u w:val="single"/>
          <w:rtl/>
        </w:rPr>
      </w:pPr>
      <w:r w:rsidRPr="007E68FD">
        <w:rPr>
          <w:rFonts w:ascii="David" w:hAnsi="David" w:cs="David" w:hint="cs"/>
          <w:sz w:val="24"/>
          <w:szCs w:val="24"/>
          <w:u w:val="single"/>
          <w:rtl/>
        </w:rPr>
        <w:t xml:space="preserve">מעורבות השופט בהליך </w:t>
      </w:r>
    </w:p>
    <w:p w14:paraId="5A136A58" w14:textId="1222966D" w:rsidR="0022397D" w:rsidRDefault="0022397D" w:rsidP="0022397D">
      <w:pPr>
        <w:jc w:val="both"/>
        <w:rPr>
          <w:rFonts w:ascii="David" w:hAnsi="David" w:cs="David"/>
          <w:sz w:val="24"/>
          <w:szCs w:val="24"/>
          <w:rtl/>
        </w:rPr>
      </w:pPr>
      <w:r>
        <w:rPr>
          <w:rFonts w:ascii="David" w:hAnsi="David" w:cs="David" w:hint="cs"/>
          <w:sz w:val="24"/>
          <w:szCs w:val="24"/>
          <w:rtl/>
        </w:rPr>
        <w:t xml:space="preserve">גם בשלב בו מקרה אותר ודווח,הסיכוי בו יגיעו למיצוי ולהכרעת דין הוא אפסי בגלל כשלים ראייתיים. במידה והנפגעת מתחילה ההליך פלילי ולא רוצה להמשיך בו / ביהמ"ש רואה מיוזמתו </w:t>
      </w:r>
      <w:r>
        <w:rPr>
          <w:rFonts w:ascii="David" w:hAnsi="David" w:cs="David" w:hint="cs"/>
          <w:sz w:val="24"/>
          <w:szCs w:val="24"/>
          <w:rtl/>
        </w:rPr>
        <w:lastRenderedPageBreak/>
        <w:t>מיצוי נעשה הטיה ונהפוך את הטיפול לייעודי. הוא יכול לזמן את הצדדים לעשות חשיבה מחודשת אך הוא מחויב הוא להישאר ניטרלי.</w:t>
      </w:r>
    </w:p>
    <w:p w14:paraId="35E3A6C8" w14:textId="77777777" w:rsidR="0022397D" w:rsidRPr="007E68FD" w:rsidRDefault="0022397D" w:rsidP="0022397D">
      <w:pPr>
        <w:jc w:val="both"/>
        <w:rPr>
          <w:rFonts w:ascii="David" w:hAnsi="David" w:cs="David"/>
          <w:sz w:val="24"/>
          <w:szCs w:val="24"/>
          <w:u w:val="single"/>
          <w:rtl/>
        </w:rPr>
      </w:pPr>
      <w:r w:rsidRPr="007E68FD">
        <w:rPr>
          <w:rFonts w:ascii="David" w:hAnsi="David" w:cs="David" w:hint="cs"/>
          <w:sz w:val="24"/>
          <w:szCs w:val="24"/>
          <w:u w:val="single"/>
          <w:rtl/>
        </w:rPr>
        <w:t>ממה מורכב הליך</w:t>
      </w:r>
      <w:r>
        <w:rPr>
          <w:rFonts w:ascii="David" w:hAnsi="David" w:cs="David" w:hint="cs"/>
          <w:sz w:val="24"/>
          <w:szCs w:val="24"/>
          <w:u w:val="single"/>
          <w:rtl/>
        </w:rPr>
        <w:t xml:space="preserve"> ההיוועדות</w:t>
      </w:r>
      <w:r w:rsidRPr="007E68FD">
        <w:rPr>
          <w:rFonts w:ascii="David" w:hAnsi="David" w:cs="David" w:hint="cs"/>
          <w:sz w:val="24"/>
          <w:szCs w:val="24"/>
          <w:u w:val="single"/>
          <w:rtl/>
        </w:rPr>
        <w:t>?</w:t>
      </w:r>
    </w:p>
    <w:p w14:paraId="79822750" w14:textId="02FA2C02" w:rsidR="0022397D" w:rsidRDefault="0022397D" w:rsidP="0022397D">
      <w:pPr>
        <w:jc w:val="both"/>
        <w:rPr>
          <w:rFonts w:ascii="David" w:hAnsi="David" w:cs="David"/>
          <w:sz w:val="24"/>
          <w:szCs w:val="24"/>
          <w:rtl/>
        </w:rPr>
      </w:pPr>
      <w:r>
        <w:rPr>
          <w:rFonts w:ascii="David" w:hAnsi="David" w:cs="David" w:hint="cs"/>
          <w:sz w:val="24"/>
          <w:szCs w:val="24"/>
          <w:rtl/>
        </w:rPr>
        <w:t xml:space="preserve">ממנים מתאם השוקל הליך הכנה שהינו קפדני. נכנסים לאופי המקרה ובודקים לפי נסיבות המקרה והצדדים האם </w:t>
      </w:r>
      <w:r w:rsidR="00662D23">
        <w:rPr>
          <w:rFonts w:ascii="David" w:hAnsi="David" w:cs="David" w:hint="cs"/>
          <w:sz w:val="24"/>
          <w:szCs w:val="24"/>
          <w:rtl/>
        </w:rPr>
        <w:t>ניתן לעשות הליך</w:t>
      </w:r>
      <w:r>
        <w:rPr>
          <w:rFonts w:ascii="David" w:hAnsi="David" w:cs="David" w:hint="cs"/>
          <w:sz w:val="24"/>
          <w:szCs w:val="24"/>
          <w:rtl/>
        </w:rPr>
        <w:t xml:space="preserve"> כזה ביניהם. שלב ההיוועדות מוביל להסכם איחוי </w:t>
      </w:r>
      <w:r>
        <w:rPr>
          <w:rFonts w:ascii="David" w:hAnsi="David" w:cs="David"/>
          <w:sz w:val="24"/>
          <w:szCs w:val="24"/>
          <w:rtl/>
        </w:rPr>
        <w:t>–</w:t>
      </w:r>
      <w:r>
        <w:rPr>
          <w:rFonts w:ascii="David" w:hAnsi="David" w:cs="David" w:hint="cs"/>
          <w:sz w:val="24"/>
          <w:szCs w:val="24"/>
          <w:rtl/>
        </w:rPr>
        <w:t xml:space="preserve"> הסכם כתוב שכולם חותמים עליו המהווה מעין חוזה. אם אחד מהשלבים נחל כישלון חוזרים אנו למנגנו</w:t>
      </w:r>
      <w:r>
        <w:rPr>
          <w:rFonts w:ascii="David" w:hAnsi="David" w:cs="David" w:hint="eastAsia"/>
          <w:sz w:val="24"/>
          <w:szCs w:val="24"/>
          <w:rtl/>
        </w:rPr>
        <w:t>ן</w:t>
      </w:r>
      <w:r>
        <w:rPr>
          <w:rFonts w:ascii="David" w:hAnsi="David" w:cs="David" w:hint="cs"/>
          <w:sz w:val="24"/>
          <w:szCs w:val="24"/>
          <w:rtl/>
        </w:rPr>
        <w:t xml:space="preserve"> הפורמלי. </w:t>
      </w:r>
    </w:p>
    <w:p w14:paraId="32C9A144" w14:textId="77777777" w:rsidR="00662D23" w:rsidRDefault="00662D23" w:rsidP="00662D23">
      <w:pPr>
        <w:jc w:val="both"/>
        <w:rPr>
          <w:rFonts w:ascii="David" w:hAnsi="David" w:cs="David"/>
          <w:b/>
          <w:bCs/>
          <w:sz w:val="24"/>
          <w:szCs w:val="24"/>
          <w:rtl/>
        </w:rPr>
      </w:pPr>
      <w:r w:rsidRPr="00AC4317">
        <w:rPr>
          <w:rFonts w:ascii="David" w:hAnsi="David" w:cs="David" w:hint="cs"/>
          <w:b/>
          <w:bCs/>
          <w:sz w:val="24"/>
          <w:szCs w:val="24"/>
          <w:rtl/>
        </w:rPr>
        <w:t>חשוב! מדובר במנגנו</w:t>
      </w:r>
      <w:r w:rsidRPr="00AC4317">
        <w:rPr>
          <w:rFonts w:ascii="David" w:hAnsi="David" w:cs="David" w:hint="eastAsia"/>
          <w:b/>
          <w:bCs/>
          <w:sz w:val="24"/>
          <w:szCs w:val="24"/>
          <w:rtl/>
        </w:rPr>
        <w:t>ן</w:t>
      </w:r>
      <w:r w:rsidRPr="00AC4317">
        <w:rPr>
          <w:rFonts w:ascii="David" w:hAnsi="David" w:cs="David" w:hint="cs"/>
          <w:b/>
          <w:bCs/>
          <w:sz w:val="24"/>
          <w:szCs w:val="24"/>
          <w:rtl/>
        </w:rPr>
        <w:t xml:space="preserve"> היברידי, הוא לא עובד במנותק מן ההליך הפלילי אלא עובד לצד וכהשלמה להליך הפלילי.</w:t>
      </w:r>
    </w:p>
    <w:p w14:paraId="19ED8372" w14:textId="4CAAA053" w:rsidR="00662D23" w:rsidRDefault="00662D23" w:rsidP="00662D23">
      <w:pPr>
        <w:jc w:val="both"/>
        <w:rPr>
          <w:rFonts w:ascii="David" w:hAnsi="David" w:cs="David"/>
          <w:sz w:val="24"/>
          <w:szCs w:val="24"/>
          <w:rtl/>
        </w:rPr>
      </w:pPr>
      <w:r>
        <w:rPr>
          <w:rFonts w:ascii="David" w:hAnsi="David" w:cs="David" w:hint="cs"/>
          <w:sz w:val="24"/>
          <w:szCs w:val="24"/>
          <w:rtl/>
        </w:rPr>
        <w:t>נושא ההתוועדויות, בא לידי ביטוי בעיקר בתוך המשפחה. הוא מטפל במקרים לא מדווחים, רוב הפגיעות לא ידווחו ועונה גם על איחוי מערכות יחסים.</w:t>
      </w:r>
    </w:p>
    <w:p w14:paraId="0CF6ED2F" w14:textId="570DEF85" w:rsidR="00662D23" w:rsidRPr="00AC4317" w:rsidRDefault="00662D23" w:rsidP="00662D23">
      <w:pPr>
        <w:jc w:val="both"/>
        <w:rPr>
          <w:rFonts w:ascii="David" w:hAnsi="David" w:cs="David"/>
          <w:sz w:val="24"/>
          <w:szCs w:val="24"/>
          <w:rtl/>
        </w:rPr>
      </w:pPr>
      <w:r>
        <w:rPr>
          <w:rFonts w:ascii="David" w:hAnsi="David" w:cs="David" w:hint="cs"/>
          <w:sz w:val="24"/>
          <w:szCs w:val="24"/>
          <w:rtl/>
        </w:rPr>
        <w:t>בעניין פגיעות בסייבר, השאלה המרכזית העולה היא האם שליחתו והצפתו של הדימוי המיני נעשתה ממקום תמים של סקרנות, רצון להשוויץ, פזיזות, להתגרות וכו' או ממקום של בריונות דבר המקבל צבע יותר פלילי.</w:t>
      </w:r>
    </w:p>
    <w:p w14:paraId="619BD866" w14:textId="77777777" w:rsidR="00662D23" w:rsidRDefault="00662D23" w:rsidP="0022397D">
      <w:pPr>
        <w:jc w:val="both"/>
        <w:rPr>
          <w:rFonts w:ascii="David" w:hAnsi="David" w:cs="David"/>
          <w:sz w:val="24"/>
          <w:szCs w:val="24"/>
          <w:rtl/>
        </w:rPr>
      </w:pPr>
    </w:p>
    <w:p w14:paraId="625A4917" w14:textId="77777777" w:rsidR="0022397D" w:rsidRPr="003A4F07" w:rsidRDefault="0022397D" w:rsidP="003A4F07">
      <w:pPr>
        <w:spacing w:line="360" w:lineRule="auto"/>
        <w:rPr>
          <w:rFonts w:ascii="David" w:hAnsi="David" w:cs="David"/>
          <w:sz w:val="24"/>
          <w:szCs w:val="24"/>
          <w:rtl/>
        </w:rPr>
      </w:pPr>
    </w:p>
    <w:p w14:paraId="3AD906E0" w14:textId="77777777" w:rsidR="003A4F07" w:rsidRPr="005D1304" w:rsidRDefault="003A4F07" w:rsidP="005D1304">
      <w:pPr>
        <w:spacing w:line="360" w:lineRule="auto"/>
        <w:ind w:left="360"/>
        <w:rPr>
          <w:rFonts w:ascii="David" w:hAnsi="David" w:cs="David"/>
          <w:sz w:val="24"/>
          <w:szCs w:val="24"/>
        </w:rPr>
      </w:pPr>
    </w:p>
    <w:p w14:paraId="1BB8CABD" w14:textId="77777777" w:rsidR="005D1304" w:rsidRPr="005D1304" w:rsidRDefault="005D1304" w:rsidP="005D1304">
      <w:pPr>
        <w:pStyle w:val="a7"/>
        <w:spacing w:line="360" w:lineRule="auto"/>
        <w:rPr>
          <w:rFonts w:ascii="David" w:hAnsi="David" w:cs="David"/>
          <w:sz w:val="24"/>
          <w:szCs w:val="24"/>
          <w:u w:val="single"/>
          <w:rtl/>
        </w:rPr>
      </w:pPr>
    </w:p>
    <w:p w14:paraId="1BA50F49" w14:textId="77777777" w:rsidR="00221AC6" w:rsidRDefault="00221AC6" w:rsidP="00221AC6">
      <w:pPr>
        <w:spacing w:line="360" w:lineRule="auto"/>
        <w:rPr>
          <w:rFonts w:ascii="David" w:hAnsi="David" w:cs="David"/>
          <w:sz w:val="24"/>
          <w:szCs w:val="24"/>
          <w:rtl/>
        </w:rPr>
      </w:pPr>
    </w:p>
    <w:p w14:paraId="39C6225B" w14:textId="77777777" w:rsidR="00221AC6" w:rsidRDefault="00221AC6" w:rsidP="00221AC6">
      <w:pPr>
        <w:spacing w:line="360" w:lineRule="auto"/>
        <w:rPr>
          <w:rFonts w:ascii="David" w:hAnsi="David" w:cs="David"/>
          <w:sz w:val="24"/>
          <w:szCs w:val="24"/>
          <w:rtl/>
        </w:rPr>
      </w:pPr>
    </w:p>
    <w:p w14:paraId="6498FEF3" w14:textId="77777777" w:rsidR="00221AC6" w:rsidRDefault="00221AC6" w:rsidP="00221AC6">
      <w:pPr>
        <w:spacing w:line="360" w:lineRule="auto"/>
        <w:rPr>
          <w:rFonts w:ascii="David" w:hAnsi="David" w:cs="David"/>
          <w:sz w:val="24"/>
          <w:szCs w:val="24"/>
          <w:rtl/>
        </w:rPr>
      </w:pPr>
    </w:p>
    <w:p w14:paraId="3E5B3689" w14:textId="77777777" w:rsidR="00221AC6" w:rsidRDefault="00221AC6" w:rsidP="00221AC6">
      <w:pPr>
        <w:spacing w:line="360" w:lineRule="auto"/>
        <w:rPr>
          <w:rFonts w:ascii="David" w:hAnsi="David" w:cs="David"/>
          <w:sz w:val="24"/>
          <w:szCs w:val="24"/>
          <w:rtl/>
        </w:rPr>
      </w:pPr>
    </w:p>
    <w:p w14:paraId="7E8DD337" w14:textId="77777777" w:rsidR="00221AC6" w:rsidRDefault="00221AC6" w:rsidP="00221AC6">
      <w:pPr>
        <w:spacing w:line="360" w:lineRule="auto"/>
        <w:rPr>
          <w:rFonts w:ascii="David" w:hAnsi="David" w:cs="David"/>
          <w:sz w:val="24"/>
          <w:szCs w:val="24"/>
          <w:rtl/>
        </w:rPr>
      </w:pPr>
    </w:p>
    <w:p w14:paraId="16FEBAF6" w14:textId="77777777" w:rsidR="00221AC6" w:rsidRDefault="00221AC6" w:rsidP="00221AC6">
      <w:pPr>
        <w:spacing w:line="360" w:lineRule="auto"/>
        <w:rPr>
          <w:rFonts w:ascii="David" w:hAnsi="David" w:cs="David"/>
          <w:sz w:val="24"/>
          <w:szCs w:val="24"/>
          <w:rtl/>
        </w:rPr>
      </w:pPr>
    </w:p>
    <w:p w14:paraId="3C089CD2" w14:textId="77777777" w:rsidR="00221AC6" w:rsidRDefault="00221AC6" w:rsidP="00221AC6">
      <w:pPr>
        <w:spacing w:line="360" w:lineRule="auto"/>
        <w:rPr>
          <w:rFonts w:ascii="David" w:hAnsi="David" w:cs="David"/>
          <w:sz w:val="24"/>
          <w:szCs w:val="24"/>
          <w:rtl/>
        </w:rPr>
      </w:pPr>
    </w:p>
    <w:p w14:paraId="6FD5EEB4" w14:textId="77777777" w:rsidR="00221AC6" w:rsidRDefault="00221AC6" w:rsidP="00221AC6">
      <w:pPr>
        <w:spacing w:line="360" w:lineRule="auto"/>
        <w:rPr>
          <w:rFonts w:ascii="David" w:hAnsi="David" w:cs="David"/>
          <w:sz w:val="24"/>
          <w:szCs w:val="24"/>
          <w:rtl/>
        </w:rPr>
      </w:pPr>
    </w:p>
    <w:p w14:paraId="3492C27D" w14:textId="77777777" w:rsidR="00221AC6" w:rsidRDefault="00221AC6" w:rsidP="00221AC6">
      <w:pPr>
        <w:spacing w:line="360" w:lineRule="auto"/>
        <w:rPr>
          <w:rFonts w:ascii="David" w:hAnsi="David" w:cs="David"/>
          <w:sz w:val="24"/>
          <w:szCs w:val="24"/>
          <w:rtl/>
        </w:rPr>
      </w:pPr>
    </w:p>
    <w:p w14:paraId="01B4F7DC" w14:textId="77777777" w:rsidR="00221AC6" w:rsidRDefault="00221AC6" w:rsidP="00221AC6">
      <w:pPr>
        <w:spacing w:line="360" w:lineRule="auto"/>
        <w:rPr>
          <w:rFonts w:ascii="David" w:hAnsi="David" w:cs="David"/>
          <w:sz w:val="24"/>
          <w:szCs w:val="24"/>
          <w:rtl/>
        </w:rPr>
      </w:pPr>
    </w:p>
    <w:p w14:paraId="7DA59BCB" w14:textId="77777777" w:rsidR="00221AC6" w:rsidRDefault="00221AC6" w:rsidP="00221AC6">
      <w:pPr>
        <w:spacing w:line="360" w:lineRule="auto"/>
        <w:rPr>
          <w:rFonts w:ascii="David" w:hAnsi="David" w:cs="David"/>
          <w:sz w:val="24"/>
          <w:szCs w:val="24"/>
          <w:rtl/>
        </w:rPr>
      </w:pPr>
    </w:p>
    <w:p w14:paraId="7A6BB82A" w14:textId="77777777" w:rsidR="00221AC6" w:rsidRDefault="00221AC6" w:rsidP="00221AC6">
      <w:pPr>
        <w:spacing w:line="360" w:lineRule="auto"/>
        <w:rPr>
          <w:rFonts w:ascii="David" w:hAnsi="David" w:cs="David"/>
          <w:sz w:val="24"/>
          <w:szCs w:val="24"/>
          <w:rtl/>
        </w:rPr>
      </w:pPr>
    </w:p>
    <w:p w14:paraId="38A8FA7A" w14:textId="77777777" w:rsidR="00221AC6" w:rsidRDefault="00221AC6" w:rsidP="00221AC6">
      <w:pPr>
        <w:spacing w:line="360" w:lineRule="auto"/>
        <w:rPr>
          <w:rFonts w:ascii="David" w:hAnsi="David" w:cs="David"/>
          <w:sz w:val="24"/>
          <w:szCs w:val="24"/>
          <w:rtl/>
        </w:rPr>
      </w:pPr>
    </w:p>
    <w:p w14:paraId="5919AA24" w14:textId="77777777" w:rsidR="00221AC6" w:rsidRDefault="00221AC6" w:rsidP="00221AC6">
      <w:pPr>
        <w:spacing w:line="360" w:lineRule="auto"/>
        <w:rPr>
          <w:rFonts w:ascii="David" w:hAnsi="David" w:cs="David"/>
          <w:sz w:val="24"/>
          <w:szCs w:val="24"/>
          <w:rtl/>
        </w:rPr>
      </w:pPr>
    </w:p>
    <w:p w14:paraId="65A9D226" w14:textId="77777777" w:rsidR="00221AC6" w:rsidRDefault="00221AC6" w:rsidP="00221AC6">
      <w:pPr>
        <w:spacing w:line="360" w:lineRule="auto"/>
        <w:rPr>
          <w:rFonts w:ascii="David" w:hAnsi="David" w:cs="David"/>
          <w:sz w:val="24"/>
          <w:szCs w:val="24"/>
          <w:rtl/>
        </w:rPr>
      </w:pPr>
    </w:p>
    <w:p w14:paraId="177E4C15" w14:textId="77777777" w:rsidR="00221AC6" w:rsidRDefault="00221AC6" w:rsidP="00221AC6">
      <w:pPr>
        <w:spacing w:line="360" w:lineRule="auto"/>
        <w:rPr>
          <w:rFonts w:ascii="David" w:hAnsi="David" w:cs="David"/>
          <w:sz w:val="24"/>
          <w:szCs w:val="24"/>
          <w:rtl/>
        </w:rPr>
      </w:pPr>
    </w:p>
    <w:p w14:paraId="3084A501" w14:textId="77777777" w:rsidR="00221AC6" w:rsidRDefault="00221AC6" w:rsidP="00221AC6">
      <w:pPr>
        <w:spacing w:line="360" w:lineRule="auto"/>
        <w:rPr>
          <w:rFonts w:ascii="David" w:hAnsi="David" w:cs="David"/>
          <w:sz w:val="24"/>
          <w:szCs w:val="24"/>
          <w:rtl/>
        </w:rPr>
      </w:pPr>
    </w:p>
    <w:p w14:paraId="7CC45512" w14:textId="77777777" w:rsidR="00221AC6" w:rsidRDefault="00221AC6" w:rsidP="00221AC6">
      <w:pPr>
        <w:spacing w:line="360" w:lineRule="auto"/>
        <w:rPr>
          <w:rFonts w:ascii="David" w:hAnsi="David" w:cs="David"/>
          <w:sz w:val="24"/>
          <w:szCs w:val="24"/>
          <w:rtl/>
        </w:rPr>
      </w:pPr>
    </w:p>
    <w:p w14:paraId="159B8F85" w14:textId="77777777" w:rsidR="00221AC6" w:rsidRDefault="00221AC6" w:rsidP="00221AC6">
      <w:pPr>
        <w:spacing w:line="360" w:lineRule="auto"/>
        <w:rPr>
          <w:rFonts w:ascii="David" w:hAnsi="David" w:cs="David"/>
          <w:sz w:val="24"/>
          <w:szCs w:val="24"/>
          <w:rtl/>
        </w:rPr>
      </w:pPr>
    </w:p>
    <w:p w14:paraId="21F6D81F" w14:textId="14BF2979" w:rsidR="00221AC6" w:rsidRPr="00221AC6" w:rsidRDefault="00221AC6" w:rsidP="00221AC6">
      <w:pPr>
        <w:spacing w:line="360" w:lineRule="auto"/>
        <w:rPr>
          <w:rFonts w:ascii="David" w:hAnsi="David" w:cs="David"/>
          <w:sz w:val="24"/>
          <w:szCs w:val="24"/>
        </w:rPr>
      </w:pPr>
    </w:p>
    <w:sectPr w:rsidR="00221AC6" w:rsidRPr="00221AC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41F3" w14:textId="77777777" w:rsidR="002960D0" w:rsidRDefault="002960D0" w:rsidP="002401B3">
      <w:pPr>
        <w:spacing w:after="0" w:line="240" w:lineRule="auto"/>
      </w:pPr>
      <w:r>
        <w:separator/>
      </w:r>
    </w:p>
  </w:endnote>
  <w:endnote w:type="continuationSeparator" w:id="0">
    <w:p w14:paraId="302A3712" w14:textId="77777777" w:rsidR="002960D0" w:rsidRDefault="002960D0" w:rsidP="0024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2105" w14:textId="77777777" w:rsidR="002960D0" w:rsidRDefault="002960D0" w:rsidP="002401B3">
      <w:pPr>
        <w:spacing w:after="0" w:line="240" w:lineRule="auto"/>
      </w:pPr>
      <w:r>
        <w:separator/>
      </w:r>
    </w:p>
  </w:footnote>
  <w:footnote w:type="continuationSeparator" w:id="0">
    <w:p w14:paraId="0A585979" w14:textId="77777777" w:rsidR="002960D0" w:rsidRDefault="002960D0" w:rsidP="0024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C131" w14:textId="63B82B0B" w:rsidR="002401B3" w:rsidRDefault="00610D74">
    <w:pPr>
      <w:pStyle w:val="a3"/>
      <w:rPr>
        <w:rtl/>
      </w:rPr>
    </w:pPr>
    <w:r>
      <w:rPr>
        <w:rFonts w:hint="cs"/>
        <w:noProof/>
        <w:rtl/>
      </w:rPr>
      <w:t xml:space="preserve">נועה יאמפולסקי מבוסס </w:t>
    </w:r>
    <w:r w:rsidR="00054D9E">
      <w:rPr>
        <w:rFonts w:hint="cs"/>
        <w:noProof/>
        <w:rtl/>
      </w:rPr>
      <w:t xml:space="preserve">גם </w:t>
    </w:r>
    <w:r>
      <w:rPr>
        <w:rFonts w:hint="cs"/>
        <w:noProof/>
        <w:rtl/>
      </w:rPr>
      <w:t>על מחברת של נוי לוי</w:t>
    </w:r>
    <w:r w:rsidR="00054D9E">
      <w:rPr>
        <w:rFonts w:hint="cs"/>
        <w:rtl/>
      </w:rPr>
      <w:t xml:space="preserve">        לקחת הכל בערבון מוגבל!!!     בהצלחה </w:t>
    </w:r>
    <w:r w:rsidR="00054D9E">
      <w:rPr>
        <mc:AlternateContent>
          <mc:Choice Requires="w16s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463F"/>
    <w:multiLevelType w:val="hybridMultilevel"/>
    <w:tmpl w:val="09B010CA"/>
    <w:lvl w:ilvl="0" w:tplc="6A64F8E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B7332"/>
    <w:multiLevelType w:val="hybridMultilevel"/>
    <w:tmpl w:val="F2C2A604"/>
    <w:lvl w:ilvl="0" w:tplc="F7DEB9FE">
      <w:start w:val="1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F64BE"/>
    <w:multiLevelType w:val="hybridMultilevel"/>
    <w:tmpl w:val="8E4C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F50B9"/>
    <w:multiLevelType w:val="hybridMultilevel"/>
    <w:tmpl w:val="640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8613E"/>
    <w:multiLevelType w:val="hybridMultilevel"/>
    <w:tmpl w:val="867A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D330E"/>
    <w:multiLevelType w:val="hybridMultilevel"/>
    <w:tmpl w:val="9A98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240CD"/>
    <w:multiLevelType w:val="hybridMultilevel"/>
    <w:tmpl w:val="03E83CD2"/>
    <w:lvl w:ilvl="0" w:tplc="F7B69532">
      <w:start w:val="1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194153">
    <w:abstractNumId w:val="3"/>
  </w:num>
  <w:num w:numId="2" w16cid:durableId="1139113428">
    <w:abstractNumId w:val="6"/>
  </w:num>
  <w:num w:numId="3" w16cid:durableId="935600376">
    <w:abstractNumId w:val="1"/>
  </w:num>
  <w:num w:numId="4" w16cid:durableId="2144540662">
    <w:abstractNumId w:val="4"/>
  </w:num>
  <w:num w:numId="5" w16cid:durableId="32846342">
    <w:abstractNumId w:val="5"/>
  </w:num>
  <w:num w:numId="6" w16cid:durableId="600794724">
    <w:abstractNumId w:val="2"/>
  </w:num>
  <w:num w:numId="7" w16cid:durableId="165224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8E"/>
    <w:rsid w:val="00001A0F"/>
    <w:rsid w:val="00054D9E"/>
    <w:rsid w:val="000A6B53"/>
    <w:rsid w:val="000C0561"/>
    <w:rsid w:val="000E2180"/>
    <w:rsid w:val="000F09B3"/>
    <w:rsid w:val="00143382"/>
    <w:rsid w:val="0019651B"/>
    <w:rsid w:val="001C4978"/>
    <w:rsid w:val="001E2718"/>
    <w:rsid w:val="001F3B3D"/>
    <w:rsid w:val="00221AC6"/>
    <w:rsid w:val="0022397D"/>
    <w:rsid w:val="002401B3"/>
    <w:rsid w:val="002960D0"/>
    <w:rsid w:val="002A4DC5"/>
    <w:rsid w:val="003519FF"/>
    <w:rsid w:val="003A2ED8"/>
    <w:rsid w:val="003A4F07"/>
    <w:rsid w:val="00447BFE"/>
    <w:rsid w:val="004B4B82"/>
    <w:rsid w:val="004E3172"/>
    <w:rsid w:val="004E7FF8"/>
    <w:rsid w:val="005D1304"/>
    <w:rsid w:val="005F0965"/>
    <w:rsid w:val="00610D74"/>
    <w:rsid w:val="0064529B"/>
    <w:rsid w:val="00662D23"/>
    <w:rsid w:val="006D09B1"/>
    <w:rsid w:val="0073262F"/>
    <w:rsid w:val="007643CD"/>
    <w:rsid w:val="00772B12"/>
    <w:rsid w:val="00820C87"/>
    <w:rsid w:val="008C42B7"/>
    <w:rsid w:val="009C0EBC"/>
    <w:rsid w:val="00A27292"/>
    <w:rsid w:val="00A60557"/>
    <w:rsid w:val="00B042FD"/>
    <w:rsid w:val="00B23AD5"/>
    <w:rsid w:val="00B406F0"/>
    <w:rsid w:val="00BD56C7"/>
    <w:rsid w:val="00BE368E"/>
    <w:rsid w:val="00C575BD"/>
    <w:rsid w:val="00C8163B"/>
    <w:rsid w:val="00F243FA"/>
    <w:rsid w:val="00F26A93"/>
    <w:rsid w:val="00FF04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008E"/>
  <w15:chartTrackingRefBased/>
  <w15:docId w15:val="{68580E37-81E6-44D0-BB32-92C9EC70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3"/>
    <w:pPr>
      <w:tabs>
        <w:tab w:val="center" w:pos="4153"/>
        <w:tab w:val="right" w:pos="8306"/>
      </w:tabs>
      <w:spacing w:after="0" w:line="240" w:lineRule="auto"/>
    </w:pPr>
  </w:style>
  <w:style w:type="character" w:customStyle="1" w:styleId="a4">
    <w:name w:val="כותרת עליונה תו"/>
    <w:basedOn w:val="a0"/>
    <w:link w:val="a3"/>
    <w:uiPriority w:val="99"/>
    <w:rsid w:val="002401B3"/>
  </w:style>
  <w:style w:type="paragraph" w:styleId="a5">
    <w:name w:val="footer"/>
    <w:basedOn w:val="a"/>
    <w:link w:val="a6"/>
    <w:uiPriority w:val="99"/>
    <w:unhideWhenUsed/>
    <w:rsid w:val="002401B3"/>
    <w:pPr>
      <w:tabs>
        <w:tab w:val="center" w:pos="4153"/>
        <w:tab w:val="right" w:pos="8306"/>
      </w:tabs>
      <w:spacing w:after="0" w:line="240" w:lineRule="auto"/>
    </w:pPr>
  </w:style>
  <w:style w:type="character" w:customStyle="1" w:styleId="a6">
    <w:name w:val="כותרת תחתונה תו"/>
    <w:basedOn w:val="a0"/>
    <w:link w:val="a5"/>
    <w:uiPriority w:val="99"/>
    <w:rsid w:val="002401B3"/>
  </w:style>
  <w:style w:type="paragraph" w:styleId="a7">
    <w:name w:val="List Paragraph"/>
    <w:basedOn w:val="a"/>
    <w:uiPriority w:val="34"/>
    <w:qFormat/>
    <w:rsid w:val="00447BFE"/>
    <w:pPr>
      <w:ind w:left="720"/>
      <w:contextualSpacing/>
    </w:pPr>
  </w:style>
  <w:style w:type="table" w:styleId="a8">
    <w:name w:val="Table Grid"/>
    <w:basedOn w:val="a1"/>
    <w:uiPriority w:val="39"/>
    <w:rsid w:val="002239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22397D"/>
    <w:pPr>
      <w:bidi/>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1452</Words>
  <Characters>7262</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Netz</dc:creator>
  <cp:keywords/>
  <dc:description/>
  <cp:lastModifiedBy>נועה יאמפולסקי</cp:lastModifiedBy>
  <cp:revision>12</cp:revision>
  <dcterms:created xsi:type="dcterms:W3CDTF">2023-06-21T16:51:00Z</dcterms:created>
  <dcterms:modified xsi:type="dcterms:W3CDTF">2023-08-08T17:08:00Z</dcterms:modified>
</cp:coreProperties>
</file>