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AF81" w14:textId="47A95F07" w:rsidR="00A31C14" w:rsidRDefault="00D1790F" w:rsidP="00D1790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F33C7">
        <w:rPr>
          <w:rFonts w:ascii="David" w:hAnsi="David" w:cs="David" w:hint="cs"/>
          <w:b/>
          <w:bCs/>
          <w:sz w:val="28"/>
          <w:szCs w:val="28"/>
          <w:u w:val="single"/>
          <w:rtl/>
        </w:rPr>
        <w:t>עבודת אמצע ילדים במשפט</w:t>
      </w:r>
    </w:p>
    <w:p w14:paraId="4EA975BC" w14:textId="1EC99FD4" w:rsidR="00A2086B" w:rsidRDefault="00176B4E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א' נחשבת לקטינה נזקקת על פי ס' 2  בחוק הנוער טיפול והשגחה?</w:t>
      </w:r>
      <w:r w:rsidR="00FA5E42">
        <w:rPr>
          <w:rFonts w:ascii="David" w:hAnsi="David" w:cs="David" w:hint="cs"/>
          <w:sz w:val="24"/>
          <w:szCs w:val="24"/>
          <w:rtl/>
        </w:rPr>
        <w:t xml:space="preserve"> אם כן, לפי איזה תת סעיף?</w:t>
      </w:r>
    </w:p>
    <w:p w14:paraId="1F468852" w14:textId="27BB2BC3" w:rsidR="00176B4E" w:rsidRDefault="008A5FD3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הגדרת הקטינה כנזקקת </w:t>
      </w:r>
      <w:r w:rsidR="000A67C9">
        <w:rPr>
          <w:rFonts w:ascii="David" w:hAnsi="David" w:cs="David" w:hint="cs"/>
          <w:sz w:val="24"/>
          <w:szCs w:val="24"/>
          <w:rtl/>
        </w:rPr>
        <w:t>היא זו ש</w:t>
      </w:r>
      <w:r>
        <w:rPr>
          <w:rFonts w:ascii="David" w:hAnsi="David" w:cs="David" w:hint="cs"/>
          <w:sz w:val="24"/>
          <w:szCs w:val="24"/>
          <w:rtl/>
        </w:rPr>
        <w:t xml:space="preserve">מרתיעה את אמה מלשתף פעולה עם הרשויות? </w:t>
      </w:r>
      <w:r w:rsidR="0039695C">
        <w:rPr>
          <w:rFonts w:ascii="David" w:hAnsi="David" w:cs="David" w:hint="cs"/>
          <w:sz w:val="24"/>
          <w:szCs w:val="24"/>
          <w:rtl/>
        </w:rPr>
        <w:t>שאלה זו מתעוררת בעקבות</w:t>
      </w:r>
      <w:r>
        <w:rPr>
          <w:rFonts w:ascii="David" w:hAnsi="David" w:cs="David" w:hint="cs"/>
          <w:sz w:val="24"/>
          <w:szCs w:val="24"/>
          <w:rtl/>
        </w:rPr>
        <w:t xml:space="preserve"> הממצאים של דו"ח ועדת שמיד</w:t>
      </w:r>
      <w:r w:rsidR="000A67C9">
        <w:rPr>
          <w:rFonts w:ascii="David" w:hAnsi="David" w:cs="David" w:hint="cs"/>
          <w:sz w:val="24"/>
          <w:szCs w:val="24"/>
          <w:rtl/>
        </w:rPr>
        <w:t>, ולפי תיאור המקרה.</w:t>
      </w:r>
    </w:p>
    <w:p w14:paraId="7922B6D3" w14:textId="1254F327" w:rsidR="00960ABB" w:rsidRDefault="00960ABB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העובדה שא' מוגדרת כנזקקת משפיעה על אחיה האחרים, במידה וקיימים?</w:t>
      </w:r>
    </w:p>
    <w:p w14:paraId="1A30B189" w14:textId="2A45E69C" w:rsidR="00960ABB" w:rsidRDefault="00960ABB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 צריך להשתנות בחייה של א'</w:t>
      </w:r>
      <w:r w:rsidR="00945EA0">
        <w:rPr>
          <w:rFonts w:ascii="David" w:hAnsi="David" w:cs="David" w:hint="cs"/>
          <w:sz w:val="24"/>
          <w:szCs w:val="24"/>
          <w:rtl/>
        </w:rPr>
        <w:t xml:space="preserve"> ושל אמה</w:t>
      </w:r>
      <w:r>
        <w:rPr>
          <w:rFonts w:ascii="David" w:hAnsi="David" w:cs="David" w:hint="cs"/>
          <w:sz w:val="24"/>
          <w:szCs w:val="24"/>
          <w:rtl/>
        </w:rPr>
        <w:t xml:space="preserve"> על מנת שהיא לא תוגדר עוד כקטינה נזקקת לפי חוק הנוער?</w:t>
      </w:r>
      <w:r w:rsidR="00FF435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901911C" w14:textId="48CE2BC2" w:rsidR="00960ABB" w:rsidRDefault="00341FDC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לאמה של הקטינה יש השפעה בהחלטה להגדירה כנזקקת</w:t>
      </w:r>
      <w:r w:rsidR="00263194">
        <w:rPr>
          <w:rFonts w:ascii="David" w:hAnsi="David" w:cs="David" w:hint="cs"/>
          <w:sz w:val="24"/>
          <w:szCs w:val="24"/>
          <w:rtl/>
        </w:rPr>
        <w:t xml:space="preserve">, </w:t>
      </w:r>
      <w:r w:rsidR="00A57758">
        <w:rPr>
          <w:rFonts w:ascii="David" w:hAnsi="David" w:cs="David" w:hint="cs"/>
          <w:sz w:val="24"/>
          <w:szCs w:val="24"/>
          <w:rtl/>
        </w:rPr>
        <w:t>מאחר</w:t>
      </w:r>
      <w:r w:rsidR="00263194">
        <w:rPr>
          <w:rFonts w:ascii="David" w:hAnsi="David" w:cs="David" w:hint="cs"/>
          <w:sz w:val="24"/>
          <w:szCs w:val="24"/>
          <w:rtl/>
        </w:rPr>
        <w:t xml:space="preserve"> והיא מתנגדת לכך</w:t>
      </w:r>
      <w:r>
        <w:rPr>
          <w:rFonts w:ascii="David" w:hAnsi="David" w:cs="David" w:hint="cs"/>
          <w:sz w:val="24"/>
          <w:szCs w:val="24"/>
          <w:rtl/>
        </w:rPr>
        <w:t>?</w:t>
      </w:r>
    </w:p>
    <w:p w14:paraId="3BA24F05" w14:textId="3EF3B2D4" w:rsidR="008A5FD3" w:rsidRDefault="00304727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D26CA6">
        <w:rPr>
          <w:rFonts w:ascii="David" w:hAnsi="David" w:cs="David" w:hint="cs"/>
          <w:sz w:val="24"/>
          <w:szCs w:val="24"/>
          <w:rtl/>
        </w:rPr>
        <w:t xml:space="preserve">לעו"ס לחוק הנוער </w:t>
      </w:r>
      <w:r>
        <w:rPr>
          <w:rFonts w:ascii="David" w:hAnsi="David" w:cs="David" w:hint="cs"/>
          <w:sz w:val="24"/>
          <w:szCs w:val="24"/>
          <w:rtl/>
        </w:rPr>
        <w:t>ישנה דרך לטפל בא' בצל החוק, או ש</w:t>
      </w:r>
      <w:r w:rsidR="00C1072B">
        <w:rPr>
          <w:rFonts w:ascii="David" w:hAnsi="David" w:cs="David" w:hint="cs"/>
          <w:sz w:val="24"/>
          <w:szCs w:val="24"/>
          <w:rtl/>
        </w:rPr>
        <w:t xml:space="preserve">מא </w:t>
      </w:r>
      <w:r>
        <w:rPr>
          <w:rFonts w:ascii="David" w:hAnsi="David" w:cs="David" w:hint="cs"/>
          <w:sz w:val="24"/>
          <w:szCs w:val="24"/>
          <w:rtl/>
        </w:rPr>
        <w:t xml:space="preserve">תמו כל דרכי הטיפול </w:t>
      </w:r>
      <w:r w:rsidR="00CA6508">
        <w:rPr>
          <w:rFonts w:ascii="David" w:hAnsi="David" w:cs="David" w:hint="cs"/>
          <w:sz w:val="24"/>
          <w:szCs w:val="24"/>
          <w:rtl/>
        </w:rPr>
        <w:t xml:space="preserve">בקהילה </w:t>
      </w:r>
      <w:r>
        <w:rPr>
          <w:rFonts w:ascii="David" w:hAnsi="David" w:cs="David" w:hint="cs"/>
          <w:sz w:val="24"/>
          <w:szCs w:val="24"/>
          <w:rtl/>
        </w:rPr>
        <w:t>ויש לפנות לבית המשפט</w:t>
      </w:r>
      <w:r w:rsidR="00D26CA6">
        <w:rPr>
          <w:rFonts w:ascii="David" w:hAnsi="David" w:cs="David" w:hint="cs"/>
          <w:sz w:val="24"/>
          <w:szCs w:val="24"/>
          <w:rtl/>
        </w:rPr>
        <w:t xml:space="preserve"> ולערב את המדינה</w:t>
      </w:r>
      <w:r>
        <w:rPr>
          <w:rFonts w:ascii="David" w:hAnsi="David" w:cs="David" w:hint="cs"/>
          <w:sz w:val="24"/>
          <w:szCs w:val="24"/>
          <w:rtl/>
        </w:rPr>
        <w:t>?</w:t>
      </w:r>
      <w:r w:rsidR="00EF209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749BE4A" w14:textId="7D22CACA" w:rsidR="00304727" w:rsidRDefault="0087358C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מתואר שהאם התנהגה באלימות כלפי א'</w:t>
      </w:r>
      <w:r w:rsidR="00187E1E">
        <w:rPr>
          <w:rFonts w:ascii="David" w:hAnsi="David" w:cs="David" w:hint="cs"/>
          <w:sz w:val="24"/>
          <w:szCs w:val="24"/>
          <w:rtl/>
        </w:rPr>
        <w:t>, בנוסף להזנחה שמשתקפת מתיאור המקרה</w:t>
      </w:r>
      <w:r w:rsidR="00071231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ומוכרת לרווחה- שימוש וסחר בסמים, בריחה מהבית והתנהגות מינית שאינה הולמת. האם </w:t>
      </w:r>
      <w:r w:rsidR="00187E1E">
        <w:rPr>
          <w:rFonts w:ascii="David" w:hAnsi="David" w:cs="David" w:hint="cs"/>
          <w:sz w:val="24"/>
          <w:szCs w:val="24"/>
          <w:rtl/>
        </w:rPr>
        <w:t>על בית המשפט לשלול את אפוטרופסו</w:t>
      </w:r>
      <w:r w:rsidR="00187E1E">
        <w:rPr>
          <w:rFonts w:ascii="David" w:hAnsi="David" w:cs="David" w:hint="eastAsia"/>
          <w:sz w:val="24"/>
          <w:szCs w:val="24"/>
          <w:rtl/>
        </w:rPr>
        <w:t>ת</w:t>
      </w:r>
      <w:r w:rsidR="00187E1E">
        <w:rPr>
          <w:rFonts w:ascii="David" w:hAnsi="David" w:cs="David" w:hint="cs"/>
          <w:sz w:val="24"/>
          <w:szCs w:val="24"/>
          <w:rtl/>
        </w:rPr>
        <w:t xml:space="preserve"> האם על הקטינה</w:t>
      </w:r>
      <w:r w:rsidR="008A402A">
        <w:rPr>
          <w:rFonts w:ascii="David" w:hAnsi="David" w:cs="David" w:hint="cs"/>
          <w:sz w:val="24"/>
          <w:szCs w:val="24"/>
          <w:rtl/>
        </w:rPr>
        <w:t xml:space="preserve"> לפי ס' 15 לחוק הכשרות המשפטית והאפוטרופסות</w:t>
      </w:r>
      <w:r w:rsidR="00187E1E">
        <w:rPr>
          <w:rFonts w:ascii="David" w:hAnsi="David" w:cs="David" w:hint="cs"/>
          <w:sz w:val="24"/>
          <w:szCs w:val="24"/>
          <w:rtl/>
        </w:rPr>
        <w:t>? אם כן, מי יהיה האפוטרופוס של א'?</w:t>
      </w:r>
    </w:p>
    <w:p w14:paraId="00C30DC1" w14:textId="0101B9E1" w:rsidR="00763CB6" w:rsidRDefault="00763CB6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ההחלטה להוציא את א' מביתה לקורת גג נעש</w:t>
      </w:r>
      <w:r w:rsidR="002969EC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ה </w:t>
      </w:r>
      <w:r w:rsidR="00555958">
        <w:rPr>
          <w:rFonts w:ascii="David" w:hAnsi="David" w:cs="David" w:hint="cs"/>
          <w:sz w:val="24"/>
          <w:szCs w:val="24"/>
          <w:rtl/>
        </w:rPr>
        <w:t>בצורה חוקית</w:t>
      </w:r>
      <w:r w:rsidR="004843B9">
        <w:rPr>
          <w:rFonts w:ascii="David" w:hAnsi="David" w:cs="David" w:hint="cs"/>
          <w:sz w:val="24"/>
          <w:szCs w:val="24"/>
          <w:rtl/>
        </w:rPr>
        <w:t>?</w:t>
      </w:r>
      <w:r w:rsidR="002969EC">
        <w:rPr>
          <w:rFonts w:ascii="David" w:hAnsi="David" w:cs="David" w:hint="cs"/>
          <w:sz w:val="24"/>
          <w:szCs w:val="24"/>
          <w:rtl/>
        </w:rPr>
        <w:t xml:space="preserve"> </w:t>
      </w:r>
      <w:r w:rsidR="00762A99">
        <w:rPr>
          <w:rFonts w:ascii="David" w:hAnsi="David" w:cs="David" w:hint="cs"/>
          <w:sz w:val="24"/>
          <w:szCs w:val="24"/>
          <w:rtl/>
        </w:rPr>
        <w:t>האם לאחר שבוע הילדה הוחזרה לביתה, כפי שנקבע</w:t>
      </w:r>
      <w:r w:rsidR="004843B9">
        <w:rPr>
          <w:rFonts w:ascii="David" w:hAnsi="David" w:cs="David" w:hint="cs"/>
          <w:sz w:val="24"/>
          <w:szCs w:val="24"/>
          <w:rtl/>
        </w:rPr>
        <w:t xml:space="preserve"> בסעיף 11</w:t>
      </w:r>
      <w:r w:rsidR="00762A99">
        <w:rPr>
          <w:rFonts w:ascii="David" w:hAnsi="David" w:cs="David" w:hint="cs"/>
          <w:sz w:val="24"/>
          <w:szCs w:val="24"/>
          <w:rtl/>
        </w:rPr>
        <w:t xml:space="preserve"> בחוק? משתמע מהמקרה שקטינה הועברה ישירות למקלט</w:t>
      </w:r>
      <w:r w:rsidR="004843B9">
        <w:rPr>
          <w:rFonts w:ascii="David" w:hAnsi="David" w:cs="David" w:hint="cs"/>
          <w:sz w:val="24"/>
          <w:szCs w:val="24"/>
          <w:rtl/>
        </w:rPr>
        <w:t xml:space="preserve"> </w:t>
      </w:r>
      <w:r w:rsidR="001C6017">
        <w:rPr>
          <w:rFonts w:ascii="David" w:hAnsi="David" w:cs="David" w:hint="cs"/>
          <w:sz w:val="24"/>
          <w:szCs w:val="24"/>
          <w:rtl/>
        </w:rPr>
        <w:t xml:space="preserve">ישר מקורת הגג, </w:t>
      </w:r>
      <w:r w:rsidR="004843B9">
        <w:rPr>
          <w:rFonts w:ascii="David" w:hAnsi="David" w:cs="David" w:hint="cs"/>
          <w:sz w:val="24"/>
          <w:szCs w:val="24"/>
          <w:rtl/>
        </w:rPr>
        <w:t xml:space="preserve">ושהתה </w:t>
      </w:r>
      <w:r w:rsidR="001C6017">
        <w:rPr>
          <w:rFonts w:ascii="David" w:hAnsi="David" w:cs="David" w:hint="cs"/>
          <w:sz w:val="24"/>
          <w:szCs w:val="24"/>
          <w:rtl/>
        </w:rPr>
        <w:t>במקלט</w:t>
      </w:r>
      <w:r w:rsidR="004843B9">
        <w:rPr>
          <w:rFonts w:ascii="David" w:hAnsi="David" w:cs="David" w:hint="cs"/>
          <w:sz w:val="24"/>
          <w:szCs w:val="24"/>
          <w:rtl/>
        </w:rPr>
        <w:t xml:space="preserve"> יותר משבוע ימים. </w:t>
      </w:r>
      <w:r w:rsidR="001C6017">
        <w:rPr>
          <w:rFonts w:ascii="David" w:hAnsi="David" w:cs="David" w:hint="cs"/>
          <w:sz w:val="24"/>
          <w:szCs w:val="24"/>
          <w:rtl/>
        </w:rPr>
        <w:t>לפי ס' 11 על בית המשפט לאשר החלטה זו.</w:t>
      </w:r>
      <w:r w:rsidR="004843B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4E01F8B" w14:textId="2620378C" w:rsidR="00187F0C" w:rsidRDefault="009E138D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מהו הטיפול שהקטינה והאם צריכות לעבור על מנת שהיא תוכל לחזור להתגורר בביתה ולחזור לטיפול בקהילה?</w:t>
      </w:r>
      <w:r w:rsidR="00EF209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A769F31" w14:textId="4E982796" w:rsidR="00C92B55" w:rsidRDefault="00C92B55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יש אפשרות לתת לאם יותר אחריות בגידול הילדה על מנת להחזיר את אמונה במערכת</w:t>
      </w:r>
      <w:r w:rsidR="00EF209F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F209F">
        <w:rPr>
          <w:rFonts w:ascii="David" w:hAnsi="David" w:cs="David" w:hint="cs"/>
          <w:sz w:val="24"/>
          <w:szCs w:val="24"/>
          <w:rtl/>
        </w:rPr>
        <w:t>אם האם תשתף פעולה בטיפול הילדה, זה יזרז את החזרה שלה לבית ולטיפול בקהילה.</w:t>
      </w:r>
    </w:p>
    <w:p w14:paraId="0598B22C" w14:textId="7A9AA50D" w:rsidR="00467C5E" w:rsidRDefault="00DD659D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למרות שהילדה בת 14 בלבד, יש לרצון שלה </w:t>
      </w:r>
      <w:r w:rsidR="00A95B4E">
        <w:rPr>
          <w:rFonts w:ascii="David" w:hAnsi="David" w:cs="David" w:hint="cs"/>
          <w:sz w:val="24"/>
          <w:szCs w:val="24"/>
          <w:rtl/>
        </w:rPr>
        <w:t xml:space="preserve">להישאר מחוץ לבית </w:t>
      </w:r>
      <w:r>
        <w:rPr>
          <w:rFonts w:ascii="David" w:hAnsi="David" w:cs="David" w:hint="cs"/>
          <w:sz w:val="24"/>
          <w:szCs w:val="24"/>
          <w:rtl/>
        </w:rPr>
        <w:t>משקל בעת קבלת ההחלטה על ידי בית המשפט?</w:t>
      </w:r>
      <w:r w:rsidR="00566B3D">
        <w:rPr>
          <w:rFonts w:ascii="David" w:hAnsi="David" w:cs="David" w:hint="cs"/>
          <w:sz w:val="24"/>
          <w:szCs w:val="24"/>
          <w:rtl/>
        </w:rPr>
        <w:t xml:space="preserve"> זאת לפי עקרון ההשתתפות המעוגן באמנה</w:t>
      </w:r>
      <w:r w:rsidR="000E39E3">
        <w:rPr>
          <w:rFonts w:ascii="David" w:hAnsi="David" w:cs="David" w:hint="cs"/>
          <w:sz w:val="24"/>
          <w:szCs w:val="24"/>
          <w:rtl/>
        </w:rPr>
        <w:t>, אשר כולל בתוכו את הזכות להישמע והזכות להשפיע.</w:t>
      </w:r>
      <w:r w:rsidR="004055DB">
        <w:rPr>
          <w:rFonts w:ascii="David" w:hAnsi="David" w:cs="David" w:hint="cs"/>
          <w:sz w:val="24"/>
          <w:szCs w:val="24"/>
          <w:rtl/>
        </w:rPr>
        <w:t xml:space="preserve"> הילדה אומנם לא קרובה לגיל 18, אבל הרצון שלה מאוד ברור וניכר גם שיפור בחייה במובנים רבים.</w:t>
      </w:r>
    </w:p>
    <w:p w14:paraId="62E2DADE" w14:textId="321B35B0" w:rsidR="007D4102" w:rsidRDefault="007D4102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מהי טובת הילדה במקרה זה- לחיות לפי רצונה במסגרת חוץ ביתית, או לחזור להתגורר עם אמה אשר מעוניינת לגדל אותה? </w:t>
      </w:r>
      <w:r w:rsidR="00015156">
        <w:rPr>
          <w:rFonts w:ascii="David" w:hAnsi="David" w:cs="David" w:hint="cs"/>
          <w:sz w:val="24"/>
          <w:szCs w:val="24"/>
          <w:rtl/>
        </w:rPr>
        <w:t>הוצאת קטין מהמסגרת המשפחתית הוא צעד קיצוני אשר פוגע באוטונומיה המשפחתית וההורית של האם. האם המקרה חמור עד כדי המשך שימוש בצעד זה?</w:t>
      </w:r>
    </w:p>
    <w:p w14:paraId="3AAAA045" w14:textId="1BDD676C" w:rsidR="009E138D" w:rsidRDefault="00612C0A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איזו זכות גוברת על השנייה- הזכות של הילדה לפרטיות</w:t>
      </w:r>
      <w:r w:rsidR="00C92B55">
        <w:rPr>
          <w:rFonts w:ascii="David" w:hAnsi="David" w:cs="David" w:hint="cs"/>
          <w:sz w:val="24"/>
          <w:szCs w:val="24"/>
          <w:rtl/>
        </w:rPr>
        <w:t xml:space="preserve"> לפי האמנה</w:t>
      </w:r>
      <w:r w:rsidR="00137A8E">
        <w:rPr>
          <w:rFonts w:ascii="David" w:hAnsi="David" w:cs="David" w:hint="cs"/>
          <w:sz w:val="24"/>
          <w:szCs w:val="24"/>
          <w:rtl/>
        </w:rPr>
        <w:t xml:space="preserve"> וחיסיון השיחות הטיפוליות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D3CC8">
        <w:rPr>
          <w:rFonts w:ascii="David" w:hAnsi="David" w:cs="David" w:hint="cs"/>
          <w:sz w:val="24"/>
          <w:szCs w:val="24"/>
          <w:rtl/>
        </w:rPr>
        <w:t xml:space="preserve">או זכותה של האם </w:t>
      </w:r>
      <w:r w:rsidR="00137A8E">
        <w:rPr>
          <w:rFonts w:ascii="David" w:hAnsi="David" w:cs="David" w:hint="cs"/>
          <w:sz w:val="24"/>
          <w:szCs w:val="24"/>
          <w:rtl/>
        </w:rPr>
        <w:t>לראשוניות על הילדה ולדעת על התהליך הטיפולי אותו היא עוברת?</w:t>
      </w:r>
    </w:p>
    <w:p w14:paraId="0AB0673E" w14:textId="4ADF8341" w:rsidR="00127E29" w:rsidRDefault="00127E29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לאחר המעבר למקלט חל שיפור בתפקודה ההורי של האם והיא כשירה לטפל בקטינה ולמלא אחר עקרון החיים, ההישרדות וההתפתחות כפי שהוא מעוגן באמנה?  </w:t>
      </w:r>
    </w:p>
    <w:p w14:paraId="731FCB0F" w14:textId="3A6619ED" w:rsidR="00763CB6" w:rsidRDefault="00B274F1" w:rsidP="00594E48">
      <w:pPr>
        <w:pStyle w:val="a7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בית המשפט נותן משקל רב יותר לרצונה של האם או לרצונה של הילדה, בהתחשב בכך שחל שיפור ניכר במצבה?</w:t>
      </w:r>
    </w:p>
    <w:p w14:paraId="1E333996" w14:textId="54A74640" w:rsidR="00137A8E" w:rsidRPr="00A2086B" w:rsidRDefault="00137A8E" w:rsidP="00594E48">
      <w:pPr>
        <w:pStyle w:val="a7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1F7108F" w14:textId="77777777" w:rsidR="00D1790F" w:rsidRPr="00517616" w:rsidRDefault="00D1790F" w:rsidP="00594E48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D1790F" w:rsidRPr="00517616" w:rsidSect="00D1790F">
      <w:headerReference w:type="default" r:id="rId7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82E" w14:textId="77777777" w:rsidR="00EF33C7" w:rsidRDefault="00EF33C7" w:rsidP="00EF33C7">
      <w:pPr>
        <w:spacing w:after="0" w:line="240" w:lineRule="auto"/>
      </w:pPr>
      <w:r>
        <w:separator/>
      </w:r>
    </w:p>
  </w:endnote>
  <w:endnote w:type="continuationSeparator" w:id="0">
    <w:p w14:paraId="42814984" w14:textId="77777777" w:rsidR="00EF33C7" w:rsidRDefault="00EF33C7" w:rsidP="00E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3C86" w14:textId="77777777" w:rsidR="00EF33C7" w:rsidRDefault="00EF33C7" w:rsidP="00EF33C7">
      <w:pPr>
        <w:spacing w:after="0" w:line="240" w:lineRule="auto"/>
      </w:pPr>
      <w:r>
        <w:separator/>
      </w:r>
    </w:p>
  </w:footnote>
  <w:footnote w:type="continuationSeparator" w:id="0">
    <w:p w14:paraId="1091E6FC" w14:textId="77777777" w:rsidR="00EF33C7" w:rsidRDefault="00EF33C7" w:rsidP="00E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DD7E" w14:textId="52640023" w:rsidR="00EF33C7" w:rsidRPr="00EF33C7" w:rsidRDefault="00EF33C7">
    <w:pPr>
      <w:pStyle w:val="a3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>יובל קריספים</w:t>
    </w:r>
    <w:r w:rsidRPr="00EF33C7">
      <w:rPr>
        <w:rtl/>
      </w:rPr>
      <w:ptab w:relativeTo="margin" w:alignment="center" w:leader="none"/>
    </w:r>
    <w:r w:rsidRPr="00EF33C7">
      <w:rPr>
        <w:rtl/>
      </w:rPr>
      <w:ptab w:relativeTo="margin" w:alignment="right" w:leader="none"/>
    </w:r>
    <w:r>
      <w:rPr>
        <w:rFonts w:ascii="David" w:hAnsi="David" w:cs="David" w:hint="cs"/>
        <w:sz w:val="24"/>
        <w:szCs w:val="24"/>
        <w:rtl/>
      </w:rPr>
      <w:t>314808403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F9F"/>
    <w:multiLevelType w:val="hybridMultilevel"/>
    <w:tmpl w:val="1962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23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3"/>
    <w:rsid w:val="00015156"/>
    <w:rsid w:val="00071231"/>
    <w:rsid w:val="000A67C9"/>
    <w:rsid w:val="000E39E3"/>
    <w:rsid w:val="0010000C"/>
    <w:rsid w:val="00127E29"/>
    <w:rsid w:val="00137A8E"/>
    <w:rsid w:val="001472F3"/>
    <w:rsid w:val="00176B4E"/>
    <w:rsid w:val="00187E1E"/>
    <w:rsid w:val="00187F0C"/>
    <w:rsid w:val="001C0F4F"/>
    <w:rsid w:val="001C6017"/>
    <w:rsid w:val="00263194"/>
    <w:rsid w:val="002969EC"/>
    <w:rsid w:val="00304727"/>
    <w:rsid w:val="00341FDC"/>
    <w:rsid w:val="0039695C"/>
    <w:rsid w:val="004055DB"/>
    <w:rsid w:val="00467435"/>
    <w:rsid w:val="00467C5E"/>
    <w:rsid w:val="004843B9"/>
    <w:rsid w:val="00517616"/>
    <w:rsid w:val="00555958"/>
    <w:rsid w:val="00566B3D"/>
    <w:rsid w:val="00567F19"/>
    <w:rsid w:val="00594E48"/>
    <w:rsid w:val="00612C0A"/>
    <w:rsid w:val="00762A99"/>
    <w:rsid w:val="00763CB6"/>
    <w:rsid w:val="007D4102"/>
    <w:rsid w:val="008254A1"/>
    <w:rsid w:val="0087358C"/>
    <w:rsid w:val="008A402A"/>
    <w:rsid w:val="008A5FD3"/>
    <w:rsid w:val="00945EA0"/>
    <w:rsid w:val="00960ABB"/>
    <w:rsid w:val="009E138D"/>
    <w:rsid w:val="00A2086B"/>
    <w:rsid w:val="00A57758"/>
    <w:rsid w:val="00A95B4E"/>
    <w:rsid w:val="00B274F1"/>
    <w:rsid w:val="00B54036"/>
    <w:rsid w:val="00C1072B"/>
    <w:rsid w:val="00C7095C"/>
    <w:rsid w:val="00C92B55"/>
    <w:rsid w:val="00CA6508"/>
    <w:rsid w:val="00D1790F"/>
    <w:rsid w:val="00D26CA6"/>
    <w:rsid w:val="00D30F36"/>
    <w:rsid w:val="00DD659D"/>
    <w:rsid w:val="00EF209F"/>
    <w:rsid w:val="00EF33C7"/>
    <w:rsid w:val="00FA5E42"/>
    <w:rsid w:val="00FD3CC8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76"/>
  <w15:chartTrackingRefBased/>
  <w15:docId w15:val="{34438ED2-DE75-463A-9786-A07AE9E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F33C7"/>
  </w:style>
  <w:style w:type="paragraph" w:styleId="a5">
    <w:name w:val="footer"/>
    <w:basedOn w:val="a"/>
    <w:link w:val="a6"/>
    <w:uiPriority w:val="99"/>
    <w:unhideWhenUsed/>
    <w:rsid w:val="00EF3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F33C7"/>
  </w:style>
  <w:style w:type="paragraph" w:styleId="a7">
    <w:name w:val="List Paragraph"/>
    <w:basedOn w:val="a"/>
    <w:uiPriority w:val="34"/>
    <w:qFormat/>
    <w:rsid w:val="00A2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יובל</dc:creator>
  <cp:keywords/>
  <dc:description/>
  <cp:lastModifiedBy>יובל</cp:lastModifiedBy>
  <cp:revision>60</cp:revision>
  <dcterms:created xsi:type="dcterms:W3CDTF">2023-05-21T18:14:00Z</dcterms:created>
  <dcterms:modified xsi:type="dcterms:W3CDTF">2023-05-21T20:55:00Z</dcterms:modified>
</cp:coreProperties>
</file>