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708C" w14:textId="4ACDD266" w:rsidR="00200D4A" w:rsidRDefault="00B54C11" w:rsidP="00AC09EE">
      <w:pPr>
        <w:spacing w:line="360" w:lineRule="auto"/>
        <w:jc w:val="center"/>
        <w:rPr>
          <w:rtl/>
        </w:rPr>
      </w:pPr>
      <w:bookmarkStart w:id="0" w:name="_GoBack"/>
      <w:bookmarkEnd w:id="0"/>
      <w:r w:rsidRPr="009D021D">
        <w:rPr>
          <w:rFonts w:cs="David"/>
          <w:noProof/>
        </w:rPr>
        <w:drawing>
          <wp:anchor distT="0" distB="0" distL="114300" distR="114300" simplePos="0" relativeHeight="251659264" behindDoc="1" locked="0" layoutInCell="1" allowOverlap="1" wp14:anchorId="550D725D" wp14:editId="0D912585">
            <wp:simplePos x="0" y="0"/>
            <wp:positionH relativeFrom="column">
              <wp:posOffset>-701040</wp:posOffset>
            </wp:positionH>
            <wp:positionV relativeFrom="paragraph">
              <wp:posOffset>-678180</wp:posOffset>
            </wp:positionV>
            <wp:extent cx="1807807" cy="1789158"/>
            <wp:effectExtent l="0" t="0" r="0" b="1905"/>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642" b="577"/>
                    <a:stretch/>
                  </pic:blipFill>
                  <pic:spPr bwMode="auto">
                    <a:xfrm>
                      <a:off x="0" y="0"/>
                      <a:ext cx="1807807" cy="1789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C3447" w14:textId="358B0E4A" w:rsidR="00B54C11" w:rsidRDefault="00B54C11" w:rsidP="00AC09EE">
      <w:pPr>
        <w:spacing w:line="360" w:lineRule="auto"/>
        <w:jc w:val="center"/>
        <w:rPr>
          <w:rFonts w:cs="David"/>
          <w:sz w:val="24"/>
          <w:szCs w:val="24"/>
          <w:rtl/>
        </w:rPr>
      </w:pPr>
    </w:p>
    <w:p w14:paraId="32AFF2A4" w14:textId="22FC5B8A" w:rsidR="00B54C11" w:rsidRDefault="00B54C11" w:rsidP="00AC09EE">
      <w:pPr>
        <w:spacing w:line="360" w:lineRule="auto"/>
        <w:jc w:val="center"/>
        <w:rPr>
          <w:rFonts w:cs="David"/>
          <w:sz w:val="24"/>
          <w:szCs w:val="24"/>
          <w:rtl/>
        </w:rPr>
      </w:pPr>
    </w:p>
    <w:p w14:paraId="46508E6E" w14:textId="77777777" w:rsidR="00B54C11" w:rsidRDefault="00B54C11" w:rsidP="00AC09EE">
      <w:pPr>
        <w:spacing w:line="360" w:lineRule="auto"/>
        <w:jc w:val="center"/>
        <w:rPr>
          <w:rFonts w:cs="David"/>
          <w:sz w:val="24"/>
          <w:szCs w:val="24"/>
          <w:rtl/>
        </w:rPr>
      </w:pPr>
    </w:p>
    <w:p w14:paraId="2C96800E" w14:textId="14591DE2" w:rsidR="00200D4A" w:rsidRDefault="00200D4A" w:rsidP="00AC09EE">
      <w:pPr>
        <w:spacing w:line="360" w:lineRule="auto"/>
        <w:jc w:val="center"/>
        <w:rPr>
          <w:rFonts w:cs="David"/>
          <w:sz w:val="24"/>
          <w:szCs w:val="24"/>
          <w:rtl/>
        </w:rPr>
      </w:pPr>
      <w:r>
        <w:rPr>
          <w:rFonts w:cs="David" w:hint="cs"/>
          <w:sz w:val="24"/>
          <w:szCs w:val="24"/>
          <w:rtl/>
        </w:rPr>
        <w:t>הפקולטה למשפטים</w:t>
      </w:r>
    </w:p>
    <w:p w14:paraId="24BB60B8" w14:textId="6E07BD59" w:rsidR="00200D4A" w:rsidRDefault="00200D4A" w:rsidP="00AC09EE">
      <w:pPr>
        <w:spacing w:line="360" w:lineRule="auto"/>
        <w:jc w:val="center"/>
        <w:rPr>
          <w:rFonts w:cs="David"/>
          <w:b/>
          <w:bCs/>
          <w:sz w:val="24"/>
          <w:szCs w:val="24"/>
          <w:rtl/>
        </w:rPr>
      </w:pPr>
      <w:r w:rsidRPr="00200D4A">
        <w:rPr>
          <w:rFonts w:cs="David" w:hint="cs"/>
          <w:b/>
          <w:bCs/>
          <w:sz w:val="24"/>
          <w:szCs w:val="24"/>
          <w:rtl/>
        </w:rPr>
        <w:t xml:space="preserve">דיני </w:t>
      </w:r>
      <w:r w:rsidR="00B54C11">
        <w:rPr>
          <w:rFonts w:cs="David" w:hint="cs"/>
          <w:b/>
          <w:bCs/>
          <w:sz w:val="24"/>
          <w:szCs w:val="24"/>
          <w:rtl/>
        </w:rPr>
        <w:t>עונשין</w:t>
      </w:r>
      <w:r w:rsidRPr="00200D4A">
        <w:rPr>
          <w:rFonts w:cs="David" w:hint="cs"/>
          <w:b/>
          <w:bCs/>
          <w:sz w:val="24"/>
          <w:szCs w:val="24"/>
          <w:rtl/>
        </w:rPr>
        <w:t xml:space="preserve"> </w:t>
      </w:r>
      <w:r w:rsidRPr="00200D4A">
        <w:rPr>
          <w:rFonts w:cs="David"/>
          <w:b/>
          <w:bCs/>
          <w:sz w:val="24"/>
          <w:szCs w:val="24"/>
          <w:rtl/>
        </w:rPr>
        <w:t>–</w:t>
      </w:r>
      <w:r w:rsidRPr="00200D4A">
        <w:rPr>
          <w:rFonts w:cs="David" w:hint="cs"/>
          <w:b/>
          <w:bCs/>
          <w:sz w:val="24"/>
          <w:szCs w:val="24"/>
          <w:rtl/>
        </w:rPr>
        <w:t xml:space="preserve"> ד"ר שי </w:t>
      </w:r>
      <w:r w:rsidR="00B54C11">
        <w:rPr>
          <w:rFonts w:cs="David" w:hint="cs"/>
          <w:b/>
          <w:bCs/>
          <w:sz w:val="24"/>
          <w:szCs w:val="24"/>
          <w:rtl/>
        </w:rPr>
        <w:t>פרבר</w:t>
      </w:r>
    </w:p>
    <w:p w14:paraId="5D511491" w14:textId="0CB152D9" w:rsidR="00200D4A" w:rsidRPr="00200D4A" w:rsidRDefault="00200D4A" w:rsidP="00AC09EE">
      <w:pPr>
        <w:spacing w:line="360" w:lineRule="auto"/>
        <w:jc w:val="center"/>
        <w:rPr>
          <w:rFonts w:cs="David"/>
          <w:sz w:val="24"/>
          <w:szCs w:val="24"/>
          <w:rtl/>
        </w:rPr>
      </w:pPr>
      <w:r>
        <w:rPr>
          <w:rFonts w:cs="David" w:hint="cs"/>
          <w:sz w:val="24"/>
          <w:szCs w:val="24"/>
          <w:rtl/>
        </w:rPr>
        <w:t xml:space="preserve">צוות ההוראה: </w:t>
      </w:r>
      <w:r w:rsidR="00B54C11">
        <w:rPr>
          <w:rFonts w:cs="David" w:hint="cs"/>
          <w:sz w:val="24"/>
          <w:szCs w:val="24"/>
          <w:rtl/>
        </w:rPr>
        <w:t xml:space="preserve">עו"ד משה יחזקאל, אור תמר, שיר שפירא, חן אלפנדרי, שחף קעטבי, תמר בורשטיין, דניאל נזר </w:t>
      </w:r>
    </w:p>
    <w:p w14:paraId="437A3F32" w14:textId="540B8473" w:rsidR="00200D4A" w:rsidRDefault="00200D4A" w:rsidP="00AC09EE">
      <w:pPr>
        <w:spacing w:line="360" w:lineRule="auto"/>
        <w:jc w:val="center"/>
        <w:rPr>
          <w:rFonts w:cs="David"/>
          <w:sz w:val="24"/>
          <w:szCs w:val="24"/>
          <w:rtl/>
        </w:rPr>
      </w:pPr>
      <w:r>
        <w:rPr>
          <w:rFonts w:cs="David" w:hint="cs"/>
          <w:sz w:val="24"/>
          <w:szCs w:val="24"/>
          <w:rtl/>
        </w:rPr>
        <w:t xml:space="preserve"> קבוצ</w:t>
      </w:r>
      <w:r w:rsidR="00B54C11">
        <w:rPr>
          <w:rFonts w:cs="David" w:hint="cs"/>
          <w:sz w:val="24"/>
          <w:szCs w:val="24"/>
          <w:rtl/>
        </w:rPr>
        <w:t>ות</w:t>
      </w:r>
      <w:r>
        <w:rPr>
          <w:rFonts w:cs="David" w:hint="cs"/>
          <w:sz w:val="24"/>
          <w:szCs w:val="24"/>
          <w:rtl/>
        </w:rPr>
        <w:t xml:space="preserve">: </w:t>
      </w:r>
      <w:r w:rsidR="00B54C11">
        <w:rPr>
          <w:rFonts w:cs="David" w:hint="cs"/>
          <w:sz w:val="24"/>
          <w:szCs w:val="24"/>
          <w:rtl/>
        </w:rPr>
        <w:t>839910401;839910402</w:t>
      </w:r>
    </w:p>
    <w:p w14:paraId="58E519F3" w14:textId="555CB544" w:rsidR="006A739D" w:rsidRDefault="006A739D" w:rsidP="00AC09EE">
      <w:pPr>
        <w:spacing w:line="360" w:lineRule="auto"/>
        <w:jc w:val="center"/>
        <w:rPr>
          <w:rFonts w:cs="David"/>
          <w:sz w:val="24"/>
          <w:szCs w:val="24"/>
          <w:rtl/>
        </w:rPr>
      </w:pPr>
      <w:r>
        <w:rPr>
          <w:rFonts w:cs="David" w:hint="cs"/>
          <w:sz w:val="24"/>
          <w:szCs w:val="24"/>
          <w:rtl/>
        </w:rPr>
        <w:t>אוניברסיטת בר-אילן</w:t>
      </w:r>
    </w:p>
    <w:p w14:paraId="43D73E86" w14:textId="2555618D" w:rsidR="00200D4A" w:rsidRDefault="00200D4A" w:rsidP="00AC09EE">
      <w:pPr>
        <w:spacing w:line="360" w:lineRule="auto"/>
        <w:jc w:val="center"/>
        <w:rPr>
          <w:rFonts w:cs="David"/>
          <w:b/>
          <w:bCs/>
          <w:sz w:val="24"/>
          <w:szCs w:val="24"/>
          <w:u w:val="single"/>
          <w:rtl/>
        </w:rPr>
      </w:pPr>
      <w:r w:rsidRPr="006B722B">
        <w:rPr>
          <w:rFonts w:cs="David" w:hint="cs"/>
          <w:b/>
          <w:bCs/>
          <w:sz w:val="24"/>
          <w:szCs w:val="24"/>
          <w:u w:val="single"/>
          <w:rtl/>
        </w:rPr>
        <w:t xml:space="preserve">עבודה </w:t>
      </w:r>
      <w:r w:rsidR="00B54C11">
        <w:rPr>
          <w:rFonts w:cs="David" w:hint="cs"/>
          <w:b/>
          <w:bCs/>
          <w:sz w:val="24"/>
          <w:szCs w:val="24"/>
          <w:u w:val="single"/>
          <w:rtl/>
        </w:rPr>
        <w:t>מס' 1</w:t>
      </w:r>
      <w:r w:rsidRPr="006B722B">
        <w:rPr>
          <w:rFonts w:cs="David" w:hint="cs"/>
          <w:b/>
          <w:bCs/>
          <w:sz w:val="24"/>
          <w:szCs w:val="24"/>
          <w:u w:val="single"/>
          <w:rtl/>
        </w:rPr>
        <w:t xml:space="preserve"> </w:t>
      </w:r>
      <w:r w:rsidRPr="006B722B">
        <w:rPr>
          <w:rFonts w:cs="David"/>
          <w:b/>
          <w:bCs/>
          <w:sz w:val="24"/>
          <w:szCs w:val="24"/>
          <w:u w:val="single"/>
          <w:rtl/>
        </w:rPr>
        <w:t>–</w:t>
      </w:r>
      <w:r w:rsidRPr="006B722B">
        <w:rPr>
          <w:rFonts w:cs="David" w:hint="cs"/>
          <w:b/>
          <w:bCs/>
          <w:sz w:val="24"/>
          <w:szCs w:val="24"/>
          <w:u w:val="single"/>
          <w:rtl/>
        </w:rPr>
        <w:t xml:space="preserve"> </w:t>
      </w:r>
      <w:r w:rsidR="00B54C11">
        <w:rPr>
          <w:rFonts w:cs="David" w:hint="cs"/>
          <w:b/>
          <w:bCs/>
          <w:sz w:val="24"/>
          <w:szCs w:val="24"/>
          <w:u w:val="single"/>
          <w:rtl/>
        </w:rPr>
        <w:t>מבוא לדיני עונשין + היסוד העובדתי, תשפ"ג</w:t>
      </w:r>
    </w:p>
    <w:p w14:paraId="2CCE74CF" w14:textId="23821F56" w:rsidR="006C1573" w:rsidRPr="00B54C11" w:rsidRDefault="00B54C11" w:rsidP="00AC09EE">
      <w:pPr>
        <w:spacing w:line="360" w:lineRule="auto"/>
        <w:jc w:val="both"/>
        <w:rPr>
          <w:rFonts w:ascii="David" w:hAnsi="David" w:cs="David"/>
          <w:b/>
          <w:bCs/>
          <w:sz w:val="24"/>
          <w:szCs w:val="24"/>
          <w:u w:val="single"/>
          <w:rtl/>
        </w:rPr>
      </w:pPr>
      <w:r w:rsidRPr="00B54C11">
        <w:rPr>
          <w:rFonts w:ascii="David" w:hAnsi="David" w:cs="David" w:hint="cs"/>
          <w:b/>
          <w:bCs/>
          <w:sz w:val="24"/>
          <w:szCs w:val="24"/>
          <w:u w:val="single"/>
          <w:rtl/>
        </w:rPr>
        <w:t>הנחיות לכתיבת העבודה</w:t>
      </w:r>
      <w:r w:rsidRPr="00CD3C34">
        <w:rPr>
          <w:rFonts w:ascii="David" w:hAnsi="David" w:cs="David" w:hint="cs"/>
          <w:b/>
          <w:bCs/>
          <w:sz w:val="24"/>
          <w:szCs w:val="24"/>
          <w:rtl/>
        </w:rPr>
        <w:t>:</w:t>
      </w:r>
    </w:p>
    <w:p w14:paraId="51F8DE5D" w14:textId="2BE9134E" w:rsidR="00B54C11" w:rsidRDefault="00B54C11" w:rsidP="00AC09EE">
      <w:pPr>
        <w:spacing w:line="360" w:lineRule="auto"/>
        <w:jc w:val="both"/>
        <w:rPr>
          <w:rFonts w:ascii="David" w:hAnsi="David" w:cs="David"/>
          <w:b/>
          <w:bCs/>
          <w:sz w:val="24"/>
          <w:szCs w:val="24"/>
          <w:rtl/>
        </w:rPr>
      </w:pPr>
      <w:r>
        <w:rPr>
          <w:rFonts w:ascii="David" w:hAnsi="David" w:cs="David" w:hint="cs"/>
          <w:b/>
          <w:bCs/>
          <w:sz w:val="24"/>
          <w:szCs w:val="24"/>
          <w:rtl/>
        </w:rPr>
        <w:t xml:space="preserve">פורמט העבודה: </w:t>
      </w:r>
      <w:r>
        <w:rPr>
          <w:rFonts w:ascii="David" w:hAnsi="David" w:cs="David" w:hint="cs"/>
          <w:sz w:val="24"/>
          <w:szCs w:val="24"/>
          <w:rtl/>
        </w:rPr>
        <w:t xml:space="preserve">פונט </w:t>
      </w:r>
      <w:r>
        <w:rPr>
          <w:rFonts w:ascii="David" w:hAnsi="David" w:cs="David"/>
          <w:b/>
          <w:bCs/>
          <w:sz w:val="24"/>
          <w:szCs w:val="24"/>
        </w:rPr>
        <w:t>David</w:t>
      </w:r>
      <w:r>
        <w:rPr>
          <w:rFonts w:ascii="David" w:hAnsi="David" w:cs="David" w:hint="cs"/>
          <w:b/>
          <w:bCs/>
          <w:sz w:val="24"/>
          <w:szCs w:val="24"/>
          <w:rtl/>
        </w:rPr>
        <w:t xml:space="preserve"> </w:t>
      </w:r>
      <w:r>
        <w:rPr>
          <w:rFonts w:ascii="David" w:hAnsi="David" w:cs="David" w:hint="cs"/>
          <w:sz w:val="24"/>
          <w:szCs w:val="24"/>
          <w:rtl/>
        </w:rPr>
        <w:t xml:space="preserve">גודל </w:t>
      </w:r>
      <w:r>
        <w:rPr>
          <w:rFonts w:ascii="David" w:hAnsi="David" w:cs="David" w:hint="cs"/>
          <w:b/>
          <w:bCs/>
          <w:sz w:val="24"/>
          <w:szCs w:val="24"/>
          <w:rtl/>
        </w:rPr>
        <w:t>12</w:t>
      </w:r>
      <w:r>
        <w:rPr>
          <w:rFonts w:ascii="David" w:hAnsi="David" w:cs="David" w:hint="cs"/>
          <w:sz w:val="24"/>
          <w:szCs w:val="24"/>
          <w:rtl/>
        </w:rPr>
        <w:t xml:space="preserve">, רווח בין השורות: </w:t>
      </w:r>
      <w:r>
        <w:rPr>
          <w:rFonts w:ascii="David" w:hAnsi="David" w:cs="David" w:hint="cs"/>
          <w:b/>
          <w:bCs/>
          <w:sz w:val="24"/>
          <w:szCs w:val="24"/>
          <w:rtl/>
        </w:rPr>
        <w:t>שורה וחצי.</w:t>
      </w:r>
    </w:p>
    <w:p w14:paraId="279665CA" w14:textId="02B7DC8B" w:rsid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מגבלת מילים: </w:t>
      </w:r>
      <w:r>
        <w:rPr>
          <w:rFonts w:ascii="David" w:hAnsi="David" w:cs="David" w:hint="cs"/>
          <w:sz w:val="24"/>
          <w:szCs w:val="24"/>
          <w:rtl/>
        </w:rPr>
        <w:t>עד 1</w:t>
      </w:r>
      <w:r w:rsidR="000C3217">
        <w:rPr>
          <w:rFonts w:ascii="David" w:hAnsi="David" w:cs="David" w:hint="cs"/>
          <w:sz w:val="24"/>
          <w:szCs w:val="24"/>
          <w:rtl/>
        </w:rPr>
        <w:t>8</w:t>
      </w:r>
      <w:r>
        <w:rPr>
          <w:rFonts w:ascii="David" w:hAnsi="David" w:cs="David" w:hint="cs"/>
          <w:sz w:val="24"/>
          <w:szCs w:val="24"/>
          <w:rtl/>
        </w:rPr>
        <w:t>00 מילים.</w:t>
      </w:r>
    </w:p>
    <w:p w14:paraId="15F0A3B3" w14:textId="58400EEF" w:rsid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שער העבודה: </w:t>
      </w:r>
      <w:r>
        <w:rPr>
          <w:rFonts w:ascii="David" w:hAnsi="David" w:cs="David" w:hint="cs"/>
          <w:sz w:val="24"/>
          <w:szCs w:val="24"/>
          <w:rtl/>
        </w:rPr>
        <w:t>בעמוד השער יש לכתוב מצד ימין למעלה את תאריך ההגשה, מספר ת.ז. ושם מלא. חריגה ממספר המילים לא תיבדק.</w:t>
      </w:r>
    </w:p>
    <w:p w14:paraId="2C89D379" w14:textId="2A959B87" w:rsid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הפניות: </w:t>
      </w:r>
      <w:r>
        <w:rPr>
          <w:rFonts w:ascii="David" w:hAnsi="David" w:cs="David" w:hint="cs"/>
          <w:sz w:val="24"/>
          <w:szCs w:val="24"/>
          <w:rtl/>
        </w:rPr>
        <w:t xml:space="preserve">בשלב זה, אין צורך להקפיד על כללי הציטוט האחיד. הפניות יש לכתוב בקצרה בסוגריים בגוף העבודה בהתאם לכינוי שניתן לחומרי הקריאה, תוך ציון מספר העמוד/הפסקה/הסעיף הרלוונטיים. לדוגמה: (פס"ד </w:t>
      </w:r>
      <w:r w:rsidRPr="00CD3C34">
        <w:rPr>
          <w:rFonts w:ascii="David" w:hAnsi="David" w:cs="David" w:hint="cs"/>
          <w:b/>
          <w:bCs/>
          <w:sz w:val="24"/>
          <w:szCs w:val="24"/>
          <w:rtl/>
        </w:rPr>
        <w:t>פלוני</w:t>
      </w:r>
      <w:r>
        <w:rPr>
          <w:rFonts w:ascii="David" w:hAnsi="David" w:cs="David" w:hint="cs"/>
          <w:sz w:val="24"/>
          <w:szCs w:val="24"/>
          <w:rtl/>
        </w:rPr>
        <w:t>, פסקה 19 לפסק הדין של השופט חשין).</w:t>
      </w:r>
    </w:p>
    <w:p w14:paraId="487C63A8" w14:textId="4D4C9BE7" w:rsid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ניקוד: </w:t>
      </w:r>
      <w:r>
        <w:rPr>
          <w:rFonts w:ascii="David" w:hAnsi="David" w:cs="David" w:hint="cs"/>
          <w:sz w:val="24"/>
          <w:szCs w:val="24"/>
          <w:rtl/>
        </w:rPr>
        <w:t xml:space="preserve">לצד כל שאלה מצוין הניקוד המקסימאלי שמוענק עליה. ציון עובר: 60. </w:t>
      </w:r>
    </w:p>
    <w:p w14:paraId="0F05C077" w14:textId="7C89A515" w:rsidR="00B54C11" w:rsidRP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אופן ההגשה: </w:t>
      </w:r>
      <w:r>
        <w:rPr>
          <w:rFonts w:ascii="David" w:hAnsi="David" w:cs="David" w:hint="cs"/>
          <w:sz w:val="24"/>
          <w:szCs w:val="24"/>
          <w:rtl/>
        </w:rPr>
        <w:t xml:space="preserve">יש להגיש את העבודה </w:t>
      </w:r>
      <w:r w:rsidRPr="00B54C11">
        <w:rPr>
          <w:rFonts w:ascii="David" w:hAnsi="David" w:cs="David" w:hint="cs"/>
          <w:b/>
          <w:bCs/>
          <w:sz w:val="24"/>
          <w:szCs w:val="24"/>
          <w:rtl/>
        </w:rPr>
        <w:t xml:space="preserve">כקובץ </w:t>
      </w:r>
      <w:r w:rsidRPr="00B54C11">
        <w:rPr>
          <w:rFonts w:ascii="David" w:hAnsi="David" w:cs="David"/>
          <w:b/>
          <w:bCs/>
          <w:sz w:val="24"/>
          <w:szCs w:val="24"/>
        </w:rPr>
        <w:t>word</w:t>
      </w:r>
      <w:r>
        <w:rPr>
          <w:rFonts w:ascii="David" w:hAnsi="David" w:cs="David"/>
          <w:sz w:val="24"/>
          <w:szCs w:val="24"/>
        </w:rPr>
        <w:t xml:space="preserve"> </w:t>
      </w:r>
      <w:r>
        <w:rPr>
          <w:rFonts w:ascii="David" w:hAnsi="David" w:cs="David" w:hint="cs"/>
          <w:sz w:val="24"/>
          <w:szCs w:val="24"/>
          <w:rtl/>
        </w:rPr>
        <w:t xml:space="preserve"> באתר המודל. ניתן להגיש את העבודה גם בזוגות. </w:t>
      </w:r>
    </w:p>
    <w:p w14:paraId="34BE57D6" w14:textId="65034687" w:rsidR="00B54C11" w:rsidRDefault="00B54C11" w:rsidP="00AC09EE">
      <w:pPr>
        <w:spacing w:line="360" w:lineRule="auto"/>
        <w:jc w:val="both"/>
        <w:rPr>
          <w:rFonts w:ascii="David" w:hAnsi="David" w:cs="David"/>
          <w:sz w:val="24"/>
          <w:szCs w:val="24"/>
          <w:rtl/>
        </w:rPr>
      </w:pPr>
      <w:r>
        <w:rPr>
          <w:rFonts w:ascii="David" w:hAnsi="David" w:cs="David" w:hint="cs"/>
          <w:b/>
          <w:bCs/>
          <w:sz w:val="24"/>
          <w:szCs w:val="24"/>
          <w:rtl/>
        </w:rPr>
        <w:t xml:space="preserve">מועד ההגשה האחרון: </w:t>
      </w:r>
      <w:r w:rsidR="00FD1063">
        <w:rPr>
          <w:rFonts w:ascii="David" w:hAnsi="David" w:cs="David" w:hint="cs"/>
          <w:sz w:val="24"/>
          <w:szCs w:val="24"/>
          <w:rtl/>
        </w:rPr>
        <w:t>3</w:t>
      </w:r>
      <w:r>
        <w:rPr>
          <w:rFonts w:ascii="David" w:hAnsi="David" w:cs="David" w:hint="cs"/>
          <w:sz w:val="24"/>
          <w:szCs w:val="24"/>
          <w:rtl/>
        </w:rPr>
        <w:t xml:space="preserve">.1.2023 בשעה </w:t>
      </w:r>
      <w:r w:rsidR="00FD1063">
        <w:rPr>
          <w:rFonts w:ascii="David" w:hAnsi="David" w:cs="David" w:hint="cs"/>
          <w:sz w:val="24"/>
          <w:szCs w:val="24"/>
          <w:rtl/>
        </w:rPr>
        <w:t>1</w:t>
      </w:r>
      <w:r>
        <w:rPr>
          <w:rFonts w:ascii="David" w:hAnsi="David" w:cs="David" w:hint="cs"/>
          <w:sz w:val="24"/>
          <w:szCs w:val="24"/>
          <w:rtl/>
        </w:rPr>
        <w:t xml:space="preserve">0:00. </w:t>
      </w:r>
    </w:p>
    <w:p w14:paraId="07FD7BD6" w14:textId="77145A7F" w:rsidR="00B54C11" w:rsidRDefault="00B54C11" w:rsidP="00AC09EE">
      <w:pPr>
        <w:spacing w:line="360" w:lineRule="auto"/>
        <w:jc w:val="both"/>
        <w:rPr>
          <w:rFonts w:ascii="David" w:hAnsi="David" w:cs="David"/>
          <w:b/>
          <w:bCs/>
          <w:sz w:val="24"/>
          <w:szCs w:val="24"/>
          <w:u w:val="single"/>
          <w:rtl/>
        </w:rPr>
      </w:pPr>
      <w:r>
        <w:rPr>
          <w:rFonts w:ascii="David" w:hAnsi="David" w:cs="David" w:hint="cs"/>
          <w:b/>
          <w:bCs/>
          <w:sz w:val="24"/>
          <w:szCs w:val="24"/>
          <w:u w:val="single"/>
          <w:rtl/>
        </w:rPr>
        <w:t>מקורות לעבודה:</w:t>
      </w:r>
    </w:p>
    <w:p w14:paraId="62E0B4DE" w14:textId="19F9D4EE" w:rsidR="00B54C11" w:rsidRDefault="00B54C11" w:rsidP="00B54C11">
      <w:pPr>
        <w:pStyle w:val="ListParagraph"/>
        <w:numPr>
          <w:ilvl w:val="0"/>
          <w:numId w:val="10"/>
        </w:numPr>
        <w:spacing w:line="360" w:lineRule="auto"/>
        <w:jc w:val="both"/>
        <w:rPr>
          <w:rFonts w:ascii="David" w:hAnsi="David" w:cs="David"/>
          <w:sz w:val="24"/>
          <w:szCs w:val="24"/>
        </w:rPr>
      </w:pPr>
      <w:r>
        <w:rPr>
          <w:rFonts w:ascii="David" w:hAnsi="David" w:cs="David" w:hint="cs"/>
          <w:sz w:val="24"/>
          <w:szCs w:val="24"/>
          <w:rtl/>
        </w:rPr>
        <w:t>החומרים שנלמדו עד לשלב זה בקורס (חקיקה, פסיקה, ספרות וכו').</w:t>
      </w:r>
    </w:p>
    <w:p w14:paraId="206A70ED" w14:textId="45A5A7C4" w:rsidR="00B54C11" w:rsidRPr="00B54C11" w:rsidRDefault="00B54C11" w:rsidP="00B54C11">
      <w:pPr>
        <w:pStyle w:val="ListParagraph"/>
        <w:numPr>
          <w:ilvl w:val="0"/>
          <w:numId w:val="10"/>
        </w:numPr>
        <w:spacing w:line="360" w:lineRule="auto"/>
        <w:jc w:val="both"/>
        <w:rPr>
          <w:rFonts w:ascii="David" w:hAnsi="David" w:cs="David"/>
          <w:sz w:val="24"/>
          <w:szCs w:val="24"/>
          <w:rtl/>
        </w:rPr>
      </w:pPr>
      <w:r>
        <w:rPr>
          <w:rFonts w:ascii="David" w:hAnsi="David" w:cs="David" w:hint="cs"/>
          <w:sz w:val="24"/>
          <w:szCs w:val="24"/>
          <w:rtl/>
        </w:rPr>
        <w:t xml:space="preserve">ניתן להשתמש בכל חומר נוסף רלוונטי שתמצאו לנכון (חקיקה, פסיקה, ספרות וכו')- אנא הסתייעו בסילבוס הקורס על מנת להתמקד בחומרי הקריאה הרלוונטיים. </w:t>
      </w:r>
    </w:p>
    <w:p w14:paraId="2A11936E" w14:textId="77777777" w:rsidR="00B54C11" w:rsidRDefault="00B54C11" w:rsidP="00AC09EE">
      <w:pPr>
        <w:pStyle w:val="NoSpacing"/>
        <w:spacing w:line="360" w:lineRule="auto"/>
        <w:jc w:val="both"/>
        <w:rPr>
          <w:rFonts w:ascii="David" w:hAnsi="David" w:cs="David"/>
          <w:sz w:val="24"/>
          <w:szCs w:val="24"/>
          <w:rtl/>
        </w:rPr>
      </w:pPr>
    </w:p>
    <w:p w14:paraId="2BF2ED07" w14:textId="77777777" w:rsidR="00B54C11" w:rsidRDefault="00B54C11" w:rsidP="00AC09EE">
      <w:pPr>
        <w:pStyle w:val="NoSpacing"/>
        <w:spacing w:line="360" w:lineRule="auto"/>
        <w:jc w:val="both"/>
        <w:rPr>
          <w:rFonts w:ascii="David" w:hAnsi="David" w:cs="David"/>
          <w:sz w:val="24"/>
          <w:szCs w:val="24"/>
          <w:rtl/>
        </w:rPr>
      </w:pPr>
    </w:p>
    <w:p w14:paraId="7DA8705C" w14:textId="400635BD" w:rsidR="004157B2" w:rsidRDefault="00B54C11" w:rsidP="006A739D">
      <w:pPr>
        <w:pStyle w:val="ListParagraph"/>
        <w:spacing w:line="360" w:lineRule="auto"/>
        <w:ind w:left="6480"/>
        <w:jc w:val="both"/>
        <w:rPr>
          <w:rtl/>
        </w:rPr>
      </w:pPr>
      <w:r>
        <w:rPr>
          <w:rFonts w:cs="David" w:hint="cs"/>
          <w:sz w:val="24"/>
          <w:szCs w:val="24"/>
          <w:rtl/>
        </w:rPr>
        <w:t>בהצלחה!</w:t>
      </w:r>
    </w:p>
    <w:p w14:paraId="221C2039" w14:textId="23100BCA" w:rsidR="00486684" w:rsidRPr="00486684" w:rsidRDefault="00486684" w:rsidP="00486684">
      <w:pPr>
        <w:spacing w:line="360" w:lineRule="auto"/>
        <w:jc w:val="both"/>
        <w:rPr>
          <w:rFonts w:ascii="David" w:hAnsi="David" w:cs="David"/>
          <w:sz w:val="24"/>
          <w:szCs w:val="24"/>
          <w:u w:val="single"/>
          <w:rtl/>
        </w:rPr>
      </w:pPr>
      <w:r w:rsidRPr="00486684">
        <w:rPr>
          <w:rFonts w:ascii="David" w:hAnsi="David" w:cs="David" w:hint="cs"/>
          <w:sz w:val="24"/>
          <w:szCs w:val="24"/>
          <w:u w:val="single"/>
          <w:rtl/>
        </w:rPr>
        <w:lastRenderedPageBreak/>
        <w:t>שאלה ראשונה</w:t>
      </w:r>
    </w:p>
    <w:p w14:paraId="3A3E1B06" w14:textId="182016EC" w:rsidR="00486684" w:rsidRPr="00486684" w:rsidRDefault="00486684" w:rsidP="00486684">
      <w:pPr>
        <w:spacing w:line="360" w:lineRule="auto"/>
        <w:jc w:val="both"/>
        <w:rPr>
          <w:rFonts w:ascii="David" w:hAnsi="David" w:cs="David"/>
          <w:sz w:val="24"/>
          <w:szCs w:val="24"/>
        </w:rPr>
      </w:pPr>
      <w:r w:rsidRPr="00486684">
        <w:rPr>
          <w:rFonts w:ascii="David" w:hAnsi="David" w:cs="David" w:hint="cs"/>
          <w:sz w:val="24"/>
          <w:szCs w:val="24"/>
          <w:rtl/>
        </w:rPr>
        <w:t>מוניקה</w:t>
      </w:r>
      <w:r w:rsidRPr="00486684">
        <w:rPr>
          <w:rFonts w:ascii="David" w:hAnsi="David" w:cs="David"/>
          <w:sz w:val="24"/>
          <w:szCs w:val="24"/>
          <w:rtl/>
        </w:rPr>
        <w:t xml:space="preserve">, </w:t>
      </w:r>
      <w:r w:rsidRPr="00486684">
        <w:rPr>
          <w:rFonts w:ascii="David" w:hAnsi="David" w:cs="David" w:hint="cs"/>
          <w:sz w:val="24"/>
          <w:szCs w:val="24"/>
          <w:rtl/>
        </w:rPr>
        <w:t>שרה בממשלת ישראל ופעילה בעמותת "חברים לכל החיים" המחברת בין נוער שוליים לבין נוער רגיל בחברה. במהלך משחקי המונדיאל הימר בנה של מוניקה והסתבך עם השוק האפור. גורמים אפלים מאיימים על חייו ומעמידים אותו ואת משפחתו במצב נפשי וכלכלי קשה. מוניקה שהושפעה רבות ממצב בנה, חיפשה דרכים רבות לסייע לו ללא הועיל ונותרה אובדת עצות. מוניקה שמעה שחברתה הטובה רחל, אחראית הגזברות בעמותה, כבר זמן רב מנסה להתמודד לראשות מועצה אזורית מטה אשר ומחליטה לפנות ולספר לה אודות מצבם המשפחתי. רחל הנדיבה הציעה למוניקה עזרה כלכלית מכספי העמותה על מנת לסייע לה לשקם את בנה, ולכן סיכמו בניהן על סכום</w:t>
      </w:r>
      <w:r w:rsidRPr="00486684">
        <w:rPr>
          <w:rFonts w:ascii="David" w:hAnsi="David" w:cs="David"/>
          <w:sz w:val="24"/>
          <w:szCs w:val="24"/>
          <w:rtl/>
        </w:rPr>
        <w:t xml:space="preserve"> הלוואה שבמסגרתו ה</w:t>
      </w:r>
      <w:r w:rsidRPr="00486684">
        <w:rPr>
          <w:rFonts w:ascii="David" w:hAnsi="David" w:cs="David" w:hint="cs"/>
          <w:sz w:val="24"/>
          <w:szCs w:val="24"/>
          <w:rtl/>
        </w:rPr>
        <w:t>י</w:t>
      </w:r>
      <w:r w:rsidRPr="00486684">
        <w:rPr>
          <w:rFonts w:ascii="David" w:hAnsi="David" w:cs="David"/>
          <w:sz w:val="24"/>
          <w:szCs w:val="24"/>
          <w:rtl/>
        </w:rPr>
        <w:t>א</w:t>
      </w:r>
      <w:r w:rsidRPr="00486684">
        <w:rPr>
          <w:rFonts w:ascii="David" w:hAnsi="David" w:cs="David" w:hint="cs"/>
          <w:sz w:val="24"/>
          <w:szCs w:val="24"/>
          <w:rtl/>
        </w:rPr>
        <w:t xml:space="preserve"> </w:t>
      </w:r>
      <w:r w:rsidRPr="00486684">
        <w:rPr>
          <w:rFonts w:ascii="David" w:hAnsi="David" w:cs="David"/>
          <w:sz w:val="24"/>
          <w:szCs w:val="24"/>
          <w:rtl/>
        </w:rPr>
        <w:t>הלוו</w:t>
      </w:r>
      <w:r w:rsidRPr="00486684">
        <w:rPr>
          <w:rFonts w:ascii="David" w:hAnsi="David" w:cs="David" w:hint="cs"/>
          <w:sz w:val="24"/>
          <w:szCs w:val="24"/>
          <w:rtl/>
        </w:rPr>
        <w:t>ת</w:t>
      </w:r>
      <w:r w:rsidRPr="00486684">
        <w:rPr>
          <w:rFonts w:ascii="David" w:hAnsi="David" w:cs="David"/>
          <w:sz w:val="24"/>
          <w:szCs w:val="24"/>
          <w:rtl/>
        </w:rPr>
        <w:t>ה ל</w:t>
      </w:r>
      <w:r w:rsidRPr="00486684">
        <w:rPr>
          <w:rFonts w:ascii="David" w:hAnsi="David" w:cs="David" w:hint="cs"/>
          <w:sz w:val="24"/>
          <w:szCs w:val="24"/>
          <w:rtl/>
        </w:rPr>
        <w:t>ה</w:t>
      </w:r>
      <w:r w:rsidRPr="00486684">
        <w:rPr>
          <w:rFonts w:ascii="David" w:hAnsi="David" w:cs="David"/>
          <w:sz w:val="24"/>
          <w:szCs w:val="24"/>
          <w:rtl/>
        </w:rPr>
        <w:t xml:space="preserve"> </w:t>
      </w:r>
      <w:r w:rsidRPr="00486684">
        <w:rPr>
          <w:rFonts w:ascii="David" w:hAnsi="David" w:cs="David" w:hint="cs"/>
          <w:sz w:val="24"/>
          <w:szCs w:val="24"/>
          <w:rtl/>
        </w:rPr>
        <w:t>5</w:t>
      </w:r>
      <w:r w:rsidRPr="00486684">
        <w:rPr>
          <w:rFonts w:ascii="David" w:hAnsi="David" w:cs="David"/>
          <w:sz w:val="24"/>
          <w:szCs w:val="24"/>
          <w:rtl/>
        </w:rPr>
        <w:t xml:space="preserve">00,000 דולר </w:t>
      </w:r>
      <w:r w:rsidRPr="00486684">
        <w:rPr>
          <w:rFonts w:ascii="David" w:hAnsi="David" w:cs="David" w:hint="cs"/>
          <w:sz w:val="24"/>
          <w:szCs w:val="24"/>
          <w:rtl/>
        </w:rPr>
        <w:t>(</w:t>
      </w:r>
      <w:r w:rsidRPr="00486684">
        <w:rPr>
          <w:rFonts w:ascii="David" w:hAnsi="David" w:cs="David"/>
          <w:sz w:val="24"/>
          <w:szCs w:val="24"/>
          <w:rtl/>
        </w:rPr>
        <w:t>להלן: "הסכם הלוואה"</w:t>
      </w:r>
      <w:r w:rsidRPr="00486684">
        <w:rPr>
          <w:rFonts w:ascii="David" w:hAnsi="David" w:cs="David" w:hint="cs"/>
          <w:sz w:val="24"/>
          <w:szCs w:val="24"/>
          <w:rtl/>
        </w:rPr>
        <w:t>)</w:t>
      </w:r>
      <w:r w:rsidRPr="00486684">
        <w:rPr>
          <w:rFonts w:ascii="David" w:hAnsi="David" w:cs="David"/>
          <w:sz w:val="24"/>
          <w:szCs w:val="24"/>
          <w:rtl/>
        </w:rPr>
        <w:t xml:space="preserve">. </w:t>
      </w:r>
      <w:r w:rsidRPr="00486684">
        <w:rPr>
          <w:rFonts w:ascii="David" w:hAnsi="David" w:cs="David" w:hint="cs"/>
          <w:sz w:val="24"/>
          <w:szCs w:val="24"/>
          <w:rtl/>
        </w:rPr>
        <w:t xml:space="preserve">לאחר מספר ימים מונתה רחל להיות ראש המועצה האזורית. </w:t>
      </w:r>
      <w:r w:rsidRPr="00486684">
        <w:rPr>
          <w:rFonts w:ascii="David" w:hAnsi="David" w:cs="David"/>
          <w:sz w:val="24"/>
          <w:szCs w:val="24"/>
          <w:rtl/>
        </w:rPr>
        <w:t>הסכום הועבר בהעברה בנקאית</w:t>
      </w:r>
      <w:r w:rsidRPr="00486684">
        <w:rPr>
          <w:rFonts w:ascii="David" w:hAnsi="David" w:cs="David" w:hint="cs"/>
          <w:sz w:val="24"/>
          <w:szCs w:val="24"/>
          <w:rtl/>
        </w:rPr>
        <w:t xml:space="preserve"> </w:t>
      </w:r>
      <w:r w:rsidRPr="00486684">
        <w:rPr>
          <w:rFonts w:ascii="David" w:hAnsi="David" w:cs="David"/>
          <w:sz w:val="24"/>
          <w:szCs w:val="24"/>
          <w:rtl/>
        </w:rPr>
        <w:t>ישירות לחשבון ב</w:t>
      </w:r>
      <w:r w:rsidRPr="00486684">
        <w:rPr>
          <w:rFonts w:ascii="David" w:hAnsi="David" w:cs="David" w:hint="cs"/>
          <w:sz w:val="24"/>
          <w:szCs w:val="24"/>
          <w:rtl/>
        </w:rPr>
        <w:t>נה</w:t>
      </w:r>
      <w:r w:rsidRPr="00486684">
        <w:rPr>
          <w:rFonts w:ascii="David" w:hAnsi="David" w:cs="David"/>
          <w:sz w:val="24"/>
          <w:szCs w:val="24"/>
          <w:rtl/>
        </w:rPr>
        <w:t xml:space="preserve"> של ה</w:t>
      </w:r>
      <w:r w:rsidRPr="00486684">
        <w:rPr>
          <w:rFonts w:ascii="David" w:hAnsi="David" w:cs="David" w:hint="cs"/>
          <w:sz w:val="24"/>
          <w:szCs w:val="24"/>
          <w:rtl/>
        </w:rPr>
        <w:t>שרה</w:t>
      </w:r>
      <w:r w:rsidRPr="00486684">
        <w:rPr>
          <w:rFonts w:ascii="David" w:hAnsi="David" w:cs="David"/>
          <w:sz w:val="24"/>
          <w:szCs w:val="24"/>
          <w:rtl/>
        </w:rPr>
        <w:t>. על פי טענת התביעה, ההלוואה מהווה כיסוי לשוחד,</w:t>
      </w:r>
      <w:r w:rsidRPr="00486684">
        <w:rPr>
          <w:rFonts w:ascii="David" w:hAnsi="David" w:cs="David" w:hint="cs"/>
          <w:sz w:val="24"/>
          <w:szCs w:val="24"/>
          <w:rtl/>
        </w:rPr>
        <w:t xml:space="preserve"> </w:t>
      </w:r>
      <w:r w:rsidRPr="00486684">
        <w:rPr>
          <w:rFonts w:ascii="David" w:hAnsi="David" w:cs="David"/>
          <w:sz w:val="24"/>
          <w:szCs w:val="24"/>
          <w:rtl/>
        </w:rPr>
        <w:t xml:space="preserve">ומעולם לא הוחזרה. </w:t>
      </w:r>
    </w:p>
    <w:p w14:paraId="7B9F7D2F" w14:textId="77777777" w:rsidR="00486684" w:rsidRPr="00486684" w:rsidRDefault="00486684" w:rsidP="00486684">
      <w:pPr>
        <w:spacing w:line="360" w:lineRule="auto"/>
        <w:jc w:val="both"/>
        <w:rPr>
          <w:rFonts w:ascii="David" w:hAnsi="David" w:cs="David"/>
          <w:sz w:val="24"/>
          <w:szCs w:val="24"/>
          <w:rtl/>
        </w:rPr>
      </w:pPr>
      <w:r w:rsidRPr="00486684">
        <w:rPr>
          <w:rFonts w:ascii="David" w:hAnsi="David" w:cs="David" w:hint="cs"/>
          <w:b/>
          <w:bCs/>
          <w:sz w:val="24"/>
          <w:szCs w:val="24"/>
          <w:rtl/>
        </w:rPr>
        <w:t>נגד</w:t>
      </w:r>
      <w:r w:rsidRPr="00486684">
        <w:rPr>
          <w:rFonts w:ascii="David" w:hAnsi="David" w:cs="David"/>
          <w:b/>
          <w:bCs/>
          <w:sz w:val="24"/>
          <w:szCs w:val="24"/>
          <w:rtl/>
        </w:rPr>
        <w:t xml:space="preserve"> </w:t>
      </w:r>
      <w:r w:rsidRPr="00486684">
        <w:rPr>
          <w:rFonts w:ascii="David" w:hAnsi="David" w:cs="David" w:hint="cs"/>
          <w:b/>
          <w:bCs/>
          <w:sz w:val="24"/>
          <w:szCs w:val="24"/>
          <w:rtl/>
        </w:rPr>
        <w:t>מוניקה</w:t>
      </w:r>
      <w:r w:rsidRPr="00486684">
        <w:rPr>
          <w:rFonts w:ascii="David" w:hAnsi="David" w:cs="David"/>
          <w:b/>
          <w:bCs/>
          <w:sz w:val="24"/>
          <w:szCs w:val="24"/>
          <w:rtl/>
        </w:rPr>
        <w:t xml:space="preserve"> ור</w:t>
      </w:r>
      <w:r w:rsidRPr="00486684">
        <w:rPr>
          <w:rFonts w:ascii="David" w:hAnsi="David" w:cs="David" w:hint="cs"/>
          <w:b/>
          <w:bCs/>
          <w:sz w:val="24"/>
          <w:szCs w:val="24"/>
          <w:rtl/>
        </w:rPr>
        <w:t>חל</w:t>
      </w:r>
      <w:r w:rsidRPr="00486684">
        <w:rPr>
          <w:rFonts w:ascii="David" w:hAnsi="David" w:cs="David"/>
          <w:b/>
          <w:bCs/>
          <w:sz w:val="24"/>
          <w:szCs w:val="24"/>
          <w:rtl/>
        </w:rPr>
        <w:t xml:space="preserve"> </w:t>
      </w:r>
      <w:r w:rsidRPr="00486684">
        <w:rPr>
          <w:rFonts w:ascii="David" w:hAnsi="David" w:cs="David" w:hint="cs"/>
          <w:b/>
          <w:bCs/>
          <w:sz w:val="24"/>
          <w:szCs w:val="24"/>
          <w:rtl/>
        </w:rPr>
        <w:t>הוגשו כתבי אישום</w:t>
      </w:r>
      <w:r w:rsidRPr="00486684">
        <w:rPr>
          <w:rFonts w:ascii="David" w:hAnsi="David" w:cs="David"/>
          <w:b/>
          <w:bCs/>
          <w:sz w:val="24"/>
          <w:szCs w:val="24"/>
          <w:rtl/>
        </w:rPr>
        <w:t xml:space="preserve"> </w:t>
      </w:r>
      <w:r w:rsidRPr="00486684">
        <w:rPr>
          <w:rFonts w:ascii="David" w:hAnsi="David" w:cs="David" w:hint="cs"/>
          <w:b/>
          <w:bCs/>
          <w:sz w:val="24"/>
          <w:szCs w:val="24"/>
          <w:rtl/>
        </w:rPr>
        <w:t xml:space="preserve">על </w:t>
      </w:r>
      <w:r w:rsidRPr="00486684">
        <w:rPr>
          <w:rFonts w:ascii="David" w:hAnsi="David" w:cs="David"/>
          <w:b/>
          <w:bCs/>
          <w:sz w:val="24"/>
          <w:szCs w:val="24"/>
          <w:rtl/>
        </w:rPr>
        <w:t xml:space="preserve">סעיפים 290 ו- 291 לחוק העונשין. דונו בסוגיה המשפטית </w:t>
      </w:r>
      <w:r w:rsidRPr="00486684">
        <w:rPr>
          <w:rFonts w:ascii="David" w:hAnsi="David" w:cs="David" w:hint="cs"/>
          <w:b/>
          <w:bCs/>
          <w:sz w:val="24"/>
          <w:szCs w:val="24"/>
          <w:rtl/>
        </w:rPr>
        <w:t>(</w:t>
      </w:r>
      <w:r w:rsidRPr="00486684">
        <w:rPr>
          <w:rFonts w:ascii="David" w:hAnsi="David" w:cs="David"/>
          <w:b/>
          <w:bCs/>
          <w:sz w:val="24"/>
          <w:szCs w:val="24"/>
          <w:rtl/>
        </w:rPr>
        <w:t>דהיינו: התייחסו לניתוח העבירות מבחינת סוגן,</w:t>
      </w:r>
      <w:r w:rsidRPr="00486684">
        <w:rPr>
          <w:rFonts w:ascii="David" w:hAnsi="David" w:cs="David" w:hint="cs"/>
          <w:b/>
          <w:bCs/>
          <w:sz w:val="24"/>
          <w:szCs w:val="24"/>
          <w:rtl/>
        </w:rPr>
        <w:t xml:space="preserve"> </w:t>
      </w:r>
      <w:r w:rsidRPr="00486684">
        <w:rPr>
          <w:rFonts w:ascii="David" w:hAnsi="David" w:cs="David"/>
          <w:b/>
          <w:bCs/>
          <w:sz w:val="24"/>
          <w:szCs w:val="24"/>
          <w:rtl/>
        </w:rPr>
        <w:t>לטענות</w:t>
      </w:r>
      <w:r w:rsidRPr="00486684">
        <w:rPr>
          <w:rFonts w:ascii="David" w:hAnsi="David" w:cs="David" w:hint="cs"/>
          <w:b/>
          <w:bCs/>
          <w:sz w:val="24"/>
          <w:szCs w:val="24"/>
          <w:rtl/>
        </w:rPr>
        <w:t xml:space="preserve"> </w:t>
      </w:r>
      <w:r w:rsidRPr="00486684">
        <w:rPr>
          <w:rFonts w:ascii="David" w:hAnsi="David" w:cs="David"/>
          <w:b/>
          <w:bCs/>
          <w:sz w:val="24"/>
          <w:szCs w:val="24"/>
          <w:rtl/>
        </w:rPr>
        <w:t>אפשריות של פרקליטות המדינה, טענות הסנגוריה, וכן לכל סוגיה משפטית</w:t>
      </w:r>
      <w:r w:rsidRPr="00486684">
        <w:rPr>
          <w:rFonts w:ascii="David" w:hAnsi="David" w:cs="David" w:hint="cs"/>
          <w:b/>
          <w:bCs/>
          <w:sz w:val="24"/>
          <w:szCs w:val="24"/>
          <w:rtl/>
        </w:rPr>
        <w:t xml:space="preserve"> </w:t>
      </w:r>
      <w:r w:rsidRPr="00486684">
        <w:rPr>
          <w:rFonts w:ascii="David" w:hAnsi="David" w:cs="David"/>
          <w:b/>
          <w:bCs/>
          <w:sz w:val="24"/>
          <w:szCs w:val="24"/>
          <w:rtl/>
        </w:rPr>
        <w:t>רלבנטית המופיעה בטקסט לעיל</w:t>
      </w:r>
      <w:r w:rsidRPr="00486684">
        <w:rPr>
          <w:rFonts w:ascii="David" w:hAnsi="David" w:cs="David" w:hint="cs"/>
          <w:b/>
          <w:bCs/>
          <w:sz w:val="24"/>
          <w:szCs w:val="24"/>
          <w:rtl/>
        </w:rPr>
        <w:t>)</w:t>
      </w:r>
      <w:r w:rsidRPr="00486684">
        <w:rPr>
          <w:rFonts w:ascii="David" w:hAnsi="David" w:cs="David"/>
          <w:b/>
          <w:bCs/>
          <w:sz w:val="24"/>
          <w:szCs w:val="24"/>
          <w:rtl/>
        </w:rPr>
        <w:t xml:space="preserve">. </w:t>
      </w:r>
      <w:r w:rsidRPr="00486684">
        <w:rPr>
          <w:rFonts w:ascii="David" w:hAnsi="David" w:cs="David" w:hint="cs"/>
          <w:b/>
          <w:bCs/>
          <w:sz w:val="24"/>
          <w:szCs w:val="24"/>
          <w:rtl/>
        </w:rPr>
        <w:t>(3</w:t>
      </w:r>
      <w:r w:rsidRPr="00486684">
        <w:rPr>
          <w:rFonts w:ascii="David" w:hAnsi="David" w:cs="David"/>
          <w:b/>
          <w:bCs/>
          <w:sz w:val="24"/>
          <w:szCs w:val="24"/>
          <w:rtl/>
        </w:rPr>
        <w:t>5 נקודות</w:t>
      </w:r>
      <w:r w:rsidRPr="00486684">
        <w:rPr>
          <w:rFonts w:ascii="David" w:hAnsi="David" w:cs="David" w:hint="cs"/>
          <w:b/>
          <w:bCs/>
          <w:sz w:val="24"/>
          <w:szCs w:val="24"/>
          <w:rtl/>
        </w:rPr>
        <w:t>)</w:t>
      </w:r>
    </w:p>
    <w:p w14:paraId="1797469C" w14:textId="619E1B11" w:rsidR="00486684" w:rsidRPr="00486684" w:rsidRDefault="00486684" w:rsidP="00486684">
      <w:pPr>
        <w:spacing w:line="360" w:lineRule="auto"/>
        <w:jc w:val="both"/>
        <w:rPr>
          <w:rFonts w:ascii="David" w:hAnsi="David" w:cs="David"/>
          <w:sz w:val="24"/>
          <w:szCs w:val="24"/>
          <w:u w:val="single"/>
          <w:rtl/>
        </w:rPr>
      </w:pPr>
      <w:r w:rsidRPr="00486684">
        <w:rPr>
          <w:rFonts w:ascii="David" w:hAnsi="David" w:cs="David" w:hint="cs"/>
          <w:sz w:val="24"/>
          <w:szCs w:val="24"/>
          <w:u w:val="single"/>
          <w:rtl/>
        </w:rPr>
        <w:t>שאלה שניה</w:t>
      </w:r>
    </w:p>
    <w:p w14:paraId="7AF716D2" w14:textId="7347766E" w:rsidR="00486684" w:rsidRPr="00486684" w:rsidRDefault="00486684" w:rsidP="00486684">
      <w:pPr>
        <w:spacing w:line="360" w:lineRule="auto"/>
        <w:jc w:val="both"/>
        <w:rPr>
          <w:rFonts w:ascii="David" w:hAnsi="David" w:cs="David"/>
          <w:sz w:val="24"/>
          <w:szCs w:val="24"/>
        </w:rPr>
      </w:pPr>
      <w:r w:rsidRPr="00486684">
        <w:rPr>
          <w:rFonts w:ascii="David" w:hAnsi="David" w:cs="David"/>
          <w:sz w:val="24"/>
          <w:szCs w:val="24"/>
          <w:rtl/>
        </w:rPr>
        <w:t xml:space="preserve">ביום </w:t>
      </w:r>
      <w:r w:rsidRPr="00486684">
        <w:rPr>
          <w:rFonts w:ascii="David" w:hAnsi="David" w:cs="David" w:hint="cs"/>
          <w:sz w:val="24"/>
          <w:szCs w:val="24"/>
          <w:rtl/>
        </w:rPr>
        <w:t>2</w:t>
      </w:r>
      <w:r w:rsidRPr="00486684">
        <w:rPr>
          <w:rFonts w:ascii="David" w:hAnsi="David" w:cs="David"/>
          <w:sz w:val="24"/>
          <w:szCs w:val="24"/>
          <w:rtl/>
        </w:rPr>
        <w:t>5.</w:t>
      </w:r>
      <w:r w:rsidRPr="00486684">
        <w:rPr>
          <w:rFonts w:ascii="David" w:hAnsi="David" w:cs="David" w:hint="cs"/>
          <w:sz w:val="24"/>
          <w:szCs w:val="24"/>
          <w:rtl/>
        </w:rPr>
        <w:t>11</w:t>
      </w:r>
      <w:r w:rsidRPr="00486684">
        <w:rPr>
          <w:rFonts w:ascii="David" w:hAnsi="David" w:cs="David"/>
          <w:sz w:val="24"/>
          <w:szCs w:val="24"/>
          <w:rtl/>
        </w:rPr>
        <w:t>.20</w:t>
      </w:r>
      <w:r w:rsidRPr="00486684">
        <w:rPr>
          <w:rFonts w:ascii="David" w:hAnsi="David" w:cs="David" w:hint="cs"/>
          <w:sz w:val="24"/>
          <w:szCs w:val="24"/>
          <w:rtl/>
        </w:rPr>
        <w:t>22</w:t>
      </w:r>
      <w:r w:rsidRPr="00486684">
        <w:rPr>
          <w:rFonts w:ascii="David" w:hAnsi="David" w:cs="David"/>
          <w:sz w:val="24"/>
          <w:szCs w:val="24"/>
          <w:rtl/>
        </w:rPr>
        <w:t>, עצרו שוטרים רכב מסוג "</w:t>
      </w:r>
      <w:r w:rsidRPr="00486684">
        <w:rPr>
          <w:rFonts w:ascii="David" w:hAnsi="David" w:cs="David" w:hint="cs"/>
          <w:sz w:val="24"/>
          <w:szCs w:val="24"/>
          <w:rtl/>
        </w:rPr>
        <w:t>קיה</w:t>
      </w:r>
      <w:r w:rsidRPr="00486684">
        <w:rPr>
          <w:rFonts w:ascii="David" w:hAnsi="David" w:cs="David"/>
          <w:sz w:val="24"/>
          <w:szCs w:val="24"/>
          <w:rtl/>
        </w:rPr>
        <w:t>" (להלן: "הרכב"), בו נסע</w:t>
      </w:r>
      <w:r w:rsidRPr="00486684">
        <w:rPr>
          <w:rFonts w:ascii="David" w:hAnsi="David" w:cs="David" w:hint="cs"/>
          <w:sz w:val="24"/>
          <w:szCs w:val="24"/>
          <w:rtl/>
        </w:rPr>
        <w:t xml:space="preserve"> עומר אבם וחברתו יעל טלביה ומספר חברים</w:t>
      </w:r>
      <w:r w:rsidRPr="00486684">
        <w:rPr>
          <w:rFonts w:ascii="David" w:hAnsi="David" w:cs="David"/>
          <w:sz w:val="24"/>
          <w:szCs w:val="24"/>
          <w:rtl/>
        </w:rPr>
        <w:t>, בסמוך למועדון "ה</w:t>
      </w:r>
      <w:r w:rsidRPr="00486684">
        <w:rPr>
          <w:rFonts w:ascii="David" w:hAnsi="David" w:cs="David" w:hint="cs"/>
          <w:sz w:val="24"/>
          <w:szCs w:val="24"/>
          <w:rtl/>
        </w:rPr>
        <w:t>דרמה</w:t>
      </w:r>
      <w:r w:rsidRPr="00486684">
        <w:rPr>
          <w:rFonts w:ascii="David" w:hAnsi="David" w:cs="David"/>
          <w:sz w:val="24"/>
          <w:szCs w:val="24"/>
          <w:rtl/>
        </w:rPr>
        <w:t>" ש</w:t>
      </w:r>
      <w:r w:rsidRPr="00486684">
        <w:rPr>
          <w:rFonts w:ascii="David" w:hAnsi="David" w:cs="David" w:hint="cs"/>
          <w:sz w:val="24"/>
          <w:szCs w:val="24"/>
          <w:rtl/>
        </w:rPr>
        <w:t>בת"א</w:t>
      </w:r>
      <w:r w:rsidRPr="00486684">
        <w:rPr>
          <w:rFonts w:ascii="David" w:hAnsi="David" w:cs="David"/>
          <w:sz w:val="24"/>
          <w:szCs w:val="24"/>
          <w:rtl/>
        </w:rPr>
        <w:t xml:space="preserve">. השוטרים ביקשו מהנוסעים לצאת ולהזדהות על מנת לבצע חיפוש ברכב. בתגובה, החלו </w:t>
      </w:r>
      <w:r w:rsidRPr="00486684">
        <w:rPr>
          <w:rFonts w:ascii="David" w:hAnsi="David" w:cs="David" w:hint="cs"/>
          <w:sz w:val="24"/>
          <w:szCs w:val="24"/>
          <w:rtl/>
        </w:rPr>
        <w:t>השניים</w:t>
      </w:r>
      <w:r w:rsidRPr="00486684">
        <w:rPr>
          <w:rFonts w:ascii="David" w:hAnsi="David" w:cs="David"/>
          <w:sz w:val="24"/>
          <w:szCs w:val="24"/>
          <w:rtl/>
        </w:rPr>
        <w:t xml:space="preserve"> לקלל את השוטרים</w:t>
      </w:r>
      <w:r w:rsidRPr="00486684">
        <w:rPr>
          <w:rFonts w:ascii="David" w:hAnsi="David" w:cs="David" w:hint="cs"/>
          <w:sz w:val="24"/>
          <w:szCs w:val="24"/>
          <w:rtl/>
        </w:rPr>
        <w:t xml:space="preserve">. השניים הפנו את הקללות </w:t>
      </w:r>
      <w:r w:rsidRPr="00486684">
        <w:rPr>
          <w:rFonts w:ascii="David" w:hAnsi="David" w:cs="David"/>
          <w:sz w:val="24"/>
          <w:szCs w:val="24"/>
          <w:rtl/>
        </w:rPr>
        <w:t>לשוטר</w:t>
      </w:r>
      <w:r w:rsidRPr="00486684">
        <w:rPr>
          <w:rFonts w:ascii="David" w:hAnsi="David" w:cs="David" w:hint="cs"/>
          <w:sz w:val="24"/>
          <w:szCs w:val="24"/>
          <w:rtl/>
        </w:rPr>
        <w:t xml:space="preserve"> ברנדון </w:t>
      </w:r>
      <w:r w:rsidRPr="00486684">
        <w:rPr>
          <w:rFonts w:ascii="David" w:hAnsi="David" w:cs="David"/>
          <w:sz w:val="24"/>
          <w:szCs w:val="24"/>
          <w:rtl/>
        </w:rPr>
        <w:t xml:space="preserve">(להלן: "השוטר") </w:t>
      </w:r>
      <w:r w:rsidRPr="00486684">
        <w:rPr>
          <w:rFonts w:ascii="David" w:hAnsi="David" w:cs="David" w:hint="cs"/>
          <w:sz w:val="24"/>
          <w:szCs w:val="24"/>
          <w:rtl/>
        </w:rPr>
        <w:t>"יא קנאי זה בגלל שאנחנו מפורסמים ולא עברת סלקציה בכניסה</w:t>
      </w:r>
      <w:r w:rsidRPr="00486684">
        <w:rPr>
          <w:rFonts w:ascii="David" w:hAnsi="David" w:cs="David"/>
          <w:sz w:val="24"/>
          <w:szCs w:val="24"/>
          <w:rtl/>
        </w:rPr>
        <w:t xml:space="preserve">". </w:t>
      </w:r>
      <w:r w:rsidRPr="00486684">
        <w:rPr>
          <w:rFonts w:ascii="David" w:hAnsi="David" w:cs="David" w:hint="cs"/>
          <w:sz w:val="24"/>
          <w:szCs w:val="24"/>
          <w:rtl/>
        </w:rPr>
        <w:t>עומר תקף</w:t>
      </w:r>
      <w:r w:rsidRPr="00486684">
        <w:rPr>
          <w:rFonts w:ascii="David" w:hAnsi="David" w:cs="David"/>
          <w:sz w:val="24"/>
          <w:szCs w:val="24"/>
          <w:rtl/>
        </w:rPr>
        <w:t xml:space="preserve"> את השוטר, תוך שה</w:t>
      </w:r>
      <w:r w:rsidRPr="00486684">
        <w:rPr>
          <w:rFonts w:ascii="David" w:hAnsi="David" w:cs="David" w:hint="cs"/>
          <w:sz w:val="24"/>
          <w:szCs w:val="24"/>
          <w:rtl/>
        </w:rPr>
        <w:t>ו</w:t>
      </w:r>
      <w:r w:rsidRPr="00486684">
        <w:rPr>
          <w:rFonts w:ascii="David" w:hAnsi="David" w:cs="David"/>
          <w:sz w:val="24"/>
          <w:szCs w:val="24"/>
          <w:rtl/>
        </w:rPr>
        <w:t>א מכה ב</w:t>
      </w:r>
      <w:r w:rsidRPr="00486684">
        <w:rPr>
          <w:rFonts w:ascii="David" w:hAnsi="David" w:cs="David" w:hint="cs"/>
          <w:sz w:val="24"/>
          <w:szCs w:val="24"/>
          <w:rtl/>
        </w:rPr>
        <w:t>ו</w:t>
      </w:r>
      <w:r w:rsidRPr="00486684">
        <w:rPr>
          <w:rFonts w:ascii="David" w:hAnsi="David" w:cs="David"/>
          <w:sz w:val="24"/>
          <w:szCs w:val="24"/>
          <w:rtl/>
        </w:rPr>
        <w:t xml:space="preserve"> בכתפי</w:t>
      </w:r>
      <w:r w:rsidRPr="00486684">
        <w:rPr>
          <w:rFonts w:ascii="David" w:hAnsi="David" w:cs="David" w:hint="cs"/>
          <w:sz w:val="24"/>
          <w:szCs w:val="24"/>
          <w:rtl/>
        </w:rPr>
        <w:t>ו</w:t>
      </w:r>
      <w:r w:rsidRPr="00486684">
        <w:rPr>
          <w:rFonts w:ascii="David" w:hAnsi="David" w:cs="David"/>
          <w:sz w:val="24"/>
          <w:szCs w:val="24"/>
          <w:rtl/>
        </w:rPr>
        <w:t xml:space="preserve"> ובחזה</w:t>
      </w:r>
      <w:r w:rsidRPr="00486684">
        <w:rPr>
          <w:rFonts w:ascii="David" w:hAnsi="David" w:cs="David" w:hint="cs"/>
          <w:sz w:val="24"/>
          <w:szCs w:val="24"/>
          <w:rtl/>
        </w:rPr>
        <w:t>ו</w:t>
      </w:r>
      <w:r w:rsidRPr="00486684">
        <w:rPr>
          <w:rFonts w:ascii="David" w:hAnsi="David" w:cs="David"/>
          <w:sz w:val="24"/>
          <w:szCs w:val="24"/>
          <w:rtl/>
        </w:rPr>
        <w:t xml:space="preserve"> באמצעות התיק שנשאה</w:t>
      </w:r>
      <w:r w:rsidRPr="00486684">
        <w:rPr>
          <w:rFonts w:ascii="David" w:hAnsi="David" w:cs="David" w:hint="cs"/>
          <w:sz w:val="24"/>
          <w:szCs w:val="24"/>
          <w:rtl/>
        </w:rPr>
        <w:t xml:space="preserve"> חברתו</w:t>
      </w:r>
      <w:r w:rsidRPr="00486684">
        <w:rPr>
          <w:rFonts w:ascii="David" w:hAnsi="David" w:cs="David"/>
          <w:sz w:val="24"/>
          <w:szCs w:val="24"/>
          <w:rtl/>
        </w:rPr>
        <w:t>, בעט</w:t>
      </w:r>
      <w:r w:rsidRPr="00486684">
        <w:rPr>
          <w:rFonts w:ascii="David" w:hAnsi="David" w:cs="David" w:hint="cs"/>
          <w:sz w:val="24"/>
          <w:szCs w:val="24"/>
          <w:rtl/>
        </w:rPr>
        <w:t xml:space="preserve"> בו על מנת שייפול ו</w:t>
      </w:r>
      <w:r w:rsidRPr="00486684">
        <w:rPr>
          <w:rFonts w:ascii="David" w:hAnsi="David" w:cs="David"/>
          <w:sz w:val="24"/>
          <w:szCs w:val="24"/>
          <w:rtl/>
        </w:rPr>
        <w:t>חנק</w:t>
      </w:r>
      <w:r w:rsidRPr="00486684">
        <w:rPr>
          <w:rFonts w:ascii="David" w:hAnsi="David" w:cs="David" w:hint="cs"/>
          <w:sz w:val="24"/>
          <w:szCs w:val="24"/>
          <w:rtl/>
        </w:rPr>
        <w:t xml:space="preserve"> אותו</w:t>
      </w:r>
      <w:r w:rsidRPr="00486684">
        <w:rPr>
          <w:rFonts w:ascii="David" w:hAnsi="David" w:cs="David"/>
          <w:sz w:val="24"/>
          <w:szCs w:val="24"/>
          <w:rtl/>
        </w:rPr>
        <w:t xml:space="preserve">. </w:t>
      </w:r>
      <w:r w:rsidRPr="00486684">
        <w:rPr>
          <w:rFonts w:ascii="David" w:hAnsi="David" w:cs="David" w:hint="cs"/>
          <w:sz w:val="24"/>
          <w:szCs w:val="24"/>
          <w:rtl/>
        </w:rPr>
        <w:t xml:space="preserve">אל המקום הוזעקו </w:t>
      </w:r>
      <w:r w:rsidRPr="00486684">
        <w:rPr>
          <w:rFonts w:ascii="David" w:hAnsi="David" w:cs="David"/>
          <w:sz w:val="24"/>
          <w:szCs w:val="24"/>
          <w:rtl/>
        </w:rPr>
        <w:t xml:space="preserve">שוטרים </w:t>
      </w:r>
      <w:r w:rsidRPr="00486684">
        <w:rPr>
          <w:rFonts w:ascii="David" w:hAnsi="David" w:cs="David" w:hint="cs"/>
          <w:sz w:val="24"/>
          <w:szCs w:val="24"/>
          <w:rtl/>
        </w:rPr>
        <w:t xml:space="preserve">נוספים אשר </w:t>
      </w:r>
      <w:r w:rsidRPr="00486684">
        <w:rPr>
          <w:rFonts w:ascii="David" w:hAnsi="David" w:cs="David"/>
          <w:sz w:val="24"/>
          <w:szCs w:val="24"/>
          <w:rtl/>
        </w:rPr>
        <w:t>תפסו את ה</w:t>
      </w:r>
      <w:r w:rsidRPr="00486684">
        <w:rPr>
          <w:rFonts w:ascii="David" w:hAnsi="David" w:cs="David" w:hint="cs"/>
          <w:sz w:val="24"/>
          <w:szCs w:val="24"/>
          <w:rtl/>
        </w:rPr>
        <w:t>שניים</w:t>
      </w:r>
      <w:r w:rsidRPr="00486684">
        <w:rPr>
          <w:rFonts w:ascii="David" w:hAnsi="David" w:cs="David"/>
          <w:sz w:val="24"/>
          <w:szCs w:val="24"/>
          <w:rtl/>
        </w:rPr>
        <w:t xml:space="preserve"> </w:t>
      </w:r>
      <w:r w:rsidRPr="00486684">
        <w:rPr>
          <w:rFonts w:ascii="David" w:hAnsi="David" w:cs="David" w:hint="cs"/>
          <w:sz w:val="24"/>
          <w:szCs w:val="24"/>
          <w:rtl/>
        </w:rPr>
        <w:t>ומנעו</w:t>
      </w:r>
      <w:r w:rsidRPr="00486684">
        <w:rPr>
          <w:rFonts w:ascii="David" w:hAnsi="David" w:cs="David"/>
          <w:sz w:val="24"/>
          <w:szCs w:val="24"/>
          <w:rtl/>
        </w:rPr>
        <w:t xml:space="preserve"> </w:t>
      </w:r>
      <w:r w:rsidRPr="00486684">
        <w:rPr>
          <w:rFonts w:ascii="David" w:hAnsi="David" w:cs="David" w:hint="cs"/>
          <w:sz w:val="24"/>
          <w:szCs w:val="24"/>
          <w:rtl/>
        </w:rPr>
        <w:t>את</w:t>
      </w:r>
      <w:r w:rsidRPr="00486684">
        <w:rPr>
          <w:rFonts w:ascii="David" w:hAnsi="David" w:cs="David"/>
          <w:sz w:val="24"/>
          <w:szCs w:val="24"/>
          <w:rtl/>
        </w:rPr>
        <w:t xml:space="preserve"> המשך </w:t>
      </w:r>
      <w:r w:rsidRPr="00486684">
        <w:rPr>
          <w:rFonts w:ascii="David" w:hAnsi="David" w:cs="David" w:hint="cs"/>
          <w:sz w:val="24"/>
          <w:szCs w:val="24"/>
          <w:rtl/>
        </w:rPr>
        <w:t>ת</w:t>
      </w:r>
      <w:r w:rsidRPr="00486684">
        <w:rPr>
          <w:rFonts w:ascii="David" w:hAnsi="David" w:cs="David"/>
          <w:sz w:val="24"/>
          <w:szCs w:val="24"/>
          <w:rtl/>
        </w:rPr>
        <w:t>ק</w:t>
      </w:r>
      <w:r w:rsidRPr="00486684">
        <w:rPr>
          <w:rFonts w:ascii="David" w:hAnsi="David" w:cs="David" w:hint="cs"/>
          <w:sz w:val="24"/>
          <w:szCs w:val="24"/>
          <w:rtl/>
        </w:rPr>
        <w:t>יפת</w:t>
      </w:r>
      <w:r w:rsidRPr="00486684">
        <w:rPr>
          <w:rFonts w:ascii="David" w:hAnsi="David" w:cs="David"/>
          <w:sz w:val="24"/>
          <w:szCs w:val="24"/>
          <w:rtl/>
        </w:rPr>
        <w:t xml:space="preserve"> השוטר. </w:t>
      </w:r>
      <w:r w:rsidRPr="00486684">
        <w:rPr>
          <w:rFonts w:ascii="David" w:hAnsi="David" w:cs="David" w:hint="cs"/>
          <w:sz w:val="24"/>
          <w:szCs w:val="24"/>
          <w:rtl/>
        </w:rPr>
        <w:t>יעל זינקה על השוטרים</w:t>
      </w:r>
      <w:r w:rsidRPr="00486684">
        <w:rPr>
          <w:rFonts w:ascii="David" w:hAnsi="David" w:cs="David"/>
          <w:sz w:val="24"/>
          <w:szCs w:val="24"/>
          <w:rtl/>
        </w:rPr>
        <w:t xml:space="preserve"> </w:t>
      </w:r>
      <w:r w:rsidRPr="00486684">
        <w:rPr>
          <w:rFonts w:ascii="David" w:hAnsi="David" w:cs="David" w:hint="cs"/>
          <w:sz w:val="24"/>
          <w:szCs w:val="24"/>
          <w:rtl/>
        </w:rPr>
        <w:t>ו</w:t>
      </w:r>
      <w:r w:rsidRPr="00486684">
        <w:rPr>
          <w:rFonts w:ascii="David" w:hAnsi="David" w:cs="David"/>
          <w:sz w:val="24"/>
          <w:szCs w:val="24"/>
          <w:rtl/>
        </w:rPr>
        <w:t>בתגובה בעטה בהם</w:t>
      </w:r>
      <w:r w:rsidRPr="00486684">
        <w:rPr>
          <w:rFonts w:ascii="David" w:hAnsi="David" w:cs="David" w:hint="cs"/>
          <w:sz w:val="24"/>
          <w:szCs w:val="24"/>
          <w:rtl/>
        </w:rPr>
        <w:t xml:space="preserve"> </w:t>
      </w:r>
      <w:r w:rsidRPr="00486684">
        <w:rPr>
          <w:rFonts w:ascii="David" w:hAnsi="David" w:cs="David"/>
          <w:sz w:val="24"/>
          <w:szCs w:val="24"/>
          <w:rtl/>
        </w:rPr>
        <w:t xml:space="preserve">מספר פעמים </w:t>
      </w:r>
      <w:r w:rsidRPr="00486684">
        <w:rPr>
          <w:rFonts w:ascii="David" w:hAnsi="David" w:cs="David" w:hint="cs"/>
          <w:sz w:val="24"/>
          <w:szCs w:val="24"/>
          <w:rtl/>
        </w:rPr>
        <w:t>עד שנחבלו</w:t>
      </w:r>
      <w:r w:rsidRPr="00486684">
        <w:rPr>
          <w:rFonts w:ascii="David" w:hAnsi="David" w:cs="David"/>
          <w:sz w:val="24"/>
          <w:szCs w:val="24"/>
          <w:rtl/>
        </w:rPr>
        <w:t xml:space="preserve">. </w:t>
      </w:r>
      <w:r w:rsidRPr="00486684">
        <w:rPr>
          <w:rFonts w:ascii="David" w:hAnsi="David" w:cs="David" w:hint="cs"/>
          <w:sz w:val="24"/>
          <w:szCs w:val="24"/>
          <w:rtl/>
        </w:rPr>
        <w:t>עומר המשיך והתגרה</w:t>
      </w:r>
      <w:r w:rsidRPr="00486684">
        <w:rPr>
          <w:rFonts w:ascii="David" w:hAnsi="David" w:cs="David"/>
          <w:sz w:val="24"/>
          <w:szCs w:val="24"/>
          <w:rtl/>
        </w:rPr>
        <w:t xml:space="preserve"> בשוטרים עת הכניסו אות</w:t>
      </w:r>
      <w:r w:rsidRPr="00486684">
        <w:rPr>
          <w:rFonts w:ascii="David" w:hAnsi="David" w:cs="David" w:hint="cs"/>
          <w:sz w:val="24"/>
          <w:szCs w:val="24"/>
          <w:rtl/>
        </w:rPr>
        <w:t>ו</w:t>
      </w:r>
      <w:r w:rsidRPr="00486684">
        <w:rPr>
          <w:rFonts w:ascii="David" w:hAnsi="David" w:cs="David"/>
          <w:sz w:val="24"/>
          <w:szCs w:val="24"/>
          <w:rtl/>
        </w:rPr>
        <w:t xml:space="preserve"> לניידת. </w:t>
      </w:r>
    </w:p>
    <w:p w14:paraId="74335E70" w14:textId="77777777" w:rsidR="00486684" w:rsidRPr="00486684" w:rsidRDefault="00486684" w:rsidP="00486684">
      <w:pPr>
        <w:spacing w:line="360" w:lineRule="auto"/>
        <w:jc w:val="both"/>
        <w:rPr>
          <w:rFonts w:ascii="David" w:hAnsi="David" w:cs="David"/>
          <w:sz w:val="24"/>
          <w:szCs w:val="24"/>
          <w:rtl/>
        </w:rPr>
      </w:pPr>
      <w:r w:rsidRPr="00486684">
        <w:rPr>
          <w:rFonts w:ascii="David" w:hAnsi="David" w:cs="David" w:hint="cs"/>
          <w:sz w:val="24"/>
          <w:szCs w:val="24"/>
          <w:rtl/>
        </w:rPr>
        <w:t>בהגיעם לתחנת המשטרה נערך חיפוש בבגדי השניים ונמצא בכיסם הסם "פופי", סם פיצוציות חדש ומסוכן. לאחר בדיקת שתן התגלה כי לקחו כמות נכבדה מן הסם דבר אשר גרם לשיבוש דעתם. במהלך המעצר הלילי השניים הביעו חרטה על התקיפה וטענו שלא ידעו שמדובר בסם אלא בסוכריות קופצות.</w:t>
      </w:r>
    </w:p>
    <w:p w14:paraId="287494B8" w14:textId="77777777" w:rsidR="00486684" w:rsidRPr="00486684" w:rsidRDefault="00486684" w:rsidP="00486684">
      <w:pPr>
        <w:spacing w:line="360" w:lineRule="auto"/>
        <w:jc w:val="both"/>
        <w:rPr>
          <w:rFonts w:ascii="David" w:hAnsi="David" w:cs="David"/>
          <w:b/>
          <w:bCs/>
          <w:sz w:val="24"/>
          <w:szCs w:val="24"/>
          <w:rtl/>
        </w:rPr>
      </w:pPr>
      <w:r w:rsidRPr="00486684">
        <w:rPr>
          <w:rFonts w:ascii="David" w:hAnsi="David" w:cs="David"/>
          <w:b/>
          <w:bCs/>
          <w:sz w:val="24"/>
          <w:szCs w:val="24"/>
          <w:rtl/>
        </w:rPr>
        <w:t xml:space="preserve">הפרקליטות מעמידה לדין </w:t>
      </w:r>
      <w:r w:rsidRPr="00486684">
        <w:rPr>
          <w:rFonts w:ascii="David" w:hAnsi="David" w:cs="David" w:hint="cs"/>
          <w:b/>
          <w:bCs/>
          <w:sz w:val="24"/>
          <w:szCs w:val="24"/>
          <w:rtl/>
        </w:rPr>
        <w:t>את השניים</w:t>
      </w:r>
      <w:r w:rsidRPr="00486684">
        <w:rPr>
          <w:rFonts w:ascii="David" w:hAnsi="David" w:cs="David"/>
          <w:b/>
          <w:bCs/>
          <w:sz w:val="24"/>
          <w:szCs w:val="24"/>
          <w:rtl/>
        </w:rPr>
        <w:t xml:space="preserve"> </w:t>
      </w:r>
      <w:r w:rsidRPr="00486684">
        <w:rPr>
          <w:rFonts w:ascii="David" w:hAnsi="David" w:cs="David" w:hint="cs"/>
          <w:b/>
          <w:bCs/>
          <w:sz w:val="24"/>
          <w:szCs w:val="24"/>
          <w:rtl/>
        </w:rPr>
        <w:t xml:space="preserve">בגין </w:t>
      </w:r>
      <w:r w:rsidRPr="00486684">
        <w:rPr>
          <w:rFonts w:ascii="David" w:hAnsi="David" w:cs="David"/>
          <w:b/>
          <w:bCs/>
          <w:sz w:val="24"/>
          <w:szCs w:val="24"/>
          <w:rtl/>
        </w:rPr>
        <w:t xml:space="preserve">עבירות </w:t>
      </w:r>
      <w:r w:rsidRPr="00486684">
        <w:rPr>
          <w:rFonts w:ascii="David" w:hAnsi="David" w:cs="David" w:hint="cs"/>
          <w:b/>
          <w:bCs/>
          <w:sz w:val="24"/>
          <w:szCs w:val="24"/>
          <w:rtl/>
        </w:rPr>
        <w:t>תקיפת שוטר</w:t>
      </w:r>
      <w:r w:rsidRPr="00486684">
        <w:rPr>
          <w:rFonts w:ascii="David" w:hAnsi="David" w:cs="David"/>
          <w:b/>
          <w:bCs/>
          <w:sz w:val="24"/>
          <w:szCs w:val="24"/>
          <w:rtl/>
        </w:rPr>
        <w:t xml:space="preserve"> </w:t>
      </w:r>
      <w:r w:rsidRPr="00486684">
        <w:rPr>
          <w:rFonts w:ascii="David" w:hAnsi="David" w:cs="David" w:hint="cs"/>
          <w:b/>
          <w:bCs/>
          <w:sz w:val="24"/>
          <w:szCs w:val="24"/>
          <w:rtl/>
        </w:rPr>
        <w:t>(</w:t>
      </w:r>
      <w:r w:rsidRPr="00486684">
        <w:rPr>
          <w:rFonts w:ascii="David" w:hAnsi="David" w:cs="David"/>
          <w:b/>
          <w:bCs/>
          <w:sz w:val="24"/>
          <w:szCs w:val="24"/>
          <w:rtl/>
        </w:rPr>
        <w:t xml:space="preserve">ראו: </w:t>
      </w:r>
      <w:r w:rsidRPr="00486684">
        <w:rPr>
          <w:rFonts w:ascii="David" w:hAnsi="David" w:cs="David" w:hint="cs"/>
          <w:b/>
          <w:bCs/>
          <w:sz w:val="24"/>
          <w:szCs w:val="24"/>
          <w:rtl/>
        </w:rPr>
        <w:t>ס'</w:t>
      </w:r>
      <w:r w:rsidRPr="00486684">
        <w:rPr>
          <w:rFonts w:ascii="David" w:hAnsi="David" w:cs="David"/>
          <w:b/>
          <w:bCs/>
          <w:sz w:val="24"/>
          <w:szCs w:val="24"/>
          <w:rtl/>
        </w:rPr>
        <w:t xml:space="preserve"> 2</w:t>
      </w:r>
      <w:r w:rsidRPr="00486684">
        <w:rPr>
          <w:rFonts w:ascii="David" w:hAnsi="David" w:cs="David" w:hint="cs"/>
          <w:b/>
          <w:bCs/>
          <w:sz w:val="24"/>
          <w:szCs w:val="24"/>
          <w:rtl/>
        </w:rPr>
        <w:t>74</w:t>
      </w:r>
      <w:r w:rsidRPr="00486684">
        <w:rPr>
          <w:rFonts w:ascii="David" w:hAnsi="David" w:cs="David"/>
          <w:b/>
          <w:bCs/>
          <w:sz w:val="24"/>
          <w:szCs w:val="24"/>
          <w:rtl/>
        </w:rPr>
        <w:t xml:space="preserve"> לחוק העונשין</w:t>
      </w:r>
      <w:r w:rsidRPr="00486684">
        <w:rPr>
          <w:rFonts w:ascii="David" w:hAnsi="David" w:cs="David" w:hint="cs"/>
          <w:b/>
          <w:bCs/>
          <w:sz w:val="24"/>
          <w:szCs w:val="24"/>
          <w:rtl/>
        </w:rPr>
        <w:t>) ובגין שימוש והחזקת סם מסוכן (לפי סעיפים 7 ו- 8 לפקודת הסמים המסוכנים)</w:t>
      </w:r>
      <w:r w:rsidRPr="00486684">
        <w:rPr>
          <w:rFonts w:ascii="David" w:hAnsi="David" w:cs="David"/>
          <w:b/>
          <w:bCs/>
          <w:sz w:val="24"/>
          <w:szCs w:val="24"/>
          <w:rtl/>
        </w:rPr>
        <w:t xml:space="preserve">. דונו בסוגיה המשפטית </w:t>
      </w:r>
      <w:r w:rsidRPr="00486684">
        <w:rPr>
          <w:rFonts w:ascii="David" w:hAnsi="David" w:cs="David" w:hint="cs"/>
          <w:b/>
          <w:bCs/>
          <w:sz w:val="24"/>
          <w:szCs w:val="24"/>
          <w:rtl/>
        </w:rPr>
        <w:t>(</w:t>
      </w:r>
      <w:r w:rsidRPr="00486684">
        <w:rPr>
          <w:rFonts w:ascii="David" w:hAnsi="David" w:cs="David"/>
          <w:b/>
          <w:bCs/>
          <w:sz w:val="24"/>
          <w:szCs w:val="24"/>
          <w:rtl/>
        </w:rPr>
        <w:t>דהיינו: התייחסו לניתוח העבירות מבחינת סוגן,</w:t>
      </w:r>
      <w:r w:rsidRPr="00486684">
        <w:rPr>
          <w:rFonts w:ascii="David" w:hAnsi="David" w:cs="David" w:hint="cs"/>
          <w:b/>
          <w:bCs/>
          <w:sz w:val="24"/>
          <w:szCs w:val="24"/>
          <w:rtl/>
        </w:rPr>
        <w:t xml:space="preserve"> </w:t>
      </w:r>
      <w:r w:rsidRPr="00486684">
        <w:rPr>
          <w:rFonts w:ascii="David" w:hAnsi="David" w:cs="David"/>
          <w:b/>
          <w:bCs/>
          <w:sz w:val="24"/>
          <w:szCs w:val="24"/>
          <w:rtl/>
        </w:rPr>
        <w:t>לטענות</w:t>
      </w:r>
      <w:r w:rsidRPr="00486684">
        <w:rPr>
          <w:rFonts w:ascii="David" w:hAnsi="David" w:cs="David" w:hint="cs"/>
          <w:b/>
          <w:bCs/>
          <w:sz w:val="24"/>
          <w:szCs w:val="24"/>
          <w:rtl/>
        </w:rPr>
        <w:t xml:space="preserve"> </w:t>
      </w:r>
      <w:r w:rsidRPr="00486684">
        <w:rPr>
          <w:rFonts w:ascii="David" w:hAnsi="David" w:cs="David"/>
          <w:b/>
          <w:bCs/>
          <w:sz w:val="24"/>
          <w:szCs w:val="24"/>
          <w:rtl/>
        </w:rPr>
        <w:t>אפשריות של פרקליטות המדינה, טענות הסנגוריה, וכן לכל סוגיה משפטית</w:t>
      </w:r>
      <w:r w:rsidRPr="00486684">
        <w:rPr>
          <w:rFonts w:ascii="David" w:hAnsi="David" w:cs="David" w:hint="cs"/>
          <w:b/>
          <w:bCs/>
          <w:sz w:val="24"/>
          <w:szCs w:val="24"/>
          <w:rtl/>
        </w:rPr>
        <w:t xml:space="preserve"> </w:t>
      </w:r>
      <w:r w:rsidRPr="00486684">
        <w:rPr>
          <w:rFonts w:ascii="David" w:hAnsi="David" w:cs="David"/>
          <w:b/>
          <w:bCs/>
          <w:sz w:val="24"/>
          <w:szCs w:val="24"/>
          <w:rtl/>
        </w:rPr>
        <w:t>רלבנטית המופיעה בטקסט לעיל</w:t>
      </w:r>
      <w:r w:rsidRPr="00486684">
        <w:rPr>
          <w:rFonts w:ascii="David" w:hAnsi="David" w:cs="David" w:hint="cs"/>
          <w:b/>
          <w:bCs/>
          <w:sz w:val="24"/>
          <w:szCs w:val="24"/>
          <w:rtl/>
        </w:rPr>
        <w:t>)</w:t>
      </w:r>
      <w:r w:rsidRPr="00486684">
        <w:rPr>
          <w:rFonts w:ascii="David" w:hAnsi="David" w:cs="David"/>
          <w:b/>
          <w:bCs/>
          <w:sz w:val="24"/>
          <w:szCs w:val="24"/>
          <w:rtl/>
        </w:rPr>
        <w:t xml:space="preserve">. </w:t>
      </w:r>
      <w:r w:rsidRPr="00486684">
        <w:rPr>
          <w:rFonts w:ascii="David" w:hAnsi="David" w:cs="David" w:hint="cs"/>
          <w:b/>
          <w:bCs/>
          <w:sz w:val="24"/>
          <w:szCs w:val="24"/>
          <w:rtl/>
        </w:rPr>
        <w:t>(</w:t>
      </w:r>
      <w:r w:rsidRPr="00486684">
        <w:rPr>
          <w:rFonts w:ascii="David" w:hAnsi="David" w:cs="David"/>
          <w:b/>
          <w:bCs/>
          <w:sz w:val="24"/>
          <w:szCs w:val="24"/>
          <w:rtl/>
        </w:rPr>
        <w:t>45 נקודות</w:t>
      </w:r>
      <w:r w:rsidRPr="00486684">
        <w:rPr>
          <w:rFonts w:ascii="David" w:hAnsi="David" w:cs="David" w:hint="cs"/>
          <w:b/>
          <w:bCs/>
          <w:sz w:val="24"/>
          <w:szCs w:val="24"/>
          <w:rtl/>
        </w:rPr>
        <w:t>)</w:t>
      </w:r>
    </w:p>
    <w:p w14:paraId="1B7A1EB4" w14:textId="28FBC53D" w:rsidR="00486684" w:rsidRDefault="00486684" w:rsidP="00486684">
      <w:pPr>
        <w:pStyle w:val="ListParagraph"/>
        <w:spacing w:line="360" w:lineRule="auto"/>
        <w:ind w:left="360"/>
        <w:jc w:val="both"/>
        <w:rPr>
          <w:rFonts w:ascii="David" w:hAnsi="David" w:cs="David"/>
          <w:b/>
          <w:bCs/>
          <w:sz w:val="24"/>
          <w:szCs w:val="24"/>
          <w:rtl/>
        </w:rPr>
      </w:pPr>
    </w:p>
    <w:p w14:paraId="5DCA7872" w14:textId="3B7B8B99" w:rsidR="00486684" w:rsidRDefault="00486684" w:rsidP="00486684">
      <w:pPr>
        <w:pStyle w:val="ListParagraph"/>
        <w:spacing w:line="360" w:lineRule="auto"/>
        <w:ind w:left="360"/>
        <w:jc w:val="both"/>
        <w:rPr>
          <w:rFonts w:ascii="David" w:hAnsi="David" w:cs="David"/>
          <w:b/>
          <w:bCs/>
          <w:sz w:val="24"/>
          <w:szCs w:val="24"/>
          <w:rtl/>
        </w:rPr>
      </w:pPr>
    </w:p>
    <w:p w14:paraId="0DA752CA" w14:textId="77777777" w:rsidR="00486684" w:rsidRDefault="00486684" w:rsidP="00486684">
      <w:pPr>
        <w:pStyle w:val="ListParagraph"/>
        <w:spacing w:line="360" w:lineRule="auto"/>
        <w:ind w:left="360"/>
        <w:jc w:val="both"/>
        <w:rPr>
          <w:rFonts w:ascii="David" w:hAnsi="David" w:cs="David"/>
          <w:b/>
          <w:bCs/>
          <w:sz w:val="24"/>
          <w:szCs w:val="24"/>
          <w:rtl/>
        </w:rPr>
      </w:pPr>
    </w:p>
    <w:p w14:paraId="7861F280" w14:textId="616A9A59" w:rsidR="00486684" w:rsidRPr="00486684" w:rsidRDefault="00486684" w:rsidP="00486684">
      <w:pPr>
        <w:spacing w:line="360" w:lineRule="auto"/>
        <w:jc w:val="both"/>
        <w:rPr>
          <w:rFonts w:ascii="David" w:hAnsi="David" w:cs="David"/>
          <w:sz w:val="24"/>
          <w:szCs w:val="24"/>
          <w:u w:val="single"/>
          <w:rtl/>
        </w:rPr>
      </w:pPr>
      <w:r w:rsidRPr="00486684">
        <w:rPr>
          <w:rFonts w:ascii="David" w:hAnsi="David" w:cs="David" w:hint="cs"/>
          <w:sz w:val="24"/>
          <w:szCs w:val="24"/>
          <w:u w:val="single"/>
          <w:rtl/>
        </w:rPr>
        <w:lastRenderedPageBreak/>
        <w:t>שאלה שלישית</w:t>
      </w:r>
    </w:p>
    <w:p w14:paraId="36F89A49" w14:textId="70E410B5" w:rsidR="00486684" w:rsidRPr="00486684" w:rsidRDefault="00486684" w:rsidP="00486684">
      <w:pPr>
        <w:spacing w:line="360" w:lineRule="auto"/>
        <w:jc w:val="both"/>
        <w:rPr>
          <w:rFonts w:ascii="David" w:hAnsi="David" w:cs="David"/>
          <w:sz w:val="24"/>
          <w:szCs w:val="24"/>
        </w:rPr>
      </w:pPr>
      <w:r w:rsidRPr="00486684">
        <w:rPr>
          <w:rFonts w:ascii="David" w:hAnsi="David" w:cs="David" w:hint="cs"/>
          <w:sz w:val="24"/>
          <w:szCs w:val="24"/>
          <w:rtl/>
        </w:rPr>
        <w:t xml:space="preserve">אנא קראו את הקטע שלהלן, הלקוח מפסק דינו של כב' השופט אלון בפס"ד פלוני: </w:t>
      </w:r>
    </w:p>
    <w:p w14:paraId="7A43B384" w14:textId="77777777" w:rsidR="00486684" w:rsidRPr="00486684" w:rsidRDefault="00486684" w:rsidP="00486684">
      <w:pPr>
        <w:spacing w:line="360" w:lineRule="auto"/>
        <w:jc w:val="both"/>
        <w:rPr>
          <w:rFonts w:ascii="David" w:hAnsi="David" w:cs="David"/>
          <w:sz w:val="24"/>
          <w:szCs w:val="24"/>
          <w:rtl/>
        </w:rPr>
      </w:pPr>
      <w:r w:rsidRPr="00486684">
        <w:rPr>
          <w:rFonts w:ascii="David" w:hAnsi="David" w:cs="David" w:hint="cs"/>
          <w:sz w:val="24"/>
          <w:szCs w:val="24"/>
          <w:rtl/>
        </w:rPr>
        <w:t>"</w:t>
      </w:r>
      <w:r w:rsidRPr="00486684">
        <w:rPr>
          <w:rFonts w:ascii="David" w:hAnsi="David" w:cs="David"/>
          <w:sz w:val="24"/>
          <w:szCs w:val="24"/>
          <w:rtl/>
        </w:rPr>
        <w:t>כאמור, פרט לעבירות רציחה, שבה ניטלו חיי אדם, עונש המאסר המצוי בספרי החוקים הפלילי הישראלי הוא עשרים שנה, ומכונה הוא בשם מאסר עולם. ולא בכדי הוא. שלילת חירותו של אדם על-ידי כליאתו מאחורי סורג ובריח, משמתמשכת היא מעבר למידה סבירה, ממלאת היא, מצד אחד, פחות ופחות אחר מטרות הענישה המקובלות בחברתנו, ומצד שני, מדכאת ומשפילה היא יותר ויותר את כבוד האדם, שכולנו מצווים על שמירתו. ומשמגיעה תקופת המאסר לשיא של עשרים שנה, הרי כמעט כאילו נטלנו עולמו של העברין-האדם, ודומה בעיני כי מאסרו של אדם לתקופה ארוכה מזו של עשרים שנה אינה ממלאת, פרט למקרים נדירים ויוצאים מן הכלל, כל מטרה שהיא ממטרות הענישה המקובלות עלינו כיום. ומאידך, כמעט ושוללת היא מן העברין את האפשרות לחזור ולתפקד בחברה לאחר ריצוי עונשו. משום כך, כאשר בא בית-המשפט לגזור תקופת מאסר ארוכה העולה אף על האריכות המופלגת המירבית הקבועה בחוק לאותה עבירה, כגון כאשר נידונות עבירות שונות במשפט אחד, עלינו לנמק ולהצדיק את החלטתו, אם אכן יסודה בגופם של משי העבירה אשר לפניו, בטיבו של העברין הנותן את הדין, ובצורכי הציבור ושלומו, ואם אין מושפעת היא, שלא במודע ובעקיפין, מהלכי הרוח בציבור ורגשותיו</w:t>
      </w:r>
      <w:r w:rsidRPr="00486684">
        <w:rPr>
          <w:rFonts w:ascii="David" w:hAnsi="David" w:cs="David" w:hint="cs"/>
          <w:sz w:val="24"/>
          <w:szCs w:val="24"/>
          <w:rtl/>
        </w:rPr>
        <w:t>"</w:t>
      </w:r>
      <w:r w:rsidRPr="00486684">
        <w:rPr>
          <w:rFonts w:ascii="David" w:hAnsi="David" w:cs="David"/>
          <w:sz w:val="24"/>
          <w:szCs w:val="24"/>
          <w:rtl/>
        </w:rPr>
        <w:t>.</w:t>
      </w:r>
    </w:p>
    <w:p w14:paraId="2F4ED179" w14:textId="5C3B7129" w:rsidR="00486684" w:rsidRPr="00486684" w:rsidRDefault="00486684" w:rsidP="00486684">
      <w:pPr>
        <w:spacing w:line="360" w:lineRule="auto"/>
        <w:rPr>
          <w:rFonts w:ascii="David" w:hAnsi="David" w:cs="David"/>
          <w:b/>
          <w:bCs/>
          <w:sz w:val="24"/>
          <w:szCs w:val="24"/>
        </w:rPr>
      </w:pPr>
      <w:r w:rsidRPr="00486684">
        <w:rPr>
          <w:rFonts w:ascii="David" w:hAnsi="David" w:cs="David" w:hint="cs"/>
          <w:b/>
          <w:bCs/>
          <w:sz w:val="24"/>
          <w:szCs w:val="24"/>
          <w:rtl/>
        </w:rPr>
        <w:t>חוו דעתכם על עמדתו של השופט אלון.</w:t>
      </w:r>
      <w:r>
        <w:rPr>
          <w:rFonts w:ascii="David" w:hAnsi="David" w:cs="David" w:hint="cs"/>
          <w:b/>
          <w:bCs/>
          <w:sz w:val="24"/>
          <w:szCs w:val="24"/>
          <w:rtl/>
        </w:rPr>
        <w:t xml:space="preserve"> </w:t>
      </w:r>
      <w:r w:rsidRPr="00486684">
        <w:rPr>
          <w:rFonts w:ascii="David" w:hAnsi="David" w:cs="David" w:hint="cs"/>
          <w:b/>
          <w:bCs/>
          <w:sz w:val="24"/>
          <w:szCs w:val="24"/>
          <w:rtl/>
        </w:rPr>
        <w:t>בתוך כך, דונו הן בשיקולים הנוהגים בדין ובפסיקה הישראלית, והן בתיאוריות כלליות שנלמדו במהלך הקורס.</w:t>
      </w:r>
      <w:r w:rsidR="000C3217">
        <w:rPr>
          <w:rFonts w:ascii="David" w:hAnsi="David" w:cs="David" w:hint="cs"/>
          <w:b/>
          <w:bCs/>
          <w:sz w:val="24"/>
          <w:szCs w:val="24"/>
          <w:rtl/>
        </w:rPr>
        <w:t>(20 נקודות)</w:t>
      </w:r>
    </w:p>
    <w:p w14:paraId="40F4514C" w14:textId="77777777" w:rsidR="00486684" w:rsidRDefault="00486684" w:rsidP="00486684">
      <w:pPr>
        <w:spacing w:line="360" w:lineRule="auto"/>
        <w:jc w:val="both"/>
      </w:pPr>
    </w:p>
    <w:sectPr w:rsidR="00486684" w:rsidSect="007177B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1813F" w14:textId="77777777" w:rsidR="00023281" w:rsidRDefault="00023281" w:rsidP="0097471F">
      <w:pPr>
        <w:spacing w:after="0" w:line="240" w:lineRule="auto"/>
      </w:pPr>
      <w:r>
        <w:separator/>
      </w:r>
    </w:p>
  </w:endnote>
  <w:endnote w:type="continuationSeparator" w:id="0">
    <w:p w14:paraId="23FBE7A0" w14:textId="77777777" w:rsidR="00023281" w:rsidRDefault="00023281" w:rsidP="0097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19AE" w14:textId="77777777" w:rsidR="00023281" w:rsidRDefault="00023281" w:rsidP="0097471F">
      <w:pPr>
        <w:spacing w:after="0" w:line="240" w:lineRule="auto"/>
      </w:pPr>
      <w:r>
        <w:separator/>
      </w:r>
    </w:p>
  </w:footnote>
  <w:footnote w:type="continuationSeparator" w:id="0">
    <w:p w14:paraId="238B1AD9" w14:textId="77777777" w:rsidR="00023281" w:rsidRDefault="00023281" w:rsidP="00974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941"/>
    <w:multiLevelType w:val="hybridMultilevel"/>
    <w:tmpl w:val="A14ED44A"/>
    <w:lvl w:ilvl="0" w:tplc="0D3E470A">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F0820"/>
    <w:multiLevelType w:val="hybridMultilevel"/>
    <w:tmpl w:val="9EBE51A6"/>
    <w:lvl w:ilvl="0" w:tplc="A6348BEC">
      <w:numFmt w:val="bullet"/>
      <w:lvlText w:val=""/>
      <w:lvlJc w:val="left"/>
      <w:pPr>
        <w:ind w:left="360" w:hanging="360"/>
      </w:pPr>
      <w:rPr>
        <w:rFonts w:ascii="Symbol" w:eastAsiaTheme="minorHAnsi" w:hAnsi="Symbol" w:cs="David"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44663"/>
    <w:multiLevelType w:val="hybridMultilevel"/>
    <w:tmpl w:val="4642B45C"/>
    <w:lvl w:ilvl="0" w:tplc="D11A6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5E91"/>
    <w:multiLevelType w:val="hybridMultilevel"/>
    <w:tmpl w:val="3F04F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1E25F9"/>
    <w:multiLevelType w:val="hybridMultilevel"/>
    <w:tmpl w:val="8E7A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25003"/>
    <w:multiLevelType w:val="hybridMultilevel"/>
    <w:tmpl w:val="6AC8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55B94"/>
    <w:multiLevelType w:val="hybridMultilevel"/>
    <w:tmpl w:val="7E4EE030"/>
    <w:lvl w:ilvl="0" w:tplc="D3343284">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146B8"/>
    <w:multiLevelType w:val="hybridMultilevel"/>
    <w:tmpl w:val="EC7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C689E"/>
    <w:multiLevelType w:val="hybridMultilevel"/>
    <w:tmpl w:val="12523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8130BE"/>
    <w:multiLevelType w:val="hybridMultilevel"/>
    <w:tmpl w:val="7266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81E61"/>
    <w:multiLevelType w:val="hybridMultilevel"/>
    <w:tmpl w:val="EE840672"/>
    <w:lvl w:ilvl="0" w:tplc="9940C5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7"/>
  </w:num>
  <w:num w:numId="6">
    <w:abstractNumId w:val="2"/>
  </w:num>
  <w:num w:numId="7">
    <w:abstractNumId w:val="0"/>
  </w:num>
  <w:num w:numId="8">
    <w:abstractNumId w:val="6"/>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4A"/>
    <w:rsid w:val="00023281"/>
    <w:rsid w:val="00043351"/>
    <w:rsid w:val="00081AFE"/>
    <w:rsid w:val="000C3217"/>
    <w:rsid w:val="001C3E3A"/>
    <w:rsid w:val="001C63DA"/>
    <w:rsid w:val="001D69D2"/>
    <w:rsid w:val="00200D4A"/>
    <w:rsid w:val="002838DA"/>
    <w:rsid w:val="002B0761"/>
    <w:rsid w:val="003F5EE3"/>
    <w:rsid w:val="00413242"/>
    <w:rsid w:val="004157B2"/>
    <w:rsid w:val="00486684"/>
    <w:rsid w:val="004A4FA9"/>
    <w:rsid w:val="006A739D"/>
    <w:rsid w:val="006C1573"/>
    <w:rsid w:val="006F7EB7"/>
    <w:rsid w:val="0070727A"/>
    <w:rsid w:val="007177B7"/>
    <w:rsid w:val="0080478A"/>
    <w:rsid w:val="008B3336"/>
    <w:rsid w:val="008B46BD"/>
    <w:rsid w:val="008E7192"/>
    <w:rsid w:val="009247A1"/>
    <w:rsid w:val="0097471F"/>
    <w:rsid w:val="00A1206D"/>
    <w:rsid w:val="00A36614"/>
    <w:rsid w:val="00A77E7F"/>
    <w:rsid w:val="00AC09EE"/>
    <w:rsid w:val="00AE1049"/>
    <w:rsid w:val="00B27E7E"/>
    <w:rsid w:val="00B54C11"/>
    <w:rsid w:val="00B75C8B"/>
    <w:rsid w:val="00BA170A"/>
    <w:rsid w:val="00C24814"/>
    <w:rsid w:val="00C37A4D"/>
    <w:rsid w:val="00C43FAB"/>
    <w:rsid w:val="00CD3C34"/>
    <w:rsid w:val="00D06F40"/>
    <w:rsid w:val="00F327EC"/>
    <w:rsid w:val="00F66112"/>
    <w:rsid w:val="00FD1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7EC3"/>
  <w15:chartTrackingRefBased/>
  <w15:docId w15:val="{C15A7B60-F5E5-4C5D-A552-D92CF59F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4A"/>
    <w:pPr>
      <w:spacing w:after="200" w:line="276" w:lineRule="auto"/>
      <w:ind w:left="720"/>
      <w:contextualSpacing/>
    </w:pPr>
  </w:style>
  <w:style w:type="paragraph" w:styleId="NoSpacing">
    <w:name w:val="No Spacing"/>
    <w:uiPriority w:val="1"/>
    <w:qFormat/>
    <w:rsid w:val="004157B2"/>
    <w:pPr>
      <w:bidi/>
      <w:spacing w:after="0" w:line="240" w:lineRule="auto"/>
    </w:pPr>
  </w:style>
  <w:style w:type="character" w:styleId="CommentReference">
    <w:name w:val="annotation reference"/>
    <w:basedOn w:val="DefaultParagraphFont"/>
    <w:uiPriority w:val="99"/>
    <w:semiHidden/>
    <w:unhideWhenUsed/>
    <w:rsid w:val="006C1573"/>
    <w:rPr>
      <w:sz w:val="16"/>
      <w:szCs w:val="16"/>
    </w:rPr>
  </w:style>
  <w:style w:type="paragraph" w:styleId="CommentText">
    <w:name w:val="annotation text"/>
    <w:basedOn w:val="Normal"/>
    <w:link w:val="CommentTextChar"/>
    <w:uiPriority w:val="99"/>
    <w:semiHidden/>
    <w:unhideWhenUsed/>
    <w:rsid w:val="006C1573"/>
    <w:pPr>
      <w:spacing w:line="240" w:lineRule="auto"/>
    </w:pPr>
    <w:rPr>
      <w:sz w:val="20"/>
      <w:szCs w:val="20"/>
    </w:rPr>
  </w:style>
  <w:style w:type="character" w:customStyle="1" w:styleId="CommentTextChar">
    <w:name w:val="Comment Text Char"/>
    <w:basedOn w:val="DefaultParagraphFont"/>
    <w:link w:val="CommentText"/>
    <w:uiPriority w:val="99"/>
    <w:semiHidden/>
    <w:rsid w:val="006C1573"/>
    <w:rPr>
      <w:sz w:val="20"/>
      <w:szCs w:val="20"/>
    </w:rPr>
  </w:style>
  <w:style w:type="paragraph" w:styleId="CommentSubject">
    <w:name w:val="annotation subject"/>
    <w:basedOn w:val="CommentText"/>
    <w:next w:val="CommentText"/>
    <w:link w:val="CommentSubjectChar"/>
    <w:uiPriority w:val="99"/>
    <w:semiHidden/>
    <w:unhideWhenUsed/>
    <w:rsid w:val="006C1573"/>
    <w:rPr>
      <w:b/>
      <w:bCs/>
    </w:rPr>
  </w:style>
  <w:style w:type="character" w:customStyle="1" w:styleId="CommentSubjectChar">
    <w:name w:val="Comment Subject Char"/>
    <w:basedOn w:val="CommentTextChar"/>
    <w:link w:val="CommentSubject"/>
    <w:uiPriority w:val="99"/>
    <w:semiHidden/>
    <w:rsid w:val="006C1573"/>
    <w:rPr>
      <w:b/>
      <w:bCs/>
      <w:sz w:val="20"/>
      <w:szCs w:val="20"/>
    </w:rPr>
  </w:style>
  <w:style w:type="paragraph" w:styleId="Header">
    <w:name w:val="header"/>
    <w:basedOn w:val="Normal"/>
    <w:link w:val="HeaderChar"/>
    <w:uiPriority w:val="99"/>
    <w:unhideWhenUsed/>
    <w:rsid w:val="009747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71F"/>
  </w:style>
  <w:style w:type="paragraph" w:styleId="Footer">
    <w:name w:val="footer"/>
    <w:basedOn w:val="Normal"/>
    <w:link w:val="FooterChar"/>
    <w:uiPriority w:val="99"/>
    <w:unhideWhenUsed/>
    <w:rsid w:val="009747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3874</Characters>
  <Application>Microsoft Office Word</Application>
  <DocSecurity>0</DocSecurity>
  <Lines>71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מחבר</dc:creator>
  <cp:keywords/>
  <dc:description/>
  <cp:lastModifiedBy>Chen Alfandari</cp:lastModifiedBy>
  <cp:revision>2</cp:revision>
  <dcterms:created xsi:type="dcterms:W3CDTF">2022-12-29T12:56:00Z</dcterms:created>
  <dcterms:modified xsi:type="dcterms:W3CDTF">2022-12-29T12:56:00Z</dcterms:modified>
</cp:coreProperties>
</file>