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C4EE" w14:textId="41932B35" w:rsidR="003471B2" w:rsidRPr="00E44450" w:rsidRDefault="004A70FE" w:rsidP="00E44450">
      <w:pPr>
        <w:spacing w:line="360" w:lineRule="auto"/>
        <w:jc w:val="both"/>
        <w:rPr>
          <w:rFonts w:ascii="David" w:hAnsi="David" w:cs="David"/>
          <w:sz w:val="24"/>
          <w:szCs w:val="24"/>
          <w:u w:val="single"/>
          <w:rtl/>
        </w:rPr>
      </w:pPr>
      <w:r>
        <w:rPr>
          <w:rFonts w:ascii="David" w:hAnsi="David" w:cs="David" w:hint="cs"/>
          <w:sz w:val="24"/>
          <w:szCs w:val="24"/>
          <w:u w:val="single"/>
          <w:rtl/>
        </w:rPr>
        <w:t>שאלות שעולות מהטקסט:</w:t>
      </w:r>
      <w:r w:rsidR="001237C0">
        <w:rPr>
          <w:rFonts w:ascii="David" w:hAnsi="David" w:cs="David"/>
          <w:sz w:val="24"/>
          <w:szCs w:val="24"/>
          <w:u w:val="single"/>
          <w:rtl/>
        </w:rPr>
        <w:br/>
      </w:r>
      <w:r w:rsidR="001237C0" w:rsidRPr="008A3428">
        <w:rPr>
          <w:rFonts w:ascii="David" w:hAnsi="David" w:cs="David" w:hint="cs"/>
          <w:b/>
          <w:bCs/>
          <w:sz w:val="24"/>
          <w:szCs w:val="24"/>
          <w:highlight w:val="cyan"/>
          <w:rtl/>
        </w:rPr>
        <w:t>1.</w:t>
      </w:r>
      <w:r w:rsidR="001237C0">
        <w:rPr>
          <w:rFonts w:ascii="David" w:hAnsi="David" w:cs="David" w:hint="cs"/>
          <w:sz w:val="24"/>
          <w:szCs w:val="24"/>
          <w:rtl/>
        </w:rPr>
        <w:t xml:space="preserve"> אביה של א' חי באוקריאנה ואין עמו קשר, האם בשל כך א' עונה להגדרה של </w:t>
      </w:r>
      <w:r w:rsidR="00D4651B">
        <w:rPr>
          <w:rFonts w:ascii="David" w:hAnsi="David" w:cs="David" w:hint="cs"/>
          <w:sz w:val="24"/>
          <w:szCs w:val="24"/>
          <w:rtl/>
        </w:rPr>
        <w:t>"</w:t>
      </w:r>
      <w:r w:rsidR="001237C0">
        <w:rPr>
          <w:rFonts w:ascii="David" w:hAnsi="David" w:cs="David" w:hint="cs"/>
          <w:sz w:val="24"/>
          <w:szCs w:val="24"/>
          <w:rtl/>
        </w:rPr>
        <w:t>ילדה בסיכון</w:t>
      </w:r>
      <w:r w:rsidR="00D4651B">
        <w:rPr>
          <w:rFonts w:ascii="David" w:hAnsi="David" w:cs="David" w:hint="cs"/>
          <w:sz w:val="24"/>
          <w:szCs w:val="24"/>
          <w:rtl/>
        </w:rPr>
        <w:t>"</w:t>
      </w:r>
      <w:r w:rsidR="001237C0">
        <w:rPr>
          <w:rFonts w:ascii="David" w:hAnsi="David" w:cs="David" w:hint="cs"/>
          <w:sz w:val="24"/>
          <w:szCs w:val="24"/>
          <w:rtl/>
        </w:rPr>
        <w:t>?</w:t>
      </w:r>
      <w:r w:rsidR="001237C0">
        <w:rPr>
          <w:rFonts w:ascii="David" w:hAnsi="David" w:cs="David" w:hint="cs"/>
          <w:sz w:val="24"/>
          <w:szCs w:val="24"/>
          <w:u w:val="single"/>
          <w:rtl/>
        </w:rPr>
        <w:t xml:space="preserve"> </w:t>
      </w:r>
      <w:r w:rsidR="008A3428">
        <w:rPr>
          <w:rFonts w:ascii="David" w:hAnsi="David" w:cs="David"/>
          <w:sz w:val="24"/>
          <w:szCs w:val="24"/>
          <w:u w:val="single"/>
          <w:rtl/>
        </w:rPr>
        <w:br/>
      </w:r>
      <w:r w:rsidR="008A3428" w:rsidRPr="008A3428">
        <w:rPr>
          <w:rFonts w:ascii="David" w:hAnsi="David" w:cs="David" w:hint="cs"/>
          <w:b/>
          <w:bCs/>
          <w:sz w:val="24"/>
          <w:szCs w:val="24"/>
          <w:highlight w:val="cyan"/>
          <w:rtl/>
        </w:rPr>
        <w:t>2</w:t>
      </w:r>
      <w:r w:rsidR="001237C0" w:rsidRPr="008A3428">
        <w:rPr>
          <w:rFonts w:ascii="David" w:hAnsi="David" w:cs="David" w:hint="cs"/>
          <w:b/>
          <w:bCs/>
          <w:sz w:val="24"/>
          <w:szCs w:val="24"/>
          <w:highlight w:val="cyan"/>
          <w:rtl/>
        </w:rPr>
        <w:t>.</w:t>
      </w:r>
      <w:r w:rsidR="001237C0">
        <w:rPr>
          <w:rFonts w:ascii="David" w:hAnsi="David" w:cs="David" w:hint="cs"/>
          <w:sz w:val="24"/>
          <w:szCs w:val="24"/>
          <w:rtl/>
        </w:rPr>
        <w:t xml:space="preserve"> </w:t>
      </w:r>
      <w:r w:rsidR="00DC69F1" w:rsidRPr="001237C0">
        <w:rPr>
          <w:rFonts w:ascii="David" w:hAnsi="David" w:cs="David" w:hint="cs"/>
          <w:sz w:val="24"/>
          <w:szCs w:val="24"/>
          <w:rtl/>
        </w:rPr>
        <w:t xml:space="preserve">האם </w:t>
      </w:r>
      <w:r w:rsidR="008A0BC8" w:rsidRPr="001237C0">
        <w:rPr>
          <w:rFonts w:ascii="David" w:hAnsi="David" w:cs="David" w:hint="cs"/>
          <w:sz w:val="24"/>
          <w:szCs w:val="24"/>
          <w:rtl/>
        </w:rPr>
        <w:t xml:space="preserve">ההתנהגות של א' שעוברת על החוק </w:t>
      </w:r>
      <w:r w:rsidR="00DC69F1" w:rsidRPr="001237C0">
        <w:rPr>
          <w:rFonts w:ascii="David" w:hAnsi="David" w:cs="David" w:hint="cs"/>
          <w:sz w:val="24"/>
          <w:szCs w:val="24"/>
          <w:rtl/>
        </w:rPr>
        <w:t xml:space="preserve"> </w:t>
      </w:r>
      <w:r w:rsidR="00C52F0C" w:rsidRPr="001237C0">
        <w:rPr>
          <w:rFonts w:ascii="David" w:hAnsi="David" w:cs="David" w:hint="cs"/>
          <w:sz w:val="24"/>
          <w:szCs w:val="24"/>
          <w:rtl/>
        </w:rPr>
        <w:t>(</w:t>
      </w:r>
      <w:r w:rsidR="00DC69F1" w:rsidRPr="001237C0">
        <w:rPr>
          <w:rFonts w:ascii="David" w:hAnsi="David" w:cs="David" w:hint="cs"/>
          <w:sz w:val="24"/>
          <w:szCs w:val="24"/>
          <w:rtl/>
        </w:rPr>
        <w:t xml:space="preserve">שימוש </w:t>
      </w:r>
      <w:r w:rsidR="008A0BC8" w:rsidRPr="001237C0">
        <w:rPr>
          <w:rFonts w:ascii="David" w:hAnsi="David" w:cs="David" w:hint="cs"/>
          <w:sz w:val="24"/>
          <w:szCs w:val="24"/>
          <w:rtl/>
        </w:rPr>
        <w:t xml:space="preserve">וסחר </w:t>
      </w:r>
      <w:r w:rsidR="00DC69F1" w:rsidRPr="001237C0">
        <w:rPr>
          <w:rFonts w:ascii="David" w:hAnsi="David" w:cs="David" w:hint="cs"/>
          <w:sz w:val="24"/>
          <w:szCs w:val="24"/>
          <w:rtl/>
        </w:rPr>
        <w:t>בסמים, התנהגות מינית שאינה הולמת)</w:t>
      </w:r>
      <w:r w:rsidR="00121D8E" w:rsidRPr="001237C0">
        <w:rPr>
          <w:rFonts w:ascii="David" w:hAnsi="David" w:cs="David" w:hint="cs"/>
          <w:sz w:val="24"/>
          <w:szCs w:val="24"/>
          <w:rtl/>
        </w:rPr>
        <w:t>,</w:t>
      </w:r>
      <w:r w:rsidR="008A0BC8" w:rsidRPr="001237C0">
        <w:rPr>
          <w:rFonts w:ascii="David" w:hAnsi="David" w:cs="David" w:hint="cs"/>
          <w:sz w:val="24"/>
          <w:szCs w:val="24"/>
          <w:rtl/>
        </w:rPr>
        <w:t xml:space="preserve"> וחוסר היכולת ההורית של אמה למנוע ממנה התנהגויות מסכנות, מגדירות את א' כילדה נזקקת הזכאית להגנה לפי חוק הנוער טיפול והשגחה? האם יש להתחשב במצבה המשפחה הבעייתי שככל הנראה גרם לה לבצע עבירות פליליות אלה</w:t>
      </w:r>
      <w:r w:rsidR="00E06B3D" w:rsidRPr="001237C0">
        <w:rPr>
          <w:rFonts w:ascii="David" w:hAnsi="David" w:cs="David" w:hint="cs"/>
          <w:sz w:val="24"/>
          <w:szCs w:val="24"/>
          <w:rtl/>
        </w:rPr>
        <w:t>?</w:t>
      </w:r>
      <w:r w:rsidR="00D20B33">
        <w:rPr>
          <w:rFonts w:ascii="David" w:hAnsi="David" w:cs="David"/>
          <w:sz w:val="24"/>
          <w:szCs w:val="24"/>
          <w:u w:val="single"/>
          <w:rtl/>
        </w:rPr>
        <w:br/>
      </w:r>
      <w:r w:rsidR="00D20B33" w:rsidRPr="00D20B33">
        <w:rPr>
          <w:rFonts w:ascii="David" w:hAnsi="David" w:cs="David"/>
          <w:b/>
          <w:bCs/>
          <w:sz w:val="24"/>
          <w:szCs w:val="24"/>
          <w:highlight w:val="cyan"/>
          <w:rtl/>
        </w:rPr>
        <w:t>3.</w:t>
      </w:r>
      <w:r w:rsidR="002036F3" w:rsidRPr="002036F3">
        <w:rPr>
          <w:rFonts w:ascii="David" w:hAnsi="David" w:cs="David" w:hint="cs"/>
          <w:sz w:val="24"/>
          <w:szCs w:val="24"/>
          <w:rtl/>
        </w:rPr>
        <w:t xml:space="preserve"> </w:t>
      </w:r>
      <w:r w:rsidR="00A41851">
        <w:rPr>
          <w:rFonts w:ascii="David" w:hAnsi="David" w:cs="David" w:hint="cs"/>
          <w:sz w:val="24"/>
          <w:szCs w:val="24"/>
          <w:rtl/>
        </w:rPr>
        <w:t xml:space="preserve">האמנה בסעיף 6 מונה את עקרון החיים, ההישרדות וההתפתחות. האם </w:t>
      </w:r>
      <w:r w:rsidR="0033070C">
        <w:rPr>
          <w:rFonts w:ascii="David" w:hAnsi="David" w:cs="David" w:hint="cs"/>
          <w:sz w:val="24"/>
          <w:szCs w:val="24"/>
          <w:rtl/>
        </w:rPr>
        <w:t>בחיים לצד אימה, נפגעת זכותה של א' לתנאי חיים מינימאליים?</w:t>
      </w:r>
      <w:r w:rsidR="0033070C">
        <w:rPr>
          <w:rFonts w:ascii="David" w:hAnsi="David" w:cs="David" w:hint="cs"/>
          <w:sz w:val="24"/>
          <w:szCs w:val="24"/>
        </w:rPr>
        <w:t xml:space="preserve"> </w:t>
      </w:r>
      <w:r w:rsidR="0033070C">
        <w:rPr>
          <w:rFonts w:ascii="David" w:hAnsi="David" w:cs="David" w:hint="cs"/>
          <w:sz w:val="24"/>
          <w:szCs w:val="24"/>
          <w:rtl/>
        </w:rPr>
        <w:t>האם האלימות שחוותה א' מצד אימה יכולה לפגוע בעקרון ההתפתחות שלה? האם בעקבות כך יש לתת משקל לבקשתה של א' למסגרת חוץ ביתית שמיטיבה איתה ושתאפשר לה לממש עקרון חשוב זה</w:t>
      </w:r>
      <w:r w:rsidR="00E44450">
        <w:rPr>
          <w:rFonts w:ascii="David" w:hAnsi="David" w:cs="David" w:hint="cs"/>
          <w:sz w:val="24"/>
          <w:szCs w:val="24"/>
          <w:rtl/>
        </w:rPr>
        <w:t xml:space="preserve"> ולהבטיח את התפתחותה?</w:t>
      </w:r>
      <w:r w:rsidR="00ED2F8B">
        <w:rPr>
          <w:rFonts w:ascii="David" w:hAnsi="David" w:cs="David"/>
          <w:sz w:val="24"/>
          <w:szCs w:val="24"/>
          <w:u w:val="single"/>
          <w:rtl/>
        </w:rPr>
        <w:br/>
      </w:r>
      <w:r w:rsidR="002036F3">
        <w:rPr>
          <w:rFonts w:ascii="David" w:hAnsi="David" w:cs="David" w:hint="cs"/>
          <w:b/>
          <w:bCs/>
          <w:sz w:val="24"/>
          <w:szCs w:val="24"/>
          <w:highlight w:val="cyan"/>
          <w:rtl/>
        </w:rPr>
        <w:t>4</w:t>
      </w:r>
      <w:r w:rsidR="001237C0" w:rsidRPr="008A3428">
        <w:rPr>
          <w:rFonts w:ascii="David" w:hAnsi="David" w:cs="David" w:hint="cs"/>
          <w:b/>
          <w:bCs/>
          <w:sz w:val="24"/>
          <w:szCs w:val="24"/>
          <w:highlight w:val="cyan"/>
          <w:rtl/>
        </w:rPr>
        <w:t>.</w:t>
      </w:r>
      <w:r w:rsidR="00D2358E" w:rsidRPr="00D2358E">
        <w:rPr>
          <w:rFonts w:ascii="David" w:hAnsi="David" w:cs="David" w:hint="cs"/>
          <w:sz w:val="24"/>
          <w:szCs w:val="24"/>
          <w:rtl/>
        </w:rPr>
        <w:t xml:space="preserve"> </w:t>
      </w:r>
      <w:r w:rsidR="00D2358E">
        <w:rPr>
          <w:rFonts w:ascii="David" w:hAnsi="David" w:cs="David" w:hint="cs"/>
          <w:sz w:val="24"/>
          <w:szCs w:val="24"/>
          <w:rtl/>
        </w:rPr>
        <w:t>האם בשל כך</w:t>
      </w:r>
      <w:r w:rsidR="00E44450">
        <w:rPr>
          <w:rFonts w:ascii="David" w:hAnsi="David" w:cs="David" w:hint="cs"/>
          <w:sz w:val="24"/>
          <w:szCs w:val="24"/>
          <w:rtl/>
        </w:rPr>
        <w:t xml:space="preserve"> שהמסגרת החוץ ביתית של א' מיטיבה עימה,</w:t>
      </w:r>
      <w:r w:rsidR="00D2358E">
        <w:rPr>
          <w:rFonts w:ascii="David" w:hAnsi="David" w:cs="David" w:hint="cs"/>
          <w:sz w:val="24"/>
          <w:szCs w:val="24"/>
          <w:rtl/>
        </w:rPr>
        <w:t xml:space="preserve"> יש לתת עליונות לעקרון העל של טובת הילד על פני הזכות ההורית של אימה, שמתנגדת להוצאתה של א' מהבית? </w:t>
      </w:r>
      <w:r w:rsidR="008A3428">
        <w:rPr>
          <w:rFonts w:ascii="David" w:hAnsi="David" w:cs="David"/>
          <w:sz w:val="24"/>
          <w:szCs w:val="24"/>
          <w:u w:val="single"/>
          <w:rtl/>
        </w:rPr>
        <w:br/>
      </w:r>
      <w:r w:rsidR="002036F3">
        <w:rPr>
          <w:rFonts w:ascii="David" w:hAnsi="David" w:cs="David" w:hint="cs"/>
          <w:b/>
          <w:bCs/>
          <w:sz w:val="24"/>
          <w:szCs w:val="24"/>
          <w:highlight w:val="cyan"/>
          <w:rtl/>
        </w:rPr>
        <w:t>5</w:t>
      </w:r>
      <w:r w:rsidR="001237C0" w:rsidRPr="008A3428">
        <w:rPr>
          <w:rFonts w:ascii="David" w:hAnsi="David" w:cs="David" w:hint="cs"/>
          <w:b/>
          <w:bCs/>
          <w:sz w:val="24"/>
          <w:szCs w:val="24"/>
          <w:highlight w:val="cyan"/>
          <w:rtl/>
        </w:rPr>
        <w:t>.</w:t>
      </w:r>
      <w:r w:rsidR="008A3428">
        <w:rPr>
          <w:rFonts w:ascii="David" w:hAnsi="David" w:cs="David" w:hint="cs"/>
          <w:sz w:val="24"/>
          <w:szCs w:val="24"/>
          <w:rtl/>
        </w:rPr>
        <w:t xml:space="preserve"> </w:t>
      </w:r>
      <w:r w:rsidR="00AF3DF7" w:rsidRPr="001237C0">
        <w:rPr>
          <w:rFonts w:ascii="David" w:hAnsi="David" w:cs="David" w:hint="cs"/>
          <w:sz w:val="24"/>
          <w:szCs w:val="24"/>
          <w:rtl/>
        </w:rPr>
        <w:t>הא</w:t>
      </w:r>
      <w:r w:rsidR="00E44450">
        <w:rPr>
          <w:rFonts w:ascii="David" w:hAnsi="David" w:cs="David" w:hint="cs"/>
          <w:sz w:val="24"/>
          <w:szCs w:val="24"/>
          <w:rtl/>
        </w:rPr>
        <w:t xml:space="preserve">ם </w:t>
      </w:r>
      <w:r w:rsidR="00AF3DF7" w:rsidRPr="001237C0">
        <w:rPr>
          <w:rFonts w:ascii="David" w:hAnsi="David" w:cs="David" w:hint="cs"/>
          <w:sz w:val="24"/>
          <w:szCs w:val="24"/>
          <w:rtl/>
        </w:rPr>
        <w:t>התנגדותה של האם להשמתה של א' במסגרת החוץ ביתית,</w:t>
      </w:r>
      <w:r w:rsidR="00E44450">
        <w:rPr>
          <w:rFonts w:ascii="David" w:hAnsi="David" w:cs="David" w:hint="cs"/>
          <w:sz w:val="24"/>
          <w:szCs w:val="24"/>
          <w:rtl/>
        </w:rPr>
        <w:t xml:space="preserve"> </w:t>
      </w:r>
      <w:r w:rsidR="00AF3DF7" w:rsidRPr="001237C0">
        <w:rPr>
          <w:rFonts w:ascii="David" w:hAnsi="David" w:cs="David" w:hint="cs"/>
          <w:sz w:val="24"/>
          <w:szCs w:val="24"/>
          <w:rtl/>
        </w:rPr>
        <w:t xml:space="preserve">פוגעת בזכותה של א' להתפתחות ולמימוש הפוטנציאל </w:t>
      </w:r>
      <w:r w:rsidR="00E44450">
        <w:rPr>
          <w:rFonts w:ascii="David" w:hAnsi="David" w:cs="David" w:hint="cs"/>
          <w:sz w:val="24"/>
          <w:szCs w:val="24"/>
          <w:rtl/>
        </w:rPr>
        <w:t>הגלום בה מבחינת פיזית חברתית ונפשית</w:t>
      </w:r>
      <w:r w:rsidR="00ED2F8B">
        <w:rPr>
          <w:rFonts w:ascii="David" w:hAnsi="David" w:cs="David" w:hint="cs"/>
          <w:sz w:val="24"/>
          <w:szCs w:val="24"/>
          <w:rtl/>
        </w:rPr>
        <w:t xml:space="preserve">, שכן במסגרת </w:t>
      </w:r>
      <w:r w:rsidR="00E44450">
        <w:rPr>
          <w:rFonts w:ascii="David" w:hAnsi="David" w:cs="David" w:hint="cs"/>
          <w:sz w:val="24"/>
          <w:szCs w:val="24"/>
          <w:rtl/>
        </w:rPr>
        <w:t xml:space="preserve">החוץ ביתית </w:t>
      </w:r>
      <w:r w:rsidR="00ED2F8B">
        <w:rPr>
          <w:rFonts w:ascii="David" w:hAnsi="David" w:cs="David" w:hint="cs"/>
          <w:sz w:val="24"/>
          <w:szCs w:val="24"/>
          <w:rtl/>
        </w:rPr>
        <w:t>זו היא זוכה לממש את הפוטנציאל הגלום בה?</w:t>
      </w:r>
      <w:r w:rsidR="00AF3DF7" w:rsidRPr="001237C0">
        <w:rPr>
          <w:rFonts w:ascii="David" w:hAnsi="David" w:cs="David" w:hint="cs"/>
          <w:sz w:val="24"/>
          <w:szCs w:val="24"/>
          <w:rtl/>
        </w:rPr>
        <w:t xml:space="preserve"> </w:t>
      </w:r>
      <w:r w:rsidR="00E44450">
        <w:rPr>
          <w:rFonts w:ascii="David" w:hAnsi="David" w:cs="David"/>
          <w:sz w:val="24"/>
          <w:szCs w:val="24"/>
          <w:u w:val="single"/>
          <w:rtl/>
        </w:rPr>
        <w:br/>
      </w:r>
      <w:r w:rsidR="002036F3">
        <w:rPr>
          <w:rFonts w:ascii="David" w:hAnsi="David" w:cs="David" w:hint="cs"/>
          <w:b/>
          <w:bCs/>
          <w:sz w:val="24"/>
          <w:szCs w:val="24"/>
          <w:highlight w:val="cyan"/>
          <w:rtl/>
        </w:rPr>
        <w:t>6</w:t>
      </w:r>
      <w:r w:rsidR="001237C0" w:rsidRPr="008A3428">
        <w:rPr>
          <w:rFonts w:ascii="David" w:hAnsi="David" w:cs="David" w:hint="cs"/>
          <w:b/>
          <w:bCs/>
          <w:color w:val="000000" w:themeColor="text1"/>
          <w:sz w:val="24"/>
          <w:szCs w:val="24"/>
          <w:highlight w:val="cyan"/>
          <w:rtl/>
        </w:rPr>
        <w:t>.</w:t>
      </w:r>
      <w:r w:rsidR="001237C0">
        <w:rPr>
          <w:rFonts w:ascii="David" w:hAnsi="David" w:cs="David" w:hint="cs"/>
          <w:color w:val="000000" w:themeColor="text1"/>
          <w:sz w:val="24"/>
          <w:szCs w:val="24"/>
          <w:rtl/>
        </w:rPr>
        <w:t xml:space="preserve"> ע</w:t>
      </w:r>
      <w:r w:rsidR="00D9414F" w:rsidRPr="001237C0">
        <w:rPr>
          <w:rFonts w:ascii="David" w:hAnsi="David" w:cs="David" w:hint="cs"/>
          <w:color w:val="000000" w:themeColor="text1"/>
          <w:sz w:val="24"/>
          <w:szCs w:val="24"/>
          <w:rtl/>
        </w:rPr>
        <w:t>קרון השוויון</w:t>
      </w:r>
      <w:r w:rsidR="00BA7F83" w:rsidRPr="001237C0">
        <w:rPr>
          <w:rFonts w:ascii="David" w:hAnsi="David" w:cs="David" w:hint="cs"/>
          <w:color w:val="000000" w:themeColor="text1"/>
          <w:sz w:val="24"/>
          <w:szCs w:val="24"/>
          <w:rtl/>
        </w:rPr>
        <w:t xml:space="preserve"> של האמנה לזכויות הילד</w:t>
      </w:r>
      <w:r w:rsidR="00D9414F" w:rsidRPr="001237C0">
        <w:rPr>
          <w:rFonts w:ascii="David" w:hAnsi="David" w:cs="David" w:hint="cs"/>
          <w:color w:val="000000" w:themeColor="text1"/>
          <w:sz w:val="24"/>
          <w:szCs w:val="24"/>
          <w:rtl/>
        </w:rPr>
        <w:t xml:space="preserve"> או</w:t>
      </w:r>
      <w:r w:rsidR="004A7C33" w:rsidRPr="001237C0">
        <w:rPr>
          <w:rFonts w:ascii="David" w:hAnsi="David" w:cs="David" w:hint="cs"/>
          <w:color w:val="000000" w:themeColor="text1"/>
          <w:sz w:val="24"/>
          <w:szCs w:val="24"/>
          <w:rtl/>
        </w:rPr>
        <w:t>סר כל הפליה בין ילדים,</w:t>
      </w:r>
      <w:r w:rsidR="00BA7F83" w:rsidRPr="001237C0">
        <w:rPr>
          <w:rFonts w:ascii="David" w:hAnsi="David" w:cs="David" w:hint="cs"/>
          <w:color w:val="000000" w:themeColor="text1"/>
          <w:sz w:val="24"/>
          <w:szCs w:val="24"/>
          <w:rtl/>
        </w:rPr>
        <w:t xml:space="preserve"> בהתאם לכך</w:t>
      </w:r>
      <w:r w:rsidR="001237C0" w:rsidRPr="001237C0">
        <w:rPr>
          <w:rFonts w:ascii="David" w:hAnsi="David" w:cs="David" w:hint="cs"/>
          <w:color w:val="000000" w:themeColor="text1"/>
          <w:sz w:val="24"/>
          <w:szCs w:val="24"/>
          <w:rtl/>
        </w:rPr>
        <w:t xml:space="preserve"> </w:t>
      </w:r>
      <w:r w:rsidR="00BA7F83" w:rsidRPr="001237C0">
        <w:rPr>
          <w:rFonts w:ascii="David" w:hAnsi="David" w:cs="David" w:hint="cs"/>
          <w:color w:val="000000" w:themeColor="text1"/>
          <w:sz w:val="24"/>
          <w:szCs w:val="24"/>
          <w:rtl/>
        </w:rPr>
        <w:t>האם א' זכאית לכלל הזכויות בחוק למרות שהינה ילדה עוברת חו</w:t>
      </w:r>
      <w:r w:rsidR="00E44450">
        <w:rPr>
          <w:rFonts w:ascii="David" w:hAnsi="David" w:cs="David" w:hint="cs"/>
          <w:color w:val="000000" w:themeColor="text1"/>
          <w:sz w:val="24"/>
          <w:szCs w:val="24"/>
          <w:rtl/>
        </w:rPr>
        <w:t>ק? (הזכות להשתתפות, הזכות לפרטיות</w:t>
      </w:r>
      <w:r w:rsidR="00E44450">
        <w:rPr>
          <w:rFonts w:ascii="David" w:hAnsi="David" w:cs="David" w:hint="cs"/>
          <w:color w:val="000000" w:themeColor="text1"/>
          <w:sz w:val="24"/>
          <w:szCs w:val="24"/>
        </w:rPr>
        <w:t xml:space="preserve"> </w:t>
      </w:r>
      <w:r w:rsidR="00E44450">
        <w:rPr>
          <w:rFonts w:ascii="David" w:hAnsi="David" w:cs="David" w:hint="cs"/>
          <w:color w:val="000000" w:themeColor="text1"/>
          <w:sz w:val="24"/>
          <w:szCs w:val="24"/>
          <w:rtl/>
        </w:rPr>
        <w:t>וכו').</w:t>
      </w:r>
      <w:r w:rsidR="008A3428">
        <w:rPr>
          <w:rFonts w:ascii="David" w:hAnsi="David" w:cs="David"/>
          <w:sz w:val="24"/>
          <w:szCs w:val="24"/>
          <w:u w:val="single"/>
          <w:rtl/>
        </w:rPr>
        <w:br/>
      </w:r>
      <w:r w:rsidR="002036F3">
        <w:rPr>
          <w:rFonts w:ascii="David" w:hAnsi="David" w:cs="David" w:hint="cs"/>
          <w:b/>
          <w:bCs/>
          <w:sz w:val="24"/>
          <w:szCs w:val="24"/>
          <w:highlight w:val="cyan"/>
          <w:rtl/>
        </w:rPr>
        <w:t>7</w:t>
      </w:r>
      <w:r w:rsidR="001237C0" w:rsidRPr="008A3428">
        <w:rPr>
          <w:rFonts w:ascii="David" w:hAnsi="David" w:cs="David" w:hint="cs"/>
          <w:b/>
          <w:bCs/>
          <w:sz w:val="24"/>
          <w:szCs w:val="24"/>
          <w:highlight w:val="cyan"/>
          <w:rtl/>
        </w:rPr>
        <w:t>.</w:t>
      </w:r>
      <w:r w:rsidR="001237C0">
        <w:rPr>
          <w:rFonts w:ascii="David" w:hAnsi="David" w:cs="David" w:hint="cs"/>
          <w:sz w:val="24"/>
          <w:szCs w:val="24"/>
          <w:rtl/>
        </w:rPr>
        <w:t xml:space="preserve"> </w:t>
      </w:r>
      <w:r w:rsidR="00051B04" w:rsidRPr="001237C0">
        <w:rPr>
          <w:rFonts w:ascii="David" w:hAnsi="David" w:cs="David" w:hint="cs"/>
          <w:sz w:val="24"/>
          <w:szCs w:val="24"/>
          <w:rtl/>
        </w:rPr>
        <w:t>במקרה הנ"ל חל סעיף 11 לחוק הנוער טיפול והשגחה וא' הוצאה מביתה, במידה ובקשתה של א' לא תיענה האם לא מסתכנים בכך שא' תממש את איומה להתאבד</w:t>
      </w:r>
      <w:r w:rsidR="001237C0" w:rsidRPr="001237C0">
        <w:rPr>
          <w:rFonts w:ascii="David" w:hAnsi="David" w:cs="David" w:hint="cs"/>
          <w:sz w:val="24"/>
          <w:szCs w:val="24"/>
          <w:rtl/>
        </w:rPr>
        <w:t xml:space="preserve"> ובכך תיפגע זכותה הבסיסית לחיים</w:t>
      </w:r>
      <w:r w:rsidR="001B6B55">
        <w:rPr>
          <w:rFonts w:ascii="David" w:hAnsi="David" w:cs="David" w:hint="cs"/>
          <w:sz w:val="24"/>
          <w:szCs w:val="24"/>
          <w:rtl/>
        </w:rPr>
        <w:t xml:space="preserve"> לפי </w:t>
      </w:r>
      <w:r w:rsidR="00D20B33">
        <w:rPr>
          <w:rFonts w:ascii="David" w:hAnsi="David" w:cs="David" w:hint="cs"/>
          <w:sz w:val="24"/>
          <w:szCs w:val="24"/>
          <w:rtl/>
        </w:rPr>
        <w:t>עקרון החיים וההתפתחות</w:t>
      </w:r>
      <w:r w:rsidR="00E44450">
        <w:rPr>
          <w:rFonts w:ascii="David" w:hAnsi="David" w:cs="David" w:hint="cs"/>
          <w:sz w:val="24"/>
          <w:szCs w:val="24"/>
          <w:rtl/>
        </w:rPr>
        <w:t>?</w:t>
      </w:r>
      <w:r w:rsidR="008A3428">
        <w:rPr>
          <w:rFonts w:ascii="David" w:hAnsi="David" w:cs="David"/>
          <w:sz w:val="24"/>
          <w:szCs w:val="24"/>
          <w:u w:val="single"/>
          <w:rtl/>
        </w:rPr>
        <w:br/>
      </w:r>
      <w:r w:rsidR="002036F3">
        <w:rPr>
          <w:rFonts w:ascii="David" w:hAnsi="David" w:cs="David" w:hint="cs"/>
          <w:b/>
          <w:bCs/>
          <w:sz w:val="24"/>
          <w:szCs w:val="24"/>
          <w:highlight w:val="cyan"/>
          <w:rtl/>
        </w:rPr>
        <w:t>8</w:t>
      </w:r>
      <w:r w:rsidR="008A3428" w:rsidRPr="008A3428">
        <w:rPr>
          <w:rFonts w:ascii="David" w:hAnsi="David" w:cs="David" w:hint="cs"/>
          <w:b/>
          <w:bCs/>
          <w:sz w:val="24"/>
          <w:szCs w:val="24"/>
          <w:highlight w:val="cyan"/>
          <w:rtl/>
        </w:rPr>
        <w:t>.</w:t>
      </w:r>
      <w:r w:rsidR="008A3428" w:rsidRPr="008A3428">
        <w:rPr>
          <w:rFonts w:ascii="David" w:hAnsi="David" w:cs="David" w:hint="cs"/>
          <w:b/>
          <w:bCs/>
          <w:sz w:val="24"/>
          <w:szCs w:val="24"/>
          <w:rtl/>
        </w:rPr>
        <w:t xml:space="preserve"> </w:t>
      </w:r>
      <w:r w:rsidR="00330791" w:rsidRPr="00330791">
        <w:rPr>
          <w:rFonts w:ascii="David" w:hAnsi="David" w:cs="David"/>
          <w:sz w:val="24"/>
          <w:szCs w:val="24"/>
          <w:rtl/>
        </w:rPr>
        <w:t>היות ובמקרה הנ"ל</w:t>
      </w:r>
      <w:r w:rsidR="00330791">
        <w:rPr>
          <w:rFonts w:ascii="David" w:hAnsi="David" w:cs="David" w:hint="cs"/>
          <w:sz w:val="24"/>
          <w:szCs w:val="24"/>
          <w:rtl/>
        </w:rPr>
        <w:t xml:space="preserve"> </w:t>
      </w:r>
      <w:r w:rsidR="00330791" w:rsidRPr="00330791">
        <w:rPr>
          <w:rFonts w:ascii="David" w:hAnsi="David" w:cs="David"/>
          <w:sz w:val="24"/>
          <w:szCs w:val="24"/>
          <w:rtl/>
        </w:rPr>
        <w:t>אין מתח בין עקרון ההשתתפות (הרצון של א' והבעת דעתה), לבין טובתה (שכן המסגרת החוץ ביתית מיטיבה עימה), האם  יש להגשים את רצונה של א'</w:t>
      </w:r>
      <w:r w:rsidR="0033070C">
        <w:rPr>
          <w:rFonts w:ascii="David" w:hAnsi="David" w:cs="David" w:hint="cs"/>
          <w:sz w:val="24"/>
          <w:szCs w:val="24"/>
          <w:rtl/>
        </w:rPr>
        <w:t xml:space="preserve"> לעזוב את הבית</w:t>
      </w:r>
      <w:r w:rsidR="00330791" w:rsidRPr="00330791">
        <w:rPr>
          <w:rFonts w:ascii="David" w:hAnsi="David" w:cs="David"/>
          <w:sz w:val="24"/>
          <w:szCs w:val="24"/>
          <w:rtl/>
        </w:rPr>
        <w:t>?</w:t>
      </w:r>
      <w:r w:rsidR="008A3428">
        <w:rPr>
          <w:rFonts w:ascii="David" w:hAnsi="David" w:cs="David"/>
          <w:sz w:val="24"/>
          <w:szCs w:val="24"/>
          <w:u w:val="single"/>
          <w:rtl/>
        </w:rPr>
        <w:br/>
      </w:r>
      <w:r w:rsidR="002036F3">
        <w:rPr>
          <w:rFonts w:ascii="David" w:hAnsi="David" w:cs="David" w:hint="cs"/>
          <w:b/>
          <w:bCs/>
          <w:sz w:val="24"/>
          <w:szCs w:val="24"/>
          <w:highlight w:val="cyan"/>
          <w:rtl/>
        </w:rPr>
        <w:t>9</w:t>
      </w:r>
      <w:r w:rsidR="008A3428" w:rsidRPr="008A3428">
        <w:rPr>
          <w:rFonts w:ascii="David" w:hAnsi="David" w:cs="David" w:hint="cs"/>
          <w:b/>
          <w:bCs/>
          <w:sz w:val="24"/>
          <w:szCs w:val="24"/>
          <w:highlight w:val="cyan"/>
          <w:rtl/>
        </w:rPr>
        <w:t>.</w:t>
      </w:r>
      <w:r w:rsidR="008A3428">
        <w:rPr>
          <w:rFonts w:ascii="David" w:hAnsi="David" w:cs="David" w:hint="cs"/>
          <w:sz w:val="24"/>
          <w:szCs w:val="24"/>
          <w:rtl/>
        </w:rPr>
        <w:t xml:space="preserve"> </w:t>
      </w:r>
      <w:r w:rsidR="002E3842" w:rsidRPr="008A3428">
        <w:rPr>
          <w:rFonts w:ascii="David" w:hAnsi="David" w:cs="David" w:hint="cs"/>
          <w:sz w:val="24"/>
          <w:szCs w:val="24"/>
          <w:rtl/>
        </w:rPr>
        <w:t>האם יש צורך באישורה של האם לבקשת נזקקות ב</w:t>
      </w:r>
      <w:r w:rsidR="00617F3C" w:rsidRPr="008A3428">
        <w:rPr>
          <w:rFonts w:ascii="David" w:hAnsi="David" w:cs="David" w:hint="cs"/>
          <w:sz w:val="24"/>
          <w:szCs w:val="24"/>
          <w:rtl/>
        </w:rPr>
        <w:t>א</w:t>
      </w:r>
      <w:r w:rsidR="002E3842" w:rsidRPr="008A3428">
        <w:rPr>
          <w:rFonts w:ascii="David" w:hAnsi="David" w:cs="David" w:hint="cs"/>
          <w:sz w:val="24"/>
          <w:szCs w:val="24"/>
          <w:rtl/>
        </w:rPr>
        <w:t>שר לעניין בתה</w:t>
      </w:r>
      <w:r w:rsidR="0033070C">
        <w:rPr>
          <w:rFonts w:ascii="David" w:hAnsi="David" w:cs="David" w:hint="cs"/>
          <w:sz w:val="24"/>
          <w:szCs w:val="24"/>
          <w:rtl/>
        </w:rPr>
        <w:t xml:space="preserve">? </w:t>
      </w:r>
      <w:r w:rsidR="002036F3">
        <w:rPr>
          <w:rFonts w:ascii="David" w:hAnsi="David" w:cs="David"/>
          <w:b/>
          <w:bCs/>
          <w:sz w:val="24"/>
          <w:szCs w:val="24"/>
          <w:rtl/>
        </w:rPr>
        <w:br/>
      </w:r>
      <w:r w:rsidR="002036F3" w:rsidRPr="002036F3">
        <w:rPr>
          <w:rFonts w:ascii="David" w:hAnsi="David" w:cs="David" w:hint="cs"/>
          <w:b/>
          <w:bCs/>
          <w:sz w:val="24"/>
          <w:szCs w:val="24"/>
          <w:highlight w:val="cyan"/>
          <w:rtl/>
        </w:rPr>
        <w:t>1</w:t>
      </w:r>
      <w:r w:rsidR="002036F3">
        <w:rPr>
          <w:rFonts w:ascii="David" w:hAnsi="David" w:cs="David" w:hint="cs"/>
          <w:b/>
          <w:bCs/>
          <w:sz w:val="24"/>
          <w:szCs w:val="24"/>
          <w:highlight w:val="cyan"/>
          <w:rtl/>
        </w:rPr>
        <w:t>0</w:t>
      </w:r>
      <w:r w:rsidR="002036F3" w:rsidRPr="002036F3">
        <w:rPr>
          <w:rFonts w:ascii="David" w:hAnsi="David" w:cs="David" w:hint="cs"/>
          <w:b/>
          <w:bCs/>
          <w:sz w:val="24"/>
          <w:szCs w:val="24"/>
          <w:highlight w:val="cyan"/>
          <w:rtl/>
        </w:rPr>
        <w:t>.</w:t>
      </w:r>
      <w:r w:rsidR="008A3428" w:rsidRPr="008A3428">
        <w:rPr>
          <w:rFonts w:ascii="David" w:hAnsi="David" w:cs="David" w:hint="cs"/>
          <w:sz w:val="24"/>
          <w:szCs w:val="24"/>
          <w:rtl/>
        </w:rPr>
        <w:t xml:space="preserve"> </w:t>
      </w:r>
      <w:r w:rsidR="002E3842" w:rsidRPr="008A3428">
        <w:rPr>
          <w:rFonts w:ascii="David" w:hAnsi="David" w:cs="David" w:hint="cs"/>
          <w:sz w:val="24"/>
          <w:szCs w:val="24"/>
          <w:rtl/>
        </w:rPr>
        <w:t>במידה ויוחלט כי א' תוצא מביתה לפנימייה כבקשתה, ובהמשך היא תתחרט ותביע רצון לחזור לביתה, האם יהיה ניתן לבטל את ההחלטה בעניינה ולהחזירה לביתה?</w:t>
      </w:r>
      <w:r w:rsidR="008A3428">
        <w:rPr>
          <w:rFonts w:ascii="David" w:hAnsi="David" w:cs="David"/>
          <w:sz w:val="24"/>
          <w:szCs w:val="24"/>
          <w:u w:val="single"/>
          <w:rtl/>
        </w:rPr>
        <w:br/>
      </w:r>
      <w:r w:rsidR="008A3428" w:rsidRPr="008A3428">
        <w:rPr>
          <w:rFonts w:ascii="David" w:hAnsi="David" w:cs="David" w:hint="cs"/>
          <w:b/>
          <w:bCs/>
          <w:sz w:val="24"/>
          <w:szCs w:val="24"/>
          <w:highlight w:val="cyan"/>
          <w:rtl/>
        </w:rPr>
        <w:t>1</w:t>
      </w:r>
      <w:r w:rsidR="00F12E74">
        <w:rPr>
          <w:rFonts w:ascii="David" w:hAnsi="David" w:cs="David" w:hint="cs"/>
          <w:b/>
          <w:bCs/>
          <w:sz w:val="24"/>
          <w:szCs w:val="24"/>
          <w:highlight w:val="cyan"/>
          <w:rtl/>
        </w:rPr>
        <w:t>1</w:t>
      </w:r>
      <w:r w:rsidR="008A3428" w:rsidRPr="008A3428">
        <w:rPr>
          <w:rFonts w:ascii="David" w:hAnsi="David" w:cs="David" w:hint="cs"/>
          <w:b/>
          <w:bCs/>
          <w:sz w:val="24"/>
          <w:szCs w:val="24"/>
          <w:highlight w:val="cyan"/>
          <w:rtl/>
        </w:rPr>
        <w:t>.</w:t>
      </w:r>
      <w:r w:rsidR="008A3428" w:rsidRPr="008A3428">
        <w:rPr>
          <w:rFonts w:ascii="David" w:hAnsi="David" w:cs="David" w:hint="cs"/>
          <w:sz w:val="24"/>
          <w:szCs w:val="24"/>
          <w:rtl/>
        </w:rPr>
        <w:t xml:space="preserve"> </w:t>
      </w:r>
      <w:r w:rsidR="001614CA" w:rsidRPr="008A3428">
        <w:rPr>
          <w:rFonts w:ascii="David" w:hAnsi="David" w:cs="David" w:hint="cs"/>
          <w:sz w:val="24"/>
          <w:szCs w:val="24"/>
          <w:rtl/>
        </w:rPr>
        <w:t>האם במקרה זה ניתן לומר שההורים של א' חוטאים בתפקידם ולכן יש להעביר את התפקיד לידי המדינה, שתוכל להתערב באוטונומיה המשפחתית ולהוציא את א' מביתה</w:t>
      </w:r>
      <w:r w:rsidR="003471B2" w:rsidRPr="008A3428">
        <w:rPr>
          <w:rFonts w:ascii="David" w:hAnsi="David" w:cs="David" w:hint="cs"/>
          <w:sz w:val="24"/>
          <w:szCs w:val="24"/>
          <w:rtl/>
        </w:rPr>
        <w:t xml:space="preserve"> לצמיתות? (ולא רק כאמצעי חירום מכוח סעיף 11 לחוק הנוער טיפול והשגחה).</w:t>
      </w:r>
      <w:r w:rsidR="008A3428">
        <w:rPr>
          <w:rFonts w:ascii="David" w:hAnsi="David" w:cs="David"/>
          <w:sz w:val="24"/>
          <w:szCs w:val="24"/>
          <w:u w:val="single"/>
          <w:rtl/>
        </w:rPr>
        <w:br/>
      </w:r>
      <w:r w:rsidR="008A3428" w:rsidRPr="008A3428">
        <w:rPr>
          <w:rFonts w:ascii="David" w:hAnsi="David" w:cs="David" w:hint="cs"/>
          <w:b/>
          <w:bCs/>
          <w:sz w:val="24"/>
          <w:szCs w:val="24"/>
          <w:highlight w:val="cyan"/>
          <w:rtl/>
        </w:rPr>
        <w:t>1</w:t>
      </w:r>
      <w:r w:rsidR="00F12E74">
        <w:rPr>
          <w:rFonts w:ascii="David" w:hAnsi="David" w:cs="David" w:hint="cs"/>
          <w:b/>
          <w:bCs/>
          <w:sz w:val="24"/>
          <w:szCs w:val="24"/>
          <w:highlight w:val="cyan"/>
          <w:rtl/>
        </w:rPr>
        <w:t>2</w:t>
      </w:r>
      <w:r w:rsidR="008A3428" w:rsidRPr="008A3428">
        <w:rPr>
          <w:rFonts w:ascii="David" w:hAnsi="David" w:cs="David" w:hint="cs"/>
          <w:b/>
          <w:bCs/>
          <w:sz w:val="24"/>
          <w:szCs w:val="24"/>
          <w:highlight w:val="cyan"/>
          <w:rtl/>
        </w:rPr>
        <w:t>.</w:t>
      </w:r>
      <w:r w:rsidR="008A3428" w:rsidRPr="008A3428">
        <w:rPr>
          <w:rFonts w:ascii="David" w:hAnsi="David" w:cs="David" w:hint="cs"/>
          <w:b/>
          <w:bCs/>
          <w:sz w:val="24"/>
          <w:szCs w:val="24"/>
          <w:rtl/>
        </w:rPr>
        <w:t xml:space="preserve"> </w:t>
      </w:r>
      <w:r w:rsidR="00632252" w:rsidRPr="00632252">
        <w:rPr>
          <w:rFonts w:ascii="David" w:hAnsi="David" w:cs="David"/>
          <w:sz w:val="24"/>
          <w:szCs w:val="24"/>
          <w:rtl/>
        </w:rPr>
        <w:t>כשמדובר במצבי סיכון שנחשבים לא חמורים ישנה אפשרות להגיע לטיפול בהסכמה ״בצל החוק״. לאור העובדה כי ניסיונות קודמים לא צלחו, וכי אף הופעל סעיף 11 כאמצעי חירום להוצאת א׳ מביתה,</w:t>
      </w:r>
      <w:r w:rsidR="00E44450">
        <w:rPr>
          <w:rFonts w:ascii="David" w:hAnsi="David" w:cs="David" w:hint="cs"/>
          <w:sz w:val="24"/>
          <w:szCs w:val="24"/>
          <w:rtl/>
        </w:rPr>
        <w:t xml:space="preserve"> האם יהיה</w:t>
      </w:r>
      <w:r w:rsidR="00E5013F">
        <w:rPr>
          <w:rFonts w:ascii="David" w:hAnsi="David" w:cs="David" w:hint="cs"/>
          <w:sz w:val="24"/>
          <w:szCs w:val="24"/>
          <w:rtl/>
        </w:rPr>
        <w:t xml:space="preserve"> ניתן להגיע לטיפול בהסכמה?</w:t>
      </w:r>
      <w:r w:rsidR="00632252" w:rsidRPr="00632252">
        <w:rPr>
          <w:rFonts w:ascii="David" w:hAnsi="David" w:cs="David"/>
          <w:sz w:val="24"/>
          <w:szCs w:val="24"/>
          <w:rtl/>
        </w:rPr>
        <w:t xml:space="preserve"> </w:t>
      </w:r>
      <w:r w:rsidR="008A3428">
        <w:rPr>
          <w:rFonts w:ascii="David" w:hAnsi="David" w:cs="David"/>
          <w:sz w:val="24"/>
          <w:szCs w:val="24"/>
          <w:u w:val="single"/>
          <w:rtl/>
        </w:rPr>
        <w:br/>
      </w:r>
      <w:r w:rsidR="00F12E74">
        <w:rPr>
          <w:rFonts w:ascii="David" w:hAnsi="David" w:cs="David" w:hint="cs"/>
          <w:b/>
          <w:bCs/>
          <w:sz w:val="24"/>
          <w:szCs w:val="24"/>
          <w:highlight w:val="cyan"/>
          <w:rtl/>
        </w:rPr>
        <w:t>13</w:t>
      </w:r>
      <w:r w:rsidR="008A3428" w:rsidRPr="000264F2">
        <w:rPr>
          <w:rFonts w:ascii="David" w:hAnsi="David" w:cs="David" w:hint="cs"/>
          <w:b/>
          <w:bCs/>
          <w:sz w:val="24"/>
          <w:szCs w:val="24"/>
          <w:highlight w:val="cyan"/>
          <w:rtl/>
        </w:rPr>
        <w:t>.</w:t>
      </w:r>
      <w:r w:rsidR="008A3428" w:rsidRPr="008A3428">
        <w:rPr>
          <w:rFonts w:ascii="David" w:hAnsi="David" w:cs="David" w:hint="cs"/>
          <w:sz w:val="24"/>
          <w:szCs w:val="24"/>
          <w:rtl/>
        </w:rPr>
        <w:t xml:space="preserve"> </w:t>
      </w:r>
      <w:r w:rsidR="001614CA" w:rsidRPr="008A3428">
        <w:rPr>
          <w:rFonts w:ascii="David" w:hAnsi="David" w:cs="David" w:hint="cs"/>
          <w:sz w:val="24"/>
          <w:szCs w:val="24"/>
          <w:rtl/>
        </w:rPr>
        <w:t xml:space="preserve">האם ניתן להראות לאמה של א' בתור </w:t>
      </w:r>
      <w:r w:rsidR="00E44450">
        <w:rPr>
          <w:rFonts w:ascii="David" w:hAnsi="David" w:cs="David" w:hint="cs"/>
          <w:sz w:val="24"/>
          <w:szCs w:val="24"/>
          <w:rtl/>
        </w:rPr>
        <w:t>אפוטרופוס,</w:t>
      </w:r>
      <w:r w:rsidR="001614CA" w:rsidRPr="008A3428">
        <w:rPr>
          <w:rFonts w:ascii="David" w:hAnsi="David" w:cs="David" w:hint="cs"/>
          <w:sz w:val="24"/>
          <w:szCs w:val="24"/>
          <w:rtl/>
        </w:rPr>
        <w:t xml:space="preserve"> את רישומי השיחות הטיפוליות שמתקיימות עם א' על אף הפגיעה</w:t>
      </w:r>
      <w:r w:rsidR="00617F3C" w:rsidRPr="008A3428">
        <w:rPr>
          <w:rFonts w:ascii="David" w:hAnsi="David" w:cs="David" w:hint="cs"/>
          <w:sz w:val="24"/>
          <w:szCs w:val="24"/>
          <w:rtl/>
        </w:rPr>
        <w:t xml:space="preserve"> </w:t>
      </w:r>
      <w:r w:rsidR="001614CA" w:rsidRPr="008A3428">
        <w:rPr>
          <w:rFonts w:ascii="David" w:hAnsi="David" w:cs="David" w:hint="cs"/>
          <w:sz w:val="24"/>
          <w:szCs w:val="24"/>
          <w:rtl/>
        </w:rPr>
        <w:t>בפרטיות הילדה</w:t>
      </w:r>
      <w:r w:rsidR="00D2502D">
        <w:rPr>
          <w:rFonts w:ascii="David" w:hAnsi="David" w:cs="David" w:hint="cs"/>
          <w:sz w:val="24"/>
          <w:szCs w:val="24"/>
          <w:rtl/>
        </w:rPr>
        <w:t xml:space="preserve"> (ס</w:t>
      </w:r>
      <w:r w:rsidR="00E44450">
        <w:rPr>
          <w:rFonts w:ascii="David" w:hAnsi="David" w:cs="David" w:hint="cs"/>
          <w:sz w:val="24"/>
          <w:szCs w:val="24"/>
          <w:rtl/>
        </w:rPr>
        <w:t>'</w:t>
      </w:r>
      <w:r w:rsidR="00D2502D">
        <w:rPr>
          <w:rFonts w:ascii="David" w:hAnsi="David" w:cs="David" w:hint="cs"/>
          <w:sz w:val="24"/>
          <w:szCs w:val="24"/>
          <w:rtl/>
        </w:rPr>
        <w:t xml:space="preserve"> 16 באמנה)</w:t>
      </w:r>
      <w:r w:rsidR="00E44450">
        <w:rPr>
          <w:rFonts w:ascii="David" w:hAnsi="David" w:cs="David" w:hint="cs"/>
          <w:sz w:val="24"/>
          <w:szCs w:val="24"/>
          <w:rtl/>
        </w:rPr>
        <w:t>,</w:t>
      </w:r>
      <w:r w:rsidR="00A9784C">
        <w:rPr>
          <w:rFonts w:ascii="David" w:hAnsi="David" w:cs="David" w:hint="cs"/>
          <w:sz w:val="24"/>
          <w:szCs w:val="24"/>
          <w:rtl/>
        </w:rPr>
        <w:t xml:space="preserve"> אשר בעלת זכויות לפי עקרון השוויון?</w:t>
      </w:r>
      <w:r w:rsidR="000264F2">
        <w:rPr>
          <w:rFonts w:ascii="David" w:hAnsi="David" w:cs="David"/>
          <w:sz w:val="24"/>
          <w:szCs w:val="24"/>
          <w:u w:val="single"/>
          <w:rtl/>
        </w:rPr>
        <w:br/>
      </w:r>
      <w:r w:rsidR="000264F2" w:rsidRPr="000264F2">
        <w:rPr>
          <w:rFonts w:ascii="David" w:hAnsi="David" w:cs="David" w:hint="cs"/>
          <w:b/>
          <w:bCs/>
          <w:sz w:val="24"/>
          <w:szCs w:val="24"/>
          <w:highlight w:val="cyan"/>
          <w:rtl/>
        </w:rPr>
        <w:t>1</w:t>
      </w:r>
      <w:r w:rsidR="00F12E74">
        <w:rPr>
          <w:rFonts w:ascii="David" w:hAnsi="David" w:cs="David" w:hint="cs"/>
          <w:b/>
          <w:bCs/>
          <w:sz w:val="24"/>
          <w:szCs w:val="24"/>
          <w:highlight w:val="cyan"/>
          <w:rtl/>
        </w:rPr>
        <w:t>4</w:t>
      </w:r>
      <w:r w:rsidR="008A3428" w:rsidRPr="000264F2">
        <w:rPr>
          <w:rFonts w:ascii="David" w:hAnsi="David" w:cs="David" w:hint="cs"/>
          <w:b/>
          <w:bCs/>
          <w:sz w:val="24"/>
          <w:szCs w:val="24"/>
          <w:highlight w:val="cyan"/>
          <w:rtl/>
        </w:rPr>
        <w:t>.</w:t>
      </w:r>
      <w:r w:rsidR="008A3428">
        <w:rPr>
          <w:rFonts w:ascii="David" w:hAnsi="David" w:cs="David" w:hint="cs"/>
          <w:sz w:val="24"/>
          <w:szCs w:val="24"/>
          <w:rtl/>
        </w:rPr>
        <w:t xml:space="preserve"> </w:t>
      </w:r>
      <w:r w:rsidR="001614CA" w:rsidRPr="008A3428">
        <w:rPr>
          <w:rFonts w:ascii="David" w:hAnsi="David" w:cs="David" w:hint="cs"/>
          <w:sz w:val="24"/>
          <w:szCs w:val="24"/>
          <w:rtl/>
        </w:rPr>
        <w:t>האם ניתן לומר שאמה של א' מתנגדת להגדרתה כ"נזקקת" בשל אינטרסים אישיים שלה שלא לטובת א'?</w:t>
      </w:r>
      <w:r w:rsidR="003471B2" w:rsidRPr="008A3428">
        <w:rPr>
          <w:rFonts w:ascii="David" w:hAnsi="David" w:cs="David" w:hint="cs"/>
          <w:sz w:val="24"/>
          <w:szCs w:val="24"/>
          <w:rtl/>
        </w:rPr>
        <w:t xml:space="preserve"> (התערבות בזכות ההורית </w:t>
      </w:r>
      <w:r w:rsidR="00F12E74">
        <w:rPr>
          <w:rFonts w:ascii="David" w:hAnsi="David" w:cs="David" w:hint="cs"/>
          <w:sz w:val="24"/>
          <w:szCs w:val="24"/>
          <w:rtl/>
        </w:rPr>
        <w:t>ובאוטונומיה המשפחתית</w:t>
      </w:r>
      <w:r w:rsidR="0033070C">
        <w:rPr>
          <w:rFonts w:ascii="David" w:hAnsi="David" w:cs="David" w:hint="cs"/>
          <w:sz w:val="24"/>
          <w:szCs w:val="24"/>
          <w:rtl/>
        </w:rPr>
        <w:t>, הרתעה מהמושג "נזקקת"</w:t>
      </w:r>
      <w:r w:rsidR="003471B2" w:rsidRPr="008A3428">
        <w:rPr>
          <w:rFonts w:ascii="David" w:hAnsi="David" w:cs="David" w:hint="cs"/>
          <w:sz w:val="24"/>
          <w:szCs w:val="24"/>
          <w:rtl/>
        </w:rPr>
        <w:t>)</w:t>
      </w:r>
      <w:r w:rsidR="005274FF">
        <w:rPr>
          <w:rFonts w:ascii="David" w:hAnsi="David" w:cs="David" w:hint="cs"/>
          <w:sz w:val="24"/>
          <w:szCs w:val="24"/>
          <w:rtl/>
        </w:rPr>
        <w:t>.</w:t>
      </w:r>
      <w:r w:rsidR="005274FF">
        <w:rPr>
          <w:rFonts w:ascii="David" w:hAnsi="David" w:cs="David"/>
          <w:sz w:val="24"/>
          <w:szCs w:val="24"/>
          <w:rtl/>
        </w:rPr>
        <w:br/>
      </w:r>
      <w:r w:rsidR="005274FF" w:rsidRPr="005274FF">
        <w:rPr>
          <w:rFonts w:ascii="David" w:hAnsi="David" w:cs="David" w:hint="cs"/>
          <w:b/>
          <w:bCs/>
          <w:sz w:val="24"/>
          <w:szCs w:val="24"/>
          <w:highlight w:val="cyan"/>
          <w:rtl/>
        </w:rPr>
        <w:t>15.</w:t>
      </w:r>
      <w:r w:rsidR="005274FF" w:rsidRPr="005274FF">
        <w:rPr>
          <w:rFonts w:ascii="David" w:hAnsi="David" w:cs="David" w:hint="cs"/>
          <w:b/>
          <w:bCs/>
          <w:sz w:val="24"/>
          <w:szCs w:val="24"/>
          <w:rtl/>
        </w:rPr>
        <w:t xml:space="preserve"> </w:t>
      </w:r>
      <w:r w:rsidR="005274FF">
        <w:rPr>
          <w:rFonts w:ascii="David" w:hAnsi="David" w:cs="David" w:hint="cs"/>
          <w:sz w:val="24"/>
          <w:szCs w:val="24"/>
          <w:rtl/>
        </w:rPr>
        <w:t xml:space="preserve">איזה אמצעי טיפול ייטיבו יותר עם א', צו השגחה שבמסגרתו אמה של א' תצטרך לנהוג בהתאם להנחיות הטיפול וא' תישאר בהשגחתה כשניסיון העבר מראה כי הדבר אינו צולח, או צו הוצאה ממשמורת, כאשר ראינו כי ישנו סיכון של ממש לשלומה של א' אם תישאר בחזקת אמה, וכשראינו כי המסגרת החוץ ביתית מיטיבה עימה? </w:t>
      </w:r>
    </w:p>
    <w:sectPr w:rsidR="003471B2" w:rsidRPr="00E44450" w:rsidSect="00CE7BCD">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4AC36" w14:textId="77777777" w:rsidR="00FD52F6" w:rsidRDefault="00FD52F6" w:rsidP="0028223F">
      <w:pPr>
        <w:spacing w:after="0" w:line="240" w:lineRule="auto"/>
      </w:pPr>
      <w:r>
        <w:separator/>
      </w:r>
    </w:p>
  </w:endnote>
  <w:endnote w:type="continuationSeparator" w:id="0">
    <w:p w14:paraId="4364D1E7" w14:textId="77777777" w:rsidR="00FD52F6" w:rsidRDefault="00FD52F6" w:rsidP="0028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Xihei">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96780" w14:textId="77777777" w:rsidR="00FD52F6" w:rsidRDefault="00FD52F6" w:rsidP="0028223F">
      <w:pPr>
        <w:spacing w:after="0" w:line="240" w:lineRule="auto"/>
      </w:pPr>
      <w:r>
        <w:separator/>
      </w:r>
    </w:p>
  </w:footnote>
  <w:footnote w:type="continuationSeparator" w:id="0">
    <w:p w14:paraId="27B9BD3C" w14:textId="77777777" w:rsidR="00FD52F6" w:rsidRDefault="00FD52F6" w:rsidP="00282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0949" w14:textId="2F4D1817" w:rsidR="0028223F" w:rsidRPr="0028223F" w:rsidRDefault="0028223F">
    <w:pPr>
      <w:pStyle w:val="a4"/>
      <w:rPr>
        <w:rFonts w:ascii="David" w:hAnsi="David" w:cs="David"/>
        <w:sz w:val="24"/>
        <w:szCs w:val="24"/>
        <w:rtl/>
      </w:rPr>
    </w:pPr>
    <w:r w:rsidRPr="0028223F">
      <w:rPr>
        <w:rFonts w:ascii="David" w:hAnsi="David" w:cs="David"/>
        <w:sz w:val="24"/>
        <w:szCs w:val="24"/>
        <w:rtl/>
      </w:rPr>
      <w:t>קורס ילדים במשפט</w:t>
    </w:r>
    <w:r>
      <w:rPr>
        <w:rFonts w:ascii="David" w:hAnsi="David" w:cs="David" w:hint="cs"/>
        <w:sz w:val="24"/>
        <w:szCs w:val="24"/>
        <w:rtl/>
      </w:rPr>
      <w:t xml:space="preserve">, </w:t>
    </w:r>
    <w:r w:rsidRPr="0028223F">
      <w:rPr>
        <w:rFonts w:ascii="David" w:hAnsi="David" w:cs="David"/>
        <w:sz w:val="24"/>
        <w:szCs w:val="24"/>
        <w:rtl/>
      </w:rPr>
      <w:t>מטלת אמצע</w:t>
    </w:r>
  </w:p>
  <w:p w14:paraId="0449E82B" w14:textId="10C61EDB" w:rsidR="0028223F" w:rsidRPr="0028223F" w:rsidRDefault="0028223F" w:rsidP="0028223F">
    <w:pPr>
      <w:pStyle w:val="a4"/>
      <w:tabs>
        <w:tab w:val="clear" w:pos="4153"/>
        <w:tab w:val="clear" w:pos="8306"/>
        <w:tab w:val="left" w:pos="1776"/>
      </w:tabs>
      <w:rPr>
        <w:rFonts w:ascii="David" w:hAnsi="David" w:cs="David"/>
        <w:sz w:val="24"/>
        <w:szCs w:val="24"/>
        <w:rtl/>
      </w:rPr>
    </w:pPr>
    <w:r w:rsidRPr="0028223F">
      <w:rPr>
        <w:rFonts w:ascii="David" w:hAnsi="David" w:cs="David"/>
        <w:sz w:val="24"/>
        <w:szCs w:val="24"/>
        <w:rtl/>
      </w:rPr>
      <w:t>נאורה בוקוב</w:t>
    </w:r>
    <w:r>
      <w:rPr>
        <w:rFonts w:ascii="David" w:hAnsi="David" w:cs="David" w:hint="cs"/>
        <w:sz w:val="24"/>
        <w:szCs w:val="24"/>
        <w:rtl/>
      </w:rPr>
      <w:t>זה, 315619932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622D"/>
    <w:multiLevelType w:val="hybridMultilevel"/>
    <w:tmpl w:val="D74643B6"/>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34D55"/>
    <w:multiLevelType w:val="hybridMultilevel"/>
    <w:tmpl w:val="B4EC4BFE"/>
    <w:lvl w:ilvl="0" w:tplc="5AF254B2">
      <w:start w:val="4"/>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C5E50"/>
    <w:multiLevelType w:val="hybridMultilevel"/>
    <w:tmpl w:val="DA0EFF24"/>
    <w:lvl w:ilvl="0" w:tplc="B88C5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DC5AA8"/>
    <w:multiLevelType w:val="hybridMultilevel"/>
    <w:tmpl w:val="31E44A54"/>
    <w:lvl w:ilvl="0" w:tplc="C332F9F6">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C58D4"/>
    <w:multiLevelType w:val="hybridMultilevel"/>
    <w:tmpl w:val="78664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0B078A"/>
    <w:multiLevelType w:val="hybridMultilevel"/>
    <w:tmpl w:val="4F1419D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046CA4"/>
    <w:multiLevelType w:val="hybridMultilevel"/>
    <w:tmpl w:val="0636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3E72CA"/>
    <w:multiLevelType w:val="hybridMultilevel"/>
    <w:tmpl w:val="5AEA3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9991671">
    <w:abstractNumId w:val="4"/>
  </w:num>
  <w:num w:numId="2" w16cid:durableId="1973443129">
    <w:abstractNumId w:val="6"/>
  </w:num>
  <w:num w:numId="3" w16cid:durableId="477455791">
    <w:abstractNumId w:val="7"/>
  </w:num>
  <w:num w:numId="4" w16cid:durableId="28456288">
    <w:abstractNumId w:val="0"/>
  </w:num>
  <w:num w:numId="5" w16cid:durableId="1747219343">
    <w:abstractNumId w:val="5"/>
  </w:num>
  <w:num w:numId="6" w16cid:durableId="2130126126">
    <w:abstractNumId w:val="3"/>
  </w:num>
  <w:num w:numId="7" w16cid:durableId="256989088">
    <w:abstractNumId w:val="2"/>
  </w:num>
  <w:num w:numId="8" w16cid:durableId="1428188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3F"/>
    <w:rsid w:val="000264F2"/>
    <w:rsid w:val="00051B04"/>
    <w:rsid w:val="000B6B03"/>
    <w:rsid w:val="00101062"/>
    <w:rsid w:val="00121D8E"/>
    <w:rsid w:val="001237C0"/>
    <w:rsid w:val="00132C8F"/>
    <w:rsid w:val="00152EA3"/>
    <w:rsid w:val="00153670"/>
    <w:rsid w:val="001614CA"/>
    <w:rsid w:val="001B6B55"/>
    <w:rsid w:val="002036F3"/>
    <w:rsid w:val="00227743"/>
    <w:rsid w:val="00276608"/>
    <w:rsid w:val="00277505"/>
    <w:rsid w:val="0028223F"/>
    <w:rsid w:val="002E3842"/>
    <w:rsid w:val="003013D3"/>
    <w:rsid w:val="00314C15"/>
    <w:rsid w:val="0033070C"/>
    <w:rsid w:val="00330791"/>
    <w:rsid w:val="003471B2"/>
    <w:rsid w:val="00383231"/>
    <w:rsid w:val="00385CF3"/>
    <w:rsid w:val="003C3E48"/>
    <w:rsid w:val="003C60B5"/>
    <w:rsid w:val="004A70FE"/>
    <w:rsid w:val="004A7C33"/>
    <w:rsid w:val="00510D41"/>
    <w:rsid w:val="005274FF"/>
    <w:rsid w:val="00551C01"/>
    <w:rsid w:val="0056227B"/>
    <w:rsid w:val="00575935"/>
    <w:rsid w:val="00610816"/>
    <w:rsid w:val="00617F3C"/>
    <w:rsid w:val="00632252"/>
    <w:rsid w:val="00645604"/>
    <w:rsid w:val="006C2B5E"/>
    <w:rsid w:val="006C35C6"/>
    <w:rsid w:val="006F528D"/>
    <w:rsid w:val="00740878"/>
    <w:rsid w:val="007C634D"/>
    <w:rsid w:val="007D12CA"/>
    <w:rsid w:val="008440DF"/>
    <w:rsid w:val="008A0BC8"/>
    <w:rsid w:val="008A3428"/>
    <w:rsid w:val="009129F0"/>
    <w:rsid w:val="0092649E"/>
    <w:rsid w:val="00926AD8"/>
    <w:rsid w:val="00927CA3"/>
    <w:rsid w:val="009A4CA7"/>
    <w:rsid w:val="00A07E3D"/>
    <w:rsid w:val="00A21746"/>
    <w:rsid w:val="00A41851"/>
    <w:rsid w:val="00A968ED"/>
    <w:rsid w:val="00A9784C"/>
    <w:rsid w:val="00AC502B"/>
    <w:rsid w:val="00AF3DF7"/>
    <w:rsid w:val="00BA7F83"/>
    <w:rsid w:val="00C52F0C"/>
    <w:rsid w:val="00C55B06"/>
    <w:rsid w:val="00CA7299"/>
    <w:rsid w:val="00CA7C01"/>
    <w:rsid w:val="00CB5772"/>
    <w:rsid w:val="00CE7BCD"/>
    <w:rsid w:val="00D20B33"/>
    <w:rsid w:val="00D2358E"/>
    <w:rsid w:val="00D2502D"/>
    <w:rsid w:val="00D4651B"/>
    <w:rsid w:val="00D564FF"/>
    <w:rsid w:val="00D565B0"/>
    <w:rsid w:val="00D6511F"/>
    <w:rsid w:val="00D670E6"/>
    <w:rsid w:val="00D84236"/>
    <w:rsid w:val="00D9414F"/>
    <w:rsid w:val="00DC69F1"/>
    <w:rsid w:val="00E06B3D"/>
    <w:rsid w:val="00E44450"/>
    <w:rsid w:val="00E5013F"/>
    <w:rsid w:val="00EB37B6"/>
    <w:rsid w:val="00ED2F8B"/>
    <w:rsid w:val="00F12E74"/>
    <w:rsid w:val="00FD52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1D6F"/>
  <w15:chartTrackingRefBased/>
  <w15:docId w15:val="{AB618BB1-D90F-474E-B9AC-2E3B86CF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23F"/>
    <w:pPr>
      <w:ind w:left="720"/>
      <w:contextualSpacing/>
    </w:pPr>
  </w:style>
  <w:style w:type="paragraph" w:styleId="a4">
    <w:name w:val="header"/>
    <w:basedOn w:val="a"/>
    <w:link w:val="a5"/>
    <w:uiPriority w:val="99"/>
    <w:unhideWhenUsed/>
    <w:rsid w:val="0028223F"/>
    <w:pPr>
      <w:tabs>
        <w:tab w:val="center" w:pos="4153"/>
        <w:tab w:val="right" w:pos="8306"/>
      </w:tabs>
      <w:spacing w:after="0" w:line="240" w:lineRule="auto"/>
    </w:pPr>
  </w:style>
  <w:style w:type="character" w:customStyle="1" w:styleId="a5">
    <w:name w:val="כותרת עליונה תו"/>
    <w:basedOn w:val="a0"/>
    <w:link w:val="a4"/>
    <w:uiPriority w:val="99"/>
    <w:rsid w:val="0028223F"/>
  </w:style>
  <w:style w:type="paragraph" w:styleId="a6">
    <w:name w:val="footer"/>
    <w:basedOn w:val="a"/>
    <w:link w:val="a7"/>
    <w:uiPriority w:val="99"/>
    <w:unhideWhenUsed/>
    <w:rsid w:val="0028223F"/>
    <w:pPr>
      <w:tabs>
        <w:tab w:val="center" w:pos="4153"/>
        <w:tab w:val="right" w:pos="8306"/>
      </w:tabs>
      <w:spacing w:after="0" w:line="240" w:lineRule="auto"/>
    </w:pPr>
  </w:style>
  <w:style w:type="character" w:customStyle="1" w:styleId="a7">
    <w:name w:val="כותרת תחתונה תו"/>
    <w:basedOn w:val="a0"/>
    <w:link w:val="a6"/>
    <w:uiPriority w:val="99"/>
    <w:rsid w:val="0028223F"/>
  </w:style>
  <w:style w:type="paragraph" w:styleId="a8">
    <w:name w:val="footnote text"/>
    <w:basedOn w:val="a"/>
    <w:link w:val="a9"/>
    <w:uiPriority w:val="99"/>
    <w:semiHidden/>
    <w:unhideWhenUsed/>
    <w:rsid w:val="00645604"/>
    <w:pPr>
      <w:spacing w:after="0" w:line="240" w:lineRule="auto"/>
    </w:pPr>
    <w:rPr>
      <w:sz w:val="20"/>
      <w:szCs w:val="20"/>
    </w:rPr>
  </w:style>
  <w:style w:type="character" w:customStyle="1" w:styleId="a9">
    <w:name w:val="טקסט הערת שוליים תו"/>
    <w:basedOn w:val="a0"/>
    <w:link w:val="a8"/>
    <w:uiPriority w:val="99"/>
    <w:semiHidden/>
    <w:rsid w:val="00645604"/>
    <w:rPr>
      <w:sz w:val="20"/>
      <w:szCs w:val="20"/>
    </w:rPr>
  </w:style>
  <w:style w:type="character" w:styleId="aa">
    <w:name w:val="footnote reference"/>
    <w:basedOn w:val="a0"/>
    <w:uiPriority w:val="99"/>
    <w:semiHidden/>
    <w:unhideWhenUsed/>
    <w:rsid w:val="00645604"/>
    <w:rPr>
      <w:vertAlign w:val="superscript"/>
    </w:rPr>
  </w:style>
  <w:style w:type="character" w:customStyle="1" w:styleId="floatrt">
    <w:name w:val="floatrt"/>
    <w:basedOn w:val="a0"/>
    <w:rsid w:val="00D56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5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A1A81-ED90-45CE-8373-27414342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1</Pages>
  <Words>471</Words>
  <Characters>2356</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BTURV CUEUCZV</dc:creator>
  <cp:keywords/>
  <dc:description/>
  <cp:lastModifiedBy>BTURV CUEUCZV</cp:lastModifiedBy>
  <cp:revision>46</cp:revision>
  <dcterms:created xsi:type="dcterms:W3CDTF">2023-05-14T22:00:00Z</dcterms:created>
  <dcterms:modified xsi:type="dcterms:W3CDTF">2023-05-20T21:37:00Z</dcterms:modified>
</cp:coreProperties>
</file>