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horzAnchor="margin" w:tblpXSpec="center" w:tblpY="-446"/>
        <w:bidiVisual/>
        <w:tblW w:w="15381" w:type="dxa"/>
        <w:tblLook w:val="04A0" w:firstRow="1" w:lastRow="0" w:firstColumn="1" w:lastColumn="0" w:noHBand="0" w:noVBand="1"/>
      </w:tblPr>
      <w:tblGrid>
        <w:gridCol w:w="71"/>
        <w:gridCol w:w="1276"/>
        <w:gridCol w:w="1417"/>
        <w:gridCol w:w="1417"/>
        <w:gridCol w:w="2574"/>
        <w:gridCol w:w="119"/>
        <w:gridCol w:w="4996"/>
        <w:gridCol w:w="119"/>
        <w:gridCol w:w="3392"/>
      </w:tblGrid>
      <w:tr w:rsidR="00271550" w14:paraId="0731A4D7" w14:textId="77777777" w:rsidTr="00271550">
        <w:tc>
          <w:tcPr>
            <w:tcW w:w="1347" w:type="dxa"/>
            <w:gridSpan w:val="2"/>
            <w:shd w:val="clear" w:color="auto" w:fill="FFC000" w:themeFill="accent4"/>
          </w:tcPr>
          <w:p w14:paraId="227312A5" w14:textId="3A815135" w:rsidR="00271550" w:rsidRPr="00F218DD" w:rsidRDefault="00271550" w:rsidP="00271550">
            <w:pPr>
              <w:rPr>
                <w:rFonts w:cstheme="minorHAnsi"/>
                <w:b/>
                <w:bCs/>
                <w:sz w:val="20"/>
                <w:szCs w:val="20"/>
                <w:rtl/>
              </w:rPr>
            </w:pPr>
            <w:r w:rsidRPr="00F218DD">
              <w:rPr>
                <w:rFonts w:cstheme="minorHAnsi"/>
                <w:b/>
                <w:bCs/>
                <w:sz w:val="20"/>
                <w:szCs w:val="20"/>
                <w:rtl/>
              </w:rPr>
              <w:t xml:space="preserve">נושא </w:t>
            </w:r>
            <w:r w:rsidRPr="00F218DD">
              <w:rPr>
                <w:rFonts w:cstheme="minorHAnsi" w:hint="cs"/>
                <w:b/>
                <w:bCs/>
                <w:sz w:val="20"/>
                <w:szCs w:val="20"/>
                <w:rtl/>
              </w:rPr>
              <w:t>ראשי</w:t>
            </w:r>
          </w:p>
        </w:tc>
        <w:tc>
          <w:tcPr>
            <w:tcW w:w="1417" w:type="dxa"/>
            <w:shd w:val="clear" w:color="auto" w:fill="FFC000" w:themeFill="accent4"/>
          </w:tcPr>
          <w:p w14:paraId="7A2C3FE4" w14:textId="42F98C12" w:rsidR="00271550" w:rsidRPr="00F218DD" w:rsidRDefault="00271550" w:rsidP="00271550">
            <w:pPr>
              <w:rPr>
                <w:rFonts w:cstheme="minorHAnsi"/>
                <w:b/>
                <w:bCs/>
                <w:sz w:val="20"/>
                <w:szCs w:val="20"/>
                <w:rtl/>
              </w:rPr>
            </w:pPr>
            <w:r>
              <w:rPr>
                <w:rFonts w:cstheme="minorHAnsi" w:hint="cs"/>
                <w:b/>
                <w:bCs/>
                <w:sz w:val="20"/>
                <w:szCs w:val="20"/>
                <w:rtl/>
              </w:rPr>
              <w:t>תת נושא</w:t>
            </w:r>
          </w:p>
        </w:tc>
        <w:tc>
          <w:tcPr>
            <w:tcW w:w="1417" w:type="dxa"/>
            <w:shd w:val="clear" w:color="auto" w:fill="FFC000" w:themeFill="accent4"/>
          </w:tcPr>
          <w:p w14:paraId="339F0D39" w14:textId="472DDAD2" w:rsidR="00271550" w:rsidRPr="00F218DD" w:rsidRDefault="00271550" w:rsidP="00271550">
            <w:pPr>
              <w:rPr>
                <w:rFonts w:cstheme="minorHAnsi"/>
                <w:b/>
                <w:bCs/>
                <w:sz w:val="20"/>
                <w:szCs w:val="20"/>
                <w:rtl/>
              </w:rPr>
            </w:pPr>
            <w:r w:rsidRPr="00F218DD">
              <w:rPr>
                <w:rFonts w:cstheme="minorHAnsi"/>
                <w:b/>
                <w:bCs/>
                <w:sz w:val="20"/>
                <w:szCs w:val="20"/>
                <w:rtl/>
              </w:rPr>
              <w:t>שם פס"ד</w:t>
            </w:r>
            <w:r w:rsidRPr="00F218DD">
              <w:rPr>
                <w:rFonts w:cstheme="minorHAnsi" w:hint="cs"/>
                <w:b/>
                <w:bCs/>
                <w:sz w:val="20"/>
                <w:szCs w:val="20"/>
                <w:rtl/>
              </w:rPr>
              <w:t xml:space="preserve"> </w:t>
            </w:r>
          </w:p>
        </w:tc>
        <w:tc>
          <w:tcPr>
            <w:tcW w:w="2693" w:type="dxa"/>
            <w:gridSpan w:val="2"/>
            <w:shd w:val="clear" w:color="auto" w:fill="FFC000" w:themeFill="accent4"/>
          </w:tcPr>
          <w:p w14:paraId="77CB0FE8" w14:textId="54BA8FCC" w:rsidR="00271550" w:rsidRPr="00F218DD" w:rsidRDefault="00271550" w:rsidP="00271550">
            <w:pPr>
              <w:rPr>
                <w:rFonts w:cstheme="minorHAnsi"/>
                <w:b/>
                <w:bCs/>
                <w:sz w:val="20"/>
                <w:szCs w:val="20"/>
                <w:rtl/>
              </w:rPr>
            </w:pPr>
            <w:r w:rsidRPr="00F218DD">
              <w:rPr>
                <w:rFonts w:cstheme="minorHAnsi"/>
                <w:b/>
                <w:bCs/>
                <w:sz w:val="20"/>
                <w:szCs w:val="20"/>
                <w:rtl/>
              </w:rPr>
              <w:t>עובדות</w:t>
            </w:r>
          </w:p>
        </w:tc>
        <w:tc>
          <w:tcPr>
            <w:tcW w:w="5115" w:type="dxa"/>
            <w:gridSpan w:val="2"/>
            <w:shd w:val="clear" w:color="auto" w:fill="FFC000" w:themeFill="accent4"/>
          </w:tcPr>
          <w:p w14:paraId="442E2D12" w14:textId="52E51029" w:rsidR="00271550" w:rsidRPr="00F218DD" w:rsidRDefault="00271550" w:rsidP="00271550">
            <w:pPr>
              <w:rPr>
                <w:rFonts w:cstheme="minorHAnsi"/>
                <w:b/>
                <w:bCs/>
                <w:sz w:val="20"/>
                <w:szCs w:val="20"/>
                <w:rtl/>
              </w:rPr>
            </w:pPr>
            <w:r w:rsidRPr="00F218DD">
              <w:rPr>
                <w:rFonts w:cstheme="minorHAnsi"/>
                <w:b/>
                <w:bCs/>
                <w:sz w:val="20"/>
                <w:szCs w:val="20"/>
                <w:rtl/>
              </w:rPr>
              <w:t>דיון בנק' + הכרעת רוב</w:t>
            </w:r>
          </w:p>
        </w:tc>
        <w:tc>
          <w:tcPr>
            <w:tcW w:w="3392" w:type="dxa"/>
            <w:shd w:val="clear" w:color="auto" w:fill="FFC000" w:themeFill="accent4"/>
          </w:tcPr>
          <w:p w14:paraId="6E5D2A6E" w14:textId="1E68773E" w:rsidR="00271550" w:rsidRPr="00F218DD" w:rsidRDefault="00271550" w:rsidP="00271550">
            <w:pPr>
              <w:rPr>
                <w:rFonts w:cstheme="minorHAnsi"/>
                <w:b/>
                <w:bCs/>
                <w:sz w:val="20"/>
                <w:szCs w:val="20"/>
                <w:rtl/>
              </w:rPr>
            </w:pPr>
            <w:r w:rsidRPr="00F218DD">
              <w:rPr>
                <w:rFonts w:cstheme="minorHAnsi"/>
                <w:b/>
                <w:bCs/>
                <w:sz w:val="20"/>
                <w:szCs w:val="20"/>
                <w:rtl/>
              </w:rPr>
              <w:t>הלכות</w:t>
            </w:r>
            <w:r w:rsidRPr="00F218DD">
              <w:rPr>
                <w:rFonts w:cstheme="minorHAnsi" w:hint="cs"/>
                <w:b/>
                <w:bCs/>
                <w:sz w:val="20"/>
                <w:szCs w:val="20"/>
                <w:rtl/>
              </w:rPr>
              <w:t xml:space="preserve"> ייחודיות</w:t>
            </w:r>
          </w:p>
        </w:tc>
      </w:tr>
      <w:tr w:rsidR="00271550" w14:paraId="7A162CFE" w14:textId="77777777" w:rsidTr="00271550">
        <w:tc>
          <w:tcPr>
            <w:tcW w:w="1347" w:type="dxa"/>
            <w:gridSpan w:val="2"/>
            <w:vMerge w:val="restart"/>
            <w:shd w:val="clear" w:color="auto" w:fill="E2EFD9" w:themeFill="accent6" w:themeFillTint="33"/>
          </w:tcPr>
          <w:p w14:paraId="143CFE18" w14:textId="78B54C1B" w:rsidR="00271550" w:rsidRPr="00271550" w:rsidRDefault="00271550" w:rsidP="00271550">
            <w:pPr>
              <w:rPr>
                <w:rFonts w:asciiTheme="majorHAnsi" w:hAnsiTheme="majorHAnsi" w:cstheme="majorHAnsi"/>
                <w:b/>
                <w:bCs/>
                <w:sz w:val="20"/>
                <w:szCs w:val="20"/>
                <w:rtl/>
              </w:rPr>
            </w:pPr>
            <w:r w:rsidRPr="00271550">
              <w:rPr>
                <w:rFonts w:asciiTheme="majorHAnsi" w:hAnsiTheme="majorHAnsi" w:cstheme="majorHAnsi" w:hint="cs"/>
                <w:b/>
                <w:bCs/>
                <w:sz w:val="20"/>
                <w:szCs w:val="20"/>
                <w:rtl/>
              </w:rPr>
              <w:t>קשר בין פקנ"ז להוראות נזיקיות חיצוניות לה</w:t>
            </w:r>
          </w:p>
          <w:p w14:paraId="168D8EB8" w14:textId="20140CE3" w:rsidR="00271550" w:rsidRPr="00CC61D4" w:rsidRDefault="00271550" w:rsidP="00271550">
            <w:pPr>
              <w:rPr>
                <w:rFonts w:asciiTheme="majorHAnsi" w:hAnsiTheme="majorHAnsi" w:cstheme="majorHAnsi"/>
                <w:b/>
                <w:bCs/>
                <w:sz w:val="20"/>
                <w:szCs w:val="20"/>
                <w:rtl/>
              </w:rPr>
            </w:pPr>
          </w:p>
        </w:tc>
        <w:tc>
          <w:tcPr>
            <w:tcW w:w="1417" w:type="dxa"/>
          </w:tcPr>
          <w:p w14:paraId="4A2F3BFC" w14:textId="77777777" w:rsidR="00271550"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 xml:space="preserve">קשר בין עונשין </w:t>
            </w:r>
            <w:proofErr w:type="spellStart"/>
            <w:r>
              <w:rPr>
                <w:rFonts w:asciiTheme="majorHAnsi" w:hAnsiTheme="majorHAnsi" w:cstheme="majorHAnsi" w:hint="cs"/>
                <w:b/>
                <w:bCs/>
                <w:sz w:val="20"/>
                <w:szCs w:val="20"/>
                <w:rtl/>
              </w:rPr>
              <w:t>לנזיקין</w:t>
            </w:r>
            <w:proofErr w:type="spellEnd"/>
          </w:p>
          <w:p w14:paraId="1576C7C6"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6730FCC8" w14:textId="0E9C18F9" w:rsidR="00271550" w:rsidRPr="00D97994" w:rsidRDefault="00271550" w:rsidP="00271550">
            <w:pPr>
              <w:rPr>
                <w:rFonts w:asciiTheme="majorHAnsi" w:hAnsiTheme="majorHAnsi" w:cstheme="majorHAnsi"/>
                <w:b/>
                <w:bCs/>
                <w:sz w:val="20"/>
                <w:szCs w:val="20"/>
                <w:rtl/>
              </w:rPr>
            </w:pPr>
            <w:proofErr w:type="spellStart"/>
            <w:r w:rsidRPr="00D97994">
              <w:rPr>
                <w:rFonts w:asciiTheme="majorHAnsi" w:hAnsiTheme="majorHAnsi" w:cstheme="majorHAnsi" w:hint="cs"/>
                <w:b/>
                <w:bCs/>
                <w:sz w:val="20"/>
                <w:szCs w:val="20"/>
                <w:rtl/>
              </w:rPr>
              <w:t>דנ"פ</w:t>
            </w:r>
            <w:proofErr w:type="spellEnd"/>
            <w:r w:rsidRPr="00D97994">
              <w:rPr>
                <w:rFonts w:asciiTheme="majorHAnsi" w:hAnsiTheme="majorHAnsi" w:cstheme="majorHAnsi" w:hint="cs"/>
                <w:b/>
                <w:bCs/>
                <w:sz w:val="20"/>
                <w:szCs w:val="20"/>
                <w:rtl/>
              </w:rPr>
              <w:t xml:space="preserve"> קארין נ' בוקובזה </w:t>
            </w:r>
          </w:p>
          <w:p w14:paraId="4FA8EEAD" w14:textId="0D4DEFA0" w:rsidR="00271550" w:rsidRPr="00D97994" w:rsidRDefault="00271550" w:rsidP="00271550">
            <w:pPr>
              <w:rPr>
                <w:rFonts w:asciiTheme="majorHAnsi" w:hAnsiTheme="majorHAnsi" w:cstheme="majorHAnsi"/>
                <w:b/>
                <w:bCs/>
                <w:sz w:val="20"/>
                <w:szCs w:val="20"/>
                <w:rtl/>
              </w:rPr>
            </w:pPr>
          </w:p>
        </w:tc>
        <w:tc>
          <w:tcPr>
            <w:tcW w:w="2693" w:type="dxa"/>
            <w:gridSpan w:val="2"/>
          </w:tcPr>
          <w:p w14:paraId="1ED947C7" w14:textId="1102FF61" w:rsidR="00271550" w:rsidRPr="00A91EE5"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גבר רצח את בת זוגתו לשעבר ובנותיה ראו אותה מדממת למוות. בקשה לפיצויים עקב ההלם והאובדן.</w:t>
            </w:r>
          </w:p>
        </w:tc>
        <w:tc>
          <w:tcPr>
            <w:tcW w:w="5115" w:type="dxa"/>
            <w:gridSpan w:val="2"/>
          </w:tcPr>
          <w:p w14:paraId="529D6329" w14:textId="77777777" w:rsidR="00271550" w:rsidRPr="009822B3" w:rsidRDefault="00271550" w:rsidP="00271550">
            <w:pPr>
              <w:pStyle w:val="a8"/>
              <w:numPr>
                <w:ilvl w:val="0"/>
                <w:numId w:val="18"/>
              </w:numPr>
              <w:rPr>
                <w:rFonts w:asciiTheme="majorHAnsi" w:hAnsiTheme="majorHAnsi" w:cstheme="majorHAnsi"/>
                <w:sz w:val="20"/>
                <w:szCs w:val="20"/>
                <w:rtl/>
              </w:rPr>
            </w:pPr>
            <w:r w:rsidRPr="009822B3">
              <w:rPr>
                <w:rFonts w:asciiTheme="majorHAnsi" w:hAnsiTheme="majorHAnsi" w:cstheme="majorHAnsi" w:hint="cs"/>
                <w:sz w:val="20"/>
                <w:szCs w:val="20"/>
                <w:rtl/>
              </w:rPr>
              <w:t>מהי תקרת הפיצוי שניתן לתת בגין ס' 77? האם המקסימום הוא עבור כל ניזוק או לפי עבירה (כך שהסכום מתחלק בין מס' הניזוקים)?</w:t>
            </w:r>
          </w:p>
          <w:p w14:paraId="486B2BDD" w14:textId="77777777" w:rsidR="00271550" w:rsidRDefault="00271550" w:rsidP="00271550">
            <w:pPr>
              <w:pStyle w:val="a8"/>
              <w:numPr>
                <w:ilvl w:val="0"/>
                <w:numId w:val="18"/>
              </w:numPr>
              <w:rPr>
                <w:rFonts w:asciiTheme="majorHAnsi" w:hAnsiTheme="majorHAnsi" w:cstheme="majorHAnsi"/>
                <w:sz w:val="20"/>
                <w:szCs w:val="20"/>
              </w:rPr>
            </w:pPr>
            <w:proofErr w:type="spellStart"/>
            <w:r w:rsidRPr="009822B3">
              <w:rPr>
                <w:rFonts w:asciiTheme="majorHAnsi" w:hAnsiTheme="majorHAnsi" w:cstheme="majorHAnsi" w:hint="cs"/>
                <w:sz w:val="20"/>
                <w:szCs w:val="20"/>
                <w:rtl/>
              </w:rPr>
              <w:t>הש</w:t>
            </w:r>
            <w:proofErr w:type="spellEnd"/>
            <w:r w:rsidRPr="009822B3">
              <w:rPr>
                <w:rFonts w:asciiTheme="majorHAnsi" w:hAnsiTheme="majorHAnsi" w:cstheme="majorHAnsi" w:hint="cs"/>
                <w:sz w:val="20"/>
                <w:szCs w:val="20"/>
                <w:rtl/>
              </w:rPr>
              <w:t>' חיות קובעת כי יש ללכת לפי עבירה מאחר ונטל ההוכחה לפי ס' 77 נמוך.</w:t>
            </w:r>
          </w:p>
          <w:p w14:paraId="4DCCEDD8" w14:textId="77777777" w:rsidR="00271550" w:rsidRPr="00034CA8" w:rsidRDefault="00271550" w:rsidP="00271550">
            <w:pPr>
              <w:rPr>
                <w:rFonts w:asciiTheme="majorHAnsi" w:hAnsiTheme="majorHAnsi" w:cstheme="majorHAnsi"/>
                <w:sz w:val="20"/>
                <w:szCs w:val="20"/>
              </w:rPr>
            </w:pPr>
            <w:r w:rsidRPr="00034CA8">
              <w:rPr>
                <w:rFonts w:asciiTheme="majorHAnsi" w:hAnsiTheme="majorHAnsi" w:cstheme="majorHAnsi" w:hint="cs"/>
                <w:sz w:val="20"/>
                <w:szCs w:val="20"/>
                <w:rtl/>
              </w:rPr>
              <w:t xml:space="preserve">החלטה: </w:t>
            </w:r>
          </w:p>
          <w:p w14:paraId="10A36A79" w14:textId="7EACFF59" w:rsidR="00271550" w:rsidRPr="009822B3" w:rsidRDefault="00271550" w:rsidP="00271550">
            <w:pPr>
              <w:pStyle w:val="a8"/>
              <w:numPr>
                <w:ilvl w:val="0"/>
                <w:numId w:val="18"/>
              </w:numPr>
              <w:rPr>
                <w:rFonts w:asciiTheme="majorHAnsi" w:hAnsiTheme="majorHAnsi" w:cstheme="majorHAnsi"/>
                <w:sz w:val="20"/>
                <w:szCs w:val="20"/>
                <w:rtl/>
              </w:rPr>
            </w:pPr>
            <w:r>
              <w:rPr>
                <w:rFonts w:asciiTheme="majorHAnsi" w:hAnsiTheme="majorHAnsi" w:cstheme="majorHAnsi" w:hint="cs"/>
                <w:sz w:val="20"/>
                <w:szCs w:val="20"/>
                <w:rtl/>
              </w:rPr>
              <w:t>הערעור התקבל.</w:t>
            </w:r>
          </w:p>
        </w:tc>
        <w:tc>
          <w:tcPr>
            <w:tcW w:w="3392" w:type="dxa"/>
          </w:tcPr>
          <w:p w14:paraId="5503490C" w14:textId="0362664F" w:rsidR="00271550" w:rsidRPr="009822B3" w:rsidRDefault="00271550" w:rsidP="00271550">
            <w:pPr>
              <w:pStyle w:val="a8"/>
              <w:numPr>
                <w:ilvl w:val="0"/>
                <w:numId w:val="19"/>
              </w:numPr>
              <w:rPr>
                <w:rFonts w:asciiTheme="majorHAnsi" w:hAnsiTheme="majorHAnsi" w:cstheme="majorHAnsi"/>
                <w:sz w:val="20"/>
                <w:szCs w:val="20"/>
                <w:rtl/>
              </w:rPr>
            </w:pPr>
            <w:r w:rsidRPr="009822B3">
              <w:rPr>
                <w:rFonts w:asciiTheme="majorHAnsi" w:hAnsiTheme="majorHAnsi" w:cstheme="majorHAnsi" w:hint="cs"/>
                <w:sz w:val="20"/>
                <w:szCs w:val="20"/>
                <w:rtl/>
              </w:rPr>
              <w:t xml:space="preserve">סעיף 77 לחוק העונשין מאפשר פיצויי נזק עם הוכחה נמוכה </w:t>
            </w:r>
            <w:r w:rsidRPr="009822B3">
              <w:rPr>
                <w:rFonts w:asciiTheme="majorHAnsi" w:hAnsiTheme="majorHAnsi" w:cstheme="majorHAnsi"/>
                <w:sz w:val="20"/>
                <w:szCs w:val="20"/>
                <w:rtl/>
              </w:rPr>
              <w:t>–</w:t>
            </w:r>
            <w:r w:rsidRPr="009822B3">
              <w:rPr>
                <w:rFonts w:asciiTheme="majorHAnsi" w:hAnsiTheme="majorHAnsi" w:cstheme="majorHAnsi" w:hint="cs"/>
                <w:sz w:val="20"/>
                <w:szCs w:val="20"/>
                <w:rtl/>
              </w:rPr>
              <w:t xml:space="preserve"> "אי נזיקי" בתוך חוק פלילי </w:t>
            </w:r>
            <w:r w:rsidRPr="009822B3">
              <w:rPr>
                <w:rFonts w:asciiTheme="majorHAnsi" w:hAnsiTheme="majorHAnsi" w:cstheme="majorHAnsi"/>
                <w:sz w:val="20"/>
                <w:szCs w:val="20"/>
                <w:rtl/>
              </w:rPr>
              <w:t>–</w:t>
            </w:r>
            <w:r w:rsidRPr="009822B3">
              <w:rPr>
                <w:rFonts w:asciiTheme="majorHAnsi" w:hAnsiTheme="majorHAnsi" w:cstheme="majorHAnsi" w:hint="cs"/>
                <w:sz w:val="20"/>
                <w:szCs w:val="20"/>
                <w:rtl/>
              </w:rPr>
              <w:t xml:space="preserve"> ועקב כך יש לפסוק סכום לפי עבירה ולא לפי ניזוקים.</w:t>
            </w:r>
          </w:p>
        </w:tc>
      </w:tr>
      <w:tr w:rsidR="00271550" w14:paraId="13DB318F" w14:textId="77777777" w:rsidTr="00271550">
        <w:tc>
          <w:tcPr>
            <w:tcW w:w="1347" w:type="dxa"/>
            <w:gridSpan w:val="2"/>
            <w:vMerge/>
            <w:shd w:val="clear" w:color="auto" w:fill="E2EFD9" w:themeFill="accent6" w:themeFillTint="33"/>
          </w:tcPr>
          <w:p w14:paraId="3FC91219" w14:textId="77777777" w:rsidR="00271550" w:rsidRPr="00CC61D4" w:rsidRDefault="00271550" w:rsidP="00271550">
            <w:pPr>
              <w:rPr>
                <w:rFonts w:asciiTheme="majorHAnsi" w:hAnsiTheme="majorHAnsi" w:cstheme="majorHAnsi"/>
                <w:b/>
                <w:bCs/>
                <w:sz w:val="20"/>
                <w:szCs w:val="20"/>
                <w:rtl/>
              </w:rPr>
            </w:pPr>
          </w:p>
        </w:tc>
        <w:tc>
          <w:tcPr>
            <w:tcW w:w="1417" w:type="dxa"/>
          </w:tcPr>
          <w:p w14:paraId="4A93E940" w14:textId="21776C6D" w:rsidR="00271550" w:rsidRPr="00D97994" w:rsidRDefault="00271550" w:rsidP="00271550">
            <w:pPr>
              <w:rPr>
                <w:rFonts w:asciiTheme="majorHAnsi" w:hAnsiTheme="majorHAnsi" w:cstheme="majorHAnsi" w:hint="cs"/>
                <w:b/>
                <w:bCs/>
                <w:sz w:val="20"/>
                <w:szCs w:val="20"/>
                <w:rtl/>
              </w:rPr>
            </w:pPr>
            <w:r>
              <w:rPr>
                <w:rFonts w:asciiTheme="majorHAnsi" w:hAnsiTheme="majorHAnsi" w:cstheme="majorHAnsi" w:hint="cs"/>
                <w:b/>
                <w:bCs/>
                <w:sz w:val="20"/>
                <w:szCs w:val="20"/>
                <w:rtl/>
              </w:rPr>
              <w:t xml:space="preserve">קשר בין הגנת הצרכן </w:t>
            </w:r>
            <w:proofErr w:type="spellStart"/>
            <w:r>
              <w:rPr>
                <w:rFonts w:asciiTheme="majorHAnsi" w:hAnsiTheme="majorHAnsi" w:cstheme="majorHAnsi" w:hint="cs"/>
                <w:b/>
                <w:bCs/>
                <w:sz w:val="20"/>
                <w:szCs w:val="20"/>
                <w:rtl/>
              </w:rPr>
              <w:t>לנזיקין</w:t>
            </w:r>
            <w:proofErr w:type="spellEnd"/>
          </w:p>
        </w:tc>
        <w:tc>
          <w:tcPr>
            <w:tcW w:w="1417" w:type="dxa"/>
            <w:vAlign w:val="center"/>
          </w:tcPr>
          <w:p w14:paraId="496E916E" w14:textId="08DABD11"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דנ"א ברזני נ' בזק</w:t>
            </w:r>
          </w:p>
          <w:p w14:paraId="1FC80C72" w14:textId="38C233E7" w:rsidR="00271550" w:rsidRPr="00D97994" w:rsidRDefault="00271550" w:rsidP="00271550">
            <w:pPr>
              <w:rPr>
                <w:rFonts w:asciiTheme="majorHAnsi" w:hAnsiTheme="majorHAnsi" w:cstheme="majorHAnsi"/>
                <w:b/>
                <w:bCs/>
                <w:sz w:val="20"/>
                <w:szCs w:val="20"/>
                <w:rtl/>
              </w:rPr>
            </w:pPr>
          </w:p>
        </w:tc>
        <w:tc>
          <w:tcPr>
            <w:tcW w:w="2693" w:type="dxa"/>
            <w:gridSpan w:val="2"/>
          </w:tcPr>
          <w:p w14:paraId="58923034" w14:textId="527DAF28" w:rsidR="00271550" w:rsidRPr="00A91EE5"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בזק פרסמו הודעה על מבצע. ברזני התקשר עם חברת בזק ללא קשר לפרסום והוכח בערכאות קודמות שלא הושפע ממנו. לאחר ההתקשרות תבע את החברה בגין עוולה מאחר ולא נתנו לו את תנאי הפרסום.</w:t>
            </w:r>
          </w:p>
        </w:tc>
        <w:tc>
          <w:tcPr>
            <w:tcW w:w="5115" w:type="dxa"/>
            <w:gridSpan w:val="2"/>
          </w:tcPr>
          <w:p w14:paraId="561A6D26" w14:textId="77777777" w:rsidR="00271550" w:rsidRPr="009822B3" w:rsidRDefault="00271550" w:rsidP="00271550">
            <w:pPr>
              <w:pStyle w:val="a8"/>
              <w:numPr>
                <w:ilvl w:val="0"/>
                <w:numId w:val="17"/>
              </w:numPr>
              <w:rPr>
                <w:rFonts w:asciiTheme="majorHAnsi" w:hAnsiTheme="majorHAnsi" w:cstheme="majorHAnsi"/>
                <w:sz w:val="20"/>
                <w:szCs w:val="20"/>
                <w:rtl/>
              </w:rPr>
            </w:pPr>
            <w:r w:rsidRPr="009822B3">
              <w:rPr>
                <w:rFonts w:asciiTheme="majorHAnsi" w:hAnsiTheme="majorHAnsi" w:cstheme="majorHAnsi" w:hint="cs"/>
                <w:sz w:val="20"/>
                <w:szCs w:val="20"/>
                <w:rtl/>
              </w:rPr>
              <w:t xml:space="preserve">ברזני ביקש להגיש תביעה ייצוגית נגד בזק </w:t>
            </w:r>
            <w:r w:rsidRPr="009822B3">
              <w:rPr>
                <w:rFonts w:asciiTheme="majorHAnsi" w:hAnsiTheme="majorHAnsi" w:cstheme="majorHAnsi"/>
                <w:sz w:val="20"/>
                <w:szCs w:val="20"/>
                <w:rtl/>
              </w:rPr>
              <w:t>–</w:t>
            </w:r>
            <w:r w:rsidRPr="009822B3">
              <w:rPr>
                <w:rFonts w:asciiTheme="majorHAnsi" w:hAnsiTheme="majorHAnsi" w:cstheme="majorHAnsi" w:hint="cs"/>
                <w:sz w:val="20"/>
                <w:szCs w:val="20"/>
                <w:rtl/>
              </w:rPr>
              <w:t xml:space="preserve"> נדחתה מאחר ותביעתו האישית נדחתה.</w:t>
            </w:r>
          </w:p>
          <w:p w14:paraId="32C03A78" w14:textId="77777777" w:rsidR="00271550" w:rsidRPr="009822B3" w:rsidRDefault="00271550" w:rsidP="00271550">
            <w:pPr>
              <w:pStyle w:val="a8"/>
              <w:numPr>
                <w:ilvl w:val="0"/>
                <w:numId w:val="17"/>
              </w:numPr>
              <w:rPr>
                <w:rFonts w:asciiTheme="majorHAnsi" w:hAnsiTheme="majorHAnsi" w:cstheme="majorHAnsi"/>
                <w:sz w:val="20"/>
                <w:szCs w:val="20"/>
                <w:rtl/>
              </w:rPr>
            </w:pPr>
            <w:r w:rsidRPr="009822B3">
              <w:rPr>
                <w:rFonts w:asciiTheme="majorHAnsi" w:hAnsiTheme="majorHAnsi" w:cstheme="majorHAnsi" w:hint="cs"/>
                <w:sz w:val="20"/>
                <w:szCs w:val="20"/>
                <w:rtl/>
              </w:rPr>
              <w:t xml:space="preserve">ברזני ביקש לקבל פיצוי עפ"י ס' 31(א) לחוק הגנת הצרכן שיש לדון את הנזק שלו כמו כל עוולה לפקנ"ז </w:t>
            </w:r>
            <w:r w:rsidRPr="009822B3">
              <w:rPr>
                <w:rFonts w:asciiTheme="majorHAnsi" w:hAnsiTheme="majorHAnsi" w:cstheme="majorHAnsi"/>
                <w:sz w:val="20"/>
                <w:szCs w:val="20"/>
                <w:rtl/>
              </w:rPr>
              <w:t>–</w:t>
            </w:r>
            <w:r w:rsidRPr="009822B3">
              <w:rPr>
                <w:rFonts w:asciiTheme="majorHAnsi" w:hAnsiTheme="majorHAnsi" w:cstheme="majorHAnsi" w:hint="cs"/>
                <w:sz w:val="20"/>
                <w:szCs w:val="20"/>
                <w:rtl/>
              </w:rPr>
              <w:t xml:space="preserve"> </w:t>
            </w:r>
            <w:proofErr w:type="spellStart"/>
            <w:r w:rsidRPr="009822B3">
              <w:rPr>
                <w:rFonts w:asciiTheme="majorHAnsi" w:hAnsiTheme="majorHAnsi" w:cstheme="majorHAnsi" w:hint="cs"/>
                <w:sz w:val="20"/>
                <w:szCs w:val="20"/>
                <w:rtl/>
              </w:rPr>
              <w:t>הש</w:t>
            </w:r>
            <w:proofErr w:type="spellEnd"/>
            <w:r w:rsidRPr="009822B3">
              <w:rPr>
                <w:rFonts w:asciiTheme="majorHAnsi" w:hAnsiTheme="majorHAnsi" w:cstheme="majorHAnsi" w:hint="cs"/>
                <w:sz w:val="20"/>
                <w:szCs w:val="20"/>
                <w:rtl/>
              </w:rPr>
              <w:t>' חשין קיבל זאת עפ"י פשט הסעיף.</w:t>
            </w:r>
          </w:p>
          <w:p w14:paraId="72F0FE87" w14:textId="226164B3" w:rsidR="00271550" w:rsidRDefault="00271550" w:rsidP="00271550">
            <w:pPr>
              <w:pStyle w:val="a8"/>
              <w:numPr>
                <w:ilvl w:val="0"/>
                <w:numId w:val="17"/>
              </w:numPr>
              <w:rPr>
                <w:rFonts w:asciiTheme="majorHAnsi" w:hAnsiTheme="majorHAnsi" w:cstheme="majorHAnsi"/>
                <w:sz w:val="20"/>
                <w:szCs w:val="20"/>
              </w:rPr>
            </w:pPr>
            <w:r w:rsidRPr="009822B3">
              <w:rPr>
                <w:rFonts w:asciiTheme="majorHAnsi" w:hAnsiTheme="majorHAnsi" w:cstheme="majorHAnsi" w:hint="cs"/>
                <w:sz w:val="20"/>
                <w:szCs w:val="20"/>
                <w:rtl/>
              </w:rPr>
              <w:t>ברזני לא הצליח להוכיח קש"ס, דבר שצריך בכל עוולה בפקנ"ז</w:t>
            </w:r>
            <w:r>
              <w:rPr>
                <w:rFonts w:asciiTheme="majorHAnsi" w:hAnsiTheme="majorHAnsi" w:cstheme="majorHAnsi" w:hint="cs"/>
                <w:sz w:val="20"/>
                <w:szCs w:val="20"/>
                <w:rtl/>
              </w:rPr>
              <w:t>.</w:t>
            </w:r>
          </w:p>
          <w:p w14:paraId="0D60F0FC" w14:textId="4FCF935B" w:rsidR="00271550" w:rsidRPr="00034CA8" w:rsidRDefault="00271550" w:rsidP="00271550">
            <w:pPr>
              <w:rPr>
                <w:rFonts w:asciiTheme="majorHAnsi" w:hAnsiTheme="majorHAnsi" w:cstheme="majorHAnsi"/>
                <w:sz w:val="20"/>
                <w:szCs w:val="20"/>
              </w:rPr>
            </w:pPr>
            <w:r>
              <w:rPr>
                <w:rFonts w:asciiTheme="majorHAnsi" w:hAnsiTheme="majorHAnsi" w:cstheme="majorHAnsi" w:hint="cs"/>
                <w:sz w:val="20"/>
                <w:szCs w:val="20"/>
                <w:rtl/>
              </w:rPr>
              <w:t>החלטה:</w:t>
            </w:r>
          </w:p>
          <w:p w14:paraId="7B501CF8" w14:textId="3B741035" w:rsidR="00271550" w:rsidRPr="009822B3" w:rsidRDefault="00271550" w:rsidP="00271550">
            <w:pPr>
              <w:pStyle w:val="a8"/>
              <w:numPr>
                <w:ilvl w:val="0"/>
                <w:numId w:val="17"/>
              </w:numPr>
              <w:rPr>
                <w:rFonts w:asciiTheme="majorHAnsi" w:hAnsiTheme="majorHAnsi" w:cstheme="majorHAnsi"/>
                <w:sz w:val="20"/>
                <w:szCs w:val="20"/>
                <w:rtl/>
              </w:rPr>
            </w:pPr>
            <w:r>
              <w:rPr>
                <w:rFonts w:asciiTheme="majorHAnsi" w:hAnsiTheme="majorHAnsi" w:cstheme="majorHAnsi" w:hint="cs"/>
                <w:sz w:val="20"/>
                <w:szCs w:val="20"/>
                <w:rtl/>
              </w:rPr>
              <w:t>הערעור נדחה.</w:t>
            </w:r>
          </w:p>
        </w:tc>
        <w:tc>
          <w:tcPr>
            <w:tcW w:w="3392" w:type="dxa"/>
          </w:tcPr>
          <w:p w14:paraId="3370BAE4" w14:textId="3C449433" w:rsidR="00271550" w:rsidRPr="009822B3" w:rsidRDefault="00271550" w:rsidP="00271550">
            <w:pPr>
              <w:pStyle w:val="a8"/>
              <w:numPr>
                <w:ilvl w:val="0"/>
                <w:numId w:val="17"/>
              </w:numPr>
              <w:rPr>
                <w:rFonts w:asciiTheme="majorHAnsi" w:hAnsiTheme="majorHAnsi" w:cstheme="majorHAnsi"/>
                <w:sz w:val="20"/>
                <w:szCs w:val="20"/>
                <w:rtl/>
              </w:rPr>
            </w:pPr>
            <w:r w:rsidRPr="009822B3">
              <w:rPr>
                <w:rFonts w:asciiTheme="majorHAnsi" w:hAnsiTheme="majorHAnsi" w:cstheme="majorHAnsi" w:hint="cs"/>
                <w:sz w:val="20"/>
                <w:szCs w:val="20"/>
                <w:rtl/>
              </w:rPr>
              <w:t>אדם לא יכול לתבוע תביעה ייצוגית אם התביעה הפרטית שלו באותו נושא נדחתה.</w:t>
            </w:r>
          </w:p>
          <w:p w14:paraId="2DF629B7" w14:textId="7D89DC78" w:rsidR="00271550" w:rsidRPr="009822B3" w:rsidRDefault="00271550" w:rsidP="00271550">
            <w:pPr>
              <w:pStyle w:val="a8"/>
              <w:numPr>
                <w:ilvl w:val="0"/>
                <w:numId w:val="17"/>
              </w:numPr>
              <w:rPr>
                <w:rFonts w:asciiTheme="majorHAnsi" w:hAnsiTheme="majorHAnsi" w:cstheme="majorHAnsi"/>
                <w:sz w:val="20"/>
                <w:szCs w:val="20"/>
                <w:rtl/>
              </w:rPr>
            </w:pPr>
            <w:r w:rsidRPr="009822B3">
              <w:rPr>
                <w:rFonts w:asciiTheme="majorHAnsi" w:hAnsiTheme="majorHAnsi" w:cstheme="majorHAnsi" w:hint="cs"/>
                <w:sz w:val="20"/>
                <w:szCs w:val="20"/>
                <w:rtl/>
              </w:rPr>
              <w:t>ניתן לדון עוולה בחוק אחר לפי עוולה בפקנ"ז אם לשון החוק החיצוני מציין זאת מפורשות.</w:t>
            </w:r>
          </w:p>
          <w:p w14:paraId="2CDBE600" w14:textId="6C701137" w:rsidR="00271550" w:rsidRPr="009822B3" w:rsidRDefault="00271550" w:rsidP="00271550">
            <w:pPr>
              <w:pStyle w:val="a8"/>
              <w:numPr>
                <w:ilvl w:val="0"/>
                <w:numId w:val="17"/>
              </w:numPr>
              <w:rPr>
                <w:rFonts w:asciiTheme="majorHAnsi" w:hAnsiTheme="majorHAnsi" w:cstheme="majorHAnsi"/>
                <w:sz w:val="20"/>
                <w:szCs w:val="20"/>
                <w:rtl/>
              </w:rPr>
            </w:pPr>
            <w:r w:rsidRPr="009822B3">
              <w:rPr>
                <w:rFonts w:asciiTheme="majorHAnsi" w:hAnsiTheme="majorHAnsi" w:cstheme="majorHAnsi" w:hint="cs"/>
                <w:sz w:val="20"/>
                <w:szCs w:val="20"/>
                <w:rtl/>
              </w:rPr>
              <w:t>בכל עוולה בפקנ"ז צריך להוכיח קש"ס.</w:t>
            </w:r>
          </w:p>
          <w:p w14:paraId="47C962AC" w14:textId="5EF68C49" w:rsidR="00271550" w:rsidRPr="00A91EE5" w:rsidRDefault="00271550" w:rsidP="00271550">
            <w:pPr>
              <w:rPr>
                <w:rFonts w:asciiTheme="majorHAnsi" w:hAnsiTheme="majorHAnsi" w:cstheme="majorHAnsi"/>
                <w:sz w:val="20"/>
                <w:szCs w:val="20"/>
                <w:rtl/>
              </w:rPr>
            </w:pPr>
          </w:p>
        </w:tc>
      </w:tr>
      <w:tr w:rsidR="00271550" w14:paraId="24CE5EFF" w14:textId="77777777" w:rsidTr="00271550">
        <w:tc>
          <w:tcPr>
            <w:tcW w:w="1347" w:type="dxa"/>
            <w:gridSpan w:val="2"/>
            <w:vMerge w:val="restart"/>
            <w:shd w:val="clear" w:color="auto" w:fill="C5E0B3" w:themeFill="accent6" w:themeFillTint="66"/>
          </w:tcPr>
          <w:p w14:paraId="37424D3E" w14:textId="14588804" w:rsidR="00271550" w:rsidRPr="00271550" w:rsidRDefault="00271550" w:rsidP="00271550">
            <w:pPr>
              <w:rPr>
                <w:rFonts w:asciiTheme="majorHAnsi" w:hAnsiTheme="majorHAnsi" w:cstheme="majorHAnsi"/>
                <w:b/>
                <w:bCs/>
                <w:sz w:val="20"/>
                <w:szCs w:val="20"/>
                <w:rtl/>
              </w:rPr>
            </w:pPr>
            <w:r w:rsidRPr="00271550">
              <w:rPr>
                <w:rFonts w:asciiTheme="majorHAnsi" w:hAnsiTheme="majorHAnsi" w:cstheme="majorHAnsi" w:hint="cs"/>
                <w:b/>
                <w:bCs/>
                <w:sz w:val="20"/>
                <w:szCs w:val="20"/>
                <w:rtl/>
              </w:rPr>
              <w:t>תיאוריות בדיני נזיקין</w:t>
            </w:r>
          </w:p>
          <w:p w14:paraId="36553F48" w14:textId="77777777" w:rsidR="00271550" w:rsidRDefault="00271550" w:rsidP="00271550">
            <w:pPr>
              <w:rPr>
                <w:rFonts w:asciiTheme="majorHAnsi" w:hAnsiTheme="majorHAnsi" w:cs="Calibri Light"/>
                <w:b/>
                <w:bCs/>
                <w:sz w:val="20"/>
                <w:szCs w:val="20"/>
                <w:rtl/>
              </w:rPr>
            </w:pPr>
          </w:p>
          <w:p w14:paraId="5B0902F4" w14:textId="792C601F" w:rsidR="00271550" w:rsidRPr="00CC61D4" w:rsidRDefault="00271550" w:rsidP="00271550">
            <w:pPr>
              <w:rPr>
                <w:rFonts w:asciiTheme="majorHAnsi" w:hAnsiTheme="majorHAnsi" w:cstheme="majorHAnsi"/>
                <w:b/>
                <w:bCs/>
                <w:sz w:val="20"/>
                <w:szCs w:val="20"/>
                <w:rtl/>
              </w:rPr>
            </w:pPr>
          </w:p>
        </w:tc>
        <w:tc>
          <w:tcPr>
            <w:tcW w:w="1417" w:type="dxa"/>
          </w:tcPr>
          <w:p w14:paraId="165E16F9" w14:textId="77777777" w:rsidR="00271550" w:rsidRDefault="00271550" w:rsidP="00271550">
            <w:pPr>
              <w:rPr>
                <w:rFonts w:asciiTheme="majorHAnsi" w:hAnsiTheme="majorHAnsi" w:cs="Calibri Light"/>
                <w:b/>
                <w:bCs/>
                <w:sz w:val="20"/>
                <w:szCs w:val="20"/>
                <w:rtl/>
              </w:rPr>
            </w:pPr>
            <w:r w:rsidRPr="005A3B8F">
              <w:rPr>
                <w:rFonts w:asciiTheme="majorHAnsi" w:hAnsiTheme="majorHAnsi" w:cs="Calibri Light"/>
                <w:b/>
                <w:bCs/>
                <w:sz w:val="20"/>
                <w:szCs w:val="20"/>
                <w:rtl/>
              </w:rPr>
              <w:t xml:space="preserve">צדק מחלק, </w:t>
            </w:r>
          </w:p>
          <w:p w14:paraId="32A403BB" w14:textId="77777777" w:rsidR="00271550" w:rsidRDefault="00271550" w:rsidP="00271550">
            <w:pPr>
              <w:rPr>
                <w:rFonts w:asciiTheme="majorHAnsi" w:hAnsiTheme="majorHAnsi" w:cs="Calibri Light"/>
                <w:b/>
                <w:bCs/>
                <w:sz w:val="20"/>
                <w:szCs w:val="20"/>
                <w:rtl/>
              </w:rPr>
            </w:pPr>
            <w:r w:rsidRPr="005A3B8F">
              <w:rPr>
                <w:rFonts w:asciiTheme="majorHAnsi" w:hAnsiTheme="majorHAnsi" w:cs="Calibri Light"/>
                <w:b/>
                <w:bCs/>
                <w:sz w:val="20"/>
                <w:szCs w:val="20"/>
                <w:rtl/>
              </w:rPr>
              <w:t xml:space="preserve">צדק מתקן, </w:t>
            </w:r>
          </w:p>
          <w:p w14:paraId="592FFC64" w14:textId="77777777" w:rsidR="00271550" w:rsidRPr="00CC61D4" w:rsidRDefault="00271550" w:rsidP="00271550">
            <w:pPr>
              <w:rPr>
                <w:rFonts w:asciiTheme="majorHAnsi" w:hAnsiTheme="majorHAnsi" w:cstheme="majorHAnsi"/>
                <w:b/>
                <w:bCs/>
                <w:sz w:val="20"/>
                <w:szCs w:val="20"/>
                <w:rtl/>
              </w:rPr>
            </w:pPr>
            <w:r w:rsidRPr="005A3B8F">
              <w:rPr>
                <w:rFonts w:asciiTheme="majorHAnsi" w:hAnsiTheme="majorHAnsi" w:cs="Calibri Light"/>
                <w:b/>
                <w:bCs/>
                <w:sz w:val="20"/>
                <w:szCs w:val="20"/>
                <w:rtl/>
              </w:rPr>
              <w:t>השאת רווחה מצרפית</w:t>
            </w:r>
          </w:p>
          <w:p w14:paraId="6085D21E"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6029430A" w14:textId="27681F4F"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 xml:space="preserve">ע"א מגדל נ' אבו </w:t>
            </w:r>
            <w:proofErr w:type="spellStart"/>
            <w:r w:rsidRPr="00D97994">
              <w:rPr>
                <w:rFonts w:asciiTheme="majorHAnsi" w:hAnsiTheme="majorHAnsi" w:cstheme="majorHAnsi" w:hint="cs"/>
                <w:b/>
                <w:bCs/>
                <w:sz w:val="20"/>
                <w:szCs w:val="20"/>
                <w:rtl/>
              </w:rPr>
              <w:t>חנא</w:t>
            </w:r>
            <w:proofErr w:type="spellEnd"/>
          </w:p>
          <w:p w14:paraId="03C339D7" w14:textId="7DCD9773" w:rsidR="00271550" w:rsidRPr="00D97994" w:rsidRDefault="00271550" w:rsidP="00271550">
            <w:pPr>
              <w:rPr>
                <w:rFonts w:asciiTheme="majorHAnsi" w:hAnsiTheme="majorHAnsi" w:cstheme="majorHAnsi"/>
                <w:b/>
                <w:bCs/>
                <w:sz w:val="20"/>
                <w:szCs w:val="20"/>
                <w:rtl/>
              </w:rPr>
            </w:pPr>
          </w:p>
        </w:tc>
        <w:tc>
          <w:tcPr>
            <w:tcW w:w="2693" w:type="dxa"/>
            <w:gridSpan w:val="2"/>
          </w:tcPr>
          <w:p w14:paraId="738E8F7F" w14:textId="6D3070D4" w:rsidR="00271550" w:rsidRPr="00A91EE5"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 xml:space="preserve">המשיבה הייתה מעורבת בתאונת דרכים כשהייתה בת 5 חודשים. מגדל מערערת על סכומי כסף גבוהים על אובדן השתכרות </w:t>
            </w:r>
            <w:r w:rsidRPr="001C16E9">
              <w:rPr>
                <w:rFonts w:asciiTheme="majorHAnsi" w:hAnsiTheme="majorHAnsi" w:cstheme="majorHAnsi" w:hint="cs"/>
                <w:b/>
                <w:bCs/>
                <w:sz w:val="20"/>
                <w:szCs w:val="20"/>
                <w:rtl/>
              </w:rPr>
              <w:t>למגזר שלה</w:t>
            </w:r>
            <w:r>
              <w:rPr>
                <w:rFonts w:asciiTheme="majorHAnsi" w:hAnsiTheme="majorHAnsi" w:cstheme="majorHAnsi" w:hint="cs"/>
                <w:sz w:val="20"/>
                <w:szCs w:val="20"/>
                <w:rtl/>
              </w:rPr>
              <w:t xml:space="preserve"> ואילו המשיבה מערערת מנגד שביהמ"ש פסק סכום נמוך מדי והונחה ע"י שיקולים זרים </w:t>
            </w:r>
            <w:r w:rsidRPr="001C16E9">
              <w:rPr>
                <w:rFonts w:asciiTheme="majorHAnsi" w:hAnsiTheme="majorHAnsi" w:cstheme="majorHAnsi" w:hint="cs"/>
                <w:b/>
                <w:bCs/>
                <w:sz w:val="20"/>
                <w:szCs w:val="20"/>
                <w:rtl/>
              </w:rPr>
              <w:t>נגד שיוויון.</w:t>
            </w:r>
          </w:p>
        </w:tc>
        <w:tc>
          <w:tcPr>
            <w:tcW w:w="5115" w:type="dxa"/>
            <w:gridSpan w:val="2"/>
          </w:tcPr>
          <w:p w14:paraId="027FC440" w14:textId="3CDA1FC9" w:rsidR="00271550" w:rsidRPr="001C16E9" w:rsidRDefault="00271550" w:rsidP="00271550">
            <w:pPr>
              <w:pStyle w:val="a8"/>
              <w:numPr>
                <w:ilvl w:val="0"/>
                <w:numId w:val="20"/>
              </w:numPr>
              <w:rPr>
                <w:rFonts w:asciiTheme="majorHAnsi" w:hAnsiTheme="majorHAnsi" w:cstheme="majorHAnsi"/>
                <w:sz w:val="20"/>
                <w:szCs w:val="20"/>
                <w:rtl/>
              </w:rPr>
            </w:pPr>
            <w:proofErr w:type="spellStart"/>
            <w:r w:rsidRPr="001C16E9">
              <w:rPr>
                <w:rFonts w:asciiTheme="majorHAnsi" w:hAnsiTheme="majorHAnsi" w:cstheme="majorHAnsi" w:hint="cs"/>
                <w:sz w:val="20"/>
                <w:szCs w:val="20"/>
                <w:rtl/>
              </w:rPr>
              <w:t>הש</w:t>
            </w:r>
            <w:proofErr w:type="spellEnd"/>
            <w:r w:rsidRPr="001C16E9">
              <w:rPr>
                <w:rFonts w:asciiTheme="majorHAnsi" w:hAnsiTheme="majorHAnsi" w:cstheme="majorHAnsi" w:hint="cs"/>
                <w:sz w:val="20"/>
                <w:szCs w:val="20"/>
                <w:rtl/>
              </w:rPr>
              <w:t xml:space="preserve">' ריבלין דוחה את טענת מגדל  משום שבמקרה של ילד אבדן ההשתכרות הוא אובדן הפוטנציאל ואין ילד חייב להישאר כמו הוריו </w:t>
            </w:r>
            <w:r w:rsidRPr="001C16E9">
              <w:rPr>
                <w:rFonts w:asciiTheme="majorHAnsi" w:hAnsiTheme="majorHAnsi" w:cstheme="majorHAnsi"/>
                <w:sz w:val="20"/>
                <w:szCs w:val="20"/>
                <w:rtl/>
              </w:rPr>
              <w:t>–</w:t>
            </w:r>
            <w:r w:rsidRPr="001C16E9">
              <w:rPr>
                <w:rFonts w:asciiTheme="majorHAnsi" w:hAnsiTheme="majorHAnsi" w:cstheme="majorHAnsi" w:hint="cs"/>
                <w:sz w:val="20"/>
                <w:szCs w:val="20"/>
                <w:rtl/>
              </w:rPr>
              <w:t xml:space="preserve"> יש לקבוע באופן ממוצע ואובייקטיבי.</w:t>
            </w:r>
          </w:p>
          <w:p w14:paraId="0F6DD21E" w14:textId="77777777" w:rsidR="00271550" w:rsidRDefault="00271550" w:rsidP="00271550">
            <w:pPr>
              <w:pStyle w:val="a8"/>
              <w:numPr>
                <w:ilvl w:val="0"/>
                <w:numId w:val="20"/>
              </w:numPr>
              <w:rPr>
                <w:rFonts w:asciiTheme="majorHAnsi" w:hAnsiTheme="majorHAnsi" w:cstheme="majorHAnsi"/>
                <w:sz w:val="20"/>
                <w:szCs w:val="20"/>
              </w:rPr>
            </w:pPr>
            <w:r>
              <w:rPr>
                <w:rFonts w:asciiTheme="majorHAnsi" w:hAnsiTheme="majorHAnsi" w:cstheme="majorHAnsi" w:hint="cs"/>
                <w:sz w:val="20"/>
                <w:szCs w:val="20"/>
                <w:rtl/>
              </w:rPr>
              <w:t xml:space="preserve">צדק מחלק בפס"ד </w:t>
            </w:r>
            <w:r>
              <w:rPr>
                <w:rFonts w:asciiTheme="majorHAnsi" w:hAnsiTheme="majorHAnsi" w:cstheme="majorHAnsi"/>
                <w:sz w:val="20"/>
                <w:szCs w:val="20"/>
                <w:rtl/>
              </w:rPr>
              <w:t>–</w:t>
            </w:r>
            <w:r>
              <w:rPr>
                <w:rFonts w:asciiTheme="majorHAnsi" w:hAnsiTheme="majorHAnsi" w:cstheme="majorHAnsi" w:hint="cs"/>
                <w:sz w:val="20"/>
                <w:szCs w:val="20"/>
                <w:rtl/>
              </w:rPr>
              <w:t xml:space="preserve"> זהות הניזוק אינה רלוונטית אלא מסתכלים על כלל החברה.</w:t>
            </w:r>
          </w:p>
          <w:p w14:paraId="28A1374F" w14:textId="77777777" w:rsidR="00271550" w:rsidRDefault="00271550" w:rsidP="00271550">
            <w:pPr>
              <w:pStyle w:val="a8"/>
              <w:numPr>
                <w:ilvl w:val="0"/>
                <w:numId w:val="20"/>
              </w:numPr>
              <w:rPr>
                <w:rFonts w:asciiTheme="majorHAnsi" w:hAnsiTheme="majorHAnsi" w:cstheme="majorHAnsi"/>
                <w:sz w:val="20"/>
                <w:szCs w:val="20"/>
              </w:rPr>
            </w:pPr>
            <w:r>
              <w:rPr>
                <w:rFonts w:asciiTheme="majorHAnsi" w:hAnsiTheme="majorHAnsi" w:cstheme="majorHAnsi" w:hint="cs"/>
                <w:sz w:val="20"/>
                <w:szCs w:val="20"/>
                <w:rtl/>
              </w:rPr>
              <w:t xml:space="preserve">צדק מתקן בפס"ד </w:t>
            </w:r>
            <w:r>
              <w:rPr>
                <w:rFonts w:asciiTheme="majorHAnsi" w:hAnsiTheme="majorHAnsi" w:cstheme="majorHAnsi"/>
                <w:sz w:val="20"/>
                <w:szCs w:val="20"/>
                <w:rtl/>
              </w:rPr>
              <w:t>–</w:t>
            </w:r>
            <w:r>
              <w:rPr>
                <w:rFonts w:asciiTheme="majorHAnsi" w:hAnsiTheme="majorHAnsi" w:cstheme="majorHAnsi" w:hint="cs"/>
                <w:sz w:val="20"/>
                <w:szCs w:val="20"/>
                <w:rtl/>
              </w:rPr>
              <w:t xml:space="preserve"> החזר המצב לקדמותו, החזרת הפוטנציאל.</w:t>
            </w:r>
          </w:p>
          <w:p w14:paraId="2BFB9BA7" w14:textId="5A7F78CF" w:rsidR="00271550" w:rsidRPr="00B4140E" w:rsidRDefault="00271550" w:rsidP="00271550">
            <w:pPr>
              <w:pStyle w:val="a8"/>
              <w:numPr>
                <w:ilvl w:val="0"/>
                <w:numId w:val="20"/>
              </w:numPr>
              <w:rPr>
                <w:rFonts w:asciiTheme="majorHAnsi" w:hAnsiTheme="majorHAnsi" w:cstheme="majorHAnsi"/>
                <w:sz w:val="20"/>
                <w:szCs w:val="20"/>
                <w:rtl/>
              </w:rPr>
            </w:pPr>
            <w:r>
              <w:rPr>
                <w:rFonts w:asciiTheme="majorHAnsi" w:hAnsiTheme="majorHAnsi" w:cstheme="majorHAnsi" w:hint="cs"/>
                <w:sz w:val="20"/>
                <w:szCs w:val="20"/>
                <w:rtl/>
              </w:rPr>
              <w:t xml:space="preserve">שיקולי יעילות בפס"ד </w:t>
            </w:r>
            <w:r>
              <w:rPr>
                <w:rFonts w:asciiTheme="majorHAnsi" w:hAnsiTheme="majorHAnsi" w:cstheme="majorHAnsi"/>
                <w:sz w:val="20"/>
                <w:szCs w:val="20"/>
                <w:rtl/>
              </w:rPr>
              <w:t>–</w:t>
            </w:r>
            <w:r>
              <w:rPr>
                <w:rFonts w:asciiTheme="majorHAnsi" w:hAnsiTheme="majorHAnsi" w:cstheme="majorHAnsi" w:hint="cs"/>
                <w:sz w:val="20"/>
                <w:szCs w:val="20"/>
                <w:rtl/>
              </w:rPr>
              <w:t xml:space="preserve"> נותן דוגמאות של מניעה מלכתחילה (הרתעה) ובדיעבד (פיזור נזק).</w:t>
            </w:r>
          </w:p>
          <w:p w14:paraId="2C454EB0" w14:textId="08CFEE74" w:rsidR="00271550" w:rsidRPr="00034CA8" w:rsidRDefault="00271550" w:rsidP="00271550">
            <w:pPr>
              <w:rPr>
                <w:rFonts w:asciiTheme="majorHAnsi" w:hAnsiTheme="majorHAnsi" w:cstheme="majorHAnsi"/>
                <w:sz w:val="20"/>
                <w:szCs w:val="20"/>
              </w:rPr>
            </w:pPr>
            <w:r w:rsidRPr="00034CA8">
              <w:rPr>
                <w:rFonts w:asciiTheme="majorHAnsi" w:hAnsiTheme="majorHAnsi" w:cstheme="majorHAnsi" w:hint="cs"/>
                <w:sz w:val="20"/>
                <w:szCs w:val="20"/>
                <w:rtl/>
              </w:rPr>
              <w:t xml:space="preserve">החלטה: </w:t>
            </w:r>
          </w:p>
          <w:p w14:paraId="3F23E34A" w14:textId="038462D3" w:rsidR="00271550" w:rsidRPr="00034CA8" w:rsidRDefault="00271550" w:rsidP="00271550">
            <w:pPr>
              <w:pStyle w:val="a8"/>
              <w:numPr>
                <w:ilvl w:val="0"/>
                <w:numId w:val="20"/>
              </w:numPr>
              <w:spacing w:after="160" w:line="259" w:lineRule="auto"/>
              <w:rPr>
                <w:rFonts w:asciiTheme="majorHAnsi" w:hAnsiTheme="majorHAnsi" w:cstheme="majorHAnsi"/>
                <w:sz w:val="20"/>
                <w:szCs w:val="20"/>
                <w:rtl/>
              </w:rPr>
            </w:pPr>
            <w:r w:rsidRPr="001C16E9">
              <w:rPr>
                <w:rFonts w:asciiTheme="majorHAnsi" w:hAnsiTheme="majorHAnsi" w:cstheme="majorHAnsi" w:hint="cs"/>
                <w:sz w:val="20"/>
                <w:szCs w:val="20"/>
                <w:rtl/>
              </w:rPr>
              <w:t>הערעור שכנגד (להגדיל את סכום הפיצוי) מתקבל.</w:t>
            </w:r>
          </w:p>
        </w:tc>
        <w:tc>
          <w:tcPr>
            <w:tcW w:w="3392" w:type="dxa"/>
          </w:tcPr>
          <w:p w14:paraId="4F8A760A" w14:textId="77777777" w:rsidR="00271550" w:rsidRPr="001C16E9" w:rsidRDefault="00271550" w:rsidP="00271550">
            <w:pPr>
              <w:pStyle w:val="a8"/>
              <w:numPr>
                <w:ilvl w:val="0"/>
                <w:numId w:val="20"/>
              </w:numPr>
              <w:rPr>
                <w:rFonts w:asciiTheme="majorHAnsi" w:hAnsiTheme="majorHAnsi" w:cstheme="majorHAnsi"/>
                <w:sz w:val="20"/>
                <w:szCs w:val="20"/>
                <w:rtl/>
              </w:rPr>
            </w:pPr>
            <w:r w:rsidRPr="001C16E9">
              <w:rPr>
                <w:rFonts w:asciiTheme="majorHAnsi" w:hAnsiTheme="majorHAnsi" w:cstheme="majorHAnsi" w:hint="cs"/>
                <w:sz w:val="20"/>
                <w:szCs w:val="20"/>
                <w:rtl/>
              </w:rPr>
              <w:t>אובדן כושר השתכרות הוא אובדן נכס השייך לבעליו עקב נזק.</w:t>
            </w:r>
          </w:p>
          <w:p w14:paraId="42A93E89" w14:textId="77777777" w:rsidR="00271550" w:rsidRPr="001C16E9" w:rsidRDefault="00271550" w:rsidP="00271550">
            <w:pPr>
              <w:pStyle w:val="a8"/>
              <w:numPr>
                <w:ilvl w:val="0"/>
                <w:numId w:val="20"/>
              </w:numPr>
              <w:rPr>
                <w:rFonts w:asciiTheme="majorHAnsi" w:hAnsiTheme="majorHAnsi" w:cstheme="majorHAnsi"/>
                <w:sz w:val="20"/>
                <w:szCs w:val="20"/>
                <w:rtl/>
              </w:rPr>
            </w:pPr>
            <w:r w:rsidRPr="001C16E9">
              <w:rPr>
                <w:rFonts w:asciiTheme="majorHAnsi" w:hAnsiTheme="majorHAnsi" w:cstheme="majorHAnsi" w:hint="cs"/>
                <w:sz w:val="20"/>
                <w:szCs w:val="20"/>
                <w:rtl/>
              </w:rPr>
              <w:t>במקרה של אבדן השתכרות של ילד יש לאזן בין הרצון להיות רציונאלי לבין הרצון לצדק מתקן.</w:t>
            </w:r>
          </w:p>
          <w:p w14:paraId="6C481805" w14:textId="6F9AC429" w:rsidR="00271550" w:rsidRPr="001C16E9" w:rsidRDefault="00271550" w:rsidP="00271550">
            <w:pPr>
              <w:pStyle w:val="a8"/>
              <w:numPr>
                <w:ilvl w:val="0"/>
                <w:numId w:val="20"/>
              </w:numPr>
              <w:rPr>
                <w:rFonts w:asciiTheme="majorHAnsi" w:hAnsiTheme="majorHAnsi" w:cstheme="majorHAnsi"/>
                <w:sz w:val="20"/>
                <w:szCs w:val="20"/>
                <w:rtl/>
              </w:rPr>
            </w:pPr>
            <w:r w:rsidRPr="001C16E9">
              <w:rPr>
                <w:rFonts w:asciiTheme="majorHAnsi" w:hAnsiTheme="majorHAnsi" w:cstheme="majorHAnsi" w:hint="cs"/>
                <w:sz w:val="20"/>
                <w:szCs w:val="20"/>
                <w:rtl/>
              </w:rPr>
              <w:t>אבדן כושר השתכרות הוא אובדן הפוטנציאל ועל כן יש לפצות באופן של השכר הממוצע בשוק ולא עפ"י סטטיסטיקה ספציפית של הניזוק.</w:t>
            </w:r>
          </w:p>
        </w:tc>
      </w:tr>
      <w:tr w:rsidR="00271550" w14:paraId="63455212" w14:textId="77777777" w:rsidTr="00271550">
        <w:tc>
          <w:tcPr>
            <w:tcW w:w="1347" w:type="dxa"/>
            <w:gridSpan w:val="2"/>
            <w:vMerge/>
            <w:shd w:val="clear" w:color="auto" w:fill="C5E0B3" w:themeFill="accent6" w:themeFillTint="66"/>
          </w:tcPr>
          <w:p w14:paraId="73448B89" w14:textId="72A2D5A1" w:rsidR="00271550" w:rsidRDefault="00271550" w:rsidP="00271550">
            <w:pPr>
              <w:rPr>
                <w:rFonts w:asciiTheme="majorHAnsi" w:hAnsiTheme="majorHAnsi" w:cstheme="majorHAnsi"/>
                <w:b/>
                <w:bCs/>
                <w:sz w:val="20"/>
                <w:szCs w:val="20"/>
                <w:rtl/>
              </w:rPr>
            </w:pPr>
          </w:p>
        </w:tc>
        <w:tc>
          <w:tcPr>
            <w:tcW w:w="1417" w:type="dxa"/>
          </w:tcPr>
          <w:p w14:paraId="4B172AFD" w14:textId="5F7CCA5B" w:rsidR="00271550" w:rsidRPr="00D97994" w:rsidRDefault="00271550" w:rsidP="00271550">
            <w:pPr>
              <w:rPr>
                <w:rFonts w:asciiTheme="majorHAnsi" w:hAnsiTheme="majorHAnsi" w:cstheme="majorHAnsi" w:hint="cs"/>
                <w:b/>
                <w:bCs/>
                <w:sz w:val="20"/>
                <w:szCs w:val="20"/>
                <w:rtl/>
              </w:rPr>
            </w:pPr>
            <w:r>
              <w:rPr>
                <w:rFonts w:asciiTheme="majorHAnsi" w:hAnsiTheme="majorHAnsi" w:cstheme="majorHAnsi" w:hint="cs"/>
                <w:b/>
                <w:bCs/>
                <w:sz w:val="20"/>
                <w:szCs w:val="20"/>
                <w:rtl/>
              </w:rPr>
              <w:t>צדק מתקן</w:t>
            </w:r>
          </w:p>
        </w:tc>
        <w:tc>
          <w:tcPr>
            <w:tcW w:w="1417" w:type="dxa"/>
            <w:vAlign w:val="center"/>
          </w:tcPr>
          <w:p w14:paraId="2C0BDE10" w14:textId="08DAC07D" w:rsidR="00271550"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ע"א אטינגר נ' עיריית ירושלים</w:t>
            </w:r>
          </w:p>
          <w:p w14:paraId="27A9FF08" w14:textId="6FCBB45D" w:rsidR="00271550" w:rsidRPr="00D97994" w:rsidRDefault="00271550" w:rsidP="00271550">
            <w:pPr>
              <w:rPr>
                <w:rFonts w:asciiTheme="majorHAnsi" w:hAnsiTheme="majorHAnsi" w:cstheme="majorHAnsi"/>
                <w:b/>
                <w:bCs/>
                <w:sz w:val="20"/>
                <w:szCs w:val="20"/>
                <w:rtl/>
              </w:rPr>
            </w:pPr>
          </w:p>
        </w:tc>
        <w:tc>
          <w:tcPr>
            <w:tcW w:w="2693" w:type="dxa"/>
            <w:gridSpan w:val="2"/>
          </w:tcPr>
          <w:p w14:paraId="3FA99DEA" w14:textId="36D1A970" w:rsidR="00271550"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 xml:space="preserve">קטין שנהרג בתאונת דרכים. ההורים אומרים כי אובדן ההשתכרות שלו גבוה פי 3 מהממוצע בשוק מאחר והיה בעל סיכויים טובים מאוד להשיג עבודה גבוהה (היה מצטיין). </w:t>
            </w:r>
          </w:p>
        </w:tc>
        <w:tc>
          <w:tcPr>
            <w:tcW w:w="5115" w:type="dxa"/>
            <w:gridSpan w:val="2"/>
          </w:tcPr>
          <w:p w14:paraId="7827DB94" w14:textId="77777777" w:rsidR="00271550" w:rsidRDefault="00271550" w:rsidP="00271550">
            <w:pPr>
              <w:pStyle w:val="a8"/>
              <w:numPr>
                <w:ilvl w:val="0"/>
                <w:numId w:val="20"/>
              </w:numPr>
              <w:rPr>
                <w:rFonts w:asciiTheme="majorHAnsi" w:hAnsiTheme="majorHAnsi" w:cstheme="majorHAnsi"/>
                <w:sz w:val="20"/>
                <w:szCs w:val="20"/>
              </w:rPr>
            </w:pPr>
            <w:r>
              <w:rPr>
                <w:rFonts w:asciiTheme="majorHAnsi" w:hAnsiTheme="majorHAnsi" w:cstheme="majorHAnsi" w:hint="cs"/>
                <w:sz w:val="20"/>
                <w:szCs w:val="20"/>
                <w:rtl/>
              </w:rPr>
              <w:t>הנורמה היא לתת פיצוי על אובדן השתכרות של קטין לפי הממוצע בשוק (שזה יכול להיות טוב לבני עניים ורע לבני עשירים)</w:t>
            </w:r>
          </w:p>
          <w:p w14:paraId="5709A7DA" w14:textId="77777777" w:rsidR="00271550" w:rsidRDefault="00271550" w:rsidP="00271550">
            <w:pPr>
              <w:pStyle w:val="a8"/>
              <w:numPr>
                <w:ilvl w:val="0"/>
                <w:numId w:val="20"/>
              </w:numPr>
              <w:rPr>
                <w:rFonts w:asciiTheme="majorHAnsi" w:hAnsiTheme="majorHAnsi" w:cstheme="majorHAnsi"/>
                <w:sz w:val="20"/>
                <w:szCs w:val="20"/>
              </w:rPr>
            </w:pPr>
            <w:r>
              <w:rPr>
                <w:rFonts w:asciiTheme="majorHAnsi" w:hAnsiTheme="majorHAnsi" w:cstheme="majorHAnsi" w:hint="cs"/>
                <w:sz w:val="20"/>
                <w:szCs w:val="20"/>
                <w:rtl/>
              </w:rPr>
              <w:t>אין לדעת מה ילד יום והאם הילד באמת היה מתאמץ ועובד קשה בעבודה עם משכורת גבוהה.</w:t>
            </w:r>
          </w:p>
          <w:p w14:paraId="15A066BE" w14:textId="04251C07" w:rsidR="00271550" w:rsidRPr="00B4140E" w:rsidRDefault="00271550" w:rsidP="00271550">
            <w:pPr>
              <w:pStyle w:val="a8"/>
              <w:numPr>
                <w:ilvl w:val="0"/>
                <w:numId w:val="20"/>
              </w:numPr>
              <w:rPr>
                <w:rFonts w:asciiTheme="majorHAnsi" w:hAnsiTheme="majorHAnsi" w:cstheme="majorHAnsi"/>
                <w:sz w:val="20"/>
                <w:szCs w:val="20"/>
              </w:rPr>
            </w:pPr>
            <w:r>
              <w:rPr>
                <w:rFonts w:asciiTheme="majorHAnsi" w:hAnsiTheme="majorHAnsi" w:cstheme="majorHAnsi" w:hint="cs"/>
                <w:sz w:val="20"/>
                <w:szCs w:val="20"/>
                <w:rtl/>
              </w:rPr>
              <w:t>הפיצוי בא להשיב לילד את האפשרויות שהיו פתוחות בפניו אלמלא התאונה. האפשרויות שהיו הן הממוצע בשוק.</w:t>
            </w:r>
          </w:p>
          <w:p w14:paraId="46F390B7" w14:textId="77777777" w:rsidR="00271550" w:rsidRPr="006949A4" w:rsidRDefault="00271550" w:rsidP="00271550">
            <w:pPr>
              <w:rPr>
                <w:rFonts w:asciiTheme="majorHAnsi" w:hAnsiTheme="majorHAnsi" w:cstheme="majorHAnsi"/>
                <w:sz w:val="20"/>
                <w:szCs w:val="20"/>
              </w:rPr>
            </w:pPr>
            <w:r w:rsidRPr="006949A4">
              <w:rPr>
                <w:rFonts w:asciiTheme="majorHAnsi" w:hAnsiTheme="majorHAnsi" w:cstheme="majorHAnsi" w:hint="cs"/>
                <w:sz w:val="20"/>
                <w:szCs w:val="20"/>
                <w:rtl/>
              </w:rPr>
              <w:t>החלטה:</w:t>
            </w:r>
          </w:p>
          <w:p w14:paraId="691BE2D6" w14:textId="482AE8C3" w:rsidR="00271550" w:rsidRPr="001C16E9" w:rsidRDefault="00271550" w:rsidP="00271550">
            <w:pPr>
              <w:pStyle w:val="a8"/>
              <w:numPr>
                <w:ilvl w:val="0"/>
                <w:numId w:val="20"/>
              </w:numPr>
              <w:rPr>
                <w:rFonts w:asciiTheme="majorHAnsi" w:hAnsiTheme="majorHAnsi" w:cstheme="majorHAnsi"/>
                <w:sz w:val="20"/>
                <w:szCs w:val="20"/>
                <w:rtl/>
              </w:rPr>
            </w:pPr>
            <w:r>
              <w:rPr>
                <w:rFonts w:asciiTheme="majorHAnsi" w:hAnsiTheme="majorHAnsi" w:cstheme="majorHAnsi" w:hint="cs"/>
                <w:sz w:val="20"/>
                <w:szCs w:val="20"/>
                <w:rtl/>
              </w:rPr>
              <w:lastRenderedPageBreak/>
              <w:t>הערעור נדחה.</w:t>
            </w:r>
          </w:p>
        </w:tc>
        <w:tc>
          <w:tcPr>
            <w:tcW w:w="3392" w:type="dxa"/>
          </w:tcPr>
          <w:p w14:paraId="6DDA1ADC" w14:textId="1D693AC9" w:rsidR="00271550" w:rsidRPr="001C16E9" w:rsidRDefault="00271550" w:rsidP="00271550">
            <w:pPr>
              <w:pStyle w:val="a8"/>
              <w:numPr>
                <w:ilvl w:val="0"/>
                <w:numId w:val="20"/>
              </w:numPr>
              <w:rPr>
                <w:rFonts w:asciiTheme="majorHAnsi" w:hAnsiTheme="majorHAnsi" w:cstheme="majorHAnsi"/>
                <w:sz w:val="20"/>
                <w:szCs w:val="20"/>
                <w:rtl/>
              </w:rPr>
            </w:pPr>
            <w:r>
              <w:rPr>
                <w:rFonts w:asciiTheme="majorHAnsi" w:hAnsiTheme="majorHAnsi" w:cstheme="majorHAnsi" w:hint="cs"/>
                <w:sz w:val="20"/>
                <w:szCs w:val="20"/>
                <w:rtl/>
              </w:rPr>
              <w:lastRenderedPageBreak/>
              <w:t xml:space="preserve">במקרה של אובדן השתכרות של קטין יש ללכת לפי השכר הממוצע בשוק מאחר והפיצוי נועד להחזיר לו את אופק האפשרויות (הטובות והרעות) שהיה לפני התאונה </w:t>
            </w:r>
            <w:r>
              <w:rPr>
                <w:rFonts w:asciiTheme="majorHAnsi" w:hAnsiTheme="majorHAnsi" w:cstheme="majorHAnsi"/>
                <w:sz w:val="20"/>
                <w:szCs w:val="20"/>
                <w:rtl/>
              </w:rPr>
              <w:t>–</w:t>
            </w:r>
            <w:r>
              <w:rPr>
                <w:rFonts w:asciiTheme="majorHAnsi" w:hAnsiTheme="majorHAnsi" w:cstheme="majorHAnsi" w:hint="cs"/>
                <w:sz w:val="20"/>
                <w:szCs w:val="20"/>
                <w:rtl/>
              </w:rPr>
              <w:t xml:space="preserve"> אנו רואים כאן צדק מתקן.</w:t>
            </w:r>
          </w:p>
        </w:tc>
      </w:tr>
      <w:tr w:rsidR="00271550" w14:paraId="755704EE" w14:textId="77777777" w:rsidTr="00271550">
        <w:tc>
          <w:tcPr>
            <w:tcW w:w="1347" w:type="dxa"/>
            <w:gridSpan w:val="2"/>
            <w:vMerge w:val="restart"/>
            <w:shd w:val="clear" w:color="auto" w:fill="FBE4D5" w:themeFill="accent2" w:themeFillTint="33"/>
          </w:tcPr>
          <w:p w14:paraId="35B313FB" w14:textId="77777777" w:rsidR="00271550" w:rsidRDefault="00271550" w:rsidP="00271550">
            <w:pPr>
              <w:rPr>
                <w:rFonts w:asciiTheme="majorHAnsi" w:hAnsiTheme="majorHAnsi" w:cstheme="majorHAnsi"/>
                <w:b/>
                <w:bCs/>
                <w:sz w:val="20"/>
                <w:szCs w:val="20"/>
                <w:rtl/>
              </w:rPr>
            </w:pPr>
          </w:p>
          <w:p w14:paraId="2A736520" w14:textId="77777777" w:rsidR="00271550" w:rsidRDefault="00271550" w:rsidP="00271550">
            <w:pPr>
              <w:rPr>
                <w:rFonts w:asciiTheme="majorHAnsi" w:hAnsiTheme="majorHAnsi" w:cstheme="majorHAnsi"/>
                <w:b/>
                <w:bCs/>
                <w:sz w:val="20"/>
                <w:szCs w:val="20"/>
                <w:rtl/>
              </w:rPr>
            </w:pPr>
          </w:p>
          <w:p w14:paraId="1C1F14C3" w14:textId="2E9D6813" w:rsidR="00271550" w:rsidRPr="00CC61D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עוולת מטרד ליחיד</w:t>
            </w:r>
          </w:p>
        </w:tc>
        <w:tc>
          <w:tcPr>
            <w:tcW w:w="1417" w:type="dxa"/>
          </w:tcPr>
          <w:p w14:paraId="6CB571CA"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6F6C3230" w14:textId="52D912DC"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ע"א אתא נ' שוורץ</w:t>
            </w:r>
          </w:p>
        </w:tc>
        <w:tc>
          <w:tcPr>
            <w:tcW w:w="2693" w:type="dxa"/>
            <w:gridSpan w:val="2"/>
          </w:tcPr>
          <w:p w14:paraId="7BD8CEE2" w14:textId="77777777" w:rsidR="00271550"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שוורץ גר ליד מפעל שעושה רעש מאוד חזק שעובר את רמת הדציבלים המותרת. בערכאת קמא קיבל המפעל צו מניעה לרעש. כעת מערער המפעל על הצו שמונע ממנו לעשות כל תפוקה בכלל.</w:t>
            </w:r>
          </w:p>
          <w:p w14:paraId="24CE41DE" w14:textId="4BE180FD" w:rsidR="00271550" w:rsidRPr="00A91EE5"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מדובר במפעל באזור מערוב של מגורים ותעשייה.</w:t>
            </w:r>
          </w:p>
        </w:tc>
        <w:tc>
          <w:tcPr>
            <w:tcW w:w="5115" w:type="dxa"/>
            <w:gridSpan w:val="2"/>
          </w:tcPr>
          <w:p w14:paraId="307FE1AB" w14:textId="77777777" w:rsidR="00271550" w:rsidRPr="008C0431" w:rsidRDefault="00271550" w:rsidP="00271550">
            <w:pPr>
              <w:pStyle w:val="a8"/>
              <w:numPr>
                <w:ilvl w:val="0"/>
                <w:numId w:val="21"/>
              </w:numPr>
              <w:rPr>
                <w:rFonts w:asciiTheme="majorHAnsi" w:hAnsiTheme="majorHAnsi" w:cstheme="majorHAnsi"/>
                <w:sz w:val="20"/>
                <w:szCs w:val="20"/>
                <w:rtl/>
              </w:rPr>
            </w:pPr>
            <w:proofErr w:type="spellStart"/>
            <w:r w:rsidRPr="008C0431">
              <w:rPr>
                <w:rFonts w:asciiTheme="majorHAnsi" w:hAnsiTheme="majorHAnsi" w:cstheme="majorHAnsi" w:hint="cs"/>
                <w:sz w:val="20"/>
                <w:szCs w:val="20"/>
                <w:rtl/>
              </w:rPr>
              <w:t>הש</w:t>
            </w:r>
            <w:proofErr w:type="spellEnd"/>
            <w:r w:rsidRPr="008C0431">
              <w:rPr>
                <w:rFonts w:asciiTheme="majorHAnsi" w:hAnsiTheme="majorHAnsi" w:cstheme="majorHAnsi" w:hint="cs"/>
                <w:sz w:val="20"/>
                <w:szCs w:val="20"/>
                <w:rtl/>
              </w:rPr>
              <w:t>' שמגר טוען כי זכות נכס אחת לא גוברת וצריכה לבוא על חשבון זכות של אחר.</w:t>
            </w:r>
          </w:p>
          <w:p w14:paraId="5BF9BAB7" w14:textId="780C6CD0" w:rsidR="00271550" w:rsidRPr="008C0431" w:rsidRDefault="00271550" w:rsidP="00271550">
            <w:pPr>
              <w:pStyle w:val="a8"/>
              <w:numPr>
                <w:ilvl w:val="0"/>
                <w:numId w:val="21"/>
              </w:numPr>
              <w:rPr>
                <w:rFonts w:asciiTheme="majorHAnsi" w:hAnsiTheme="majorHAnsi" w:cstheme="majorHAnsi"/>
                <w:sz w:val="20"/>
                <w:szCs w:val="20"/>
                <w:rtl/>
              </w:rPr>
            </w:pPr>
            <w:r w:rsidRPr="008C0431">
              <w:rPr>
                <w:rFonts w:asciiTheme="majorHAnsi" w:hAnsiTheme="majorHAnsi" w:cstheme="majorHAnsi" w:hint="cs"/>
                <w:sz w:val="20"/>
                <w:szCs w:val="20"/>
                <w:rtl/>
              </w:rPr>
              <w:t>אין לתת משקל רב להפסד הכלכלי של המזיק ("מאזן הנוחות" הכלכלי) במתן צו נגד מטרד כי אחרת כל רעיון העוולה יתבטל ויתרוקן מתוכנו.</w:t>
            </w:r>
          </w:p>
          <w:p w14:paraId="4F0036A5" w14:textId="04B3E205" w:rsidR="00271550" w:rsidRPr="008C0431" w:rsidRDefault="00271550" w:rsidP="00271550">
            <w:pPr>
              <w:pStyle w:val="a8"/>
              <w:numPr>
                <w:ilvl w:val="0"/>
                <w:numId w:val="21"/>
              </w:numPr>
              <w:rPr>
                <w:rFonts w:asciiTheme="majorHAnsi" w:hAnsiTheme="majorHAnsi" w:cstheme="majorHAnsi"/>
                <w:sz w:val="20"/>
                <w:szCs w:val="20"/>
                <w:rtl/>
              </w:rPr>
            </w:pPr>
            <w:r w:rsidRPr="008C0431">
              <w:rPr>
                <w:rFonts w:asciiTheme="majorHAnsi" w:hAnsiTheme="majorHAnsi" w:cstheme="majorHAnsi" w:hint="cs"/>
                <w:sz w:val="20"/>
                <w:szCs w:val="20"/>
                <w:rtl/>
              </w:rPr>
              <w:t xml:space="preserve">אין להסתפק במקרים מעין אלו בפיצוי כספי משום שזה לא יעודד את המפעלים להמעיט רעש </w:t>
            </w:r>
            <w:r w:rsidRPr="008C0431">
              <w:rPr>
                <w:rFonts w:asciiTheme="majorHAnsi" w:hAnsiTheme="majorHAnsi" w:cstheme="majorHAnsi"/>
                <w:sz w:val="20"/>
                <w:szCs w:val="20"/>
                <w:rtl/>
              </w:rPr>
              <w:t>–</w:t>
            </w:r>
            <w:r w:rsidRPr="008C0431">
              <w:rPr>
                <w:rFonts w:asciiTheme="majorHAnsi" w:hAnsiTheme="majorHAnsi" w:cstheme="majorHAnsi" w:hint="cs"/>
                <w:sz w:val="20"/>
                <w:szCs w:val="20"/>
                <w:rtl/>
              </w:rPr>
              <w:t xml:space="preserve"> מסכל את כוונת המחוקק</w:t>
            </w:r>
            <w:r>
              <w:rPr>
                <w:rFonts w:asciiTheme="majorHAnsi" w:hAnsiTheme="majorHAnsi" w:cstheme="majorHAnsi" w:hint="cs"/>
                <w:sz w:val="20"/>
                <w:szCs w:val="20"/>
                <w:rtl/>
              </w:rPr>
              <w:t xml:space="preserve"> וגם פוגע בצדק מתקן (היה נזק ממושך אז צריך פיצוי ממושך) ובשיקולי יעילות מלכתחילה.</w:t>
            </w:r>
          </w:p>
          <w:p w14:paraId="0909C01B" w14:textId="1285A7AF" w:rsidR="00271550" w:rsidRPr="00B4140E" w:rsidRDefault="00271550" w:rsidP="00271550">
            <w:pPr>
              <w:pStyle w:val="a8"/>
              <w:numPr>
                <w:ilvl w:val="0"/>
                <w:numId w:val="21"/>
              </w:numPr>
              <w:rPr>
                <w:rFonts w:asciiTheme="majorHAnsi" w:hAnsiTheme="majorHAnsi" w:cstheme="majorHAnsi"/>
                <w:sz w:val="20"/>
                <w:szCs w:val="20"/>
                <w:rtl/>
              </w:rPr>
            </w:pPr>
            <w:r w:rsidRPr="008C0431">
              <w:rPr>
                <w:rFonts w:asciiTheme="majorHAnsi" w:hAnsiTheme="majorHAnsi" w:cstheme="majorHAnsi" w:hint="cs"/>
                <w:sz w:val="20"/>
                <w:szCs w:val="20"/>
                <w:rtl/>
              </w:rPr>
              <w:t>נותן קריצת עין לממשלה שתפקיע את הקרקע של שוורץ כי אחרת מלא עובדים יאבדו את העבודה שלהם.</w:t>
            </w:r>
          </w:p>
          <w:p w14:paraId="0D424AFC" w14:textId="03F27F49" w:rsidR="00271550" w:rsidRPr="00034CA8" w:rsidRDefault="00271550" w:rsidP="00271550">
            <w:pPr>
              <w:rPr>
                <w:rFonts w:asciiTheme="majorHAnsi" w:hAnsiTheme="majorHAnsi" w:cstheme="majorHAnsi"/>
                <w:sz w:val="20"/>
                <w:szCs w:val="20"/>
              </w:rPr>
            </w:pPr>
            <w:r>
              <w:rPr>
                <w:rFonts w:asciiTheme="majorHAnsi" w:hAnsiTheme="majorHAnsi" w:cstheme="majorHAnsi" w:hint="cs"/>
                <w:sz w:val="20"/>
                <w:szCs w:val="20"/>
                <w:rtl/>
              </w:rPr>
              <w:t>החלטה:</w:t>
            </w:r>
          </w:p>
          <w:p w14:paraId="60CE8941" w14:textId="6E25A5AA" w:rsidR="00271550" w:rsidRPr="00034CA8" w:rsidRDefault="00271550" w:rsidP="00271550">
            <w:pPr>
              <w:pStyle w:val="a8"/>
              <w:numPr>
                <w:ilvl w:val="0"/>
                <w:numId w:val="21"/>
              </w:numPr>
              <w:rPr>
                <w:rFonts w:asciiTheme="majorHAnsi" w:hAnsiTheme="majorHAnsi" w:cstheme="majorHAnsi"/>
                <w:sz w:val="20"/>
                <w:szCs w:val="20"/>
                <w:rtl/>
              </w:rPr>
            </w:pPr>
            <w:r>
              <w:rPr>
                <w:rFonts w:asciiTheme="majorHAnsi" w:hAnsiTheme="majorHAnsi" w:cstheme="majorHAnsi" w:hint="cs"/>
                <w:sz w:val="20"/>
                <w:szCs w:val="20"/>
                <w:rtl/>
              </w:rPr>
              <w:t>הערעור נדחה.</w:t>
            </w:r>
          </w:p>
          <w:p w14:paraId="17C1A0D1" w14:textId="1B28070B" w:rsidR="00271550" w:rsidRPr="00A91EE5" w:rsidRDefault="00271550" w:rsidP="00271550">
            <w:pPr>
              <w:rPr>
                <w:rFonts w:asciiTheme="majorHAnsi" w:hAnsiTheme="majorHAnsi" w:cstheme="majorHAnsi"/>
                <w:sz w:val="20"/>
                <w:szCs w:val="20"/>
                <w:rtl/>
              </w:rPr>
            </w:pPr>
          </w:p>
        </w:tc>
        <w:tc>
          <w:tcPr>
            <w:tcW w:w="3392" w:type="dxa"/>
          </w:tcPr>
          <w:p w14:paraId="1193D262" w14:textId="77777777" w:rsidR="00271550" w:rsidRPr="008C0431" w:rsidRDefault="00271550" w:rsidP="00271550">
            <w:pPr>
              <w:pStyle w:val="a8"/>
              <w:numPr>
                <w:ilvl w:val="0"/>
                <w:numId w:val="21"/>
              </w:numPr>
              <w:rPr>
                <w:rFonts w:asciiTheme="majorHAnsi" w:hAnsiTheme="majorHAnsi" w:cstheme="majorHAnsi"/>
                <w:sz w:val="20"/>
                <w:szCs w:val="20"/>
                <w:rtl/>
              </w:rPr>
            </w:pPr>
            <w:r w:rsidRPr="008C0431">
              <w:rPr>
                <w:rFonts w:asciiTheme="majorHAnsi" w:hAnsiTheme="majorHAnsi" w:cstheme="majorHAnsi" w:hint="cs"/>
                <w:sz w:val="20"/>
                <w:szCs w:val="20"/>
                <w:rtl/>
              </w:rPr>
              <w:t>בעניין מתן צו מניעה עבור מטרד אין להכריע עפ"י שיקול "מאזן הנוחות" הכלכלי של המזיק.</w:t>
            </w:r>
          </w:p>
          <w:p w14:paraId="61C65633" w14:textId="77777777" w:rsidR="00271550" w:rsidRPr="008C0431" w:rsidRDefault="00271550" w:rsidP="00271550">
            <w:pPr>
              <w:pStyle w:val="a8"/>
              <w:numPr>
                <w:ilvl w:val="0"/>
                <w:numId w:val="21"/>
              </w:numPr>
              <w:rPr>
                <w:rFonts w:asciiTheme="majorHAnsi" w:hAnsiTheme="majorHAnsi" w:cstheme="majorHAnsi"/>
                <w:sz w:val="20"/>
                <w:szCs w:val="20"/>
                <w:rtl/>
              </w:rPr>
            </w:pPr>
            <w:r w:rsidRPr="008C0431">
              <w:rPr>
                <w:rFonts w:asciiTheme="majorHAnsi" w:hAnsiTheme="majorHAnsi" w:cstheme="majorHAnsi" w:hint="cs"/>
                <w:sz w:val="20"/>
                <w:szCs w:val="20"/>
                <w:rtl/>
              </w:rPr>
              <w:t>מתן פיצוי כספי בגין מטרד מתמשך עלול למנוע ממזיקים לחפש דרכים לצמצום המטרד.</w:t>
            </w:r>
          </w:p>
          <w:p w14:paraId="49093B4B" w14:textId="77777777" w:rsidR="00271550" w:rsidRPr="008C0431" w:rsidRDefault="00271550" w:rsidP="00271550">
            <w:pPr>
              <w:pStyle w:val="a8"/>
              <w:numPr>
                <w:ilvl w:val="0"/>
                <w:numId w:val="21"/>
              </w:numPr>
              <w:rPr>
                <w:rFonts w:asciiTheme="majorHAnsi" w:hAnsiTheme="majorHAnsi" w:cstheme="majorHAnsi"/>
                <w:sz w:val="20"/>
                <w:szCs w:val="20"/>
                <w:rtl/>
              </w:rPr>
            </w:pPr>
            <w:r w:rsidRPr="008C0431">
              <w:rPr>
                <w:rFonts w:asciiTheme="majorHAnsi" w:hAnsiTheme="majorHAnsi" w:cstheme="majorHAnsi" w:hint="cs"/>
                <w:sz w:val="20"/>
                <w:szCs w:val="20"/>
                <w:rtl/>
              </w:rPr>
              <w:t xml:space="preserve">פגיעה מעוולת מטרד היא הן </w:t>
            </w:r>
            <w:proofErr w:type="spellStart"/>
            <w:r w:rsidRPr="008C0431">
              <w:rPr>
                <w:rFonts w:asciiTheme="majorHAnsi" w:hAnsiTheme="majorHAnsi" w:cstheme="majorHAnsi" w:hint="cs"/>
                <w:sz w:val="20"/>
                <w:szCs w:val="20"/>
                <w:rtl/>
              </w:rPr>
              <w:t>רכושית</w:t>
            </w:r>
            <w:proofErr w:type="spellEnd"/>
            <w:r w:rsidRPr="008C0431">
              <w:rPr>
                <w:rFonts w:asciiTheme="majorHAnsi" w:hAnsiTheme="majorHAnsi" w:cstheme="majorHAnsi" w:hint="cs"/>
                <w:sz w:val="20"/>
                <w:szCs w:val="20"/>
                <w:rtl/>
              </w:rPr>
              <w:t xml:space="preserve"> והן לא </w:t>
            </w:r>
            <w:proofErr w:type="spellStart"/>
            <w:r w:rsidRPr="008C0431">
              <w:rPr>
                <w:rFonts w:asciiTheme="majorHAnsi" w:hAnsiTheme="majorHAnsi" w:cstheme="majorHAnsi" w:hint="cs"/>
                <w:sz w:val="20"/>
                <w:szCs w:val="20"/>
                <w:rtl/>
              </w:rPr>
              <w:t>רכושית</w:t>
            </w:r>
            <w:proofErr w:type="spellEnd"/>
            <w:r w:rsidRPr="008C0431">
              <w:rPr>
                <w:rFonts w:asciiTheme="majorHAnsi" w:hAnsiTheme="majorHAnsi" w:cstheme="majorHAnsi" w:hint="cs"/>
                <w:sz w:val="20"/>
                <w:szCs w:val="20"/>
                <w:rtl/>
              </w:rPr>
              <w:t>.</w:t>
            </w:r>
          </w:p>
          <w:p w14:paraId="7DB3C9F0" w14:textId="7293DCFE" w:rsidR="00271550" w:rsidRPr="008C0431" w:rsidRDefault="00271550" w:rsidP="00271550">
            <w:pPr>
              <w:pStyle w:val="a8"/>
              <w:numPr>
                <w:ilvl w:val="0"/>
                <w:numId w:val="21"/>
              </w:numPr>
              <w:rPr>
                <w:rFonts w:asciiTheme="majorHAnsi" w:hAnsiTheme="majorHAnsi" w:cstheme="majorHAnsi"/>
                <w:sz w:val="20"/>
                <w:szCs w:val="20"/>
                <w:rtl/>
              </w:rPr>
            </w:pPr>
            <w:r w:rsidRPr="008C0431">
              <w:rPr>
                <w:rFonts w:asciiTheme="majorHAnsi" w:hAnsiTheme="majorHAnsi" w:cstheme="majorHAnsi" w:hint="cs"/>
                <w:sz w:val="20"/>
                <w:szCs w:val="20"/>
                <w:rtl/>
              </w:rPr>
              <w:t xml:space="preserve">במקרים קיצוניים שבהם </w:t>
            </w:r>
            <w:proofErr w:type="spellStart"/>
            <w:r w:rsidRPr="008C0431">
              <w:rPr>
                <w:rFonts w:asciiTheme="majorHAnsi" w:hAnsiTheme="majorHAnsi" w:cstheme="majorHAnsi" w:hint="cs"/>
                <w:sz w:val="20"/>
                <w:szCs w:val="20"/>
                <w:rtl/>
              </w:rPr>
              <w:t>שבהם</w:t>
            </w:r>
            <w:proofErr w:type="spellEnd"/>
            <w:r w:rsidRPr="008C0431">
              <w:rPr>
                <w:rFonts w:asciiTheme="majorHAnsi" w:hAnsiTheme="majorHAnsi" w:cstheme="majorHAnsi" w:hint="cs"/>
                <w:sz w:val="20"/>
                <w:szCs w:val="20"/>
                <w:rtl/>
              </w:rPr>
              <w:t xml:space="preserve"> צו המניעה דווקא יזיק לציבור יותר, ייתכן ואין מנוס מהפקעת הקרקע של הניזוק.</w:t>
            </w:r>
          </w:p>
        </w:tc>
      </w:tr>
      <w:tr w:rsidR="00271550" w14:paraId="387181A5" w14:textId="77777777" w:rsidTr="00271550">
        <w:tc>
          <w:tcPr>
            <w:tcW w:w="1347" w:type="dxa"/>
            <w:gridSpan w:val="2"/>
            <w:vMerge/>
            <w:shd w:val="clear" w:color="auto" w:fill="FBE4D5" w:themeFill="accent2" w:themeFillTint="33"/>
          </w:tcPr>
          <w:p w14:paraId="26650B55" w14:textId="77777777" w:rsidR="00271550" w:rsidRPr="00CC61D4" w:rsidRDefault="00271550" w:rsidP="00271550">
            <w:pPr>
              <w:rPr>
                <w:rFonts w:asciiTheme="majorHAnsi" w:hAnsiTheme="majorHAnsi" w:cstheme="majorHAnsi"/>
                <w:b/>
                <w:bCs/>
                <w:sz w:val="20"/>
                <w:szCs w:val="20"/>
                <w:rtl/>
              </w:rPr>
            </w:pPr>
          </w:p>
        </w:tc>
        <w:tc>
          <w:tcPr>
            <w:tcW w:w="1417" w:type="dxa"/>
          </w:tcPr>
          <w:p w14:paraId="7F532BD5"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0D7092E0" w14:textId="07DB337E"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בג"צ שוורץ נ' שר האוצר</w:t>
            </w:r>
          </w:p>
        </w:tc>
        <w:tc>
          <w:tcPr>
            <w:tcW w:w="2693" w:type="dxa"/>
            <w:gridSpan w:val="2"/>
          </w:tcPr>
          <w:p w14:paraId="32BF4A6E" w14:textId="37FDE2C0" w:rsidR="00271550" w:rsidRPr="00A91EE5" w:rsidRDefault="00271550" w:rsidP="00271550">
            <w:pPr>
              <w:rPr>
                <w:rFonts w:asciiTheme="majorHAnsi" w:hAnsiTheme="majorHAnsi" w:cstheme="majorHAnsi"/>
                <w:sz w:val="20"/>
                <w:szCs w:val="20"/>
                <w:rtl/>
              </w:rPr>
            </w:pPr>
            <w:r w:rsidRPr="00BC268D">
              <w:rPr>
                <w:rFonts w:asciiTheme="majorHAnsi" w:hAnsiTheme="majorHAnsi" w:cstheme="majorHAnsi" w:hint="cs"/>
                <w:b/>
                <w:bCs/>
                <w:sz w:val="20"/>
                <w:szCs w:val="20"/>
                <w:rtl/>
              </w:rPr>
              <w:t>סיפור המשך לפס"ד הקודם;</w:t>
            </w:r>
            <w:r>
              <w:rPr>
                <w:rFonts w:asciiTheme="majorHAnsi" w:hAnsiTheme="majorHAnsi" w:cstheme="majorHAnsi" w:hint="cs"/>
                <w:sz w:val="20"/>
                <w:szCs w:val="20"/>
                <w:rtl/>
              </w:rPr>
              <w:t xml:space="preserve"> המפעל פנה לשר האוצר שיפקיע את הקרקע של שוורץ אחרת מלא עובדים יהיו מובטלים (המפעל לא יכול לבטל את הרעש ללא סגירת המפעל). שוורץ דרש מחיר כפול ממחיר הדירה ואתא לא הסכים כי זה ייצור תקדים לשאר השכנים.</w:t>
            </w:r>
          </w:p>
        </w:tc>
        <w:tc>
          <w:tcPr>
            <w:tcW w:w="5115" w:type="dxa"/>
            <w:gridSpan w:val="2"/>
          </w:tcPr>
          <w:p w14:paraId="41D5996F" w14:textId="77777777" w:rsidR="00271550"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החלטה:</w:t>
            </w:r>
          </w:p>
          <w:p w14:paraId="6F973A7F" w14:textId="47017D6B" w:rsidR="00271550" w:rsidRPr="00034CA8" w:rsidRDefault="00271550" w:rsidP="00271550">
            <w:pPr>
              <w:pStyle w:val="a8"/>
              <w:numPr>
                <w:ilvl w:val="0"/>
                <w:numId w:val="30"/>
              </w:numPr>
              <w:rPr>
                <w:rFonts w:asciiTheme="majorHAnsi" w:hAnsiTheme="majorHAnsi" w:cstheme="majorHAnsi"/>
                <w:sz w:val="20"/>
                <w:szCs w:val="20"/>
                <w:rtl/>
              </w:rPr>
            </w:pPr>
            <w:r w:rsidRPr="00034CA8">
              <w:rPr>
                <w:rFonts w:asciiTheme="majorHAnsi" w:hAnsiTheme="majorHAnsi" w:cstheme="majorHAnsi" w:hint="cs"/>
                <w:sz w:val="20"/>
                <w:szCs w:val="20"/>
                <w:rtl/>
              </w:rPr>
              <w:t>הערעור נדחה.</w:t>
            </w:r>
          </w:p>
        </w:tc>
        <w:tc>
          <w:tcPr>
            <w:tcW w:w="3392" w:type="dxa"/>
          </w:tcPr>
          <w:p w14:paraId="4F4AF112" w14:textId="77777777" w:rsidR="00271550" w:rsidRPr="00EF3092" w:rsidRDefault="00271550" w:rsidP="00271550">
            <w:pPr>
              <w:pStyle w:val="a8"/>
              <w:numPr>
                <w:ilvl w:val="0"/>
                <w:numId w:val="22"/>
              </w:numPr>
              <w:rPr>
                <w:rFonts w:asciiTheme="majorHAnsi" w:hAnsiTheme="majorHAnsi" w:cstheme="majorHAnsi"/>
                <w:sz w:val="20"/>
                <w:szCs w:val="20"/>
                <w:rtl/>
              </w:rPr>
            </w:pPr>
            <w:r w:rsidRPr="00EF3092">
              <w:rPr>
                <w:rFonts w:asciiTheme="majorHAnsi" w:hAnsiTheme="majorHAnsi" w:cstheme="majorHAnsi" w:hint="cs"/>
                <w:sz w:val="20"/>
                <w:szCs w:val="20"/>
                <w:rtl/>
              </w:rPr>
              <w:t>אין הגבלה על סוג השימוש לצורך ההפקעה (גם אם זה רק בשביל למנוע התרחשות מטרד).</w:t>
            </w:r>
          </w:p>
          <w:p w14:paraId="055D37A1" w14:textId="77777777" w:rsidR="00271550" w:rsidRPr="00EF3092" w:rsidRDefault="00271550" w:rsidP="00271550">
            <w:pPr>
              <w:pStyle w:val="a8"/>
              <w:numPr>
                <w:ilvl w:val="0"/>
                <w:numId w:val="22"/>
              </w:numPr>
              <w:rPr>
                <w:rFonts w:asciiTheme="majorHAnsi" w:hAnsiTheme="majorHAnsi" w:cstheme="majorHAnsi"/>
                <w:sz w:val="20"/>
                <w:szCs w:val="20"/>
                <w:rtl/>
              </w:rPr>
            </w:pPr>
            <w:r w:rsidRPr="00EF3092">
              <w:rPr>
                <w:rFonts w:asciiTheme="majorHAnsi" w:hAnsiTheme="majorHAnsi" w:cstheme="majorHAnsi" w:hint="cs"/>
                <w:sz w:val="20"/>
                <w:szCs w:val="20"/>
                <w:rtl/>
              </w:rPr>
              <w:t>שר האוצר לבדו מחליט איזה קרקע להפקיע לצורך ציבורי יחד בכפוף לחובת תום לב.</w:t>
            </w:r>
          </w:p>
          <w:p w14:paraId="3C9B9A0C" w14:textId="642BCAEA" w:rsidR="00271550" w:rsidRPr="00A91EE5" w:rsidRDefault="00271550" w:rsidP="00271550">
            <w:pPr>
              <w:rPr>
                <w:rFonts w:asciiTheme="majorHAnsi" w:hAnsiTheme="majorHAnsi" w:cstheme="majorHAnsi"/>
                <w:sz w:val="20"/>
                <w:szCs w:val="20"/>
                <w:rtl/>
              </w:rPr>
            </w:pPr>
          </w:p>
        </w:tc>
      </w:tr>
      <w:tr w:rsidR="00271550" w14:paraId="0C4B14BD" w14:textId="77777777" w:rsidTr="00271550">
        <w:tc>
          <w:tcPr>
            <w:tcW w:w="1347" w:type="dxa"/>
            <w:gridSpan w:val="2"/>
            <w:vMerge w:val="restart"/>
            <w:shd w:val="clear" w:color="auto" w:fill="F7CAAC" w:themeFill="accent2" w:themeFillTint="66"/>
          </w:tcPr>
          <w:p w14:paraId="75877520" w14:textId="48FB3B94" w:rsidR="00271550" w:rsidRPr="00CC61D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עוולת הרשלנות</w:t>
            </w:r>
          </w:p>
        </w:tc>
        <w:tc>
          <w:tcPr>
            <w:tcW w:w="1417" w:type="dxa"/>
          </w:tcPr>
          <w:p w14:paraId="37A8244C" w14:textId="77777777" w:rsidR="00271550"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יסוד ההתרשלות</w:t>
            </w:r>
          </w:p>
          <w:p w14:paraId="16E70489"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68A532D3" w14:textId="34C57A06"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 xml:space="preserve">ועקנין נ' המועצה המקומית בית שמש </w:t>
            </w:r>
          </w:p>
        </w:tc>
        <w:tc>
          <w:tcPr>
            <w:tcW w:w="2693" w:type="dxa"/>
            <w:gridSpan w:val="2"/>
          </w:tcPr>
          <w:p w14:paraId="249BBF91" w14:textId="04223EB7" w:rsidR="00271550" w:rsidRPr="00A91EE5"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קטין עשה קפיצת ראש בבריכה בבית שמש במים רדודים וקיבל כתוצאה מכך שיתוק.</w:t>
            </w:r>
          </w:p>
        </w:tc>
        <w:tc>
          <w:tcPr>
            <w:tcW w:w="5115" w:type="dxa"/>
            <w:gridSpan w:val="2"/>
          </w:tcPr>
          <w:p w14:paraId="287C0437" w14:textId="3E48B025" w:rsidR="00271550" w:rsidRDefault="00271550" w:rsidP="00271550">
            <w:pPr>
              <w:pStyle w:val="a8"/>
              <w:numPr>
                <w:ilvl w:val="0"/>
                <w:numId w:val="23"/>
              </w:numPr>
              <w:rPr>
                <w:rFonts w:asciiTheme="majorHAnsi" w:hAnsiTheme="majorHAnsi" w:cstheme="majorHAnsi"/>
                <w:sz w:val="20"/>
                <w:szCs w:val="20"/>
              </w:rPr>
            </w:pPr>
            <w:r w:rsidRPr="00AC5D18">
              <w:rPr>
                <w:rFonts w:asciiTheme="majorHAnsi" w:hAnsiTheme="majorHAnsi" w:cstheme="majorHAnsi" w:hint="cs"/>
                <w:sz w:val="20"/>
                <w:szCs w:val="20"/>
                <w:rtl/>
              </w:rPr>
              <w:t>ה</w:t>
            </w:r>
            <w:r>
              <w:rPr>
                <w:rFonts w:asciiTheme="majorHAnsi" w:hAnsiTheme="majorHAnsi" w:cstheme="majorHAnsi" w:hint="cs"/>
                <w:sz w:val="20"/>
                <w:szCs w:val="20"/>
                <w:rtl/>
              </w:rPr>
              <w:t>אם רק מפעיל הבריכה אחראי או שגם העירייה (בעלת הבריכה)?</w:t>
            </w:r>
          </w:p>
          <w:p w14:paraId="1D1BA9BF" w14:textId="0A4C3438" w:rsidR="00271550" w:rsidRPr="00AC5D18" w:rsidRDefault="00271550" w:rsidP="00271550">
            <w:pPr>
              <w:pStyle w:val="a8"/>
              <w:numPr>
                <w:ilvl w:val="0"/>
                <w:numId w:val="23"/>
              </w:numPr>
              <w:rPr>
                <w:rFonts w:asciiTheme="majorHAnsi" w:hAnsiTheme="majorHAnsi" w:cstheme="majorHAnsi"/>
                <w:sz w:val="20"/>
                <w:szCs w:val="20"/>
              </w:rPr>
            </w:pPr>
            <w:r w:rsidRPr="00AC5D18">
              <w:rPr>
                <w:rFonts w:asciiTheme="majorHAnsi" w:hAnsiTheme="majorHAnsi" w:cstheme="majorHAnsi" w:hint="cs"/>
                <w:sz w:val="20"/>
                <w:szCs w:val="20"/>
                <w:rtl/>
              </w:rPr>
              <w:t>המזיק לא צריך לעשות כל שביכולתו כדי למנוע נזק עתידי אלא רק מה שאדם סביר היה עושה.</w:t>
            </w:r>
          </w:p>
          <w:p w14:paraId="447643B3"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כבעל בריכה סביר היה צריך המפעיל לשים שלטים על מים רדודים ועל איסור קפיצת ראש.</w:t>
            </w:r>
          </w:p>
          <w:p w14:paraId="3262ACB4" w14:textId="77777777" w:rsidR="00271550" w:rsidRDefault="00271550" w:rsidP="00271550">
            <w:pPr>
              <w:pStyle w:val="a8"/>
              <w:numPr>
                <w:ilvl w:val="0"/>
                <w:numId w:val="23"/>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ברק קובע כי גם המפעיל וגם העירייה אשמים; העירייה הייתה מודעת למצב האכיפה הנמוך ולא דרשה החמרה מצד המפעיל.</w:t>
            </w:r>
          </w:p>
          <w:p w14:paraId="631EE6C0"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lastRenderedPageBreak/>
              <w:t>ממליץ לשר הפנים להחמיר בדרישות בטיחות בבריכות באופן כולל.</w:t>
            </w:r>
          </w:p>
          <w:p w14:paraId="35CD730B" w14:textId="5BD49ADA" w:rsidR="00271550" w:rsidRPr="00AC5D18" w:rsidRDefault="00271550" w:rsidP="00271550">
            <w:pPr>
              <w:rPr>
                <w:rFonts w:asciiTheme="majorHAnsi" w:hAnsiTheme="majorHAnsi" w:cstheme="majorHAnsi"/>
                <w:sz w:val="20"/>
                <w:szCs w:val="20"/>
              </w:rPr>
            </w:pPr>
            <w:r w:rsidRPr="00AC5D18">
              <w:rPr>
                <w:rFonts w:asciiTheme="majorHAnsi" w:hAnsiTheme="majorHAnsi" w:cstheme="majorHAnsi" w:hint="cs"/>
                <w:sz w:val="20"/>
                <w:szCs w:val="20"/>
                <w:rtl/>
              </w:rPr>
              <w:t>החלטה</w:t>
            </w:r>
            <w:r>
              <w:rPr>
                <w:rFonts w:asciiTheme="majorHAnsi" w:hAnsiTheme="majorHAnsi" w:cstheme="majorHAnsi" w:hint="cs"/>
                <w:sz w:val="20"/>
                <w:szCs w:val="20"/>
                <w:rtl/>
              </w:rPr>
              <w:t>:</w:t>
            </w:r>
          </w:p>
          <w:p w14:paraId="0610DB45" w14:textId="78ED1D90" w:rsidR="00271550" w:rsidRPr="00AC5D18" w:rsidRDefault="00271550" w:rsidP="00271550">
            <w:pPr>
              <w:pStyle w:val="a8"/>
              <w:numPr>
                <w:ilvl w:val="0"/>
                <w:numId w:val="23"/>
              </w:numPr>
              <w:rPr>
                <w:rFonts w:asciiTheme="majorHAnsi" w:hAnsiTheme="majorHAnsi" w:cstheme="majorHAnsi"/>
                <w:sz w:val="20"/>
                <w:szCs w:val="20"/>
                <w:rtl/>
              </w:rPr>
            </w:pPr>
            <w:r>
              <w:rPr>
                <w:rFonts w:asciiTheme="majorHAnsi" w:hAnsiTheme="majorHAnsi" w:cstheme="majorHAnsi" w:hint="cs"/>
                <w:sz w:val="20"/>
                <w:szCs w:val="20"/>
                <w:rtl/>
              </w:rPr>
              <w:t>הערעור התקבל תוך התייחסות לאשם התורם של הנער.</w:t>
            </w:r>
          </w:p>
        </w:tc>
        <w:tc>
          <w:tcPr>
            <w:tcW w:w="3392" w:type="dxa"/>
          </w:tcPr>
          <w:p w14:paraId="050C0B80"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lastRenderedPageBreak/>
              <w:t xml:space="preserve">גם בעלים שמודעים למעשה ההתרשלות של המפעילים שהם שכרו חייבים בחובת זהירות </w:t>
            </w:r>
            <w:r>
              <w:rPr>
                <w:rFonts w:asciiTheme="majorHAnsi" w:hAnsiTheme="majorHAnsi" w:cstheme="majorHAnsi"/>
                <w:sz w:val="20"/>
                <w:szCs w:val="20"/>
                <w:rtl/>
              </w:rPr>
              <w:t>–</w:t>
            </w:r>
            <w:r>
              <w:rPr>
                <w:rFonts w:asciiTheme="majorHAnsi" w:hAnsiTheme="majorHAnsi" w:cstheme="majorHAnsi" w:hint="cs"/>
                <w:sz w:val="20"/>
                <w:szCs w:val="20"/>
                <w:rtl/>
              </w:rPr>
              <w:t xml:space="preserve"> חייבים לבדוק שאין התרשלויות.</w:t>
            </w:r>
          </w:p>
          <w:p w14:paraId="36FAEB51"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אדם צריך לנסות למנוע התרשלות ונזק באופן סביר ולא ככל יכולתו.</w:t>
            </w:r>
          </w:p>
          <w:p w14:paraId="79AD66BB" w14:textId="26A8B28F" w:rsidR="00271550" w:rsidRPr="00FD1D4F" w:rsidRDefault="00271550" w:rsidP="00271550">
            <w:pPr>
              <w:pStyle w:val="a8"/>
              <w:numPr>
                <w:ilvl w:val="0"/>
                <w:numId w:val="23"/>
              </w:numPr>
              <w:rPr>
                <w:rFonts w:asciiTheme="majorHAnsi" w:hAnsiTheme="majorHAnsi" w:cstheme="majorHAnsi"/>
                <w:sz w:val="20"/>
                <w:szCs w:val="20"/>
                <w:rtl/>
              </w:rPr>
            </w:pPr>
            <w:r>
              <w:rPr>
                <w:rFonts w:asciiTheme="majorHAnsi" w:hAnsiTheme="majorHAnsi" w:cstheme="majorHAnsi" w:hint="cs"/>
                <w:sz w:val="20"/>
                <w:szCs w:val="20"/>
                <w:rtl/>
              </w:rPr>
              <w:t>יש לקחת בחשבון שיקולי אשם תורם.</w:t>
            </w:r>
          </w:p>
        </w:tc>
      </w:tr>
      <w:tr w:rsidR="00271550" w14:paraId="0184DF7E" w14:textId="77777777" w:rsidTr="00271550">
        <w:tc>
          <w:tcPr>
            <w:tcW w:w="1347" w:type="dxa"/>
            <w:gridSpan w:val="2"/>
            <w:vMerge/>
            <w:shd w:val="clear" w:color="auto" w:fill="F7CAAC" w:themeFill="accent2" w:themeFillTint="66"/>
          </w:tcPr>
          <w:p w14:paraId="41652BA6" w14:textId="77777777" w:rsidR="00271550" w:rsidRDefault="00271550" w:rsidP="00271550">
            <w:pPr>
              <w:rPr>
                <w:rFonts w:asciiTheme="majorHAnsi" w:hAnsiTheme="majorHAnsi" w:cstheme="majorHAnsi"/>
                <w:b/>
                <w:bCs/>
                <w:sz w:val="20"/>
                <w:szCs w:val="20"/>
                <w:rtl/>
              </w:rPr>
            </w:pPr>
          </w:p>
        </w:tc>
        <w:tc>
          <w:tcPr>
            <w:tcW w:w="1417" w:type="dxa"/>
            <w:vMerge w:val="restart"/>
          </w:tcPr>
          <w:p w14:paraId="25972BD1" w14:textId="77777777" w:rsidR="00271550"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יסוד ההתרשלות: נוסחת הנד</w:t>
            </w:r>
          </w:p>
          <w:p w14:paraId="6AC7EF7A"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0FA96FE9" w14:textId="37A5B2C5"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חמד נ' מדינת ישראל</w:t>
            </w:r>
          </w:p>
          <w:p w14:paraId="6148455C" w14:textId="482C4963" w:rsidR="00271550" w:rsidRPr="00D97994" w:rsidRDefault="00271550" w:rsidP="00271550">
            <w:pPr>
              <w:rPr>
                <w:rFonts w:asciiTheme="majorHAnsi" w:hAnsiTheme="majorHAnsi" w:cstheme="majorHAnsi"/>
                <w:b/>
                <w:bCs/>
                <w:sz w:val="20"/>
                <w:szCs w:val="20"/>
                <w:rtl/>
              </w:rPr>
            </w:pPr>
          </w:p>
        </w:tc>
        <w:tc>
          <w:tcPr>
            <w:tcW w:w="2693" w:type="dxa"/>
            <w:gridSpan w:val="2"/>
          </w:tcPr>
          <w:p w14:paraId="2C99D442" w14:textId="41DD67BC" w:rsidR="00271550"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התובע היה בהתפרעות בג'נין (לא ידוע אם היה סתם עובר אורך או שותף) ונפגע מכדורי גומי שצה"ל ירה.</w:t>
            </w:r>
          </w:p>
        </w:tc>
        <w:tc>
          <w:tcPr>
            <w:tcW w:w="5115" w:type="dxa"/>
            <w:gridSpan w:val="2"/>
          </w:tcPr>
          <w:p w14:paraId="034EE238"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המשפט סובב סביב בדיקת התרשלות וסבירות.</w:t>
            </w:r>
          </w:p>
          <w:p w14:paraId="05E3318D"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עולה לנו לראשונה נוסחת הנד; נוסחה לאיזון בין השיקולים: הסתברות הסיכוי=</w:t>
            </w:r>
            <w:r>
              <w:rPr>
                <w:rFonts w:asciiTheme="majorHAnsi" w:hAnsiTheme="majorHAnsi" w:cstheme="majorHAnsi" w:hint="cs"/>
                <w:sz w:val="20"/>
                <w:szCs w:val="20"/>
              </w:rPr>
              <w:t>P</w:t>
            </w:r>
            <w:r>
              <w:rPr>
                <w:rFonts w:asciiTheme="majorHAnsi" w:hAnsiTheme="majorHAnsi" w:cstheme="majorHAnsi" w:hint="cs"/>
                <w:sz w:val="20"/>
                <w:szCs w:val="20"/>
                <w:rtl/>
              </w:rPr>
              <w:t>, גובה הנזק צפוי=</w:t>
            </w:r>
            <w:r>
              <w:rPr>
                <w:rFonts w:asciiTheme="majorHAnsi" w:hAnsiTheme="majorHAnsi" w:cstheme="majorHAnsi" w:hint="cs"/>
                <w:sz w:val="20"/>
                <w:szCs w:val="20"/>
              </w:rPr>
              <w:t>L</w:t>
            </w:r>
            <w:r>
              <w:rPr>
                <w:rFonts w:asciiTheme="majorHAnsi" w:hAnsiTheme="majorHAnsi" w:cstheme="majorHAnsi" w:hint="cs"/>
                <w:sz w:val="20"/>
                <w:szCs w:val="20"/>
                <w:rtl/>
              </w:rPr>
              <w:t xml:space="preserve"> ועלות האמצעים והזמן כדי למנוע את הסיכון=</w:t>
            </w:r>
            <w:r>
              <w:rPr>
                <w:rFonts w:asciiTheme="majorHAnsi" w:hAnsiTheme="majorHAnsi" w:cstheme="majorHAnsi" w:hint="cs"/>
                <w:sz w:val="20"/>
                <w:szCs w:val="20"/>
              </w:rPr>
              <w:t>B</w:t>
            </w:r>
          </w:p>
          <w:p w14:paraId="7FC74437" w14:textId="77777777" w:rsidR="00271550" w:rsidRDefault="00271550" w:rsidP="00271550">
            <w:pPr>
              <w:pStyle w:val="a8"/>
              <w:numPr>
                <w:ilvl w:val="0"/>
                <w:numId w:val="23"/>
              </w:numPr>
              <w:rPr>
                <w:rFonts w:asciiTheme="majorHAnsi" w:hAnsiTheme="majorHAnsi" w:cstheme="majorHAnsi"/>
                <w:sz w:val="20"/>
                <w:szCs w:val="20"/>
              </w:rPr>
            </w:pPr>
            <w:r w:rsidRPr="009E01EF">
              <w:rPr>
                <w:rFonts w:asciiTheme="majorHAnsi" w:hAnsiTheme="majorHAnsi" w:cs="Calibri Light"/>
                <w:sz w:val="20"/>
                <w:szCs w:val="20"/>
                <w:rtl/>
              </w:rPr>
              <w:t xml:space="preserve">כאשר:  </w:t>
            </w:r>
            <w:r w:rsidRPr="009E01EF">
              <w:rPr>
                <w:rFonts w:asciiTheme="majorHAnsi" w:hAnsiTheme="majorHAnsi" w:cstheme="majorHAnsi"/>
                <w:sz w:val="20"/>
                <w:szCs w:val="20"/>
              </w:rPr>
              <w:t>P * L &gt; B</w:t>
            </w:r>
            <w:r w:rsidRPr="009E01EF">
              <w:rPr>
                <w:rFonts w:asciiTheme="majorHAnsi" w:hAnsiTheme="majorHAnsi" w:cs="Calibri Light"/>
                <w:sz w:val="20"/>
                <w:szCs w:val="20"/>
                <w:rtl/>
              </w:rPr>
              <w:t xml:space="preserve">  = התנהגותו של המזיק אינה סבירה.</w:t>
            </w:r>
          </w:p>
          <w:p w14:paraId="129F39FC" w14:textId="137E7386"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 xml:space="preserve">לעומת </w:t>
            </w: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ברק שמסתכל על הצד של הניזוק בעיקר בנוסחת הנד, </w:t>
            </w: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ריבלין מסתכל גם על הצד של המזיק ונותן משקל יותר לעלות מניעת הנזק.</w:t>
            </w:r>
          </w:p>
          <w:p w14:paraId="79FCC318" w14:textId="2D70113D" w:rsidR="00271550" w:rsidRPr="002E1359" w:rsidRDefault="00271550" w:rsidP="00271550">
            <w:pPr>
              <w:rPr>
                <w:rFonts w:asciiTheme="majorHAnsi" w:hAnsiTheme="majorHAnsi" w:cstheme="majorHAnsi"/>
                <w:sz w:val="20"/>
                <w:szCs w:val="20"/>
              </w:rPr>
            </w:pPr>
            <w:r w:rsidRPr="002E1359">
              <w:rPr>
                <w:rFonts w:asciiTheme="majorHAnsi" w:hAnsiTheme="majorHAnsi" w:cstheme="majorHAnsi" w:hint="cs"/>
                <w:sz w:val="20"/>
                <w:szCs w:val="20"/>
                <w:rtl/>
              </w:rPr>
              <w:t>החלטה</w:t>
            </w:r>
            <w:r>
              <w:rPr>
                <w:rFonts w:asciiTheme="majorHAnsi" w:hAnsiTheme="majorHAnsi" w:cstheme="majorHAnsi" w:hint="cs"/>
                <w:sz w:val="20"/>
                <w:szCs w:val="20"/>
                <w:rtl/>
              </w:rPr>
              <w:t>:</w:t>
            </w:r>
          </w:p>
          <w:p w14:paraId="2470A8CB" w14:textId="1C727745" w:rsidR="00271550" w:rsidRPr="00FD1D4F" w:rsidRDefault="00271550" w:rsidP="00271550">
            <w:pPr>
              <w:pStyle w:val="a8"/>
              <w:numPr>
                <w:ilvl w:val="0"/>
                <w:numId w:val="23"/>
              </w:numPr>
              <w:rPr>
                <w:rFonts w:asciiTheme="majorHAnsi" w:hAnsiTheme="majorHAnsi" w:cstheme="majorHAnsi"/>
                <w:sz w:val="20"/>
                <w:szCs w:val="20"/>
                <w:rtl/>
              </w:rPr>
            </w:pPr>
            <w:r>
              <w:rPr>
                <w:rFonts w:asciiTheme="majorHAnsi" w:hAnsiTheme="majorHAnsi" w:cstheme="majorHAnsi" w:hint="cs"/>
                <w:sz w:val="20"/>
                <w:szCs w:val="20"/>
                <w:rtl/>
              </w:rPr>
              <w:t>הערעור התקבל.</w:t>
            </w:r>
          </w:p>
        </w:tc>
        <w:tc>
          <w:tcPr>
            <w:tcW w:w="3392" w:type="dxa"/>
          </w:tcPr>
          <w:p w14:paraId="05004AC2"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בבדיקת התרשלות יש לבדוק סבירות.</w:t>
            </w:r>
          </w:p>
          <w:p w14:paraId="446C6725" w14:textId="77777777" w:rsidR="00271550" w:rsidRDefault="00271550" w:rsidP="00271550">
            <w:pPr>
              <w:pStyle w:val="a8"/>
              <w:numPr>
                <w:ilvl w:val="0"/>
                <w:numId w:val="23"/>
              </w:numPr>
              <w:spacing w:after="160" w:line="259" w:lineRule="auto"/>
              <w:rPr>
                <w:rFonts w:asciiTheme="majorHAnsi" w:hAnsiTheme="majorHAnsi" w:cstheme="majorHAnsi"/>
                <w:sz w:val="20"/>
                <w:szCs w:val="20"/>
              </w:rPr>
            </w:pPr>
            <w:r>
              <w:rPr>
                <w:rFonts w:asciiTheme="majorHAnsi" w:hAnsiTheme="majorHAnsi" w:cstheme="majorHAnsi" w:hint="cs"/>
                <w:sz w:val="20"/>
                <w:szCs w:val="20"/>
                <w:rtl/>
              </w:rPr>
              <w:t xml:space="preserve">סבירות נבדקת ע"י נוסחת הנד- </w:t>
            </w:r>
            <w:r w:rsidRPr="009E01EF">
              <w:rPr>
                <w:rFonts w:asciiTheme="majorHAnsi" w:hAnsiTheme="majorHAnsi" w:cs="Calibri Light"/>
                <w:sz w:val="20"/>
                <w:szCs w:val="20"/>
                <w:rtl/>
              </w:rPr>
              <w:t xml:space="preserve">כאשר:  </w:t>
            </w:r>
            <w:r w:rsidRPr="009E01EF">
              <w:rPr>
                <w:rFonts w:asciiTheme="majorHAnsi" w:hAnsiTheme="majorHAnsi" w:cstheme="majorHAnsi"/>
                <w:sz w:val="20"/>
                <w:szCs w:val="20"/>
              </w:rPr>
              <w:t>P * L &gt; B</w:t>
            </w:r>
            <w:r w:rsidRPr="009E01EF">
              <w:rPr>
                <w:rFonts w:asciiTheme="majorHAnsi" w:hAnsiTheme="majorHAnsi" w:cs="Calibri Light"/>
                <w:sz w:val="20"/>
                <w:szCs w:val="20"/>
                <w:rtl/>
              </w:rPr>
              <w:t xml:space="preserve">  = התנהגותו של המזיק אינה סבירה.</w:t>
            </w:r>
          </w:p>
          <w:p w14:paraId="11082BCC" w14:textId="0DBDCE69" w:rsidR="00271550" w:rsidRPr="002E1359" w:rsidRDefault="00271550" w:rsidP="00271550">
            <w:pPr>
              <w:rPr>
                <w:rFonts w:asciiTheme="majorHAnsi" w:hAnsiTheme="majorHAnsi" w:cstheme="majorHAnsi"/>
                <w:sz w:val="20"/>
                <w:szCs w:val="20"/>
                <w:rtl/>
              </w:rPr>
            </w:pPr>
          </w:p>
        </w:tc>
      </w:tr>
      <w:tr w:rsidR="00271550" w14:paraId="3A8CE5BB" w14:textId="77777777" w:rsidTr="00271550">
        <w:tc>
          <w:tcPr>
            <w:tcW w:w="1347" w:type="dxa"/>
            <w:gridSpan w:val="2"/>
            <w:vMerge/>
            <w:shd w:val="clear" w:color="auto" w:fill="F7CAAC" w:themeFill="accent2" w:themeFillTint="66"/>
          </w:tcPr>
          <w:p w14:paraId="240691B5" w14:textId="77777777" w:rsidR="00271550" w:rsidRDefault="00271550" w:rsidP="00271550">
            <w:pPr>
              <w:rPr>
                <w:rFonts w:asciiTheme="majorHAnsi" w:hAnsiTheme="majorHAnsi" w:cstheme="majorHAnsi"/>
                <w:b/>
                <w:bCs/>
                <w:sz w:val="20"/>
                <w:szCs w:val="20"/>
                <w:rtl/>
              </w:rPr>
            </w:pPr>
          </w:p>
        </w:tc>
        <w:tc>
          <w:tcPr>
            <w:tcW w:w="1417" w:type="dxa"/>
            <w:vMerge/>
          </w:tcPr>
          <w:p w14:paraId="5D42995C"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2B1097C2" w14:textId="133B1934" w:rsidR="00271550" w:rsidRPr="00D97994" w:rsidRDefault="00271550" w:rsidP="00271550">
            <w:pPr>
              <w:rPr>
                <w:rFonts w:asciiTheme="majorHAnsi" w:hAnsiTheme="majorHAnsi" w:cstheme="majorHAnsi"/>
                <w:b/>
                <w:bCs/>
                <w:sz w:val="20"/>
                <w:szCs w:val="20"/>
                <w:rtl/>
              </w:rPr>
            </w:pPr>
            <w:proofErr w:type="spellStart"/>
            <w:r w:rsidRPr="00D97994">
              <w:rPr>
                <w:rFonts w:asciiTheme="majorHAnsi" w:hAnsiTheme="majorHAnsi" w:cstheme="majorHAnsi" w:hint="cs"/>
                <w:b/>
                <w:bCs/>
                <w:sz w:val="20"/>
                <w:szCs w:val="20"/>
                <w:rtl/>
              </w:rPr>
              <w:t>גרובנר</w:t>
            </w:r>
            <w:proofErr w:type="spellEnd"/>
            <w:r w:rsidRPr="00D97994">
              <w:rPr>
                <w:rFonts w:asciiTheme="majorHAnsi" w:hAnsiTheme="majorHAnsi" w:cstheme="majorHAnsi" w:hint="cs"/>
                <w:b/>
                <w:bCs/>
                <w:sz w:val="20"/>
                <w:szCs w:val="20"/>
                <w:rtl/>
              </w:rPr>
              <w:t xml:space="preserve"> נ' עיריית חיפה </w:t>
            </w:r>
          </w:p>
        </w:tc>
        <w:tc>
          <w:tcPr>
            <w:tcW w:w="2693" w:type="dxa"/>
            <w:gridSpan w:val="2"/>
          </w:tcPr>
          <w:p w14:paraId="369AC07F" w14:textId="132155D2" w:rsidR="00271550"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אישה מבוגרת נדרסה ע"י אופניים בגן ציבורי. היו שלטי אזהרה אך לא הייתה אכיפה. תובעת את העירייה שלא אכפה והציבה פקחים.</w:t>
            </w:r>
          </w:p>
        </w:tc>
        <w:tc>
          <w:tcPr>
            <w:tcW w:w="5115" w:type="dxa"/>
            <w:gridSpan w:val="2"/>
          </w:tcPr>
          <w:p w14:paraId="00E61097"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האם העירייה התרשלה בזה שלא דאגה לאכיפה?</w:t>
            </w:r>
          </w:p>
          <w:p w14:paraId="15172648" w14:textId="77777777" w:rsidR="00271550" w:rsidRDefault="00271550" w:rsidP="00271550">
            <w:pPr>
              <w:pStyle w:val="a8"/>
              <w:numPr>
                <w:ilvl w:val="0"/>
                <w:numId w:val="23"/>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שמגר תומך כאן בגישה הכלכלית- </w:t>
            </w:r>
            <w:r w:rsidRPr="0087742E">
              <w:rPr>
                <w:rFonts w:asciiTheme="majorHAnsi" w:hAnsiTheme="majorHAnsi" w:cs="Calibri Light"/>
                <w:sz w:val="20"/>
                <w:szCs w:val="20"/>
                <w:rtl/>
              </w:rPr>
              <w:t>זו דרישה אינסופית לדרוש מרשות</w:t>
            </w:r>
            <w:r>
              <w:rPr>
                <w:rFonts w:asciiTheme="majorHAnsi" w:hAnsiTheme="majorHAnsi" w:cs="Calibri Light" w:hint="cs"/>
                <w:sz w:val="20"/>
                <w:szCs w:val="20"/>
                <w:rtl/>
              </w:rPr>
              <w:t xml:space="preserve"> להציב פקח בכל מקום עם שלט של איסור</w:t>
            </w:r>
            <w:r w:rsidRPr="0087742E">
              <w:rPr>
                <w:rFonts w:asciiTheme="majorHAnsi" w:hAnsiTheme="majorHAnsi" w:cs="Calibri Light"/>
                <w:sz w:val="20"/>
                <w:szCs w:val="20"/>
                <w:rtl/>
              </w:rPr>
              <w:t>, לפחות מבחינה כלכלית.</w:t>
            </w:r>
          </w:p>
          <w:p w14:paraId="34245F31"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עושה איזון הגיוני בין מה סביר ומה לא ע"י נוסחת הנד ושיקולי יעילות.</w:t>
            </w:r>
          </w:p>
          <w:p w14:paraId="7264A145" w14:textId="77777777" w:rsidR="00271550" w:rsidRPr="0087742E" w:rsidRDefault="00271550" w:rsidP="00271550">
            <w:pPr>
              <w:rPr>
                <w:rFonts w:asciiTheme="majorHAnsi" w:hAnsiTheme="majorHAnsi" w:cstheme="majorHAnsi"/>
                <w:sz w:val="20"/>
                <w:szCs w:val="20"/>
              </w:rPr>
            </w:pPr>
            <w:r w:rsidRPr="0087742E">
              <w:rPr>
                <w:rFonts w:asciiTheme="majorHAnsi" w:hAnsiTheme="majorHAnsi" w:cstheme="majorHAnsi" w:hint="cs"/>
                <w:sz w:val="20"/>
                <w:szCs w:val="20"/>
                <w:rtl/>
              </w:rPr>
              <w:t>החלטה:</w:t>
            </w:r>
          </w:p>
          <w:p w14:paraId="69D7ABDD" w14:textId="198BBAAF" w:rsidR="00271550" w:rsidRDefault="00271550" w:rsidP="00271550">
            <w:pPr>
              <w:pStyle w:val="a8"/>
              <w:numPr>
                <w:ilvl w:val="0"/>
                <w:numId w:val="23"/>
              </w:numPr>
              <w:rPr>
                <w:rFonts w:asciiTheme="majorHAnsi" w:hAnsiTheme="majorHAnsi" w:cstheme="majorHAnsi"/>
                <w:sz w:val="20"/>
                <w:szCs w:val="20"/>
                <w:rtl/>
              </w:rPr>
            </w:pPr>
            <w:r>
              <w:rPr>
                <w:rFonts w:asciiTheme="majorHAnsi" w:hAnsiTheme="majorHAnsi" w:cstheme="majorHAnsi" w:hint="cs"/>
                <w:sz w:val="20"/>
                <w:szCs w:val="20"/>
                <w:rtl/>
              </w:rPr>
              <w:t>הערעור נדחה.</w:t>
            </w:r>
          </w:p>
        </w:tc>
        <w:tc>
          <w:tcPr>
            <w:tcW w:w="3392" w:type="dxa"/>
          </w:tcPr>
          <w:p w14:paraId="208588F1"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 xml:space="preserve">נוסחת הנד </w:t>
            </w:r>
            <w:r>
              <w:rPr>
                <w:rFonts w:asciiTheme="majorHAnsi" w:hAnsiTheme="majorHAnsi" w:cstheme="majorHAnsi"/>
                <w:sz w:val="20"/>
                <w:szCs w:val="20"/>
                <w:rtl/>
              </w:rPr>
              <w:t>–</w:t>
            </w:r>
            <w:r>
              <w:rPr>
                <w:rFonts w:asciiTheme="majorHAnsi" w:hAnsiTheme="majorHAnsi" w:cstheme="majorHAnsi" w:hint="cs"/>
                <w:sz w:val="20"/>
                <w:szCs w:val="20"/>
                <w:rtl/>
              </w:rPr>
              <w:t xml:space="preserve"> אם הסיכוי לנזק ועלותו של הנזק גבוהים מעלות מניעת הנזק, מדובר בהתרשלות. להיפך, אין מדובר בהתרשלות.</w:t>
            </w:r>
          </w:p>
          <w:p w14:paraId="11E9346D" w14:textId="3DE35653" w:rsidR="00271550" w:rsidRDefault="00271550" w:rsidP="00271550">
            <w:pPr>
              <w:pStyle w:val="a8"/>
              <w:numPr>
                <w:ilvl w:val="0"/>
                <w:numId w:val="23"/>
              </w:numPr>
              <w:rPr>
                <w:rFonts w:asciiTheme="majorHAnsi" w:hAnsiTheme="majorHAnsi" w:cstheme="majorHAnsi"/>
                <w:sz w:val="20"/>
                <w:szCs w:val="20"/>
                <w:rtl/>
              </w:rPr>
            </w:pPr>
            <w:r>
              <w:rPr>
                <w:rFonts w:asciiTheme="majorHAnsi" w:hAnsiTheme="majorHAnsi" w:cstheme="majorHAnsi" w:hint="cs"/>
                <w:sz w:val="20"/>
                <w:szCs w:val="20"/>
                <w:rtl/>
              </w:rPr>
              <w:t>הסבירות נמדדת ביחס למזיק.</w:t>
            </w:r>
          </w:p>
        </w:tc>
      </w:tr>
      <w:tr w:rsidR="00271550" w14:paraId="674B18E5" w14:textId="77777777" w:rsidTr="00271550">
        <w:tc>
          <w:tcPr>
            <w:tcW w:w="1347" w:type="dxa"/>
            <w:gridSpan w:val="2"/>
            <w:vMerge/>
            <w:shd w:val="clear" w:color="auto" w:fill="F7CAAC" w:themeFill="accent2" w:themeFillTint="66"/>
          </w:tcPr>
          <w:p w14:paraId="15230FF8" w14:textId="77777777" w:rsidR="00271550" w:rsidRDefault="00271550" w:rsidP="00271550">
            <w:pPr>
              <w:rPr>
                <w:rFonts w:asciiTheme="majorHAnsi" w:hAnsiTheme="majorHAnsi" w:cstheme="majorHAnsi"/>
                <w:b/>
                <w:bCs/>
                <w:sz w:val="20"/>
                <w:szCs w:val="20"/>
                <w:rtl/>
              </w:rPr>
            </w:pPr>
          </w:p>
        </w:tc>
        <w:tc>
          <w:tcPr>
            <w:tcW w:w="1417" w:type="dxa"/>
            <w:vMerge/>
          </w:tcPr>
          <w:p w14:paraId="7509BEEE"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7D284A7F" w14:textId="5F024479"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 xml:space="preserve">ולעס נ' אגד </w:t>
            </w:r>
          </w:p>
        </w:tc>
        <w:tc>
          <w:tcPr>
            <w:tcW w:w="2693" w:type="dxa"/>
            <w:gridSpan w:val="2"/>
          </w:tcPr>
          <w:p w14:paraId="0DBEED31" w14:textId="4B1B399E" w:rsidR="00271550"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ולעס הותקף ע"י בריונים בזמן שהוא ממתין לאוטובוס בתחנה המרכזית בבעלות אגד. תובע על כך שלא העמידה פקחים.</w:t>
            </w:r>
          </w:p>
        </w:tc>
        <w:tc>
          <w:tcPr>
            <w:tcW w:w="5115" w:type="dxa"/>
            <w:gridSpan w:val="2"/>
          </w:tcPr>
          <w:p w14:paraId="6E7E5004"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 xml:space="preserve">האם אגד התרשלה </w:t>
            </w:r>
            <w:proofErr w:type="spellStart"/>
            <w:r>
              <w:rPr>
                <w:rFonts w:asciiTheme="majorHAnsi" w:hAnsiTheme="majorHAnsi" w:cstheme="majorHAnsi" w:hint="cs"/>
                <w:sz w:val="20"/>
                <w:szCs w:val="20"/>
                <w:rtl/>
              </w:rPr>
              <w:t>כשלא</w:t>
            </w:r>
            <w:proofErr w:type="spellEnd"/>
            <w:r>
              <w:rPr>
                <w:rFonts w:asciiTheme="majorHAnsi" w:hAnsiTheme="majorHAnsi" w:cstheme="majorHAnsi" w:hint="cs"/>
                <w:sz w:val="20"/>
                <w:szCs w:val="20"/>
                <w:rtl/>
              </w:rPr>
              <w:t xml:space="preserve"> הציבה פקחים?</w:t>
            </w:r>
          </w:p>
          <w:p w14:paraId="7ED09FB0"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מדובר בהתנהגות על דרך מחדל.</w:t>
            </w:r>
          </w:p>
          <w:p w14:paraId="248B150E" w14:textId="77777777" w:rsidR="00271550" w:rsidRDefault="00271550" w:rsidP="00271550">
            <w:pPr>
              <w:pStyle w:val="a8"/>
              <w:numPr>
                <w:ilvl w:val="0"/>
                <w:numId w:val="23"/>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ריבלין מאמץ את נוסחת הנד ובונה עליה קומה נוספת </w:t>
            </w:r>
            <w:r>
              <w:rPr>
                <w:rFonts w:asciiTheme="majorHAnsi" w:hAnsiTheme="majorHAnsi" w:cstheme="majorHAnsi"/>
                <w:sz w:val="20"/>
                <w:szCs w:val="20"/>
                <w:rtl/>
              </w:rPr>
              <w:t>–</w:t>
            </w:r>
            <w:r>
              <w:rPr>
                <w:rFonts w:asciiTheme="majorHAnsi" w:hAnsiTheme="majorHAnsi" w:cstheme="majorHAnsi" w:hint="cs"/>
                <w:sz w:val="20"/>
                <w:szCs w:val="20"/>
                <w:rtl/>
              </w:rPr>
              <w:t xml:space="preserve"> עלויות שיכולות למנוע נזק אחר לרכוש של אגד עצמה. היה בולט במקרה דנן כי אגד יכלה למנוע את הנזק בעלות כה נמוכה.</w:t>
            </w:r>
          </w:p>
          <w:p w14:paraId="06B38624"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 xml:space="preserve">מוסיף </w:t>
            </w:r>
            <w:proofErr w:type="spellStart"/>
            <w:r>
              <w:rPr>
                <w:rFonts w:asciiTheme="majorHAnsi" w:hAnsiTheme="majorHAnsi" w:cstheme="majorHAnsi" w:hint="cs"/>
                <w:sz w:val="20"/>
                <w:szCs w:val="20"/>
                <w:rtl/>
              </w:rPr>
              <w:t>להנד</w:t>
            </w:r>
            <w:proofErr w:type="spellEnd"/>
            <w:r>
              <w:rPr>
                <w:rFonts w:asciiTheme="majorHAnsi" w:hAnsiTheme="majorHAnsi" w:cstheme="majorHAnsi" w:hint="cs"/>
                <w:sz w:val="20"/>
                <w:szCs w:val="20"/>
                <w:rtl/>
              </w:rPr>
              <w:t xml:space="preserve"> קומה חדשה מתוך הספרות שמתחשבת בעלות הסיכון העצמי של המזיק (שיקולי יעילות למנוע נזק בעולם בכלל).</w:t>
            </w:r>
          </w:p>
          <w:p w14:paraId="302DD491" w14:textId="77777777" w:rsidR="00271550" w:rsidRPr="00C777DA" w:rsidRDefault="00271550" w:rsidP="00271550">
            <w:pPr>
              <w:rPr>
                <w:rFonts w:asciiTheme="majorHAnsi" w:hAnsiTheme="majorHAnsi" w:cstheme="majorHAnsi"/>
                <w:sz w:val="20"/>
                <w:szCs w:val="20"/>
              </w:rPr>
            </w:pPr>
            <w:r w:rsidRPr="00C777DA">
              <w:rPr>
                <w:rFonts w:asciiTheme="majorHAnsi" w:hAnsiTheme="majorHAnsi" w:cstheme="majorHAnsi" w:hint="cs"/>
                <w:sz w:val="20"/>
                <w:szCs w:val="20"/>
                <w:rtl/>
              </w:rPr>
              <w:t>החלטה:</w:t>
            </w:r>
          </w:p>
          <w:p w14:paraId="69408F12" w14:textId="77777777" w:rsidR="00271550" w:rsidRPr="00C777DA" w:rsidRDefault="00271550" w:rsidP="00271550">
            <w:pPr>
              <w:pStyle w:val="a8"/>
              <w:numPr>
                <w:ilvl w:val="0"/>
                <w:numId w:val="23"/>
              </w:numPr>
              <w:rPr>
                <w:rFonts w:asciiTheme="majorHAnsi" w:hAnsiTheme="majorHAnsi" w:cstheme="majorHAnsi"/>
                <w:sz w:val="20"/>
                <w:szCs w:val="20"/>
              </w:rPr>
            </w:pPr>
            <w:r w:rsidRPr="00C777DA">
              <w:rPr>
                <w:rFonts w:asciiTheme="majorHAnsi" w:hAnsiTheme="majorHAnsi" w:cstheme="majorHAnsi" w:hint="cs"/>
                <w:sz w:val="20"/>
                <w:szCs w:val="20"/>
                <w:rtl/>
              </w:rPr>
              <w:t>הערעור התקבל</w:t>
            </w:r>
          </w:p>
          <w:p w14:paraId="709E186F" w14:textId="77777777" w:rsidR="00271550" w:rsidRDefault="00271550" w:rsidP="00271550">
            <w:pPr>
              <w:pStyle w:val="a8"/>
              <w:numPr>
                <w:ilvl w:val="0"/>
                <w:numId w:val="23"/>
              </w:numPr>
              <w:rPr>
                <w:rFonts w:asciiTheme="majorHAnsi" w:hAnsiTheme="majorHAnsi" w:cstheme="majorHAnsi"/>
                <w:sz w:val="20"/>
                <w:szCs w:val="20"/>
                <w:rtl/>
              </w:rPr>
            </w:pPr>
          </w:p>
        </w:tc>
        <w:tc>
          <w:tcPr>
            <w:tcW w:w="3392" w:type="dxa"/>
          </w:tcPr>
          <w:p w14:paraId="6CBDA1EB"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התרשלות יכולה להיות גם בדרך של מחדל.</w:t>
            </w:r>
          </w:p>
          <w:p w14:paraId="41F9A24B"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במקרה בו כ"כ בוטה כי ניתן היה למנוע את הנזק בעלות נמוכה תוך מניעה של נזק עצמי נוסיף קומה בנוסחת הנד:</w:t>
            </w:r>
          </w:p>
          <w:p w14:paraId="7C1C5DE5" w14:textId="20D3DCB5" w:rsidR="00271550" w:rsidRDefault="00271550" w:rsidP="00271550">
            <w:pPr>
              <w:pStyle w:val="a8"/>
              <w:numPr>
                <w:ilvl w:val="0"/>
                <w:numId w:val="23"/>
              </w:numPr>
              <w:rPr>
                <w:rFonts w:asciiTheme="majorHAnsi" w:hAnsiTheme="majorHAnsi" w:cstheme="majorHAnsi"/>
                <w:sz w:val="20"/>
                <w:szCs w:val="20"/>
                <w:rtl/>
              </w:rPr>
            </w:pPr>
            <w:r>
              <w:rPr>
                <w:rFonts w:asciiTheme="majorHAnsi" w:hAnsiTheme="majorHAnsi" w:cstheme="majorHAnsi" w:hint="cs"/>
                <w:sz w:val="20"/>
                <w:szCs w:val="20"/>
                <w:rtl/>
              </w:rPr>
              <w:t>אם תוחלת הסיכון של הניזוק ושל המזיק גבוהה יותר מעלויות מניעת הנזק, מדובר בהתנהגות התרשלותית.</w:t>
            </w:r>
          </w:p>
        </w:tc>
      </w:tr>
      <w:tr w:rsidR="00271550" w14:paraId="58DA5A0B" w14:textId="77777777" w:rsidTr="00271550">
        <w:tc>
          <w:tcPr>
            <w:tcW w:w="1347" w:type="dxa"/>
            <w:gridSpan w:val="2"/>
            <w:vMerge/>
            <w:shd w:val="clear" w:color="auto" w:fill="F7CAAC" w:themeFill="accent2" w:themeFillTint="66"/>
          </w:tcPr>
          <w:p w14:paraId="5C8E1F6A" w14:textId="77777777" w:rsidR="00271550" w:rsidRDefault="00271550" w:rsidP="00271550">
            <w:pPr>
              <w:rPr>
                <w:rFonts w:asciiTheme="majorHAnsi" w:hAnsiTheme="majorHAnsi" w:cstheme="majorHAnsi"/>
                <w:b/>
                <w:bCs/>
                <w:sz w:val="20"/>
                <w:szCs w:val="20"/>
                <w:rtl/>
              </w:rPr>
            </w:pPr>
          </w:p>
        </w:tc>
        <w:tc>
          <w:tcPr>
            <w:tcW w:w="1417" w:type="dxa"/>
            <w:vMerge/>
          </w:tcPr>
          <w:p w14:paraId="09FCBDF7"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5D639E13" w14:textId="11EE9CA9"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לרנר נ' מדינת ישראל</w:t>
            </w:r>
          </w:p>
          <w:p w14:paraId="53581779" w14:textId="2119D480" w:rsidR="00271550" w:rsidRPr="00D97994" w:rsidRDefault="00271550" w:rsidP="00271550">
            <w:pPr>
              <w:rPr>
                <w:rFonts w:asciiTheme="majorHAnsi" w:hAnsiTheme="majorHAnsi" w:cstheme="majorHAnsi"/>
                <w:b/>
                <w:bCs/>
                <w:sz w:val="20"/>
                <w:szCs w:val="20"/>
                <w:rtl/>
              </w:rPr>
            </w:pPr>
          </w:p>
        </w:tc>
        <w:tc>
          <w:tcPr>
            <w:tcW w:w="2693" w:type="dxa"/>
            <w:gridSpan w:val="2"/>
          </w:tcPr>
          <w:p w14:paraId="7589615C" w14:textId="01CD865A" w:rsidR="00271550"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התובע נסע בשומרון ונחשד כמחבל ולמרות אזהרות החיילים שסימנו הוא הגביר מהירות וניזק בגין יריות של החיילים על מכוניתו.</w:t>
            </w:r>
          </w:p>
        </w:tc>
        <w:tc>
          <w:tcPr>
            <w:tcW w:w="5115" w:type="dxa"/>
            <w:gridSpan w:val="2"/>
          </w:tcPr>
          <w:p w14:paraId="77A4086A" w14:textId="63DEEE64"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אין חפיפה בין הסבירות ברשלנות לסבירות בחובת פתיחת אש מאחר ובמצבים צבאיים לרוב לא הולכים בצמוד לתקנות.</w:t>
            </w:r>
          </w:p>
          <w:p w14:paraId="7A6C57DA" w14:textId="02872F48" w:rsidR="00271550" w:rsidRPr="006A74CE" w:rsidRDefault="00271550" w:rsidP="00271550">
            <w:pPr>
              <w:rPr>
                <w:rFonts w:asciiTheme="majorHAnsi" w:hAnsiTheme="majorHAnsi" w:cstheme="majorHAnsi"/>
                <w:sz w:val="20"/>
                <w:szCs w:val="20"/>
              </w:rPr>
            </w:pPr>
            <w:r w:rsidRPr="006A74CE">
              <w:rPr>
                <w:rFonts w:asciiTheme="majorHAnsi" w:hAnsiTheme="majorHAnsi" w:cstheme="majorHAnsi" w:hint="cs"/>
                <w:sz w:val="20"/>
                <w:szCs w:val="20"/>
                <w:rtl/>
              </w:rPr>
              <w:t>החלטה:</w:t>
            </w:r>
          </w:p>
          <w:p w14:paraId="3268EF8C" w14:textId="44A7E25E" w:rsidR="00271550" w:rsidRPr="00FD1D4F" w:rsidRDefault="00271550" w:rsidP="00271550">
            <w:pPr>
              <w:pStyle w:val="a8"/>
              <w:numPr>
                <w:ilvl w:val="0"/>
                <w:numId w:val="23"/>
              </w:numPr>
              <w:rPr>
                <w:rFonts w:asciiTheme="majorHAnsi" w:hAnsiTheme="majorHAnsi" w:cstheme="majorHAnsi"/>
                <w:sz w:val="20"/>
                <w:szCs w:val="20"/>
                <w:rtl/>
              </w:rPr>
            </w:pPr>
            <w:r>
              <w:rPr>
                <w:rFonts w:asciiTheme="majorHAnsi" w:hAnsiTheme="majorHAnsi" w:cstheme="majorHAnsi" w:hint="cs"/>
                <w:sz w:val="20"/>
                <w:szCs w:val="20"/>
                <w:rtl/>
              </w:rPr>
              <w:t>הערעור נדחה.</w:t>
            </w:r>
          </w:p>
        </w:tc>
        <w:tc>
          <w:tcPr>
            <w:tcW w:w="3392" w:type="dxa"/>
          </w:tcPr>
          <w:p w14:paraId="7EBAA1B3" w14:textId="3BFD6BAB" w:rsidR="00271550" w:rsidRPr="00FD1D4F" w:rsidRDefault="00271550" w:rsidP="00271550">
            <w:pPr>
              <w:pStyle w:val="a8"/>
              <w:numPr>
                <w:ilvl w:val="0"/>
                <w:numId w:val="23"/>
              </w:numPr>
              <w:rPr>
                <w:rFonts w:asciiTheme="majorHAnsi" w:hAnsiTheme="majorHAnsi" w:cstheme="majorHAnsi"/>
                <w:sz w:val="20"/>
                <w:szCs w:val="20"/>
                <w:rtl/>
              </w:rPr>
            </w:pPr>
            <w:r>
              <w:rPr>
                <w:rFonts w:asciiTheme="majorHAnsi" w:hAnsiTheme="majorHAnsi" w:cstheme="majorHAnsi" w:hint="cs"/>
                <w:sz w:val="20"/>
                <w:szCs w:val="20"/>
                <w:rtl/>
              </w:rPr>
              <w:t>הפרת חובה חקוקה היא רק אינדיקציה להתרשלות אך לא מבחן קובע.</w:t>
            </w:r>
          </w:p>
        </w:tc>
      </w:tr>
      <w:tr w:rsidR="00271550" w14:paraId="7966A80D" w14:textId="77777777" w:rsidTr="00271550">
        <w:tc>
          <w:tcPr>
            <w:tcW w:w="1347" w:type="dxa"/>
            <w:gridSpan w:val="2"/>
            <w:vMerge/>
            <w:shd w:val="clear" w:color="auto" w:fill="F7CAAC" w:themeFill="accent2" w:themeFillTint="66"/>
          </w:tcPr>
          <w:p w14:paraId="4BBD4850" w14:textId="77777777" w:rsidR="00271550" w:rsidRDefault="00271550" w:rsidP="00271550">
            <w:pPr>
              <w:rPr>
                <w:rFonts w:asciiTheme="majorHAnsi" w:hAnsiTheme="majorHAnsi" w:cstheme="majorHAnsi"/>
                <w:b/>
                <w:bCs/>
                <w:sz w:val="20"/>
                <w:szCs w:val="20"/>
                <w:rtl/>
              </w:rPr>
            </w:pPr>
          </w:p>
        </w:tc>
        <w:tc>
          <w:tcPr>
            <w:tcW w:w="1417" w:type="dxa"/>
            <w:vMerge/>
          </w:tcPr>
          <w:p w14:paraId="4D61D8C8"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1ECF378B" w14:textId="4010538B"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שטרן נ' המרכז הרפואי שיבא</w:t>
            </w:r>
          </w:p>
          <w:p w14:paraId="378C099E" w14:textId="76FA04C5" w:rsidR="00271550" w:rsidRPr="00D97994" w:rsidRDefault="00271550" w:rsidP="00271550">
            <w:pPr>
              <w:rPr>
                <w:rFonts w:asciiTheme="majorHAnsi" w:hAnsiTheme="majorHAnsi" w:cstheme="majorHAnsi"/>
                <w:b/>
                <w:bCs/>
                <w:sz w:val="20"/>
                <w:szCs w:val="20"/>
                <w:rtl/>
              </w:rPr>
            </w:pPr>
          </w:p>
        </w:tc>
        <w:tc>
          <w:tcPr>
            <w:tcW w:w="2693" w:type="dxa"/>
            <w:gridSpan w:val="2"/>
          </w:tcPr>
          <w:p w14:paraId="1259C319" w14:textId="4AC1B8AC" w:rsidR="00271550"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המערער נולד בשיבא תוך לידה רגילה במקום בניתוח קיסרי לפי ההנחיות. נולד עם שיתוק גפיים.</w:t>
            </w:r>
          </w:p>
        </w:tc>
        <w:tc>
          <w:tcPr>
            <w:tcW w:w="5115" w:type="dxa"/>
            <w:gridSpan w:val="2"/>
          </w:tcPr>
          <w:p w14:paraId="36CF0D7D" w14:textId="77777777" w:rsidR="00271550" w:rsidRDefault="00271550" w:rsidP="00271550">
            <w:pPr>
              <w:pStyle w:val="a8"/>
              <w:numPr>
                <w:ilvl w:val="0"/>
                <w:numId w:val="23"/>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דורנר דנה מדוע נהג ביה"ח לפי הפרקטיקה הישנה ולא החדשה שלו עצמו?</w:t>
            </w:r>
          </w:p>
          <w:p w14:paraId="4FE204EA"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ביה"ח היה צריך לנהוג לפי הפרקטיקה שלו ועל פיה הוא נמדד בהתרשלות.</w:t>
            </w:r>
          </w:p>
          <w:p w14:paraId="1CB946B8" w14:textId="77777777" w:rsidR="00271550" w:rsidRDefault="00271550" w:rsidP="00271550">
            <w:pPr>
              <w:pStyle w:val="a8"/>
              <w:numPr>
                <w:ilvl w:val="0"/>
                <w:numId w:val="23"/>
              </w:numPr>
              <w:rPr>
                <w:rFonts w:asciiTheme="majorHAnsi" w:hAnsiTheme="majorHAnsi" w:cstheme="majorHAnsi"/>
                <w:sz w:val="20"/>
                <w:szCs w:val="20"/>
              </w:rPr>
            </w:pPr>
            <w:r>
              <w:rPr>
                <w:rFonts w:asciiTheme="majorHAnsi" w:hAnsiTheme="majorHAnsi" w:cstheme="majorHAnsi" w:hint="cs"/>
                <w:sz w:val="20"/>
                <w:szCs w:val="20"/>
                <w:rtl/>
              </w:rPr>
              <w:t>ביה"ח לא נתן מצידו הסבר מדוע סטה מהנוהג...</w:t>
            </w:r>
          </w:p>
          <w:p w14:paraId="0F2632EF" w14:textId="77777777" w:rsidR="00271550" w:rsidRPr="00D92567" w:rsidRDefault="00271550" w:rsidP="00271550">
            <w:pPr>
              <w:rPr>
                <w:rFonts w:asciiTheme="majorHAnsi" w:hAnsiTheme="majorHAnsi" w:cstheme="majorHAnsi"/>
                <w:sz w:val="20"/>
                <w:szCs w:val="20"/>
              </w:rPr>
            </w:pPr>
            <w:r w:rsidRPr="00D92567">
              <w:rPr>
                <w:rFonts w:asciiTheme="majorHAnsi" w:hAnsiTheme="majorHAnsi" w:cstheme="majorHAnsi" w:hint="cs"/>
                <w:sz w:val="20"/>
                <w:szCs w:val="20"/>
                <w:rtl/>
              </w:rPr>
              <w:t>החלטה:</w:t>
            </w:r>
          </w:p>
          <w:p w14:paraId="189E619D" w14:textId="4F9E132B" w:rsidR="00271550" w:rsidRPr="00FD1D4F" w:rsidRDefault="00271550" w:rsidP="00271550">
            <w:pPr>
              <w:pStyle w:val="a8"/>
              <w:numPr>
                <w:ilvl w:val="0"/>
                <w:numId w:val="23"/>
              </w:numPr>
              <w:rPr>
                <w:rFonts w:asciiTheme="majorHAnsi" w:hAnsiTheme="majorHAnsi" w:cstheme="majorHAnsi"/>
                <w:sz w:val="20"/>
                <w:szCs w:val="20"/>
                <w:rtl/>
              </w:rPr>
            </w:pPr>
            <w:r>
              <w:rPr>
                <w:rFonts w:asciiTheme="majorHAnsi" w:hAnsiTheme="majorHAnsi" w:cstheme="majorHAnsi" w:hint="cs"/>
                <w:sz w:val="20"/>
                <w:szCs w:val="20"/>
                <w:rtl/>
              </w:rPr>
              <w:t>הערעור התקבל.</w:t>
            </w:r>
          </w:p>
        </w:tc>
        <w:tc>
          <w:tcPr>
            <w:tcW w:w="3392" w:type="dxa"/>
          </w:tcPr>
          <w:p w14:paraId="0F137B1C" w14:textId="54246E57" w:rsidR="00271550" w:rsidRPr="00FD1D4F" w:rsidRDefault="00271550" w:rsidP="00271550">
            <w:pPr>
              <w:pStyle w:val="a8"/>
              <w:numPr>
                <w:ilvl w:val="0"/>
                <w:numId w:val="23"/>
              </w:numPr>
              <w:rPr>
                <w:rFonts w:asciiTheme="majorHAnsi" w:hAnsiTheme="majorHAnsi" w:cstheme="majorHAnsi"/>
                <w:sz w:val="20"/>
                <w:szCs w:val="20"/>
                <w:rtl/>
              </w:rPr>
            </w:pPr>
            <w:r>
              <w:rPr>
                <w:rFonts w:asciiTheme="majorHAnsi" w:hAnsiTheme="majorHAnsi" w:cstheme="majorHAnsi" w:hint="cs"/>
                <w:sz w:val="20"/>
                <w:szCs w:val="20"/>
                <w:rtl/>
              </w:rPr>
              <w:t xml:space="preserve">יש לשפוט בי"ח לפי הפרקטיקה שלו </w:t>
            </w:r>
            <w:r>
              <w:rPr>
                <w:rFonts w:asciiTheme="majorHAnsi" w:hAnsiTheme="majorHAnsi" w:cstheme="majorHAnsi"/>
                <w:sz w:val="20"/>
                <w:szCs w:val="20"/>
                <w:rtl/>
              </w:rPr>
              <w:t>–</w:t>
            </w:r>
            <w:r>
              <w:rPr>
                <w:rFonts w:asciiTheme="majorHAnsi" w:hAnsiTheme="majorHAnsi" w:cstheme="majorHAnsi" w:hint="cs"/>
                <w:sz w:val="20"/>
                <w:szCs w:val="20"/>
                <w:rtl/>
              </w:rPr>
              <w:t xml:space="preserve"> אם היא מחמירה יותר יש להחמיר.</w:t>
            </w:r>
          </w:p>
        </w:tc>
      </w:tr>
      <w:tr w:rsidR="00271550" w14:paraId="7F68F7BA" w14:textId="77777777" w:rsidTr="00271550">
        <w:tc>
          <w:tcPr>
            <w:tcW w:w="1347" w:type="dxa"/>
            <w:gridSpan w:val="2"/>
            <w:vMerge/>
            <w:shd w:val="clear" w:color="auto" w:fill="F7CAAC" w:themeFill="accent2" w:themeFillTint="66"/>
          </w:tcPr>
          <w:p w14:paraId="71C7FC08" w14:textId="77777777" w:rsidR="00271550" w:rsidRDefault="00271550" w:rsidP="00271550">
            <w:pPr>
              <w:rPr>
                <w:rFonts w:asciiTheme="majorHAnsi" w:hAnsiTheme="majorHAnsi" w:cstheme="majorHAnsi"/>
                <w:b/>
                <w:bCs/>
                <w:sz w:val="20"/>
                <w:szCs w:val="20"/>
                <w:rtl/>
              </w:rPr>
            </w:pPr>
          </w:p>
        </w:tc>
        <w:tc>
          <w:tcPr>
            <w:tcW w:w="1417" w:type="dxa"/>
            <w:vMerge/>
          </w:tcPr>
          <w:p w14:paraId="7BF6925D"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2498263D" w14:textId="3DC64FF7"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 xml:space="preserve">מדינת ישראל נ' </w:t>
            </w:r>
            <w:proofErr w:type="spellStart"/>
            <w:r w:rsidRPr="00D97994">
              <w:rPr>
                <w:rFonts w:asciiTheme="majorHAnsi" w:hAnsiTheme="majorHAnsi" w:cstheme="majorHAnsi" w:hint="cs"/>
                <w:b/>
                <w:bCs/>
                <w:sz w:val="20"/>
                <w:szCs w:val="20"/>
                <w:rtl/>
              </w:rPr>
              <w:t>אייגר</w:t>
            </w:r>
            <w:proofErr w:type="spellEnd"/>
          </w:p>
          <w:p w14:paraId="201CA689" w14:textId="7095E456" w:rsidR="00271550" w:rsidRPr="00D97994" w:rsidRDefault="00271550" w:rsidP="00271550">
            <w:pPr>
              <w:rPr>
                <w:rFonts w:asciiTheme="majorHAnsi" w:hAnsiTheme="majorHAnsi" w:cstheme="majorHAnsi"/>
                <w:b/>
                <w:bCs/>
                <w:sz w:val="20"/>
                <w:szCs w:val="20"/>
                <w:rtl/>
              </w:rPr>
            </w:pPr>
          </w:p>
        </w:tc>
        <w:tc>
          <w:tcPr>
            <w:tcW w:w="2693" w:type="dxa"/>
            <w:gridSpan w:val="2"/>
          </w:tcPr>
          <w:p w14:paraId="062D9157" w14:textId="295F59C7" w:rsidR="00271550"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משיב מס' 4 גנב טיל בזמן ששירת בצבא ואחיו הקטן מצא את הטיל על גג הבית ובטעות הפעיל ופוצץ אותו ונגרם לו נזק קשה ברגל.</w:t>
            </w:r>
          </w:p>
        </w:tc>
        <w:tc>
          <w:tcPr>
            <w:tcW w:w="5115" w:type="dxa"/>
            <w:gridSpan w:val="2"/>
          </w:tcPr>
          <w:p w14:paraId="3186AB45" w14:textId="77777777" w:rsidR="00271550" w:rsidRDefault="00271550" w:rsidP="00271550">
            <w:pPr>
              <w:pStyle w:val="a8"/>
              <w:numPr>
                <w:ilvl w:val="0"/>
                <w:numId w:val="23"/>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גולדברג בוחן את רמת האשם העצמי של הקטין בנזק ובוחן אותו לפי הנער הסביר לגילו.</w:t>
            </w:r>
          </w:p>
          <w:p w14:paraId="783BCC0C" w14:textId="77777777" w:rsidR="00271550" w:rsidRPr="003D2E1B" w:rsidRDefault="00271550" w:rsidP="00271550">
            <w:pPr>
              <w:rPr>
                <w:rFonts w:asciiTheme="majorHAnsi" w:hAnsiTheme="majorHAnsi" w:cstheme="majorHAnsi"/>
                <w:sz w:val="20"/>
                <w:szCs w:val="20"/>
              </w:rPr>
            </w:pPr>
            <w:r w:rsidRPr="003D2E1B">
              <w:rPr>
                <w:rFonts w:asciiTheme="majorHAnsi" w:hAnsiTheme="majorHAnsi" w:cstheme="majorHAnsi" w:hint="cs"/>
                <w:sz w:val="20"/>
                <w:szCs w:val="20"/>
                <w:rtl/>
              </w:rPr>
              <w:t>החלטה:</w:t>
            </w:r>
          </w:p>
          <w:p w14:paraId="1D2D7998" w14:textId="34374921" w:rsidR="00271550" w:rsidRPr="003D2E1B" w:rsidRDefault="00271550" w:rsidP="00271550">
            <w:pPr>
              <w:pStyle w:val="a8"/>
              <w:numPr>
                <w:ilvl w:val="0"/>
                <w:numId w:val="23"/>
              </w:numPr>
              <w:rPr>
                <w:rFonts w:asciiTheme="majorHAnsi" w:hAnsiTheme="majorHAnsi" w:cstheme="majorHAnsi"/>
                <w:sz w:val="20"/>
                <w:szCs w:val="20"/>
                <w:rtl/>
              </w:rPr>
            </w:pPr>
            <w:r>
              <w:rPr>
                <w:rFonts w:asciiTheme="majorHAnsi" w:hAnsiTheme="majorHAnsi" w:cstheme="majorHAnsi" w:hint="cs"/>
                <w:sz w:val="20"/>
                <w:szCs w:val="20"/>
                <w:rtl/>
              </w:rPr>
              <w:t>הערעור נדחה.</w:t>
            </w:r>
          </w:p>
        </w:tc>
        <w:tc>
          <w:tcPr>
            <w:tcW w:w="3392" w:type="dxa"/>
          </w:tcPr>
          <w:p w14:paraId="749E7E87" w14:textId="6F7C6BE0" w:rsidR="00271550" w:rsidRPr="00FD1D4F" w:rsidRDefault="00271550" w:rsidP="00271550">
            <w:pPr>
              <w:pStyle w:val="a8"/>
              <w:numPr>
                <w:ilvl w:val="0"/>
                <w:numId w:val="23"/>
              </w:numPr>
              <w:rPr>
                <w:rFonts w:asciiTheme="majorHAnsi" w:hAnsiTheme="majorHAnsi" w:cstheme="majorHAnsi"/>
                <w:sz w:val="20"/>
                <w:szCs w:val="20"/>
                <w:rtl/>
              </w:rPr>
            </w:pPr>
            <w:r>
              <w:rPr>
                <w:rFonts w:asciiTheme="majorHAnsi" w:hAnsiTheme="majorHAnsi" w:cstheme="majorHAnsi" w:hint="cs"/>
                <w:sz w:val="20"/>
                <w:szCs w:val="20"/>
                <w:rtl/>
              </w:rPr>
              <w:t>יש לבחון רמת אינטליגנציה של קטין לפי הילד הסביר/הממוצע בגילו.</w:t>
            </w:r>
          </w:p>
        </w:tc>
      </w:tr>
      <w:tr w:rsidR="00271550" w14:paraId="42742B5B" w14:textId="77777777" w:rsidTr="00271550">
        <w:tc>
          <w:tcPr>
            <w:tcW w:w="1347" w:type="dxa"/>
            <w:gridSpan w:val="2"/>
            <w:vMerge/>
            <w:shd w:val="clear" w:color="auto" w:fill="F7CAAC" w:themeFill="accent2" w:themeFillTint="66"/>
          </w:tcPr>
          <w:p w14:paraId="78F48FFB" w14:textId="77777777" w:rsidR="00271550" w:rsidRDefault="00271550" w:rsidP="00271550">
            <w:pPr>
              <w:rPr>
                <w:rFonts w:asciiTheme="majorHAnsi" w:hAnsiTheme="majorHAnsi" w:cstheme="majorHAnsi"/>
                <w:b/>
                <w:bCs/>
                <w:sz w:val="20"/>
                <w:szCs w:val="20"/>
                <w:rtl/>
              </w:rPr>
            </w:pPr>
          </w:p>
        </w:tc>
        <w:tc>
          <w:tcPr>
            <w:tcW w:w="1417" w:type="dxa"/>
            <w:vMerge/>
          </w:tcPr>
          <w:p w14:paraId="40AFC708"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1C9F7EF4" w14:textId="3D59FF9C"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ע"א פולר נ' ביה"ח העמק</w:t>
            </w:r>
          </w:p>
          <w:p w14:paraId="5944824C" w14:textId="4165B14D" w:rsidR="00271550" w:rsidRPr="00D97994" w:rsidRDefault="00271550" w:rsidP="00271550">
            <w:pPr>
              <w:rPr>
                <w:rFonts w:asciiTheme="majorHAnsi" w:hAnsiTheme="majorHAnsi" w:cstheme="majorHAnsi"/>
                <w:b/>
                <w:bCs/>
                <w:sz w:val="20"/>
                <w:szCs w:val="20"/>
                <w:rtl/>
              </w:rPr>
            </w:pPr>
          </w:p>
        </w:tc>
        <w:tc>
          <w:tcPr>
            <w:tcW w:w="2693" w:type="dxa"/>
            <w:gridSpan w:val="2"/>
          </w:tcPr>
          <w:p w14:paraId="34479007" w14:textId="0BF7DCE7" w:rsidR="00271550"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האם של המערער הייתה בהריון עודף ועקב אי בדיקה ראויה מצד ביה"ח וטיפול לא טוב נולד המערער עם שיתוק מוחין.</w:t>
            </w:r>
          </w:p>
        </w:tc>
        <w:tc>
          <w:tcPr>
            <w:tcW w:w="5115" w:type="dxa"/>
            <w:gridSpan w:val="2"/>
          </w:tcPr>
          <w:p w14:paraId="3EE24D0E" w14:textId="77777777" w:rsidR="00271550" w:rsidRPr="00FD1D4F" w:rsidRDefault="00271550" w:rsidP="00271550">
            <w:pPr>
              <w:pStyle w:val="a8"/>
              <w:numPr>
                <w:ilvl w:val="0"/>
                <w:numId w:val="23"/>
              </w:numPr>
              <w:rPr>
                <w:rFonts w:asciiTheme="majorHAnsi" w:hAnsiTheme="majorHAnsi" w:cstheme="majorHAnsi"/>
                <w:sz w:val="20"/>
                <w:szCs w:val="20"/>
                <w:rtl/>
              </w:rPr>
            </w:pPr>
            <w:r w:rsidRPr="00FD1D4F">
              <w:rPr>
                <w:rFonts w:asciiTheme="majorHAnsi" w:hAnsiTheme="majorHAnsi" w:cstheme="majorHAnsi" w:hint="cs"/>
                <w:sz w:val="20"/>
                <w:szCs w:val="20"/>
                <w:rtl/>
              </w:rPr>
              <w:t>האם הרופאים התרשלו בעבודתם שלא נהגו לפי הידע החדש?</w:t>
            </w:r>
          </w:p>
          <w:p w14:paraId="0AB2E256" w14:textId="77777777" w:rsidR="00271550" w:rsidRDefault="00271550" w:rsidP="00271550">
            <w:pPr>
              <w:pStyle w:val="a8"/>
              <w:numPr>
                <w:ilvl w:val="0"/>
                <w:numId w:val="23"/>
              </w:numPr>
              <w:rPr>
                <w:rFonts w:asciiTheme="majorHAnsi" w:hAnsiTheme="majorHAnsi" w:cstheme="majorHAnsi"/>
                <w:sz w:val="20"/>
                <w:szCs w:val="20"/>
              </w:rPr>
            </w:pPr>
            <w:r w:rsidRPr="00FD1D4F">
              <w:rPr>
                <w:rFonts w:asciiTheme="majorHAnsi" w:hAnsiTheme="majorHAnsi" w:cstheme="majorHAnsi" w:hint="cs"/>
                <w:sz w:val="20"/>
                <w:szCs w:val="20"/>
                <w:rtl/>
              </w:rPr>
              <w:t xml:space="preserve">עפ"י </w:t>
            </w:r>
            <w:proofErr w:type="spellStart"/>
            <w:r w:rsidRPr="00FD1D4F">
              <w:rPr>
                <w:rFonts w:asciiTheme="majorHAnsi" w:hAnsiTheme="majorHAnsi" w:cstheme="majorHAnsi" w:hint="cs"/>
                <w:sz w:val="20"/>
                <w:szCs w:val="20"/>
                <w:rtl/>
              </w:rPr>
              <w:t>הש</w:t>
            </w:r>
            <w:proofErr w:type="spellEnd"/>
            <w:r w:rsidRPr="00FD1D4F">
              <w:rPr>
                <w:rFonts w:asciiTheme="majorHAnsi" w:hAnsiTheme="majorHAnsi" w:cstheme="majorHAnsi" w:hint="cs"/>
                <w:sz w:val="20"/>
                <w:szCs w:val="20"/>
                <w:rtl/>
              </w:rPr>
              <w:t xml:space="preserve">' </w:t>
            </w:r>
            <w:proofErr w:type="spellStart"/>
            <w:r w:rsidRPr="00FD1D4F">
              <w:rPr>
                <w:rFonts w:asciiTheme="majorHAnsi" w:hAnsiTheme="majorHAnsi" w:cstheme="majorHAnsi" w:hint="cs"/>
                <w:sz w:val="20"/>
                <w:szCs w:val="20"/>
                <w:rtl/>
              </w:rPr>
              <w:t>דנציגר</w:t>
            </w:r>
            <w:proofErr w:type="spellEnd"/>
            <w:r w:rsidRPr="00FD1D4F">
              <w:rPr>
                <w:rFonts w:asciiTheme="majorHAnsi" w:hAnsiTheme="majorHAnsi" w:cstheme="majorHAnsi" w:hint="cs"/>
                <w:sz w:val="20"/>
                <w:szCs w:val="20"/>
                <w:rtl/>
              </w:rPr>
              <w:t xml:space="preserve"> יש לשפוט את הרופאים בהתאם לידע שהיה מקובל אז (ולא משהו חדשני שלא בוסס).</w:t>
            </w:r>
          </w:p>
          <w:p w14:paraId="0BA1C554" w14:textId="77777777" w:rsidR="00271550" w:rsidRPr="00034CA8"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החלטה:</w:t>
            </w:r>
          </w:p>
          <w:p w14:paraId="386D1E08" w14:textId="581BD0F3" w:rsidR="00271550" w:rsidRPr="00FD1D4F" w:rsidRDefault="00271550" w:rsidP="00271550">
            <w:pPr>
              <w:pStyle w:val="a8"/>
              <w:numPr>
                <w:ilvl w:val="0"/>
                <w:numId w:val="23"/>
              </w:numPr>
              <w:rPr>
                <w:rFonts w:asciiTheme="majorHAnsi" w:hAnsiTheme="majorHAnsi" w:cstheme="majorHAnsi"/>
                <w:sz w:val="20"/>
                <w:szCs w:val="20"/>
                <w:rtl/>
              </w:rPr>
            </w:pPr>
            <w:r w:rsidRPr="00FD1D4F">
              <w:rPr>
                <w:rFonts w:asciiTheme="majorHAnsi" w:hAnsiTheme="majorHAnsi" w:cstheme="majorHAnsi" w:hint="cs"/>
                <w:sz w:val="20"/>
                <w:szCs w:val="20"/>
                <w:rtl/>
              </w:rPr>
              <w:t>הערעור נדחה.</w:t>
            </w:r>
          </w:p>
        </w:tc>
        <w:tc>
          <w:tcPr>
            <w:tcW w:w="3392" w:type="dxa"/>
          </w:tcPr>
          <w:p w14:paraId="4D25E94E" w14:textId="3E2BE546" w:rsidR="00271550" w:rsidRPr="00FD1D4F" w:rsidRDefault="00271550" w:rsidP="00271550">
            <w:pPr>
              <w:pStyle w:val="a8"/>
              <w:numPr>
                <w:ilvl w:val="0"/>
                <w:numId w:val="23"/>
              </w:numPr>
              <w:rPr>
                <w:rFonts w:asciiTheme="majorHAnsi" w:hAnsiTheme="majorHAnsi" w:cstheme="majorHAnsi"/>
                <w:sz w:val="20"/>
                <w:szCs w:val="20"/>
                <w:rtl/>
              </w:rPr>
            </w:pPr>
            <w:r w:rsidRPr="00FD1D4F">
              <w:rPr>
                <w:rFonts w:asciiTheme="majorHAnsi" w:hAnsiTheme="majorHAnsi" w:cstheme="majorHAnsi" w:hint="cs"/>
                <w:sz w:val="20"/>
                <w:szCs w:val="20"/>
                <w:rtl/>
              </w:rPr>
              <w:t>יש לדון מעשה התרשלות בהתאם לחובה באותו זמן של המעשה ולא עם הידע שיש לנו בדיעבד.</w:t>
            </w:r>
          </w:p>
        </w:tc>
      </w:tr>
      <w:tr w:rsidR="00271550" w14:paraId="284BFD2C" w14:textId="77777777" w:rsidTr="00271550">
        <w:tc>
          <w:tcPr>
            <w:tcW w:w="1347" w:type="dxa"/>
            <w:gridSpan w:val="2"/>
            <w:vMerge/>
            <w:shd w:val="clear" w:color="auto" w:fill="F7CAAC" w:themeFill="accent2" w:themeFillTint="66"/>
          </w:tcPr>
          <w:p w14:paraId="7E43B56B" w14:textId="77777777" w:rsidR="00271550" w:rsidRPr="00CC61D4" w:rsidRDefault="00271550" w:rsidP="00271550">
            <w:pPr>
              <w:rPr>
                <w:rFonts w:asciiTheme="majorHAnsi" w:hAnsiTheme="majorHAnsi" w:cstheme="majorHAnsi"/>
                <w:b/>
                <w:bCs/>
                <w:sz w:val="20"/>
                <w:szCs w:val="20"/>
                <w:rtl/>
              </w:rPr>
            </w:pPr>
          </w:p>
        </w:tc>
        <w:tc>
          <w:tcPr>
            <w:tcW w:w="1417" w:type="dxa"/>
            <w:vMerge w:val="restart"/>
          </w:tcPr>
          <w:p w14:paraId="37908407" w14:textId="77777777" w:rsidR="00271550"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יסוד חובת הזהירות</w:t>
            </w:r>
          </w:p>
          <w:p w14:paraId="0FAC1889"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0693D76A" w14:textId="32736310"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 xml:space="preserve">פס"ד של הלורד </w:t>
            </w:r>
            <w:proofErr w:type="spellStart"/>
            <w:r w:rsidRPr="00D97994">
              <w:rPr>
                <w:rFonts w:asciiTheme="majorHAnsi" w:hAnsiTheme="majorHAnsi" w:cstheme="majorHAnsi" w:hint="cs"/>
                <w:b/>
                <w:bCs/>
                <w:sz w:val="20"/>
                <w:szCs w:val="20"/>
                <w:rtl/>
              </w:rPr>
              <w:t>אטקין</w:t>
            </w:r>
            <w:proofErr w:type="spellEnd"/>
            <w:r w:rsidRPr="00D97994">
              <w:rPr>
                <w:rFonts w:asciiTheme="majorHAnsi" w:hAnsiTheme="majorHAnsi" w:cstheme="majorHAnsi" w:hint="cs"/>
                <w:b/>
                <w:bCs/>
                <w:sz w:val="20"/>
                <w:szCs w:val="20"/>
                <w:rtl/>
              </w:rPr>
              <w:t xml:space="preserve"> מאנגליה </w:t>
            </w:r>
          </w:p>
        </w:tc>
        <w:tc>
          <w:tcPr>
            <w:tcW w:w="2693" w:type="dxa"/>
            <w:gridSpan w:val="2"/>
          </w:tcPr>
          <w:p w14:paraId="70BBB5A0" w14:textId="5E0FD724" w:rsidR="00271550"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אישה ששתה פחית/בקבוק בירה מצאה חילזון בפנים. תבעה בגין אחריות יצרן על המוצרים שלו.</w:t>
            </w:r>
          </w:p>
        </w:tc>
        <w:tc>
          <w:tcPr>
            <w:tcW w:w="5115" w:type="dxa"/>
            <w:gridSpan w:val="2"/>
          </w:tcPr>
          <w:p w14:paraId="3A92D608" w14:textId="77777777" w:rsidR="00271550" w:rsidRPr="00920C37" w:rsidRDefault="00271550" w:rsidP="00271550">
            <w:pPr>
              <w:pStyle w:val="a8"/>
              <w:numPr>
                <w:ilvl w:val="0"/>
                <w:numId w:val="35"/>
              </w:numPr>
              <w:rPr>
                <w:rFonts w:asciiTheme="majorHAnsi" w:hAnsiTheme="majorHAnsi" w:cstheme="majorHAnsi"/>
                <w:sz w:val="20"/>
                <w:szCs w:val="20"/>
                <w:rtl/>
              </w:rPr>
            </w:pPr>
            <w:r w:rsidRPr="00920C37">
              <w:rPr>
                <w:rFonts w:asciiTheme="majorHAnsi" w:hAnsiTheme="majorHAnsi" w:cstheme="majorHAnsi" w:hint="cs"/>
                <w:sz w:val="20"/>
                <w:szCs w:val="20"/>
                <w:rtl/>
              </w:rPr>
              <w:t>איך יכול להיות שיצרן יהיה אחראי על הנזק?</w:t>
            </w:r>
          </w:p>
          <w:p w14:paraId="6C33BD33" w14:textId="311B8500" w:rsidR="00271550" w:rsidRPr="00920C37" w:rsidRDefault="00271550" w:rsidP="00271550">
            <w:pPr>
              <w:pStyle w:val="a8"/>
              <w:numPr>
                <w:ilvl w:val="0"/>
                <w:numId w:val="35"/>
              </w:numPr>
              <w:rPr>
                <w:rFonts w:asciiTheme="majorHAnsi" w:hAnsiTheme="majorHAnsi" w:cstheme="majorHAnsi"/>
                <w:sz w:val="20"/>
                <w:szCs w:val="20"/>
                <w:rtl/>
              </w:rPr>
            </w:pPr>
            <w:r w:rsidRPr="00920C37">
              <w:rPr>
                <w:rFonts w:asciiTheme="majorHAnsi" w:hAnsiTheme="majorHAnsi" w:cstheme="majorHAnsi" w:hint="cs"/>
                <w:sz w:val="20"/>
                <w:szCs w:val="20"/>
                <w:rtl/>
              </w:rPr>
              <w:t>מחובת השומרוני הטוב -לא להזיק לשכן- אנו לומדים על מבחן הקרבה (השכנות). אדם שמספיק קרוב להיות מושפע מההתנהגות שלנו.</w:t>
            </w:r>
          </w:p>
        </w:tc>
        <w:tc>
          <w:tcPr>
            <w:tcW w:w="3392" w:type="dxa"/>
          </w:tcPr>
          <w:p w14:paraId="317ECD58" w14:textId="1DD87D85" w:rsidR="00271550" w:rsidRDefault="00271550" w:rsidP="00271550">
            <w:pPr>
              <w:pStyle w:val="a8"/>
              <w:numPr>
                <w:ilvl w:val="0"/>
                <w:numId w:val="24"/>
              </w:numPr>
              <w:rPr>
                <w:rFonts w:asciiTheme="majorHAnsi" w:hAnsiTheme="majorHAnsi" w:cstheme="majorHAnsi"/>
                <w:sz w:val="20"/>
                <w:szCs w:val="20"/>
              </w:rPr>
            </w:pPr>
            <w:r>
              <w:rPr>
                <w:rFonts w:asciiTheme="majorHAnsi" w:hAnsiTheme="majorHAnsi" w:cstheme="majorHAnsi" w:hint="cs"/>
                <w:sz w:val="20"/>
                <w:szCs w:val="20"/>
                <w:rtl/>
              </w:rPr>
              <w:t>את חובת הזהירות אנו בודקים לפי מבחן הקרבה/השכנות.</w:t>
            </w:r>
          </w:p>
          <w:p w14:paraId="17EE33F5" w14:textId="482794A8" w:rsidR="00271550" w:rsidRPr="00F218DD" w:rsidRDefault="00271550" w:rsidP="00271550">
            <w:pPr>
              <w:pStyle w:val="a8"/>
              <w:numPr>
                <w:ilvl w:val="0"/>
                <w:numId w:val="24"/>
              </w:numPr>
              <w:rPr>
                <w:rFonts w:asciiTheme="majorHAnsi" w:hAnsiTheme="majorHAnsi" w:cstheme="majorHAnsi"/>
                <w:sz w:val="20"/>
                <w:szCs w:val="20"/>
                <w:rtl/>
              </w:rPr>
            </w:pPr>
            <w:r>
              <w:rPr>
                <w:rFonts w:asciiTheme="majorHAnsi" w:hAnsiTheme="majorHAnsi" w:cstheme="majorHAnsi" w:hint="cs"/>
                <w:sz w:val="20"/>
                <w:szCs w:val="20"/>
                <w:rtl/>
              </w:rPr>
              <w:t>חובת הזהירות היא למעשה מעגל האנשים אליהם חייב האדם לאחריות לכל נזק שיקרה.</w:t>
            </w:r>
          </w:p>
        </w:tc>
      </w:tr>
      <w:tr w:rsidR="00271550" w14:paraId="091F54C6" w14:textId="77777777" w:rsidTr="00271550">
        <w:tc>
          <w:tcPr>
            <w:tcW w:w="1347" w:type="dxa"/>
            <w:gridSpan w:val="2"/>
            <w:vMerge/>
            <w:shd w:val="clear" w:color="auto" w:fill="F7CAAC" w:themeFill="accent2" w:themeFillTint="66"/>
          </w:tcPr>
          <w:p w14:paraId="3767536E" w14:textId="77777777" w:rsidR="00271550" w:rsidRPr="00CC61D4" w:rsidRDefault="00271550" w:rsidP="00271550">
            <w:pPr>
              <w:rPr>
                <w:rFonts w:asciiTheme="majorHAnsi" w:hAnsiTheme="majorHAnsi" w:cstheme="majorHAnsi"/>
                <w:b/>
                <w:bCs/>
                <w:sz w:val="20"/>
                <w:szCs w:val="20"/>
                <w:rtl/>
              </w:rPr>
            </w:pPr>
          </w:p>
        </w:tc>
        <w:tc>
          <w:tcPr>
            <w:tcW w:w="1417" w:type="dxa"/>
            <w:vMerge/>
          </w:tcPr>
          <w:p w14:paraId="276B78F3"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19316CFF" w14:textId="5835EA54"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עיריית ירושלים נ' גורדון</w:t>
            </w:r>
          </w:p>
          <w:p w14:paraId="11F8625A" w14:textId="345F62BC" w:rsidR="00271550" w:rsidRPr="00D97994" w:rsidRDefault="00271550" w:rsidP="00271550">
            <w:pPr>
              <w:rPr>
                <w:rFonts w:asciiTheme="majorHAnsi" w:hAnsiTheme="majorHAnsi" w:cstheme="majorHAnsi"/>
                <w:b/>
                <w:bCs/>
                <w:sz w:val="20"/>
                <w:szCs w:val="20"/>
                <w:rtl/>
              </w:rPr>
            </w:pPr>
          </w:p>
        </w:tc>
        <w:tc>
          <w:tcPr>
            <w:tcW w:w="2693" w:type="dxa"/>
            <w:gridSpan w:val="2"/>
          </w:tcPr>
          <w:p w14:paraId="00E1E3CD" w14:textId="00FBCEE0" w:rsidR="00271550" w:rsidRPr="00A91EE5"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המשיב קיבל קנסות עד כדי מאסר בגלל טעות בתכנה של משרד הרישוי והעירייה לא עשתה כלום למרות שהודיע לה על הטעות. לכאורה נופל בגדר עוולת הנגישה אך תבע בגין עוולת הרשלנות.</w:t>
            </w:r>
          </w:p>
        </w:tc>
        <w:tc>
          <w:tcPr>
            <w:tcW w:w="5115" w:type="dxa"/>
            <w:gridSpan w:val="2"/>
          </w:tcPr>
          <w:p w14:paraId="19CB673E" w14:textId="77777777" w:rsidR="00271550"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האם לעירייה יש חובת זהירות כלפי תושב?</w:t>
            </w:r>
          </w:p>
          <w:p w14:paraId="7CCD1C07" w14:textId="77777777" w:rsidR="00271550"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האם הטרדה גרידא יכולה להיחשב כנזק בר פיצוי?</w:t>
            </w:r>
          </w:p>
          <w:p w14:paraId="72EEE03F" w14:textId="31C7139C" w:rsidR="00271550" w:rsidRDefault="00271550" w:rsidP="00271550">
            <w:pPr>
              <w:rPr>
                <w:rFonts w:asciiTheme="majorHAnsi" w:hAnsiTheme="majorHAnsi" w:cstheme="majorHAnsi"/>
                <w:sz w:val="20"/>
                <w:szCs w:val="20"/>
                <w:rtl/>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ברק דן בקיום חובת הזהירות המושגית </w:t>
            </w:r>
            <w:proofErr w:type="spellStart"/>
            <w:r>
              <w:rPr>
                <w:rFonts w:asciiTheme="majorHAnsi" w:hAnsiTheme="majorHAnsi" w:cstheme="majorHAnsi" w:hint="cs"/>
                <w:sz w:val="20"/>
                <w:szCs w:val="20"/>
                <w:rtl/>
              </w:rPr>
              <w:t>והקונקריטית</w:t>
            </w:r>
            <w:proofErr w:type="spellEnd"/>
            <w:r>
              <w:rPr>
                <w:rFonts w:asciiTheme="majorHAnsi" w:hAnsiTheme="majorHAnsi" w:cstheme="majorHAnsi" w:hint="cs"/>
                <w:sz w:val="20"/>
                <w:szCs w:val="20"/>
                <w:rtl/>
              </w:rPr>
              <w:t xml:space="preserve"> במקרה שלנו:</w:t>
            </w:r>
          </w:p>
          <w:p w14:paraId="14E99188" w14:textId="77777777" w:rsidR="00271550" w:rsidRPr="00F218DD" w:rsidRDefault="00271550" w:rsidP="00271550">
            <w:pPr>
              <w:pStyle w:val="a8"/>
              <w:numPr>
                <w:ilvl w:val="0"/>
                <w:numId w:val="24"/>
              </w:numPr>
              <w:rPr>
                <w:rFonts w:asciiTheme="majorHAnsi" w:hAnsiTheme="majorHAnsi" w:cstheme="majorHAnsi"/>
                <w:sz w:val="20"/>
                <w:szCs w:val="20"/>
                <w:rtl/>
              </w:rPr>
            </w:pPr>
            <w:r w:rsidRPr="00F218DD">
              <w:rPr>
                <w:rFonts w:asciiTheme="majorHAnsi" w:hAnsiTheme="majorHAnsi" w:cstheme="majorHAnsi" w:hint="cs"/>
                <w:sz w:val="20"/>
                <w:szCs w:val="20"/>
                <w:rtl/>
              </w:rPr>
              <w:t>העירייה יכלה לצפות את הנזק. האם הייתה צריכה? פה נכנסים שיקולי מדיניות.</w:t>
            </w:r>
          </w:p>
          <w:p w14:paraId="79E33A91" w14:textId="4B22E64A" w:rsidR="00271550" w:rsidRPr="00F218DD" w:rsidRDefault="00271550" w:rsidP="00271550">
            <w:pPr>
              <w:pStyle w:val="a8"/>
              <w:numPr>
                <w:ilvl w:val="0"/>
                <w:numId w:val="24"/>
              </w:numPr>
              <w:rPr>
                <w:rFonts w:asciiTheme="majorHAnsi" w:hAnsiTheme="majorHAnsi" w:cstheme="majorHAnsi"/>
                <w:sz w:val="20"/>
                <w:szCs w:val="20"/>
                <w:rtl/>
              </w:rPr>
            </w:pPr>
            <w:r w:rsidRPr="00F218DD">
              <w:rPr>
                <w:rFonts w:asciiTheme="majorHAnsi" w:hAnsiTheme="majorHAnsi" w:cstheme="majorHAnsi" w:hint="cs"/>
                <w:sz w:val="20"/>
                <w:szCs w:val="20"/>
                <w:rtl/>
              </w:rPr>
              <w:t>העירייה אחראית על ביצוע העבודה של תפקידיה כעירייה.</w:t>
            </w:r>
          </w:p>
          <w:p w14:paraId="6BC873AF" w14:textId="77777777" w:rsidR="00271550" w:rsidRPr="00F218DD" w:rsidRDefault="00271550" w:rsidP="00271550">
            <w:pPr>
              <w:pStyle w:val="a8"/>
              <w:numPr>
                <w:ilvl w:val="0"/>
                <w:numId w:val="24"/>
              </w:numPr>
              <w:rPr>
                <w:rFonts w:asciiTheme="majorHAnsi" w:hAnsiTheme="majorHAnsi" w:cstheme="majorHAnsi"/>
                <w:sz w:val="20"/>
                <w:szCs w:val="20"/>
                <w:rtl/>
              </w:rPr>
            </w:pPr>
            <w:r w:rsidRPr="00F218DD">
              <w:rPr>
                <w:rFonts w:asciiTheme="majorHAnsi" w:hAnsiTheme="majorHAnsi" w:cstheme="majorHAnsi" w:hint="cs"/>
                <w:sz w:val="20"/>
                <w:szCs w:val="20"/>
                <w:rtl/>
              </w:rPr>
              <w:lastRenderedPageBreak/>
              <w:t>במקרים מסוימים שהטלת האחריות תפגע בשמירת החוק, תגרום להצפת תביעות או שתיפתח דרך עוקפת לסופיות ההליך הפלילי תהיה לרשות שלטונית חסינות מחובת הזהירות המושגית.</w:t>
            </w:r>
          </w:p>
          <w:p w14:paraId="69629DBD" w14:textId="77777777" w:rsidR="00271550" w:rsidRPr="00F218DD" w:rsidRDefault="00271550" w:rsidP="00271550">
            <w:pPr>
              <w:pStyle w:val="a8"/>
              <w:numPr>
                <w:ilvl w:val="0"/>
                <w:numId w:val="24"/>
              </w:numPr>
              <w:rPr>
                <w:rFonts w:asciiTheme="majorHAnsi" w:hAnsiTheme="majorHAnsi" w:cstheme="majorHAnsi"/>
                <w:sz w:val="20"/>
                <w:szCs w:val="20"/>
                <w:rtl/>
              </w:rPr>
            </w:pPr>
            <w:r w:rsidRPr="00F218DD">
              <w:rPr>
                <w:rFonts w:asciiTheme="majorHAnsi" w:hAnsiTheme="majorHAnsi" w:cstheme="majorHAnsi" w:hint="cs"/>
                <w:sz w:val="20"/>
                <w:szCs w:val="20"/>
                <w:rtl/>
              </w:rPr>
              <w:t>באופן קונקרטי העירייה צפתה ויכלה לצפות את הנזק מאחר והמשיב הזהיר אותה כמה וכמה פעמים.</w:t>
            </w:r>
          </w:p>
          <w:p w14:paraId="106BD099" w14:textId="1BC78C00" w:rsidR="00271550" w:rsidRDefault="00271550" w:rsidP="00271550">
            <w:pPr>
              <w:pStyle w:val="a8"/>
              <w:numPr>
                <w:ilvl w:val="0"/>
                <w:numId w:val="24"/>
              </w:numPr>
              <w:rPr>
                <w:rFonts w:asciiTheme="majorHAnsi" w:hAnsiTheme="majorHAnsi" w:cstheme="majorHAnsi"/>
                <w:sz w:val="20"/>
                <w:szCs w:val="20"/>
              </w:rPr>
            </w:pPr>
            <w:r w:rsidRPr="00F218DD">
              <w:rPr>
                <w:rFonts w:asciiTheme="majorHAnsi" w:hAnsiTheme="majorHAnsi" w:cstheme="majorHAnsi" w:hint="cs"/>
                <w:sz w:val="20"/>
                <w:szCs w:val="20"/>
                <w:rtl/>
              </w:rPr>
              <w:t>עפ"י הרמוניה משפטית לס' 13 לחוק החוזים, נזק לעוולת רשלנות יכול להיות גם לא רכושי.</w:t>
            </w:r>
          </w:p>
          <w:p w14:paraId="51528FC6" w14:textId="4DDD4663" w:rsidR="00271550" w:rsidRPr="00034CA8" w:rsidRDefault="00271550" w:rsidP="00271550">
            <w:pPr>
              <w:rPr>
                <w:rFonts w:asciiTheme="majorHAnsi" w:hAnsiTheme="majorHAnsi" w:cstheme="majorHAnsi"/>
                <w:sz w:val="20"/>
                <w:szCs w:val="20"/>
              </w:rPr>
            </w:pPr>
            <w:r>
              <w:rPr>
                <w:rFonts w:asciiTheme="majorHAnsi" w:hAnsiTheme="majorHAnsi" w:cstheme="majorHAnsi" w:hint="cs"/>
                <w:sz w:val="20"/>
                <w:szCs w:val="20"/>
                <w:rtl/>
              </w:rPr>
              <w:t>החלטה:</w:t>
            </w:r>
          </w:p>
          <w:p w14:paraId="74ECDF6D" w14:textId="712461C4" w:rsidR="00271550" w:rsidRPr="00F218DD" w:rsidRDefault="00271550" w:rsidP="00271550">
            <w:pPr>
              <w:pStyle w:val="a8"/>
              <w:numPr>
                <w:ilvl w:val="0"/>
                <w:numId w:val="24"/>
              </w:numPr>
              <w:rPr>
                <w:rFonts w:asciiTheme="majorHAnsi" w:hAnsiTheme="majorHAnsi" w:cstheme="majorHAnsi"/>
                <w:sz w:val="20"/>
                <w:szCs w:val="20"/>
                <w:rtl/>
              </w:rPr>
            </w:pPr>
            <w:r>
              <w:rPr>
                <w:rFonts w:asciiTheme="majorHAnsi" w:hAnsiTheme="majorHAnsi" w:cstheme="majorHAnsi" w:hint="cs"/>
                <w:sz w:val="20"/>
                <w:szCs w:val="20"/>
                <w:rtl/>
              </w:rPr>
              <w:t>הערעור נדחה.</w:t>
            </w:r>
          </w:p>
        </w:tc>
        <w:tc>
          <w:tcPr>
            <w:tcW w:w="3392" w:type="dxa"/>
          </w:tcPr>
          <w:p w14:paraId="6992EFE3" w14:textId="77777777" w:rsidR="00271550" w:rsidRPr="00F218DD" w:rsidRDefault="00271550" w:rsidP="00271550">
            <w:pPr>
              <w:pStyle w:val="a8"/>
              <w:numPr>
                <w:ilvl w:val="0"/>
                <w:numId w:val="24"/>
              </w:numPr>
              <w:rPr>
                <w:rFonts w:asciiTheme="majorHAnsi" w:hAnsiTheme="majorHAnsi" w:cstheme="majorHAnsi"/>
                <w:sz w:val="20"/>
                <w:szCs w:val="20"/>
                <w:rtl/>
              </w:rPr>
            </w:pPr>
            <w:r w:rsidRPr="00F218DD">
              <w:rPr>
                <w:rFonts w:asciiTheme="majorHAnsi" w:hAnsiTheme="majorHAnsi" w:cstheme="majorHAnsi" w:hint="cs"/>
                <w:sz w:val="20"/>
                <w:szCs w:val="20"/>
                <w:rtl/>
              </w:rPr>
              <w:lastRenderedPageBreak/>
              <w:t>על רשות חלה חובת זהירות מושגית על ביצוע מעשים כרשות מדינית.</w:t>
            </w:r>
          </w:p>
          <w:p w14:paraId="5854DE20" w14:textId="77777777" w:rsidR="00271550" w:rsidRPr="00F218DD" w:rsidRDefault="00271550" w:rsidP="00271550">
            <w:pPr>
              <w:pStyle w:val="a8"/>
              <w:numPr>
                <w:ilvl w:val="0"/>
                <w:numId w:val="24"/>
              </w:numPr>
              <w:rPr>
                <w:rFonts w:asciiTheme="majorHAnsi" w:hAnsiTheme="majorHAnsi" w:cstheme="majorHAnsi"/>
                <w:sz w:val="20"/>
                <w:szCs w:val="20"/>
                <w:rtl/>
              </w:rPr>
            </w:pPr>
            <w:r w:rsidRPr="00F218DD">
              <w:rPr>
                <w:rFonts w:asciiTheme="majorHAnsi" w:hAnsiTheme="majorHAnsi" w:cstheme="majorHAnsi" w:hint="cs"/>
                <w:sz w:val="20"/>
                <w:szCs w:val="20"/>
                <w:rtl/>
              </w:rPr>
              <w:t>יחד עם זאת, לפעמים משיקולי מדיניות (אכיפה, עומס תביעות או עקיפה של סדרי משפט) תעמוד חסינות לרשות מחובת הזהירות המושגית.</w:t>
            </w:r>
          </w:p>
          <w:p w14:paraId="5ABFBF6B" w14:textId="5987DCBB" w:rsidR="00271550" w:rsidRPr="00F218DD" w:rsidRDefault="00271550" w:rsidP="00271550">
            <w:pPr>
              <w:pStyle w:val="a8"/>
              <w:numPr>
                <w:ilvl w:val="0"/>
                <w:numId w:val="24"/>
              </w:numPr>
              <w:rPr>
                <w:rFonts w:asciiTheme="majorHAnsi" w:hAnsiTheme="majorHAnsi" w:cstheme="majorHAnsi"/>
                <w:sz w:val="20"/>
                <w:szCs w:val="20"/>
                <w:rtl/>
              </w:rPr>
            </w:pPr>
            <w:r w:rsidRPr="00F218DD">
              <w:rPr>
                <w:rFonts w:asciiTheme="majorHAnsi" w:hAnsiTheme="majorHAnsi" w:cstheme="majorHAnsi" w:hint="cs"/>
                <w:sz w:val="20"/>
                <w:szCs w:val="20"/>
                <w:rtl/>
              </w:rPr>
              <w:t>ניתן לקבל פיצוי בגין נזק לא רכושי (ממוני טהור).</w:t>
            </w:r>
          </w:p>
        </w:tc>
      </w:tr>
      <w:tr w:rsidR="00271550" w14:paraId="171774D8" w14:textId="77777777" w:rsidTr="00271550">
        <w:tc>
          <w:tcPr>
            <w:tcW w:w="1347" w:type="dxa"/>
            <w:gridSpan w:val="2"/>
            <w:vMerge/>
            <w:shd w:val="clear" w:color="auto" w:fill="F7CAAC" w:themeFill="accent2" w:themeFillTint="66"/>
          </w:tcPr>
          <w:p w14:paraId="47587525" w14:textId="77777777" w:rsidR="00271550" w:rsidRPr="00CC61D4" w:rsidRDefault="00271550" w:rsidP="00271550">
            <w:pPr>
              <w:rPr>
                <w:rFonts w:asciiTheme="majorHAnsi" w:hAnsiTheme="majorHAnsi" w:cstheme="majorHAnsi"/>
                <w:b/>
                <w:bCs/>
                <w:sz w:val="20"/>
                <w:szCs w:val="20"/>
                <w:rtl/>
              </w:rPr>
            </w:pPr>
          </w:p>
        </w:tc>
        <w:tc>
          <w:tcPr>
            <w:tcW w:w="1417" w:type="dxa"/>
            <w:vMerge/>
          </w:tcPr>
          <w:p w14:paraId="1DB7EBB4"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2792F2F2" w14:textId="610BD359"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 xml:space="preserve">פס"ד </w:t>
            </w:r>
            <w:proofErr w:type="spellStart"/>
            <w:r w:rsidRPr="00D97994">
              <w:rPr>
                <w:rFonts w:asciiTheme="majorHAnsi" w:hAnsiTheme="majorHAnsi" w:cstheme="majorHAnsi"/>
                <w:b/>
                <w:bCs/>
                <w:sz w:val="20"/>
                <w:szCs w:val="20"/>
              </w:rPr>
              <w:t>Palsgraf</w:t>
            </w:r>
            <w:proofErr w:type="spellEnd"/>
            <w:r w:rsidRPr="00D97994">
              <w:rPr>
                <w:rFonts w:asciiTheme="majorHAnsi" w:hAnsiTheme="majorHAnsi" w:cstheme="majorHAnsi" w:hint="cs"/>
                <w:b/>
                <w:bCs/>
                <w:sz w:val="20"/>
                <w:szCs w:val="20"/>
                <w:rtl/>
              </w:rPr>
              <w:t xml:space="preserve"> באנגליה</w:t>
            </w:r>
          </w:p>
        </w:tc>
        <w:tc>
          <w:tcPr>
            <w:tcW w:w="2693" w:type="dxa"/>
            <w:gridSpan w:val="2"/>
          </w:tcPr>
          <w:p w14:paraId="4B7EF3F9" w14:textId="6B8E866E" w:rsidR="00271550" w:rsidRDefault="00271550" w:rsidP="00271550">
            <w:pPr>
              <w:rPr>
                <w:rFonts w:asciiTheme="majorHAnsi" w:hAnsiTheme="majorHAnsi" w:cstheme="majorHAnsi"/>
                <w:sz w:val="20"/>
                <w:szCs w:val="20"/>
                <w:rtl/>
              </w:rPr>
            </w:pPr>
            <w:r w:rsidRPr="00920C37">
              <w:rPr>
                <w:rFonts w:asciiTheme="majorHAnsi" w:hAnsiTheme="majorHAnsi" w:cs="Calibri Light"/>
                <w:sz w:val="20"/>
                <w:szCs w:val="20"/>
                <w:rtl/>
              </w:rPr>
              <w:t>מדבר על חבילה של זיקוקים שהתפוצצה בטעות, ומההדף נפל עמוד על ראש אישה בתחנת רכבת. כתוצאה מכך היא איבדה את יכולת הדיבור.</w:t>
            </w:r>
          </w:p>
        </w:tc>
        <w:tc>
          <w:tcPr>
            <w:tcW w:w="5115" w:type="dxa"/>
            <w:gridSpan w:val="2"/>
          </w:tcPr>
          <w:p w14:paraId="60626AED" w14:textId="4A30002E" w:rsidR="00271550" w:rsidRPr="001512DD" w:rsidRDefault="00271550" w:rsidP="00271550">
            <w:pPr>
              <w:pStyle w:val="a8"/>
              <w:numPr>
                <w:ilvl w:val="0"/>
                <w:numId w:val="36"/>
              </w:numPr>
              <w:rPr>
                <w:rFonts w:asciiTheme="majorHAnsi" w:hAnsiTheme="majorHAnsi" w:cstheme="majorHAnsi"/>
                <w:sz w:val="20"/>
                <w:szCs w:val="20"/>
                <w:rtl/>
              </w:rPr>
            </w:pPr>
            <w:r w:rsidRPr="001512DD">
              <w:rPr>
                <w:rFonts w:asciiTheme="majorHAnsi" w:hAnsiTheme="majorHAnsi" w:cstheme="majorHAnsi" w:hint="cs"/>
                <w:sz w:val="20"/>
                <w:szCs w:val="20"/>
                <w:rtl/>
              </w:rPr>
              <w:t xml:space="preserve">לא מתקיימת צפיות טכנית מאחר </w:t>
            </w:r>
            <w:r w:rsidRPr="001512DD">
              <w:rPr>
                <w:rFonts w:asciiTheme="majorHAnsi" w:hAnsiTheme="majorHAnsi" w:cs="Calibri Light"/>
                <w:sz w:val="20"/>
                <w:szCs w:val="20"/>
                <w:rtl/>
              </w:rPr>
              <w:t>והמזיק לא יכל לצפות את הניזוק והנזק המאוד מוזר הזה (לכן אפילו לא עוברים למבחן הצפייה הנורמטיבית - האם היה צריך לצפות את הניזוק)</w:t>
            </w:r>
          </w:p>
        </w:tc>
        <w:tc>
          <w:tcPr>
            <w:tcW w:w="3392" w:type="dxa"/>
          </w:tcPr>
          <w:p w14:paraId="50939523" w14:textId="77777777" w:rsidR="00271550" w:rsidRPr="001512DD" w:rsidRDefault="00271550" w:rsidP="00271550">
            <w:pPr>
              <w:pStyle w:val="a8"/>
              <w:numPr>
                <w:ilvl w:val="0"/>
                <w:numId w:val="24"/>
              </w:numPr>
              <w:rPr>
                <w:rFonts w:asciiTheme="majorHAnsi" w:hAnsiTheme="majorHAnsi" w:cstheme="majorHAnsi"/>
                <w:sz w:val="20"/>
                <w:szCs w:val="20"/>
              </w:rPr>
            </w:pPr>
            <w:r w:rsidRPr="001512DD">
              <w:rPr>
                <w:rFonts w:asciiTheme="majorHAnsi" w:hAnsiTheme="majorHAnsi" w:cs="Calibri Light"/>
                <w:sz w:val="20"/>
                <w:szCs w:val="20"/>
                <w:rtl/>
              </w:rPr>
              <w:t>אם אין צפיות טכנית</w:t>
            </w:r>
            <w:r>
              <w:rPr>
                <w:rFonts w:asciiTheme="majorHAnsi" w:hAnsiTheme="majorHAnsi" w:cs="Calibri Light" w:hint="cs"/>
                <w:sz w:val="20"/>
                <w:szCs w:val="20"/>
                <w:rtl/>
              </w:rPr>
              <w:t>, אין טעם לעבור לצפיות נורמטיבית.</w:t>
            </w:r>
          </w:p>
          <w:p w14:paraId="3AACED46" w14:textId="0A4D151F" w:rsidR="00271550" w:rsidRPr="00F218DD" w:rsidRDefault="00271550" w:rsidP="00271550">
            <w:pPr>
              <w:pStyle w:val="a8"/>
              <w:numPr>
                <w:ilvl w:val="0"/>
                <w:numId w:val="24"/>
              </w:numPr>
              <w:rPr>
                <w:rFonts w:asciiTheme="majorHAnsi" w:hAnsiTheme="majorHAnsi" w:cstheme="majorHAnsi"/>
                <w:sz w:val="20"/>
                <w:szCs w:val="20"/>
                <w:rtl/>
              </w:rPr>
            </w:pPr>
            <w:r>
              <w:rPr>
                <w:rFonts w:asciiTheme="majorHAnsi" w:hAnsiTheme="majorHAnsi" w:cs="Calibri Light" w:hint="cs"/>
                <w:sz w:val="20"/>
                <w:szCs w:val="20"/>
                <w:rtl/>
              </w:rPr>
              <w:t>אם אין צפיות טכנית</w:t>
            </w:r>
            <w:r w:rsidRPr="001512DD">
              <w:rPr>
                <w:rFonts w:asciiTheme="majorHAnsi" w:hAnsiTheme="majorHAnsi" w:cs="Calibri Light"/>
                <w:sz w:val="20"/>
                <w:szCs w:val="20"/>
                <w:rtl/>
              </w:rPr>
              <w:t xml:space="preserve"> ונורמטיבית, אין חובת זהירות. אם אין חובת זהירות, אין רשלנות</w:t>
            </w:r>
            <w:r>
              <w:rPr>
                <w:rFonts w:asciiTheme="majorHAnsi" w:hAnsiTheme="majorHAnsi" w:cstheme="majorHAnsi" w:hint="cs"/>
                <w:sz w:val="20"/>
                <w:szCs w:val="20"/>
                <w:rtl/>
              </w:rPr>
              <w:t>.</w:t>
            </w:r>
          </w:p>
        </w:tc>
      </w:tr>
      <w:tr w:rsidR="00271550" w14:paraId="3055B4C0" w14:textId="77777777" w:rsidTr="00271550">
        <w:tc>
          <w:tcPr>
            <w:tcW w:w="1347" w:type="dxa"/>
            <w:gridSpan w:val="2"/>
            <w:vMerge/>
            <w:shd w:val="clear" w:color="auto" w:fill="F7CAAC" w:themeFill="accent2" w:themeFillTint="66"/>
          </w:tcPr>
          <w:p w14:paraId="1203EECC" w14:textId="6029EAC2" w:rsidR="00271550" w:rsidRPr="00CC61D4" w:rsidRDefault="00271550" w:rsidP="00271550">
            <w:pPr>
              <w:rPr>
                <w:rFonts w:asciiTheme="majorHAnsi" w:hAnsiTheme="majorHAnsi" w:cstheme="majorHAnsi"/>
                <w:b/>
                <w:bCs/>
                <w:sz w:val="20"/>
                <w:szCs w:val="20"/>
                <w:rtl/>
              </w:rPr>
            </w:pPr>
          </w:p>
        </w:tc>
        <w:tc>
          <w:tcPr>
            <w:tcW w:w="1417" w:type="dxa"/>
            <w:vMerge/>
          </w:tcPr>
          <w:p w14:paraId="52395076"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69026146" w14:textId="33DA2139" w:rsidR="00271550" w:rsidRPr="00D97994" w:rsidRDefault="00271550" w:rsidP="00271550">
            <w:pPr>
              <w:rPr>
                <w:rFonts w:asciiTheme="majorHAnsi" w:hAnsiTheme="majorHAnsi" w:cstheme="majorHAnsi"/>
                <w:b/>
                <w:bCs/>
                <w:sz w:val="20"/>
                <w:szCs w:val="20"/>
                <w:rtl/>
              </w:rPr>
            </w:pPr>
            <w:proofErr w:type="spellStart"/>
            <w:r w:rsidRPr="00D97994">
              <w:rPr>
                <w:rFonts w:asciiTheme="majorHAnsi" w:hAnsiTheme="majorHAnsi" w:cstheme="majorHAnsi" w:hint="cs"/>
                <w:b/>
                <w:bCs/>
                <w:sz w:val="20"/>
                <w:szCs w:val="20"/>
                <w:rtl/>
              </w:rPr>
              <w:t>פריצקר</w:t>
            </w:r>
            <w:proofErr w:type="spellEnd"/>
            <w:r w:rsidRPr="00D97994">
              <w:rPr>
                <w:rFonts w:asciiTheme="majorHAnsi" w:hAnsiTheme="majorHAnsi" w:cstheme="majorHAnsi" w:hint="cs"/>
                <w:b/>
                <w:bCs/>
                <w:sz w:val="20"/>
                <w:szCs w:val="20"/>
                <w:rtl/>
              </w:rPr>
              <w:t xml:space="preserve"> נ' פרידמן</w:t>
            </w:r>
          </w:p>
          <w:p w14:paraId="3BECCACC" w14:textId="5349B35B" w:rsidR="00271550" w:rsidRPr="00D97994" w:rsidRDefault="00271550" w:rsidP="00271550">
            <w:pPr>
              <w:rPr>
                <w:rFonts w:asciiTheme="majorHAnsi" w:hAnsiTheme="majorHAnsi" w:cstheme="majorHAnsi"/>
                <w:b/>
                <w:bCs/>
                <w:sz w:val="20"/>
                <w:szCs w:val="20"/>
                <w:rtl/>
              </w:rPr>
            </w:pPr>
          </w:p>
        </w:tc>
        <w:tc>
          <w:tcPr>
            <w:tcW w:w="2693" w:type="dxa"/>
            <w:gridSpan w:val="2"/>
          </w:tcPr>
          <w:p w14:paraId="062CC0EA" w14:textId="13503D8B" w:rsidR="00271550" w:rsidRPr="00A91EE5"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המשיב מחץ בטעות את בעלה של המערערת ע"י משאית בתוך סמטה צרה.</w:t>
            </w:r>
          </w:p>
        </w:tc>
        <w:tc>
          <w:tcPr>
            <w:tcW w:w="5115" w:type="dxa"/>
            <w:gridSpan w:val="2"/>
          </w:tcPr>
          <w:p w14:paraId="041B0557" w14:textId="77777777" w:rsidR="00271550" w:rsidRPr="00311BEF" w:rsidRDefault="00271550" w:rsidP="00271550">
            <w:pPr>
              <w:pStyle w:val="a8"/>
              <w:numPr>
                <w:ilvl w:val="0"/>
                <w:numId w:val="28"/>
              </w:numPr>
              <w:rPr>
                <w:rFonts w:asciiTheme="majorHAnsi" w:hAnsiTheme="majorHAnsi" w:cstheme="majorHAnsi"/>
                <w:sz w:val="20"/>
                <w:szCs w:val="20"/>
                <w:rtl/>
              </w:rPr>
            </w:pPr>
            <w:r w:rsidRPr="00311BEF">
              <w:rPr>
                <w:rFonts w:asciiTheme="majorHAnsi" w:hAnsiTheme="majorHAnsi" w:cstheme="majorHAnsi" w:hint="cs"/>
                <w:sz w:val="20"/>
                <w:szCs w:val="20"/>
                <w:rtl/>
              </w:rPr>
              <w:t>האם בנסיבות הספציפיות -של סמטה צרה בה המנוח אמר מפורשות למשיב לנסוע אחורה- חלה עליו חובת זהירות להסתכל לצדדים ולא להניח כי המנוח יזהר בהיותו מודע למצב?</w:t>
            </w:r>
          </w:p>
          <w:p w14:paraId="4948B408" w14:textId="70815F52" w:rsidR="00271550" w:rsidRDefault="00271550" w:rsidP="00271550">
            <w:pPr>
              <w:pStyle w:val="a8"/>
              <w:numPr>
                <w:ilvl w:val="0"/>
                <w:numId w:val="28"/>
              </w:numPr>
              <w:rPr>
                <w:rFonts w:asciiTheme="majorHAnsi" w:hAnsiTheme="majorHAnsi" w:cstheme="majorHAnsi"/>
                <w:sz w:val="20"/>
                <w:szCs w:val="20"/>
              </w:rPr>
            </w:pPr>
            <w:r>
              <w:rPr>
                <w:rFonts w:asciiTheme="majorHAnsi" w:hAnsiTheme="majorHAnsi" w:cstheme="majorHAnsi" w:hint="cs"/>
                <w:sz w:val="20"/>
                <w:szCs w:val="20"/>
                <w:rtl/>
              </w:rPr>
              <w:t>התקיימה חובת זהירות אך היא בוצעה במלואה ועל כן לא התרשל הנתבע.</w:t>
            </w:r>
          </w:p>
          <w:p w14:paraId="6A292979" w14:textId="77777777" w:rsidR="00271550"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 xml:space="preserve">דעת יחיד - </w:t>
            </w: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w:t>
            </w:r>
            <w:proofErr w:type="spellStart"/>
            <w:r>
              <w:rPr>
                <w:rFonts w:asciiTheme="majorHAnsi" w:hAnsiTheme="majorHAnsi" w:cstheme="majorHAnsi" w:hint="cs"/>
                <w:sz w:val="20"/>
                <w:szCs w:val="20"/>
                <w:rtl/>
              </w:rPr>
              <w:t>זילברג</w:t>
            </w:r>
            <w:proofErr w:type="spellEnd"/>
            <w:r>
              <w:rPr>
                <w:rFonts w:asciiTheme="majorHAnsi" w:hAnsiTheme="majorHAnsi" w:cstheme="majorHAnsi" w:hint="cs"/>
                <w:sz w:val="20"/>
                <w:szCs w:val="20"/>
                <w:rtl/>
              </w:rPr>
              <w:t>:</w:t>
            </w:r>
          </w:p>
          <w:p w14:paraId="2E32B3D1" w14:textId="4586F9FB" w:rsidR="00271550" w:rsidRDefault="00271550" w:rsidP="00271550">
            <w:pPr>
              <w:pStyle w:val="a8"/>
              <w:numPr>
                <w:ilvl w:val="0"/>
                <w:numId w:val="28"/>
              </w:numPr>
              <w:rPr>
                <w:rFonts w:asciiTheme="majorHAnsi" w:hAnsiTheme="majorHAnsi" w:cstheme="majorHAnsi"/>
                <w:sz w:val="20"/>
                <w:szCs w:val="20"/>
              </w:rPr>
            </w:pPr>
            <w:r>
              <w:rPr>
                <w:rFonts w:asciiTheme="majorHAnsi" w:hAnsiTheme="majorHAnsi" w:cstheme="majorHAnsi" w:hint="cs"/>
                <w:sz w:val="20"/>
                <w:szCs w:val="20"/>
                <w:rtl/>
              </w:rPr>
              <w:t>לנתבע לא הייתה חובת זהירות כלפי המנוח.</w:t>
            </w:r>
          </w:p>
          <w:p w14:paraId="6630F9E2" w14:textId="2457B175" w:rsidR="00271550" w:rsidRPr="00034CA8"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החלטה:</w:t>
            </w:r>
          </w:p>
          <w:p w14:paraId="7DF18B73" w14:textId="132712DE" w:rsidR="00271550" w:rsidRPr="00311BEF" w:rsidRDefault="00271550" w:rsidP="00271550">
            <w:pPr>
              <w:pStyle w:val="a8"/>
              <w:numPr>
                <w:ilvl w:val="0"/>
                <w:numId w:val="28"/>
              </w:numPr>
              <w:rPr>
                <w:rFonts w:asciiTheme="majorHAnsi" w:hAnsiTheme="majorHAnsi" w:cstheme="majorHAnsi"/>
                <w:sz w:val="20"/>
                <w:szCs w:val="20"/>
                <w:rtl/>
              </w:rPr>
            </w:pPr>
            <w:r w:rsidRPr="00311BEF">
              <w:rPr>
                <w:rFonts w:asciiTheme="majorHAnsi" w:hAnsiTheme="majorHAnsi" w:cstheme="majorHAnsi" w:hint="cs"/>
                <w:sz w:val="20"/>
                <w:szCs w:val="20"/>
                <w:rtl/>
              </w:rPr>
              <w:t>הערעור נדחה.</w:t>
            </w:r>
          </w:p>
        </w:tc>
        <w:tc>
          <w:tcPr>
            <w:tcW w:w="3392" w:type="dxa"/>
          </w:tcPr>
          <w:p w14:paraId="2129DCAD" w14:textId="77777777" w:rsidR="00271550" w:rsidRPr="00311BEF" w:rsidRDefault="00271550" w:rsidP="00271550">
            <w:pPr>
              <w:pStyle w:val="a8"/>
              <w:numPr>
                <w:ilvl w:val="0"/>
                <w:numId w:val="27"/>
              </w:numPr>
              <w:rPr>
                <w:rFonts w:asciiTheme="majorHAnsi" w:hAnsiTheme="majorHAnsi" w:cstheme="majorHAnsi"/>
                <w:sz w:val="20"/>
                <w:szCs w:val="20"/>
                <w:rtl/>
              </w:rPr>
            </w:pPr>
            <w:r w:rsidRPr="00311BEF">
              <w:rPr>
                <w:rFonts w:asciiTheme="majorHAnsi" w:hAnsiTheme="majorHAnsi" w:cstheme="majorHAnsi" w:hint="cs"/>
                <w:sz w:val="20"/>
                <w:szCs w:val="20"/>
                <w:rtl/>
              </w:rPr>
              <w:t>חוסר זהירות הוא רק אינדיקציה לעוולת רשלנות איך אינו ממלא את כל דרישותיה - יש צורך שחובת הזהירות תהיה כלפי הניזוק.</w:t>
            </w:r>
          </w:p>
          <w:p w14:paraId="5B5D9623" w14:textId="7EC83ADD" w:rsidR="00271550" w:rsidRPr="00311BEF" w:rsidRDefault="00271550" w:rsidP="00271550">
            <w:pPr>
              <w:pStyle w:val="a8"/>
              <w:numPr>
                <w:ilvl w:val="0"/>
                <w:numId w:val="27"/>
              </w:numPr>
              <w:rPr>
                <w:rFonts w:asciiTheme="majorHAnsi" w:hAnsiTheme="majorHAnsi" w:cstheme="majorHAnsi"/>
                <w:sz w:val="20"/>
                <w:szCs w:val="20"/>
                <w:rtl/>
              </w:rPr>
            </w:pPr>
            <w:r>
              <w:rPr>
                <w:rFonts w:asciiTheme="majorHAnsi" w:hAnsiTheme="majorHAnsi" w:cstheme="majorHAnsi" w:hint="cs"/>
                <w:sz w:val="20"/>
                <w:szCs w:val="20"/>
                <w:rtl/>
              </w:rPr>
              <w:t>לפעמים יש</w:t>
            </w:r>
            <w:r w:rsidRPr="00311BEF">
              <w:rPr>
                <w:rFonts w:asciiTheme="majorHAnsi" w:hAnsiTheme="majorHAnsi" w:cstheme="majorHAnsi" w:hint="cs"/>
                <w:sz w:val="20"/>
                <w:szCs w:val="20"/>
                <w:rtl/>
              </w:rPr>
              <w:t xml:space="preserve"> פטור אזרחי וכספי </w:t>
            </w:r>
            <w:r>
              <w:rPr>
                <w:rFonts w:asciiTheme="majorHAnsi" w:hAnsiTheme="majorHAnsi" w:cstheme="majorHAnsi" w:hint="cs"/>
                <w:sz w:val="20"/>
                <w:szCs w:val="20"/>
                <w:rtl/>
              </w:rPr>
              <w:t xml:space="preserve">טכני בגלל המשפט </w:t>
            </w:r>
            <w:r w:rsidRPr="00311BEF">
              <w:rPr>
                <w:rFonts w:asciiTheme="majorHAnsi" w:hAnsiTheme="majorHAnsi" w:cstheme="majorHAnsi" w:hint="cs"/>
                <w:sz w:val="20"/>
                <w:szCs w:val="20"/>
                <w:rtl/>
              </w:rPr>
              <w:t>אך לא מוסרי(כלומר אזור אפור).</w:t>
            </w:r>
          </w:p>
        </w:tc>
      </w:tr>
      <w:tr w:rsidR="00271550" w14:paraId="69189110" w14:textId="77777777" w:rsidTr="00271550">
        <w:tc>
          <w:tcPr>
            <w:tcW w:w="1347" w:type="dxa"/>
            <w:gridSpan w:val="2"/>
            <w:vMerge/>
            <w:shd w:val="clear" w:color="auto" w:fill="F7CAAC" w:themeFill="accent2" w:themeFillTint="66"/>
          </w:tcPr>
          <w:p w14:paraId="63040323" w14:textId="77777777" w:rsidR="00271550" w:rsidRPr="00CC61D4" w:rsidRDefault="00271550" w:rsidP="00271550">
            <w:pPr>
              <w:rPr>
                <w:rFonts w:asciiTheme="majorHAnsi" w:hAnsiTheme="majorHAnsi" w:cstheme="majorHAnsi"/>
                <w:b/>
                <w:bCs/>
                <w:sz w:val="20"/>
                <w:szCs w:val="20"/>
                <w:rtl/>
              </w:rPr>
            </w:pPr>
          </w:p>
        </w:tc>
        <w:tc>
          <w:tcPr>
            <w:tcW w:w="1417" w:type="dxa"/>
            <w:vMerge/>
          </w:tcPr>
          <w:p w14:paraId="0EA430BA"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06C34C3F" w14:textId="7BD0A704"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מדינת ישראל נ' לוי</w:t>
            </w:r>
          </w:p>
          <w:p w14:paraId="2BF94A4E" w14:textId="4D729A13" w:rsidR="00271550" w:rsidRPr="00D97994" w:rsidRDefault="00271550" w:rsidP="00271550">
            <w:pPr>
              <w:rPr>
                <w:rFonts w:asciiTheme="majorHAnsi" w:hAnsiTheme="majorHAnsi" w:cstheme="majorHAnsi"/>
                <w:b/>
                <w:bCs/>
                <w:sz w:val="20"/>
                <w:szCs w:val="20"/>
                <w:rtl/>
              </w:rPr>
            </w:pPr>
          </w:p>
        </w:tc>
        <w:tc>
          <w:tcPr>
            <w:tcW w:w="2693" w:type="dxa"/>
            <w:gridSpan w:val="2"/>
          </w:tcPr>
          <w:p w14:paraId="15A45E17" w14:textId="70DE092D" w:rsidR="00271550" w:rsidRPr="00A91EE5"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המשיבים הם משפחה של מנוח שנהרג בתאונת דרכים וכשהגישו תביעת ביטוח לא קיבלו את הפיצויים משום שהחברה פשטה רגל עפ"י החלטת המפקח של המדינה.</w:t>
            </w:r>
          </w:p>
        </w:tc>
        <w:tc>
          <w:tcPr>
            <w:tcW w:w="5115" w:type="dxa"/>
            <w:gridSpan w:val="2"/>
          </w:tcPr>
          <w:p w14:paraId="54BFBF0E" w14:textId="5B11545A" w:rsidR="00271550" w:rsidRPr="005A01E5" w:rsidRDefault="00271550" w:rsidP="00271550">
            <w:pPr>
              <w:pStyle w:val="a8"/>
              <w:numPr>
                <w:ilvl w:val="0"/>
                <w:numId w:val="29"/>
              </w:numPr>
              <w:rPr>
                <w:rFonts w:asciiTheme="majorHAnsi" w:hAnsiTheme="majorHAnsi" w:cstheme="majorHAnsi"/>
                <w:sz w:val="20"/>
                <w:szCs w:val="20"/>
                <w:rtl/>
              </w:rPr>
            </w:pPr>
            <w:r w:rsidRPr="005A01E5">
              <w:rPr>
                <w:rFonts w:asciiTheme="majorHAnsi" w:hAnsiTheme="majorHAnsi" w:cstheme="majorHAnsi" w:hint="cs"/>
                <w:sz w:val="20"/>
                <w:szCs w:val="20"/>
                <w:rtl/>
              </w:rPr>
              <w:t>האם למפקח מטעם המדינה הייתה חובת זהירות כלפי המבוטחים של החברה שפירק, שיישארו ללא ביטוח?</w:t>
            </w:r>
          </w:p>
          <w:p w14:paraId="6D714E24" w14:textId="7888C3E1" w:rsidR="00271550" w:rsidRPr="005A01E5" w:rsidRDefault="00271550" w:rsidP="00271550">
            <w:pPr>
              <w:pStyle w:val="a8"/>
              <w:numPr>
                <w:ilvl w:val="0"/>
                <w:numId w:val="29"/>
              </w:numPr>
              <w:rPr>
                <w:rFonts w:asciiTheme="majorHAnsi" w:hAnsiTheme="majorHAnsi" w:cstheme="majorHAnsi"/>
                <w:sz w:val="20"/>
                <w:szCs w:val="20"/>
                <w:rtl/>
              </w:rPr>
            </w:pPr>
            <w:proofErr w:type="spellStart"/>
            <w:r w:rsidRPr="005A01E5">
              <w:rPr>
                <w:rFonts w:asciiTheme="majorHAnsi" w:hAnsiTheme="majorHAnsi" w:cstheme="majorHAnsi" w:hint="cs"/>
                <w:sz w:val="20"/>
                <w:szCs w:val="20"/>
                <w:rtl/>
              </w:rPr>
              <w:t>הש</w:t>
            </w:r>
            <w:proofErr w:type="spellEnd"/>
            <w:r w:rsidRPr="005A01E5">
              <w:rPr>
                <w:rFonts w:asciiTheme="majorHAnsi" w:hAnsiTheme="majorHAnsi" w:cstheme="majorHAnsi" w:hint="cs"/>
                <w:sz w:val="20"/>
                <w:szCs w:val="20"/>
                <w:rtl/>
              </w:rPr>
              <w:t>' שמגר שוקל האם יש מדיניות משפטית שמונעת החלת חובת זהירות מושגית על המפקח - לכאורה יש ריחוק מאוד גדול בין הצדדים אך מאחר והמשיבים מסתמכים על המדינה/ביטוח, היחסים הופכים לקרובים.</w:t>
            </w:r>
          </w:p>
          <w:p w14:paraId="15025A97" w14:textId="1A523382" w:rsidR="00271550" w:rsidRDefault="00271550" w:rsidP="00271550">
            <w:pPr>
              <w:pStyle w:val="a8"/>
              <w:numPr>
                <w:ilvl w:val="0"/>
                <w:numId w:val="29"/>
              </w:numPr>
              <w:rPr>
                <w:rFonts w:asciiTheme="majorHAnsi" w:hAnsiTheme="majorHAnsi" w:cstheme="majorHAnsi"/>
                <w:sz w:val="20"/>
                <w:szCs w:val="20"/>
              </w:rPr>
            </w:pPr>
            <w:r w:rsidRPr="005A01E5">
              <w:rPr>
                <w:rFonts w:asciiTheme="majorHAnsi" w:hAnsiTheme="majorHAnsi" w:cstheme="majorHAnsi" w:hint="cs"/>
                <w:sz w:val="20"/>
                <w:szCs w:val="20"/>
                <w:rtl/>
              </w:rPr>
              <w:t xml:space="preserve">נשקלת גם מדיניות ציבורית </w:t>
            </w:r>
            <w:r w:rsidRPr="005A01E5">
              <w:rPr>
                <w:rFonts w:asciiTheme="majorHAnsi" w:hAnsiTheme="majorHAnsi" w:cstheme="majorHAnsi"/>
                <w:sz w:val="20"/>
                <w:szCs w:val="20"/>
                <w:rtl/>
              </w:rPr>
              <w:t>–</w:t>
            </w:r>
            <w:r w:rsidRPr="005A01E5">
              <w:rPr>
                <w:rFonts w:asciiTheme="majorHAnsi" w:hAnsiTheme="majorHAnsi" w:cstheme="majorHAnsi" w:hint="cs"/>
                <w:sz w:val="20"/>
                <w:szCs w:val="20"/>
                <w:rtl/>
              </w:rPr>
              <w:t xml:space="preserve"> התועל</w:t>
            </w:r>
            <w:r>
              <w:rPr>
                <w:rFonts w:asciiTheme="majorHAnsi" w:hAnsiTheme="majorHAnsi" w:cstheme="majorHAnsi" w:hint="cs"/>
                <w:sz w:val="20"/>
                <w:szCs w:val="20"/>
                <w:rtl/>
              </w:rPr>
              <w:t>ת</w:t>
            </w:r>
            <w:r w:rsidRPr="005A01E5">
              <w:rPr>
                <w:rFonts w:asciiTheme="majorHAnsi" w:hAnsiTheme="majorHAnsi" w:cstheme="majorHAnsi" w:hint="cs"/>
                <w:sz w:val="20"/>
                <w:szCs w:val="20"/>
                <w:rtl/>
              </w:rPr>
              <w:t xml:space="preserve"> בשלילת אחריות המדינה במעשים מעין אלו עולה על הנזק. בנוסף, ההוצאות הכספיות </w:t>
            </w:r>
            <w:r w:rsidRPr="005A01E5">
              <w:rPr>
                <w:rFonts w:asciiTheme="majorHAnsi" w:hAnsiTheme="majorHAnsi" w:cstheme="majorHAnsi" w:hint="cs"/>
                <w:sz w:val="20"/>
                <w:szCs w:val="20"/>
                <w:rtl/>
              </w:rPr>
              <w:lastRenderedPageBreak/>
              <w:t>הכרוכות בכל הבדיקות במקרה שכן תחול החובה, הן אלה שמטות את הכף לטובתה של המדינה.</w:t>
            </w:r>
          </w:p>
          <w:p w14:paraId="4C13BD2F" w14:textId="74B5C46C" w:rsidR="00271550" w:rsidRPr="00034CA8"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החלטה:</w:t>
            </w:r>
          </w:p>
          <w:p w14:paraId="5DBA6455" w14:textId="56343E70" w:rsidR="00271550" w:rsidRPr="005A01E5" w:rsidRDefault="00271550" w:rsidP="00271550">
            <w:pPr>
              <w:pStyle w:val="a8"/>
              <w:numPr>
                <w:ilvl w:val="0"/>
                <w:numId w:val="29"/>
              </w:numPr>
              <w:rPr>
                <w:rFonts w:asciiTheme="majorHAnsi" w:hAnsiTheme="majorHAnsi" w:cstheme="majorHAnsi"/>
                <w:sz w:val="20"/>
                <w:szCs w:val="20"/>
                <w:rtl/>
              </w:rPr>
            </w:pPr>
            <w:r w:rsidRPr="005A01E5">
              <w:rPr>
                <w:rFonts w:asciiTheme="majorHAnsi" w:hAnsiTheme="majorHAnsi" w:cstheme="majorHAnsi" w:hint="cs"/>
                <w:sz w:val="20"/>
                <w:szCs w:val="20"/>
                <w:rtl/>
              </w:rPr>
              <w:t xml:space="preserve">הערעור </w:t>
            </w:r>
            <w:r>
              <w:rPr>
                <w:rFonts w:asciiTheme="majorHAnsi" w:hAnsiTheme="majorHAnsi" w:cstheme="majorHAnsi" w:hint="cs"/>
                <w:sz w:val="20"/>
                <w:szCs w:val="20"/>
                <w:rtl/>
              </w:rPr>
              <w:t>(</w:t>
            </w:r>
            <w:r w:rsidRPr="005A01E5">
              <w:rPr>
                <w:rFonts w:asciiTheme="majorHAnsi" w:hAnsiTheme="majorHAnsi" w:cstheme="majorHAnsi" w:hint="cs"/>
                <w:sz w:val="20"/>
                <w:szCs w:val="20"/>
                <w:rtl/>
              </w:rPr>
              <w:t>של המדינה</w:t>
            </w:r>
            <w:r>
              <w:rPr>
                <w:rFonts w:asciiTheme="majorHAnsi" w:hAnsiTheme="majorHAnsi" w:cstheme="majorHAnsi" w:hint="cs"/>
                <w:sz w:val="20"/>
                <w:szCs w:val="20"/>
                <w:rtl/>
              </w:rPr>
              <w:t>)</w:t>
            </w:r>
            <w:r w:rsidRPr="005A01E5">
              <w:rPr>
                <w:rFonts w:asciiTheme="majorHAnsi" w:hAnsiTheme="majorHAnsi" w:cstheme="majorHAnsi" w:hint="cs"/>
                <w:sz w:val="20"/>
                <w:szCs w:val="20"/>
                <w:rtl/>
              </w:rPr>
              <w:t xml:space="preserve"> התקבל.</w:t>
            </w:r>
          </w:p>
        </w:tc>
        <w:tc>
          <w:tcPr>
            <w:tcW w:w="3392" w:type="dxa"/>
          </w:tcPr>
          <w:p w14:paraId="34B569EE" w14:textId="77777777" w:rsidR="00271550" w:rsidRPr="00034CA8" w:rsidRDefault="00271550" w:rsidP="00271550">
            <w:pPr>
              <w:pStyle w:val="a8"/>
              <w:numPr>
                <w:ilvl w:val="0"/>
                <w:numId w:val="29"/>
              </w:numPr>
              <w:rPr>
                <w:rFonts w:asciiTheme="majorHAnsi" w:hAnsiTheme="majorHAnsi" w:cstheme="majorHAnsi"/>
                <w:sz w:val="20"/>
                <w:szCs w:val="20"/>
                <w:rtl/>
              </w:rPr>
            </w:pPr>
            <w:r w:rsidRPr="00034CA8">
              <w:rPr>
                <w:rFonts w:asciiTheme="majorHAnsi" w:hAnsiTheme="majorHAnsi" w:cstheme="majorHAnsi" w:hint="cs"/>
                <w:sz w:val="20"/>
                <w:szCs w:val="20"/>
                <w:rtl/>
              </w:rPr>
              <w:lastRenderedPageBreak/>
              <w:t>במקרים של שלטון-אזרח יש לבדוק את רמת הקרבה/"שכנות".</w:t>
            </w:r>
          </w:p>
          <w:p w14:paraId="7C9339FD" w14:textId="77777777" w:rsidR="00271550" w:rsidRDefault="00271550" w:rsidP="00271550">
            <w:pPr>
              <w:pStyle w:val="a8"/>
              <w:numPr>
                <w:ilvl w:val="0"/>
                <w:numId w:val="29"/>
              </w:numPr>
              <w:rPr>
                <w:rFonts w:asciiTheme="majorHAnsi" w:hAnsiTheme="majorHAnsi" w:cstheme="majorHAnsi"/>
                <w:sz w:val="20"/>
                <w:szCs w:val="20"/>
              </w:rPr>
            </w:pPr>
            <w:r w:rsidRPr="00034CA8">
              <w:rPr>
                <w:rFonts w:asciiTheme="majorHAnsi" w:hAnsiTheme="majorHAnsi" w:cstheme="majorHAnsi" w:hint="cs"/>
                <w:sz w:val="20"/>
                <w:szCs w:val="20"/>
                <w:rtl/>
              </w:rPr>
              <w:t>שיקולי מדיניות ציבורית יכולים להטות את התוצאה שמתקבלת מהמבחנים הרגילים של דיני נזיקין.</w:t>
            </w:r>
          </w:p>
          <w:p w14:paraId="0FF29A5D" w14:textId="6AE62624" w:rsidR="00271550" w:rsidRPr="00034CA8" w:rsidRDefault="00271550" w:rsidP="00271550">
            <w:pPr>
              <w:pStyle w:val="a8"/>
              <w:numPr>
                <w:ilvl w:val="0"/>
                <w:numId w:val="29"/>
              </w:numPr>
              <w:rPr>
                <w:rFonts w:asciiTheme="majorHAnsi" w:hAnsiTheme="majorHAnsi" w:cstheme="majorHAnsi"/>
                <w:sz w:val="20"/>
                <w:szCs w:val="20"/>
                <w:rtl/>
              </w:rPr>
            </w:pPr>
            <w:r>
              <w:rPr>
                <w:rFonts w:asciiTheme="majorHAnsi" w:hAnsiTheme="majorHAnsi" w:cstheme="majorHAnsi" w:hint="cs"/>
                <w:sz w:val="20"/>
                <w:szCs w:val="20"/>
                <w:rtl/>
              </w:rPr>
              <w:t>מקרה של מחדל כבר אומר "דרשני".</w:t>
            </w:r>
          </w:p>
        </w:tc>
      </w:tr>
      <w:tr w:rsidR="00271550" w14:paraId="01057ABA" w14:textId="77777777" w:rsidTr="00271550">
        <w:tc>
          <w:tcPr>
            <w:tcW w:w="1347" w:type="dxa"/>
            <w:gridSpan w:val="2"/>
            <w:shd w:val="clear" w:color="auto" w:fill="F7CAAC" w:themeFill="accent2" w:themeFillTint="66"/>
          </w:tcPr>
          <w:p w14:paraId="52A90861" w14:textId="77777777" w:rsidR="00271550" w:rsidRDefault="00271550" w:rsidP="00271550">
            <w:pPr>
              <w:rPr>
                <w:rFonts w:asciiTheme="majorHAnsi" w:hAnsiTheme="majorHAnsi" w:cstheme="majorHAnsi"/>
                <w:b/>
                <w:bCs/>
                <w:sz w:val="20"/>
                <w:szCs w:val="20"/>
                <w:rtl/>
              </w:rPr>
            </w:pPr>
          </w:p>
          <w:p w14:paraId="0DF7508E" w14:textId="79587C64" w:rsidR="00271550" w:rsidRPr="00CC61D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מודלי ניתוח של יסוד חובת הזהירות ושל רשלנות בכלל</w:t>
            </w:r>
          </w:p>
        </w:tc>
        <w:tc>
          <w:tcPr>
            <w:tcW w:w="1417" w:type="dxa"/>
          </w:tcPr>
          <w:p w14:paraId="07AF55BD" w14:textId="3A2D5EB1"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63DA2163" w14:textId="4BEE152E"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 xml:space="preserve">וגנר נ' </w:t>
            </w:r>
            <w:proofErr w:type="spellStart"/>
            <w:r w:rsidRPr="00D97994">
              <w:rPr>
                <w:rFonts w:asciiTheme="majorHAnsi" w:hAnsiTheme="majorHAnsi" w:cstheme="majorHAnsi" w:hint="cs"/>
                <w:b/>
                <w:bCs/>
                <w:sz w:val="20"/>
                <w:szCs w:val="20"/>
                <w:rtl/>
              </w:rPr>
              <w:t>עבאדי</w:t>
            </w:r>
            <w:proofErr w:type="spellEnd"/>
          </w:p>
        </w:tc>
        <w:tc>
          <w:tcPr>
            <w:tcW w:w="11200" w:type="dxa"/>
            <w:gridSpan w:val="5"/>
          </w:tcPr>
          <w:p w14:paraId="7FB966B6" w14:textId="77777777" w:rsidR="00271550" w:rsidRDefault="00271550" w:rsidP="00271550">
            <w:pPr>
              <w:pStyle w:val="a8"/>
              <w:numPr>
                <w:ilvl w:val="0"/>
                <w:numId w:val="29"/>
              </w:numPr>
              <w:rPr>
                <w:rFonts w:asciiTheme="majorHAnsi" w:hAnsiTheme="majorHAnsi" w:cstheme="majorHAnsi"/>
                <w:sz w:val="20"/>
                <w:szCs w:val="20"/>
              </w:rPr>
            </w:pPr>
            <w:r>
              <w:rPr>
                <w:rFonts w:asciiTheme="majorHAnsi" w:hAnsiTheme="majorHAnsi" w:cstheme="majorHAnsi" w:hint="cs"/>
                <w:sz w:val="20"/>
                <w:szCs w:val="20"/>
                <w:rtl/>
              </w:rPr>
              <w:t xml:space="preserve">איזה מודל ניתוח של עוולת הרשלנות עדיף? המודל המסורתי שכולל חזרה מיותרת דיונית או המודל החדש של </w:t>
            </w: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עמית?</w:t>
            </w:r>
          </w:p>
          <w:p w14:paraId="06A651ED" w14:textId="77777777" w:rsidR="00271550" w:rsidRDefault="00271550" w:rsidP="00271550">
            <w:pPr>
              <w:pStyle w:val="a8"/>
              <w:numPr>
                <w:ilvl w:val="0"/>
                <w:numId w:val="29"/>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הנדל קובע דרך ביניים (שהיא המודל המעשי של המודל המסורתי): 1. ניתוח ובדיקה של קיומה של חוב"ז כללית. רק אם יש מצב גבולי או מצב חדש נעשה דיון עמוק של חוב"ז מושגית. 2. קיומה של התרשלות. 3. קיומו של נזק.</w:t>
            </w:r>
          </w:p>
          <w:p w14:paraId="459F549B" w14:textId="1CB77B1B" w:rsidR="00271550" w:rsidRDefault="00271550" w:rsidP="00271550">
            <w:pPr>
              <w:pStyle w:val="a8"/>
              <w:numPr>
                <w:ilvl w:val="0"/>
                <w:numId w:val="29"/>
              </w:numPr>
              <w:rPr>
                <w:rFonts w:asciiTheme="majorHAnsi" w:hAnsiTheme="majorHAnsi" w:cstheme="majorHAnsi"/>
                <w:sz w:val="20"/>
                <w:szCs w:val="20"/>
              </w:rPr>
            </w:pPr>
            <w:r>
              <w:rPr>
                <w:rFonts w:asciiTheme="majorHAnsi" w:hAnsiTheme="majorHAnsi" w:cstheme="majorHAnsi" w:hint="cs"/>
                <w:sz w:val="20"/>
                <w:szCs w:val="20"/>
                <w:rtl/>
              </w:rPr>
              <w:t xml:space="preserve">מודל הביניים שומר על: 1. יעילות דיונית </w:t>
            </w:r>
            <w:r>
              <w:rPr>
                <w:rFonts w:asciiTheme="majorHAnsi" w:hAnsiTheme="majorHAnsi" w:cstheme="majorHAnsi"/>
                <w:sz w:val="20"/>
                <w:szCs w:val="20"/>
                <w:rtl/>
              </w:rPr>
              <w:t>–</w:t>
            </w:r>
            <w:r>
              <w:rPr>
                <w:rFonts w:asciiTheme="majorHAnsi" w:hAnsiTheme="majorHAnsi" w:cstheme="majorHAnsi" w:hint="cs"/>
                <w:sz w:val="20"/>
                <w:szCs w:val="20"/>
                <w:rtl/>
              </w:rPr>
              <w:t xml:space="preserve"> לא פותח דיון מקום שאין עילה. 2. חוב"ז היא זו שמקימה את האשם החברתי </w:t>
            </w:r>
            <w:r>
              <w:rPr>
                <w:rFonts w:asciiTheme="majorHAnsi" w:hAnsiTheme="majorHAnsi" w:cstheme="majorHAnsi"/>
                <w:sz w:val="20"/>
                <w:szCs w:val="20"/>
                <w:rtl/>
              </w:rPr>
              <w:t>–</w:t>
            </w:r>
            <w:r>
              <w:rPr>
                <w:rFonts w:asciiTheme="majorHAnsi" w:hAnsiTheme="majorHAnsi" w:cstheme="majorHAnsi" w:hint="cs"/>
                <w:sz w:val="20"/>
                <w:szCs w:val="20"/>
                <w:rtl/>
              </w:rPr>
              <w:t xml:space="preserve"> אם אין חובה איך תהיה התרשלות? 3. חוב"ז חשובה משום שהיא שולחת מסר חברתי.</w:t>
            </w:r>
          </w:p>
          <w:p w14:paraId="57194F56" w14:textId="35A1A3AD" w:rsidR="00271550" w:rsidRPr="00034CA8" w:rsidRDefault="00271550" w:rsidP="00271550">
            <w:pPr>
              <w:pStyle w:val="a8"/>
              <w:numPr>
                <w:ilvl w:val="0"/>
                <w:numId w:val="29"/>
              </w:numPr>
              <w:rPr>
                <w:rFonts w:asciiTheme="majorHAnsi" w:hAnsiTheme="majorHAnsi" w:cstheme="majorHAnsi"/>
                <w:sz w:val="20"/>
                <w:szCs w:val="20"/>
                <w:rtl/>
              </w:rPr>
            </w:pPr>
            <w:r>
              <w:rPr>
                <w:rFonts w:asciiTheme="majorHAnsi" w:hAnsiTheme="majorHAnsi" w:cstheme="majorHAnsi" w:hint="cs"/>
                <w:sz w:val="20"/>
                <w:szCs w:val="20"/>
                <w:rtl/>
              </w:rPr>
              <w:t xml:space="preserve">המודל המסורתי והביניים שמים את "המסננת" של עוולת הרשלנות בהתחלה בעוד המודל החדש של </w:t>
            </w: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עמית שם את "המסננת" בסוף.</w:t>
            </w:r>
          </w:p>
        </w:tc>
      </w:tr>
      <w:tr w:rsidR="00271550" w14:paraId="06B9FC74" w14:textId="77777777" w:rsidTr="00271550">
        <w:tc>
          <w:tcPr>
            <w:tcW w:w="1347" w:type="dxa"/>
            <w:gridSpan w:val="2"/>
            <w:vMerge w:val="restart"/>
            <w:shd w:val="clear" w:color="auto" w:fill="F4B083" w:themeFill="accent2" w:themeFillTint="99"/>
          </w:tcPr>
          <w:p w14:paraId="6E820440" w14:textId="6CDB9B97" w:rsidR="00271550" w:rsidRPr="00AC2638" w:rsidRDefault="00AC2638" w:rsidP="00271550">
            <w:pPr>
              <w:rPr>
                <w:rFonts w:asciiTheme="majorHAnsi" w:hAnsiTheme="majorHAnsi" w:cstheme="majorHAnsi"/>
                <w:b/>
                <w:bCs/>
                <w:sz w:val="20"/>
                <w:szCs w:val="20"/>
                <w:rtl/>
              </w:rPr>
            </w:pPr>
            <w:r w:rsidRPr="00AC2638">
              <w:rPr>
                <w:rFonts w:asciiTheme="majorHAnsi" w:hAnsiTheme="majorHAnsi" w:cstheme="majorHAnsi" w:hint="cs"/>
                <w:b/>
                <w:bCs/>
                <w:sz w:val="20"/>
                <w:szCs w:val="20"/>
                <w:rtl/>
              </w:rPr>
              <w:t>גבולות הרשלנות</w:t>
            </w:r>
          </w:p>
        </w:tc>
        <w:tc>
          <w:tcPr>
            <w:tcW w:w="1417" w:type="dxa"/>
            <w:vMerge w:val="restart"/>
          </w:tcPr>
          <w:p w14:paraId="2F1BDB25" w14:textId="77777777" w:rsidR="00271550"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נזק ממוני טהור:</w:t>
            </w:r>
          </w:p>
          <w:p w14:paraId="5AB2D69C" w14:textId="1CEE360D" w:rsidR="00271550"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מצ</w:t>
            </w:r>
            <w:r>
              <w:rPr>
                <w:rFonts w:asciiTheme="majorHAnsi" w:hAnsiTheme="majorHAnsi" w:cstheme="majorHAnsi" w:hint="cs"/>
                <w:b/>
                <w:bCs/>
                <w:sz w:val="20"/>
                <w:szCs w:val="20"/>
                <w:rtl/>
              </w:rPr>
              <w:t>ג</w:t>
            </w:r>
            <w:r>
              <w:rPr>
                <w:rFonts w:asciiTheme="majorHAnsi" w:hAnsiTheme="majorHAnsi" w:cstheme="majorHAnsi" w:hint="cs"/>
                <w:b/>
                <w:bCs/>
                <w:sz w:val="20"/>
                <w:szCs w:val="20"/>
                <w:rtl/>
              </w:rPr>
              <w:t xml:space="preserve"> שווא</w:t>
            </w:r>
          </w:p>
          <w:p w14:paraId="753C7BE7"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34DD2E14" w14:textId="6C78E6D5" w:rsidR="00271550" w:rsidRPr="00D97994" w:rsidRDefault="00271550" w:rsidP="00271550">
            <w:pPr>
              <w:rPr>
                <w:rFonts w:asciiTheme="majorHAnsi" w:hAnsiTheme="majorHAnsi" w:cstheme="majorHAnsi"/>
                <w:b/>
                <w:bCs/>
                <w:sz w:val="20"/>
                <w:szCs w:val="20"/>
                <w:rtl/>
              </w:rPr>
            </w:pPr>
            <w:proofErr w:type="spellStart"/>
            <w:r w:rsidRPr="00D97994">
              <w:rPr>
                <w:rFonts w:asciiTheme="majorHAnsi" w:hAnsiTheme="majorHAnsi" w:cstheme="majorHAnsi" w:hint="cs"/>
                <w:b/>
                <w:bCs/>
                <w:sz w:val="20"/>
                <w:szCs w:val="20"/>
                <w:rtl/>
              </w:rPr>
              <w:t>וינשטיין</w:t>
            </w:r>
            <w:proofErr w:type="spellEnd"/>
            <w:r w:rsidRPr="00D97994">
              <w:rPr>
                <w:rFonts w:asciiTheme="majorHAnsi" w:hAnsiTheme="majorHAnsi" w:cstheme="majorHAnsi" w:hint="cs"/>
                <w:b/>
                <w:bCs/>
                <w:sz w:val="20"/>
                <w:szCs w:val="20"/>
                <w:rtl/>
              </w:rPr>
              <w:t xml:space="preserve"> נ' קדימה</w:t>
            </w:r>
          </w:p>
          <w:p w14:paraId="0CEA0B9B" w14:textId="16BE6623" w:rsidR="00271550" w:rsidRPr="00D97994" w:rsidRDefault="00271550" w:rsidP="00271550">
            <w:pPr>
              <w:rPr>
                <w:rFonts w:asciiTheme="majorHAnsi" w:hAnsiTheme="majorHAnsi" w:cstheme="majorHAnsi"/>
                <w:b/>
                <w:bCs/>
                <w:sz w:val="20"/>
                <w:szCs w:val="20"/>
                <w:rtl/>
              </w:rPr>
            </w:pPr>
          </w:p>
        </w:tc>
        <w:tc>
          <w:tcPr>
            <w:tcW w:w="2693" w:type="dxa"/>
            <w:gridSpan w:val="2"/>
          </w:tcPr>
          <w:p w14:paraId="09CBF2A2" w14:textId="648D8182" w:rsidR="00271550" w:rsidRPr="00A91EE5"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הקבלן תובע את הלקוחה שהעסיקה אותו, על אי תשלום שכרו בגלל שנגרם נזק למיכל מים לאחר שנבנה, תוך הסתמכות רק על חו"ד של מהנדס חיצוני מטעם הלקוחה.</w:t>
            </w:r>
          </w:p>
        </w:tc>
        <w:tc>
          <w:tcPr>
            <w:tcW w:w="5115" w:type="dxa"/>
            <w:gridSpan w:val="2"/>
          </w:tcPr>
          <w:p w14:paraId="1E579010" w14:textId="3450123D" w:rsidR="00271550" w:rsidRPr="00745838" w:rsidRDefault="00271550" w:rsidP="00271550">
            <w:pPr>
              <w:pStyle w:val="a8"/>
              <w:numPr>
                <w:ilvl w:val="0"/>
                <w:numId w:val="29"/>
              </w:numPr>
              <w:rPr>
                <w:rFonts w:asciiTheme="majorHAnsi" w:hAnsiTheme="majorHAnsi" w:cstheme="majorHAnsi"/>
                <w:sz w:val="20"/>
                <w:szCs w:val="20"/>
                <w:rtl/>
              </w:rPr>
            </w:pPr>
            <w:r w:rsidRPr="00745838">
              <w:rPr>
                <w:rFonts w:asciiTheme="majorHAnsi" w:hAnsiTheme="majorHAnsi" w:cstheme="majorHAnsi" w:hint="cs"/>
                <w:sz w:val="20"/>
                <w:szCs w:val="20"/>
                <w:rtl/>
              </w:rPr>
              <w:t xml:space="preserve">האם בעל מקצוע חייב זהירות על נזק שנגרם עקב </w:t>
            </w:r>
            <w:proofErr w:type="spellStart"/>
            <w:r w:rsidRPr="00745838">
              <w:rPr>
                <w:rFonts w:asciiTheme="majorHAnsi" w:hAnsiTheme="majorHAnsi" w:cstheme="majorHAnsi" w:hint="cs"/>
                <w:sz w:val="20"/>
                <w:szCs w:val="20"/>
                <w:rtl/>
              </w:rPr>
              <w:t>החו"ד</w:t>
            </w:r>
            <w:proofErr w:type="spellEnd"/>
            <w:r w:rsidRPr="00745838">
              <w:rPr>
                <w:rFonts w:asciiTheme="majorHAnsi" w:hAnsiTheme="majorHAnsi" w:cstheme="majorHAnsi" w:hint="cs"/>
                <w:sz w:val="20"/>
                <w:szCs w:val="20"/>
                <w:rtl/>
              </w:rPr>
              <w:t xml:space="preserve"> המקצועית שנתן?</w:t>
            </w:r>
          </w:p>
          <w:p w14:paraId="7ED88D04" w14:textId="6B1A8024" w:rsidR="00271550" w:rsidRPr="00745838" w:rsidRDefault="00271550" w:rsidP="00271550">
            <w:pPr>
              <w:pStyle w:val="a8"/>
              <w:numPr>
                <w:ilvl w:val="0"/>
                <w:numId w:val="29"/>
              </w:numPr>
              <w:rPr>
                <w:rFonts w:asciiTheme="majorHAnsi" w:hAnsiTheme="majorHAnsi" w:cstheme="majorHAnsi"/>
                <w:sz w:val="20"/>
                <w:szCs w:val="20"/>
                <w:rtl/>
              </w:rPr>
            </w:pPr>
            <w:r w:rsidRPr="00745838">
              <w:rPr>
                <w:rFonts w:asciiTheme="majorHAnsi" w:hAnsiTheme="majorHAnsi" w:cstheme="majorHAnsi" w:hint="cs"/>
                <w:sz w:val="20"/>
                <w:szCs w:val="20"/>
                <w:rtl/>
              </w:rPr>
              <w:t xml:space="preserve">הדבר תלוי האם בעל המקצוע יודע </w:t>
            </w:r>
            <w:proofErr w:type="spellStart"/>
            <w:r w:rsidRPr="00745838">
              <w:rPr>
                <w:rFonts w:asciiTheme="majorHAnsi" w:hAnsiTheme="majorHAnsi" w:cstheme="majorHAnsi" w:hint="cs"/>
                <w:sz w:val="20"/>
                <w:szCs w:val="20"/>
                <w:rtl/>
              </w:rPr>
              <w:t>שייסתמכו</w:t>
            </w:r>
            <w:proofErr w:type="spellEnd"/>
            <w:r w:rsidRPr="00745838">
              <w:rPr>
                <w:rFonts w:asciiTheme="majorHAnsi" w:hAnsiTheme="majorHAnsi" w:cstheme="majorHAnsi" w:hint="cs"/>
                <w:sz w:val="20"/>
                <w:szCs w:val="20"/>
                <w:rtl/>
              </w:rPr>
              <w:t xml:space="preserve"> על חו"ד בלבד, והאם מדובר בנתונים לעסקה ספציפית ולא נתונים כלליים.</w:t>
            </w:r>
          </w:p>
          <w:p w14:paraId="5A54B5DC" w14:textId="041A717E" w:rsidR="00271550" w:rsidRPr="00745838" w:rsidRDefault="00271550" w:rsidP="00271550">
            <w:pPr>
              <w:pStyle w:val="a8"/>
              <w:numPr>
                <w:ilvl w:val="0"/>
                <w:numId w:val="29"/>
              </w:numPr>
              <w:rPr>
                <w:rFonts w:asciiTheme="majorHAnsi" w:hAnsiTheme="majorHAnsi" w:cstheme="majorHAnsi"/>
                <w:sz w:val="20"/>
                <w:szCs w:val="20"/>
                <w:rtl/>
              </w:rPr>
            </w:pPr>
            <w:r w:rsidRPr="00745838">
              <w:rPr>
                <w:rFonts w:asciiTheme="majorHAnsi" w:hAnsiTheme="majorHAnsi" w:cstheme="majorHAnsi" w:hint="cs"/>
                <w:sz w:val="20"/>
                <w:szCs w:val="20"/>
                <w:rtl/>
              </w:rPr>
              <w:t>האם הקבלן אחראי לנזק שנגרם בגלל חו"ד שהלקוחה הביאה?</w:t>
            </w:r>
          </w:p>
          <w:p w14:paraId="0580ABEB" w14:textId="3B024976" w:rsidR="00271550" w:rsidRPr="00745838" w:rsidRDefault="00271550" w:rsidP="00271550">
            <w:pPr>
              <w:pStyle w:val="a8"/>
              <w:numPr>
                <w:ilvl w:val="0"/>
                <w:numId w:val="29"/>
              </w:numPr>
              <w:rPr>
                <w:rFonts w:asciiTheme="majorHAnsi" w:hAnsiTheme="majorHAnsi" w:cstheme="majorHAnsi"/>
                <w:sz w:val="20"/>
                <w:szCs w:val="20"/>
                <w:rtl/>
              </w:rPr>
            </w:pPr>
            <w:r w:rsidRPr="00745838">
              <w:rPr>
                <w:rFonts w:asciiTheme="majorHAnsi" w:hAnsiTheme="majorHAnsi" w:cstheme="majorHAnsi" w:hint="cs"/>
                <w:sz w:val="20"/>
                <w:szCs w:val="20"/>
                <w:rtl/>
              </w:rPr>
              <w:t>הנוהג בעולם הקבלנות כי מבצעים בדיקה עצמית נוספת.</w:t>
            </w:r>
          </w:p>
          <w:p w14:paraId="4A3CE5E6" w14:textId="56B27922" w:rsidR="00271550" w:rsidRPr="00745838" w:rsidRDefault="00271550" w:rsidP="00271550">
            <w:pPr>
              <w:pStyle w:val="a8"/>
              <w:numPr>
                <w:ilvl w:val="0"/>
                <w:numId w:val="29"/>
              </w:numPr>
              <w:rPr>
                <w:rFonts w:asciiTheme="majorHAnsi" w:hAnsiTheme="majorHAnsi" w:cstheme="majorHAnsi"/>
                <w:sz w:val="20"/>
                <w:szCs w:val="20"/>
                <w:rtl/>
              </w:rPr>
            </w:pPr>
            <w:r w:rsidRPr="00745838">
              <w:rPr>
                <w:rFonts w:asciiTheme="majorHAnsi" w:hAnsiTheme="majorHAnsi" w:cstheme="majorHAnsi" w:hint="cs"/>
                <w:sz w:val="20"/>
                <w:szCs w:val="20"/>
                <w:rtl/>
              </w:rPr>
              <w:t xml:space="preserve">עפ"י ס' 6 לחוזה הקבלן הסכים שהוא בדק הכל עצמאית וידוע לו כל החומרים הנצרכים </w:t>
            </w:r>
            <w:r w:rsidRPr="00745838">
              <w:rPr>
                <w:rFonts w:asciiTheme="majorHAnsi" w:hAnsiTheme="majorHAnsi" w:cstheme="majorHAnsi"/>
                <w:sz w:val="20"/>
                <w:szCs w:val="20"/>
                <w:rtl/>
              </w:rPr>
              <w:t>–</w:t>
            </w:r>
            <w:r w:rsidRPr="00745838">
              <w:rPr>
                <w:rFonts w:asciiTheme="majorHAnsi" w:hAnsiTheme="majorHAnsi" w:cstheme="majorHAnsi" w:hint="cs"/>
                <w:sz w:val="20"/>
                <w:szCs w:val="20"/>
                <w:rtl/>
              </w:rPr>
              <w:t xml:space="preserve"> מתקיים תני ספציפי של העסקה הגורם לחובת זהירות מצידו של המערער.</w:t>
            </w:r>
          </w:p>
          <w:p w14:paraId="48443207" w14:textId="0BA4B12B" w:rsidR="00271550" w:rsidRPr="00745838" w:rsidRDefault="00271550" w:rsidP="00271550">
            <w:pPr>
              <w:rPr>
                <w:rFonts w:asciiTheme="majorHAnsi" w:hAnsiTheme="majorHAnsi" w:cstheme="majorHAnsi"/>
                <w:sz w:val="20"/>
                <w:szCs w:val="20"/>
                <w:rtl/>
              </w:rPr>
            </w:pPr>
            <w:r w:rsidRPr="00745838">
              <w:rPr>
                <w:rFonts w:asciiTheme="majorHAnsi" w:hAnsiTheme="majorHAnsi" w:cstheme="majorHAnsi" w:hint="cs"/>
                <w:sz w:val="20"/>
                <w:szCs w:val="20"/>
                <w:rtl/>
              </w:rPr>
              <w:t xml:space="preserve">דעת יחיד </w:t>
            </w:r>
            <w:r w:rsidRPr="00745838">
              <w:rPr>
                <w:rFonts w:asciiTheme="majorHAnsi" w:hAnsiTheme="majorHAnsi" w:cstheme="majorHAnsi"/>
                <w:sz w:val="20"/>
                <w:szCs w:val="20"/>
                <w:rtl/>
              </w:rPr>
              <w:t>–</w:t>
            </w:r>
            <w:r w:rsidRPr="00745838">
              <w:rPr>
                <w:rFonts w:asciiTheme="majorHAnsi" w:hAnsiTheme="majorHAnsi" w:cstheme="majorHAnsi" w:hint="cs"/>
                <w:sz w:val="20"/>
                <w:szCs w:val="20"/>
                <w:rtl/>
              </w:rPr>
              <w:t xml:space="preserve"> </w:t>
            </w:r>
            <w:proofErr w:type="spellStart"/>
            <w:r w:rsidRPr="00745838">
              <w:rPr>
                <w:rFonts w:asciiTheme="majorHAnsi" w:hAnsiTheme="majorHAnsi" w:cstheme="majorHAnsi" w:hint="cs"/>
                <w:sz w:val="20"/>
                <w:szCs w:val="20"/>
                <w:rtl/>
              </w:rPr>
              <w:t>הש</w:t>
            </w:r>
            <w:proofErr w:type="spellEnd"/>
            <w:r w:rsidRPr="00745838">
              <w:rPr>
                <w:rFonts w:asciiTheme="majorHAnsi" w:hAnsiTheme="majorHAnsi" w:cstheme="majorHAnsi" w:hint="cs"/>
                <w:sz w:val="20"/>
                <w:szCs w:val="20"/>
                <w:rtl/>
              </w:rPr>
              <w:t>' לנדוי:</w:t>
            </w:r>
          </w:p>
          <w:p w14:paraId="482D697B" w14:textId="22D1BEB7" w:rsidR="00271550" w:rsidRPr="00745838" w:rsidRDefault="00271550" w:rsidP="00271550">
            <w:pPr>
              <w:pStyle w:val="a8"/>
              <w:numPr>
                <w:ilvl w:val="0"/>
                <w:numId w:val="29"/>
              </w:numPr>
              <w:rPr>
                <w:rFonts w:asciiTheme="majorHAnsi" w:hAnsiTheme="majorHAnsi" w:cstheme="majorHAnsi"/>
                <w:sz w:val="20"/>
                <w:szCs w:val="20"/>
                <w:rtl/>
              </w:rPr>
            </w:pPr>
            <w:r w:rsidRPr="00745838">
              <w:rPr>
                <w:rFonts w:asciiTheme="majorHAnsi" w:hAnsiTheme="majorHAnsi" w:cstheme="majorHAnsi" w:hint="cs"/>
                <w:sz w:val="20"/>
                <w:szCs w:val="20"/>
                <w:rtl/>
              </w:rPr>
              <w:t xml:space="preserve">עצם אי הבדיקה של הקבלן את התוכניות וחו"ד הדעת כדי לגלות טעויות </w:t>
            </w:r>
            <w:r w:rsidRPr="00745838">
              <w:rPr>
                <w:rFonts w:asciiTheme="majorHAnsi" w:hAnsiTheme="majorHAnsi" w:cstheme="majorHAnsi" w:hint="cs"/>
                <w:b/>
                <w:bCs/>
                <w:sz w:val="20"/>
                <w:szCs w:val="20"/>
                <w:rtl/>
              </w:rPr>
              <w:t>בעיניו המקצועיות כקבלן,</w:t>
            </w:r>
            <w:r w:rsidRPr="00745838">
              <w:rPr>
                <w:rFonts w:asciiTheme="majorHAnsi" w:hAnsiTheme="majorHAnsi" w:cstheme="majorHAnsi" w:hint="cs"/>
                <w:sz w:val="20"/>
                <w:szCs w:val="20"/>
                <w:rtl/>
              </w:rPr>
              <w:t xml:space="preserve"> יש בכך התרשלות.</w:t>
            </w:r>
          </w:p>
          <w:p w14:paraId="744CB49B" w14:textId="77777777" w:rsidR="00271550" w:rsidRPr="00745838" w:rsidRDefault="00271550" w:rsidP="00271550">
            <w:pPr>
              <w:rPr>
                <w:rFonts w:asciiTheme="majorHAnsi" w:hAnsiTheme="majorHAnsi" w:cstheme="majorHAnsi"/>
                <w:sz w:val="20"/>
                <w:szCs w:val="20"/>
                <w:rtl/>
              </w:rPr>
            </w:pPr>
            <w:r w:rsidRPr="00745838">
              <w:rPr>
                <w:rFonts w:asciiTheme="majorHAnsi" w:hAnsiTheme="majorHAnsi" w:cstheme="majorHAnsi" w:hint="cs"/>
                <w:sz w:val="20"/>
                <w:szCs w:val="20"/>
                <w:rtl/>
              </w:rPr>
              <w:t>החלטה:</w:t>
            </w:r>
          </w:p>
          <w:p w14:paraId="7027E29A" w14:textId="30357A53" w:rsidR="00271550" w:rsidRPr="00745838" w:rsidRDefault="00271550" w:rsidP="00271550">
            <w:pPr>
              <w:pStyle w:val="a8"/>
              <w:numPr>
                <w:ilvl w:val="0"/>
                <w:numId w:val="29"/>
              </w:numPr>
              <w:rPr>
                <w:rFonts w:asciiTheme="majorHAnsi" w:hAnsiTheme="majorHAnsi" w:cstheme="majorHAnsi"/>
                <w:sz w:val="20"/>
                <w:szCs w:val="20"/>
                <w:rtl/>
              </w:rPr>
            </w:pPr>
            <w:r w:rsidRPr="00745838">
              <w:rPr>
                <w:rFonts w:asciiTheme="majorHAnsi" w:hAnsiTheme="majorHAnsi" w:cstheme="majorHAnsi" w:hint="cs"/>
                <w:sz w:val="20"/>
                <w:szCs w:val="20"/>
                <w:rtl/>
              </w:rPr>
              <w:t xml:space="preserve">הערעור מתקבל חלקית </w:t>
            </w:r>
            <w:r w:rsidRPr="00745838">
              <w:rPr>
                <w:rFonts w:asciiTheme="majorHAnsi" w:hAnsiTheme="majorHAnsi" w:cstheme="majorHAnsi"/>
                <w:sz w:val="20"/>
                <w:szCs w:val="20"/>
                <w:rtl/>
              </w:rPr>
              <w:t>–</w:t>
            </w:r>
            <w:r w:rsidRPr="00745838">
              <w:rPr>
                <w:rFonts w:asciiTheme="majorHAnsi" w:hAnsiTheme="majorHAnsi" w:cstheme="majorHAnsi" w:hint="cs"/>
                <w:sz w:val="20"/>
                <w:szCs w:val="20"/>
                <w:rtl/>
              </w:rPr>
              <w:t xml:space="preserve"> המהנדס לא אחראי על הנזק. המערער יוכל להשמיע עדויות של מומחים לגבי כל הנושאים הרלוונטיים על טיב העבודה.</w:t>
            </w:r>
          </w:p>
        </w:tc>
        <w:tc>
          <w:tcPr>
            <w:tcW w:w="3392" w:type="dxa"/>
          </w:tcPr>
          <w:p w14:paraId="6865B5C3" w14:textId="3131EFC0" w:rsidR="00271550" w:rsidRDefault="00271550" w:rsidP="00271550">
            <w:pPr>
              <w:pStyle w:val="a8"/>
              <w:numPr>
                <w:ilvl w:val="0"/>
                <w:numId w:val="31"/>
              </w:numPr>
              <w:rPr>
                <w:rFonts w:asciiTheme="majorHAnsi" w:hAnsiTheme="majorHAnsi" w:cstheme="majorHAnsi"/>
                <w:sz w:val="20"/>
                <w:szCs w:val="20"/>
              </w:rPr>
            </w:pPr>
            <w:r>
              <w:rPr>
                <w:rFonts w:asciiTheme="majorHAnsi" w:hAnsiTheme="majorHAnsi" w:cstheme="majorHAnsi" w:hint="cs"/>
                <w:sz w:val="20"/>
                <w:szCs w:val="20"/>
                <w:rtl/>
              </w:rPr>
              <w:t>נקבעו המבחנים הבאים:</w:t>
            </w:r>
          </w:p>
          <w:p w14:paraId="5DFFE084" w14:textId="40038DBA" w:rsidR="00271550" w:rsidRDefault="00271550" w:rsidP="00271550">
            <w:pPr>
              <w:pStyle w:val="a8"/>
              <w:numPr>
                <w:ilvl w:val="0"/>
                <w:numId w:val="37"/>
              </w:numPr>
              <w:rPr>
                <w:rFonts w:asciiTheme="majorHAnsi" w:hAnsiTheme="majorHAnsi" w:cstheme="majorHAnsi"/>
                <w:sz w:val="20"/>
                <w:szCs w:val="20"/>
              </w:rPr>
            </w:pPr>
            <w:r>
              <w:rPr>
                <w:rFonts w:asciiTheme="majorHAnsi" w:hAnsiTheme="majorHAnsi" w:cstheme="majorHAnsi" w:hint="cs"/>
                <w:sz w:val="20"/>
                <w:szCs w:val="20"/>
                <w:rtl/>
              </w:rPr>
              <w:t xml:space="preserve">בעל מיומנות </w:t>
            </w:r>
          </w:p>
          <w:p w14:paraId="180CE5A8" w14:textId="0E5C1682" w:rsidR="00271550" w:rsidRDefault="00271550" w:rsidP="00271550">
            <w:pPr>
              <w:pStyle w:val="a8"/>
              <w:numPr>
                <w:ilvl w:val="0"/>
                <w:numId w:val="37"/>
              </w:numPr>
              <w:rPr>
                <w:rFonts w:asciiTheme="majorHAnsi" w:hAnsiTheme="majorHAnsi" w:cstheme="majorHAnsi"/>
                <w:sz w:val="20"/>
                <w:szCs w:val="20"/>
              </w:rPr>
            </w:pPr>
            <w:r>
              <w:rPr>
                <w:rFonts w:asciiTheme="majorHAnsi" w:hAnsiTheme="majorHAnsi" w:cstheme="majorHAnsi" w:hint="cs"/>
                <w:sz w:val="20"/>
                <w:szCs w:val="20"/>
                <w:rtl/>
              </w:rPr>
              <w:t>בצורה רישמית</w:t>
            </w:r>
          </w:p>
          <w:p w14:paraId="6ADE540D" w14:textId="5DDF58C5" w:rsidR="00271550" w:rsidRDefault="00271550" w:rsidP="00271550">
            <w:pPr>
              <w:pStyle w:val="a8"/>
              <w:numPr>
                <w:ilvl w:val="0"/>
                <w:numId w:val="37"/>
              </w:numPr>
              <w:rPr>
                <w:rFonts w:asciiTheme="majorHAnsi" w:hAnsiTheme="majorHAnsi" w:cstheme="majorHAnsi"/>
                <w:sz w:val="20"/>
                <w:szCs w:val="20"/>
              </w:rPr>
            </w:pPr>
            <w:r>
              <w:rPr>
                <w:rFonts w:asciiTheme="majorHAnsi" w:hAnsiTheme="majorHAnsi" w:cstheme="majorHAnsi" w:hint="cs"/>
                <w:sz w:val="20"/>
                <w:szCs w:val="20"/>
                <w:rtl/>
              </w:rPr>
              <w:t>יכול היה לדעת שיסתמכו</w:t>
            </w:r>
          </w:p>
          <w:p w14:paraId="07B7B6E0" w14:textId="5A8237BB" w:rsidR="00271550" w:rsidRDefault="00271550" w:rsidP="00271550">
            <w:pPr>
              <w:pStyle w:val="a8"/>
              <w:numPr>
                <w:ilvl w:val="0"/>
                <w:numId w:val="37"/>
              </w:numPr>
              <w:rPr>
                <w:rFonts w:asciiTheme="majorHAnsi" w:hAnsiTheme="majorHAnsi" w:cstheme="majorHAnsi"/>
                <w:sz w:val="20"/>
                <w:szCs w:val="20"/>
              </w:rPr>
            </w:pPr>
            <w:r>
              <w:rPr>
                <w:rFonts w:asciiTheme="majorHAnsi" w:hAnsiTheme="majorHAnsi" w:cstheme="majorHAnsi" w:hint="cs"/>
                <w:sz w:val="20"/>
                <w:szCs w:val="20"/>
                <w:rtl/>
              </w:rPr>
              <w:t xml:space="preserve">ידע שהתובע הספציפי </w:t>
            </w:r>
            <w:proofErr w:type="spellStart"/>
            <w:r>
              <w:rPr>
                <w:rFonts w:asciiTheme="majorHAnsi" w:hAnsiTheme="majorHAnsi" w:cstheme="majorHAnsi" w:hint="cs"/>
                <w:sz w:val="20"/>
                <w:szCs w:val="20"/>
                <w:rtl/>
              </w:rPr>
              <w:t>ייסתמך</w:t>
            </w:r>
            <w:proofErr w:type="spellEnd"/>
          </w:p>
          <w:p w14:paraId="478AFD5E" w14:textId="426379C1" w:rsidR="00271550" w:rsidRDefault="00271550" w:rsidP="00271550">
            <w:pPr>
              <w:pStyle w:val="a8"/>
              <w:numPr>
                <w:ilvl w:val="0"/>
                <w:numId w:val="37"/>
              </w:numPr>
              <w:rPr>
                <w:rFonts w:asciiTheme="majorHAnsi" w:hAnsiTheme="majorHAnsi" w:cstheme="majorHAnsi"/>
                <w:sz w:val="20"/>
                <w:szCs w:val="20"/>
              </w:rPr>
            </w:pPr>
            <w:r>
              <w:rPr>
                <w:rFonts w:asciiTheme="majorHAnsi" w:hAnsiTheme="majorHAnsi" w:cstheme="majorHAnsi" w:hint="cs"/>
                <w:sz w:val="20"/>
                <w:szCs w:val="20"/>
                <w:rtl/>
              </w:rPr>
              <w:t>יכל לצפות שלא תהיה בדיקה נוספת.</w:t>
            </w:r>
          </w:p>
          <w:p w14:paraId="3615B3E8" w14:textId="0B376D38" w:rsidR="00271550" w:rsidRPr="00A56513" w:rsidRDefault="00271550" w:rsidP="00271550">
            <w:pPr>
              <w:pStyle w:val="a8"/>
              <w:numPr>
                <w:ilvl w:val="0"/>
                <w:numId w:val="31"/>
              </w:numPr>
              <w:rPr>
                <w:rFonts w:asciiTheme="majorHAnsi" w:hAnsiTheme="majorHAnsi" w:cstheme="majorHAnsi"/>
                <w:sz w:val="20"/>
                <w:szCs w:val="20"/>
                <w:rtl/>
              </w:rPr>
            </w:pPr>
            <w:r w:rsidRPr="00A56513">
              <w:rPr>
                <w:rFonts w:asciiTheme="majorHAnsi" w:hAnsiTheme="majorHAnsi" w:cstheme="majorHAnsi" w:hint="cs"/>
                <w:sz w:val="20"/>
                <w:szCs w:val="20"/>
                <w:rtl/>
              </w:rPr>
              <w:t xml:space="preserve">על בעל מקצוע שנותן חוות דעת במסגרת עבודתו על </w:t>
            </w:r>
            <w:r w:rsidRPr="00745838">
              <w:rPr>
                <w:rFonts w:asciiTheme="majorHAnsi" w:hAnsiTheme="majorHAnsi" w:cstheme="majorHAnsi" w:hint="cs"/>
                <w:b/>
                <w:bCs/>
                <w:sz w:val="20"/>
                <w:szCs w:val="20"/>
                <w:rtl/>
              </w:rPr>
              <w:t>עסקה ספציפית</w:t>
            </w:r>
            <w:r w:rsidRPr="00A56513">
              <w:rPr>
                <w:rFonts w:asciiTheme="majorHAnsi" w:hAnsiTheme="majorHAnsi" w:cstheme="majorHAnsi" w:hint="cs"/>
                <w:sz w:val="20"/>
                <w:szCs w:val="20"/>
                <w:rtl/>
              </w:rPr>
              <w:t>, חלה חובת זהירות.</w:t>
            </w:r>
          </w:p>
          <w:p w14:paraId="6F11536A" w14:textId="5F19C0DE" w:rsidR="00271550" w:rsidRPr="00A56513" w:rsidRDefault="00271550" w:rsidP="00271550">
            <w:pPr>
              <w:pStyle w:val="a8"/>
              <w:numPr>
                <w:ilvl w:val="0"/>
                <w:numId w:val="31"/>
              </w:numPr>
              <w:rPr>
                <w:rFonts w:asciiTheme="majorHAnsi" w:hAnsiTheme="majorHAnsi" w:cstheme="majorHAnsi"/>
                <w:sz w:val="20"/>
                <w:szCs w:val="20"/>
                <w:rtl/>
              </w:rPr>
            </w:pPr>
            <w:r w:rsidRPr="00A56513">
              <w:rPr>
                <w:rFonts w:asciiTheme="majorHAnsi" w:hAnsiTheme="majorHAnsi" w:cstheme="majorHAnsi" w:hint="cs"/>
                <w:sz w:val="20"/>
                <w:szCs w:val="20"/>
                <w:rtl/>
              </w:rPr>
              <w:t xml:space="preserve">צד המתקשר בחוזה בהסתמך על חו"ד מקצועית של צד ג', נושא חובת זהירות עפ"י תלות </w:t>
            </w:r>
            <w:r w:rsidRPr="00A56513">
              <w:rPr>
                <w:rFonts w:asciiTheme="majorHAnsi" w:hAnsiTheme="majorHAnsi" w:cstheme="majorHAnsi"/>
                <w:sz w:val="20"/>
                <w:szCs w:val="20"/>
                <w:rtl/>
              </w:rPr>
              <w:t>–</w:t>
            </w:r>
            <w:r w:rsidRPr="00A56513">
              <w:rPr>
                <w:rFonts w:asciiTheme="majorHAnsi" w:hAnsiTheme="majorHAnsi" w:cstheme="majorHAnsi" w:hint="cs"/>
                <w:sz w:val="20"/>
                <w:szCs w:val="20"/>
                <w:rtl/>
              </w:rPr>
              <w:t xml:space="preserve"> האם חו"ד ספציפית לעסקה או כללית כך שצריך חו"ד נוספת.</w:t>
            </w:r>
          </w:p>
        </w:tc>
      </w:tr>
      <w:tr w:rsidR="00271550" w14:paraId="14A4B749" w14:textId="77777777" w:rsidTr="00271550">
        <w:tc>
          <w:tcPr>
            <w:tcW w:w="1347" w:type="dxa"/>
            <w:gridSpan w:val="2"/>
            <w:vMerge/>
            <w:shd w:val="clear" w:color="auto" w:fill="F4B083" w:themeFill="accent2" w:themeFillTint="99"/>
          </w:tcPr>
          <w:p w14:paraId="6F6B1476" w14:textId="77777777" w:rsidR="00271550" w:rsidRDefault="00271550" w:rsidP="00271550">
            <w:pPr>
              <w:rPr>
                <w:rFonts w:asciiTheme="majorHAnsi" w:hAnsiTheme="majorHAnsi" w:cstheme="majorHAnsi"/>
                <w:b/>
                <w:bCs/>
                <w:sz w:val="20"/>
                <w:szCs w:val="20"/>
                <w:rtl/>
              </w:rPr>
            </w:pPr>
          </w:p>
        </w:tc>
        <w:tc>
          <w:tcPr>
            <w:tcW w:w="1417" w:type="dxa"/>
            <w:vMerge/>
          </w:tcPr>
          <w:p w14:paraId="01CA964B"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58C3E124" w14:textId="2C6A36F1" w:rsidR="00271550"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 xml:space="preserve">אתא נ' </w:t>
            </w:r>
            <w:proofErr w:type="spellStart"/>
            <w:r>
              <w:rPr>
                <w:rFonts w:asciiTheme="majorHAnsi" w:hAnsiTheme="majorHAnsi" w:cstheme="majorHAnsi" w:hint="cs"/>
                <w:b/>
                <w:bCs/>
                <w:sz w:val="20"/>
                <w:szCs w:val="20"/>
                <w:rtl/>
              </w:rPr>
              <w:t>אילנקו</w:t>
            </w:r>
            <w:proofErr w:type="spellEnd"/>
          </w:p>
          <w:p w14:paraId="79FCD4CC" w14:textId="21611399" w:rsidR="00271550" w:rsidRPr="00D97994" w:rsidRDefault="00271550" w:rsidP="00271550">
            <w:pPr>
              <w:rPr>
                <w:rFonts w:asciiTheme="majorHAnsi" w:hAnsiTheme="majorHAnsi" w:cstheme="majorHAnsi"/>
                <w:b/>
                <w:bCs/>
                <w:sz w:val="20"/>
                <w:szCs w:val="20"/>
                <w:rtl/>
              </w:rPr>
            </w:pPr>
          </w:p>
        </w:tc>
        <w:tc>
          <w:tcPr>
            <w:tcW w:w="2693" w:type="dxa"/>
            <w:gridSpan w:val="2"/>
          </w:tcPr>
          <w:p w14:paraId="737C7F88" w14:textId="737944C3" w:rsidR="00271550"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קבלן שהסתמך על מצג שיצרה ועדת התכנון של עיריית קריית אתא וקנה קרקע יקרה מהשווי האמיתי מפני שחשב שמאושרת לבנייה.</w:t>
            </w:r>
          </w:p>
        </w:tc>
        <w:tc>
          <w:tcPr>
            <w:tcW w:w="8507" w:type="dxa"/>
            <w:gridSpan w:val="3"/>
          </w:tcPr>
          <w:p w14:paraId="3FB4C2DF" w14:textId="6005FC06" w:rsidR="00271550" w:rsidRDefault="00271550" w:rsidP="00271550">
            <w:pPr>
              <w:pStyle w:val="a8"/>
              <w:numPr>
                <w:ilvl w:val="0"/>
                <w:numId w:val="31"/>
              </w:numPr>
              <w:rPr>
                <w:rFonts w:asciiTheme="majorHAnsi" w:hAnsiTheme="majorHAnsi" w:cstheme="majorHAnsi"/>
                <w:sz w:val="20"/>
                <w:szCs w:val="20"/>
                <w:rtl/>
              </w:rPr>
            </w:pPr>
            <w:r w:rsidRPr="00BA7E14">
              <w:rPr>
                <w:rFonts w:asciiTheme="majorHAnsi" w:hAnsiTheme="majorHAnsi" w:cs="Calibri Light"/>
                <w:sz w:val="20"/>
                <w:szCs w:val="20"/>
                <w:rtl/>
              </w:rPr>
              <w:t>לגבי התנאי הראשון במבחנים של הטלת אחריות על נותן חו"ד מקצועית:</w:t>
            </w:r>
            <w:r>
              <w:rPr>
                <w:rFonts w:asciiTheme="majorHAnsi" w:hAnsiTheme="majorHAnsi" w:cstheme="majorHAnsi" w:hint="cs"/>
                <w:sz w:val="20"/>
                <w:szCs w:val="20"/>
                <w:rtl/>
              </w:rPr>
              <w:t xml:space="preserve"> בעל מיומנות מיוחדת = לא רק בעל מקצוע פרטי </w:t>
            </w:r>
            <w:r>
              <w:rPr>
                <w:rFonts w:asciiTheme="majorHAnsi" w:hAnsiTheme="majorHAnsi" w:cstheme="majorHAnsi" w:hint="cs"/>
                <w:b/>
                <w:bCs/>
                <w:sz w:val="20"/>
                <w:szCs w:val="20"/>
                <w:rtl/>
              </w:rPr>
              <w:t>אלא גם</w:t>
            </w:r>
            <w:r w:rsidRPr="00BA7E14">
              <w:rPr>
                <w:rFonts w:asciiTheme="majorHAnsi" w:hAnsiTheme="majorHAnsi" w:cstheme="majorHAnsi" w:hint="cs"/>
                <w:b/>
                <w:bCs/>
                <w:sz w:val="20"/>
                <w:szCs w:val="20"/>
                <w:rtl/>
              </w:rPr>
              <w:t xml:space="preserve"> רשות ציבורית</w:t>
            </w:r>
            <w:r>
              <w:rPr>
                <w:rFonts w:asciiTheme="majorHAnsi" w:hAnsiTheme="majorHAnsi" w:cstheme="majorHAnsi" w:hint="cs"/>
                <w:sz w:val="20"/>
                <w:szCs w:val="20"/>
                <w:rtl/>
              </w:rPr>
              <w:t xml:space="preserve"> </w:t>
            </w:r>
            <w:r w:rsidRPr="00BA7E14">
              <w:rPr>
                <w:rFonts w:asciiTheme="majorHAnsi" w:hAnsiTheme="majorHAnsi" w:cstheme="majorHAnsi" w:hint="cs"/>
                <w:b/>
                <w:bCs/>
                <w:sz w:val="20"/>
                <w:szCs w:val="20"/>
                <w:rtl/>
              </w:rPr>
              <w:t>ומוסדות המדינה</w:t>
            </w:r>
            <w:r>
              <w:rPr>
                <w:rFonts w:asciiTheme="majorHAnsi" w:hAnsiTheme="majorHAnsi" w:cstheme="majorHAnsi" w:hint="cs"/>
                <w:sz w:val="20"/>
                <w:szCs w:val="20"/>
                <w:rtl/>
              </w:rPr>
              <w:t>.</w:t>
            </w:r>
          </w:p>
        </w:tc>
      </w:tr>
      <w:tr w:rsidR="00AC2638" w14:paraId="61851441" w14:textId="77777777" w:rsidTr="00271550">
        <w:tc>
          <w:tcPr>
            <w:tcW w:w="1347" w:type="dxa"/>
            <w:gridSpan w:val="2"/>
            <w:vMerge/>
            <w:shd w:val="clear" w:color="auto" w:fill="F4B083" w:themeFill="accent2" w:themeFillTint="99"/>
          </w:tcPr>
          <w:p w14:paraId="281693D5" w14:textId="77777777" w:rsidR="00AC2638" w:rsidRPr="00CC61D4" w:rsidRDefault="00AC2638" w:rsidP="00271550">
            <w:pPr>
              <w:rPr>
                <w:rFonts w:asciiTheme="majorHAnsi" w:hAnsiTheme="majorHAnsi" w:cstheme="majorHAnsi"/>
                <w:b/>
                <w:bCs/>
                <w:sz w:val="20"/>
                <w:szCs w:val="20"/>
                <w:rtl/>
              </w:rPr>
            </w:pPr>
          </w:p>
        </w:tc>
        <w:tc>
          <w:tcPr>
            <w:tcW w:w="1417" w:type="dxa"/>
            <w:vMerge w:val="restart"/>
          </w:tcPr>
          <w:p w14:paraId="6578C851" w14:textId="77777777" w:rsidR="00AC2638" w:rsidRDefault="00AC2638" w:rsidP="00271550">
            <w:pPr>
              <w:rPr>
                <w:rFonts w:asciiTheme="majorHAnsi" w:hAnsiTheme="majorHAnsi" w:cstheme="majorHAnsi"/>
                <w:b/>
                <w:bCs/>
                <w:sz w:val="20"/>
                <w:szCs w:val="20"/>
                <w:rtl/>
              </w:rPr>
            </w:pPr>
            <w:r>
              <w:rPr>
                <w:rFonts w:asciiTheme="majorHAnsi" w:hAnsiTheme="majorHAnsi" w:cstheme="majorHAnsi" w:hint="cs"/>
                <w:b/>
                <w:bCs/>
                <w:sz w:val="20"/>
                <w:szCs w:val="20"/>
                <w:rtl/>
              </w:rPr>
              <w:t>נזק ממוני טהור: אחריות בנקים</w:t>
            </w:r>
          </w:p>
          <w:p w14:paraId="6317A314" w14:textId="77777777" w:rsidR="00AC2638" w:rsidRPr="00D97994" w:rsidRDefault="00AC2638" w:rsidP="00271550">
            <w:pPr>
              <w:rPr>
                <w:rFonts w:asciiTheme="majorHAnsi" w:hAnsiTheme="majorHAnsi" w:cstheme="majorHAnsi" w:hint="cs"/>
                <w:b/>
                <w:bCs/>
                <w:sz w:val="20"/>
                <w:szCs w:val="20"/>
                <w:rtl/>
              </w:rPr>
            </w:pPr>
          </w:p>
        </w:tc>
        <w:tc>
          <w:tcPr>
            <w:tcW w:w="1417" w:type="dxa"/>
            <w:vAlign w:val="center"/>
          </w:tcPr>
          <w:p w14:paraId="638F0931" w14:textId="53F46D72" w:rsidR="00AC2638" w:rsidRPr="00D97994" w:rsidRDefault="00AC2638"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 xml:space="preserve">טפחות נ' </w:t>
            </w:r>
            <w:proofErr w:type="spellStart"/>
            <w:r w:rsidRPr="00D97994">
              <w:rPr>
                <w:rFonts w:asciiTheme="majorHAnsi" w:hAnsiTheme="majorHAnsi" w:cstheme="majorHAnsi" w:hint="cs"/>
                <w:b/>
                <w:bCs/>
                <w:sz w:val="20"/>
                <w:szCs w:val="20"/>
                <w:rtl/>
              </w:rPr>
              <w:t>צבאח</w:t>
            </w:r>
            <w:proofErr w:type="spellEnd"/>
            <w:r w:rsidRPr="00D97994">
              <w:rPr>
                <w:rFonts w:asciiTheme="majorHAnsi" w:hAnsiTheme="majorHAnsi" w:cstheme="majorHAnsi" w:hint="cs"/>
                <w:b/>
                <w:bCs/>
                <w:sz w:val="20"/>
                <w:szCs w:val="20"/>
                <w:rtl/>
              </w:rPr>
              <w:t xml:space="preserve"> ואח'</w:t>
            </w:r>
          </w:p>
          <w:p w14:paraId="053213DF" w14:textId="52B99B81" w:rsidR="00AC2638" w:rsidRPr="00D97994" w:rsidRDefault="00AC2638" w:rsidP="00271550">
            <w:pPr>
              <w:rPr>
                <w:rFonts w:asciiTheme="majorHAnsi" w:hAnsiTheme="majorHAnsi" w:cstheme="majorHAnsi"/>
                <w:b/>
                <w:bCs/>
                <w:sz w:val="20"/>
                <w:szCs w:val="20"/>
                <w:rtl/>
              </w:rPr>
            </w:pPr>
          </w:p>
        </w:tc>
        <w:tc>
          <w:tcPr>
            <w:tcW w:w="2693" w:type="dxa"/>
            <w:gridSpan w:val="2"/>
          </w:tcPr>
          <w:p w14:paraId="71BC520B" w14:textId="77777777" w:rsidR="00AC2638" w:rsidRDefault="00AC2638" w:rsidP="00271550">
            <w:pPr>
              <w:rPr>
                <w:rFonts w:asciiTheme="majorHAnsi" w:hAnsiTheme="majorHAnsi" w:cstheme="majorHAnsi"/>
                <w:sz w:val="20"/>
                <w:szCs w:val="20"/>
                <w:rtl/>
              </w:rPr>
            </w:pPr>
            <w:r>
              <w:rPr>
                <w:rFonts w:asciiTheme="majorHAnsi" w:hAnsiTheme="majorHAnsi" w:cstheme="majorHAnsi" w:hint="cs"/>
                <w:sz w:val="20"/>
                <w:szCs w:val="20"/>
                <w:rtl/>
              </w:rPr>
              <w:t xml:space="preserve">המשיבים הם 5 זוגות שרכשו דירות מחברת בנייה שפשטה רגל תוך לקיחת הלוואה מהמערער כבנק. </w:t>
            </w:r>
            <w:r>
              <w:rPr>
                <w:rFonts w:asciiTheme="majorHAnsi" w:hAnsiTheme="majorHAnsi" w:cstheme="majorHAnsi" w:hint="cs"/>
                <w:sz w:val="20"/>
                <w:szCs w:val="20"/>
                <w:rtl/>
              </w:rPr>
              <w:lastRenderedPageBreak/>
              <w:t>המערער הוא גם אחד מהנושים של החברת בנייה.</w:t>
            </w:r>
          </w:p>
          <w:p w14:paraId="6D30FC0B" w14:textId="225A7279" w:rsidR="00AC2638" w:rsidRPr="00A91EE5" w:rsidRDefault="00AC2638" w:rsidP="00271550">
            <w:pPr>
              <w:rPr>
                <w:rFonts w:asciiTheme="majorHAnsi" w:hAnsiTheme="majorHAnsi" w:cstheme="majorHAnsi"/>
                <w:sz w:val="20"/>
                <w:szCs w:val="20"/>
                <w:rtl/>
              </w:rPr>
            </w:pPr>
            <w:r>
              <w:rPr>
                <w:rFonts w:asciiTheme="majorHAnsi" w:hAnsiTheme="majorHAnsi" w:cstheme="majorHAnsi" w:hint="cs"/>
                <w:sz w:val="20"/>
                <w:szCs w:val="20"/>
                <w:rtl/>
              </w:rPr>
              <w:t>המשיבים תבעו את הבנק שלא גילה להם על מצבה הירוד של חברת הבנייה ובכך גרם להם נזק ממוני של הפסד דירה.</w:t>
            </w:r>
          </w:p>
        </w:tc>
        <w:tc>
          <w:tcPr>
            <w:tcW w:w="5115" w:type="dxa"/>
            <w:gridSpan w:val="2"/>
          </w:tcPr>
          <w:p w14:paraId="1AE5E957" w14:textId="77777777" w:rsidR="00AC2638" w:rsidRPr="000207EA" w:rsidRDefault="00AC2638" w:rsidP="00271550">
            <w:pPr>
              <w:pStyle w:val="a8"/>
              <w:numPr>
                <w:ilvl w:val="0"/>
                <w:numId w:val="33"/>
              </w:numPr>
              <w:rPr>
                <w:rFonts w:asciiTheme="majorHAnsi" w:hAnsiTheme="majorHAnsi" w:cstheme="majorHAnsi"/>
                <w:sz w:val="20"/>
                <w:szCs w:val="20"/>
                <w:rtl/>
              </w:rPr>
            </w:pPr>
            <w:r w:rsidRPr="000207EA">
              <w:rPr>
                <w:rFonts w:asciiTheme="majorHAnsi" w:hAnsiTheme="majorHAnsi" w:cstheme="majorHAnsi" w:hint="cs"/>
                <w:sz w:val="20"/>
                <w:szCs w:val="20"/>
                <w:rtl/>
              </w:rPr>
              <w:lastRenderedPageBreak/>
              <w:t xml:space="preserve">האם לבנק יש חובת זהירות (אחריות גילוי) עבור נזק ממוני טהור עבור לקוחותיו? </w:t>
            </w:r>
          </w:p>
          <w:p w14:paraId="4C4BA679" w14:textId="01357FD5" w:rsidR="00AC2638" w:rsidRPr="000207EA" w:rsidRDefault="00AC2638" w:rsidP="00271550">
            <w:pPr>
              <w:pStyle w:val="a8"/>
              <w:numPr>
                <w:ilvl w:val="0"/>
                <w:numId w:val="33"/>
              </w:numPr>
              <w:rPr>
                <w:rFonts w:asciiTheme="majorHAnsi" w:hAnsiTheme="majorHAnsi" w:cstheme="majorHAnsi"/>
                <w:sz w:val="20"/>
                <w:szCs w:val="20"/>
                <w:rtl/>
              </w:rPr>
            </w:pPr>
            <w:r w:rsidRPr="000207EA">
              <w:rPr>
                <w:rFonts w:asciiTheme="majorHAnsi" w:hAnsiTheme="majorHAnsi" w:cstheme="majorHAnsi" w:hint="cs"/>
                <w:sz w:val="20"/>
                <w:szCs w:val="20"/>
                <w:rtl/>
              </w:rPr>
              <w:t>מהי היקף חובת הגילוי על חשבון חובת סודיות כלפי לקוח אחר?</w:t>
            </w:r>
          </w:p>
          <w:p w14:paraId="7C75BDF4" w14:textId="28AC014A" w:rsidR="00AC2638" w:rsidRPr="000207EA" w:rsidRDefault="00AC2638" w:rsidP="00271550">
            <w:pPr>
              <w:pStyle w:val="a8"/>
              <w:numPr>
                <w:ilvl w:val="0"/>
                <w:numId w:val="33"/>
              </w:numPr>
              <w:rPr>
                <w:rFonts w:asciiTheme="majorHAnsi" w:hAnsiTheme="majorHAnsi" w:cstheme="majorHAnsi"/>
                <w:sz w:val="20"/>
                <w:szCs w:val="20"/>
                <w:rtl/>
              </w:rPr>
            </w:pPr>
            <w:r w:rsidRPr="000207EA">
              <w:rPr>
                <w:rFonts w:asciiTheme="majorHAnsi" w:hAnsiTheme="majorHAnsi" w:cstheme="majorHAnsi" w:hint="cs"/>
                <w:sz w:val="20"/>
                <w:szCs w:val="20"/>
                <w:rtl/>
              </w:rPr>
              <w:lastRenderedPageBreak/>
              <w:t>בנק הוא מוסד שלקוחותיו סומכים עליו במיוחד ועל כן יש לו חובת זהירות רחבה יותר מאדם רגיל.</w:t>
            </w:r>
          </w:p>
          <w:p w14:paraId="1BA7419B" w14:textId="77777777" w:rsidR="00AC2638" w:rsidRPr="000207EA" w:rsidRDefault="00AC2638" w:rsidP="00271550">
            <w:pPr>
              <w:pStyle w:val="a8"/>
              <w:numPr>
                <w:ilvl w:val="0"/>
                <w:numId w:val="33"/>
              </w:numPr>
              <w:rPr>
                <w:rFonts w:asciiTheme="majorHAnsi" w:hAnsiTheme="majorHAnsi" w:cstheme="majorHAnsi"/>
                <w:sz w:val="20"/>
                <w:szCs w:val="20"/>
                <w:rtl/>
              </w:rPr>
            </w:pPr>
            <w:r w:rsidRPr="000207EA">
              <w:rPr>
                <w:rFonts w:asciiTheme="majorHAnsi" w:hAnsiTheme="majorHAnsi" w:cstheme="majorHAnsi" w:hint="cs"/>
                <w:sz w:val="20"/>
                <w:szCs w:val="20"/>
                <w:rtl/>
              </w:rPr>
              <w:t>לא נקבע מבחן גורף לאיזון החובות הנידונות כי יש לקבוע כל מקרה לגופו.</w:t>
            </w:r>
          </w:p>
          <w:p w14:paraId="194FA00F" w14:textId="4ABFA4B1" w:rsidR="00AC2638" w:rsidRPr="000207EA" w:rsidRDefault="00AC2638" w:rsidP="00271550">
            <w:pPr>
              <w:pStyle w:val="a8"/>
              <w:numPr>
                <w:ilvl w:val="0"/>
                <w:numId w:val="33"/>
              </w:numPr>
              <w:rPr>
                <w:rFonts w:asciiTheme="majorHAnsi" w:hAnsiTheme="majorHAnsi" w:cstheme="majorHAnsi"/>
                <w:sz w:val="20"/>
                <w:szCs w:val="20"/>
                <w:rtl/>
              </w:rPr>
            </w:pPr>
            <w:r w:rsidRPr="000207EA">
              <w:rPr>
                <w:rFonts w:asciiTheme="majorHAnsi" w:hAnsiTheme="majorHAnsi" w:cstheme="majorHAnsi" w:hint="cs"/>
                <w:sz w:val="20"/>
                <w:szCs w:val="20"/>
                <w:rtl/>
              </w:rPr>
              <w:t>היה ראוי ש</w:t>
            </w:r>
            <w:r>
              <w:rPr>
                <w:rFonts w:asciiTheme="majorHAnsi" w:hAnsiTheme="majorHAnsi" w:cstheme="majorHAnsi" w:hint="cs"/>
                <w:sz w:val="20"/>
                <w:szCs w:val="20"/>
                <w:rtl/>
              </w:rPr>
              <w:t>הבנ</w:t>
            </w:r>
            <w:r w:rsidRPr="000207EA">
              <w:rPr>
                <w:rFonts w:asciiTheme="majorHAnsi" w:hAnsiTheme="majorHAnsi" w:cstheme="majorHAnsi" w:hint="cs"/>
                <w:sz w:val="20"/>
                <w:szCs w:val="20"/>
                <w:rtl/>
              </w:rPr>
              <w:t>ק יגלה את ניגוד העיניים בו הוא נמצא כלפי המשיבים כך שידעו לבדוק את מצב החברת בנייה בעצמם.</w:t>
            </w:r>
          </w:p>
          <w:p w14:paraId="223D8483" w14:textId="77777777" w:rsidR="00AC2638" w:rsidRPr="000207EA" w:rsidRDefault="00AC2638" w:rsidP="00271550">
            <w:pPr>
              <w:rPr>
                <w:rFonts w:asciiTheme="majorHAnsi" w:hAnsiTheme="majorHAnsi" w:cstheme="majorHAnsi"/>
                <w:sz w:val="20"/>
                <w:szCs w:val="20"/>
                <w:rtl/>
              </w:rPr>
            </w:pPr>
            <w:r w:rsidRPr="000207EA">
              <w:rPr>
                <w:rFonts w:asciiTheme="majorHAnsi" w:hAnsiTheme="majorHAnsi" w:cstheme="majorHAnsi" w:hint="cs"/>
                <w:sz w:val="20"/>
                <w:szCs w:val="20"/>
                <w:rtl/>
              </w:rPr>
              <w:t>החלטה:</w:t>
            </w:r>
          </w:p>
          <w:p w14:paraId="0B422E61" w14:textId="1A31A3A9" w:rsidR="00AC2638" w:rsidRPr="000207EA" w:rsidRDefault="00AC2638" w:rsidP="00271550">
            <w:pPr>
              <w:pStyle w:val="a8"/>
              <w:numPr>
                <w:ilvl w:val="0"/>
                <w:numId w:val="33"/>
              </w:numPr>
              <w:rPr>
                <w:rFonts w:asciiTheme="majorHAnsi" w:hAnsiTheme="majorHAnsi" w:cstheme="majorHAnsi"/>
                <w:sz w:val="20"/>
                <w:szCs w:val="20"/>
                <w:rtl/>
              </w:rPr>
            </w:pPr>
            <w:r w:rsidRPr="000207EA">
              <w:rPr>
                <w:rFonts w:asciiTheme="majorHAnsi" w:hAnsiTheme="majorHAnsi" w:cstheme="majorHAnsi" w:hint="cs"/>
                <w:sz w:val="20"/>
                <w:szCs w:val="20"/>
                <w:rtl/>
              </w:rPr>
              <w:t>הערעור נדחה.</w:t>
            </w:r>
          </w:p>
        </w:tc>
        <w:tc>
          <w:tcPr>
            <w:tcW w:w="3392" w:type="dxa"/>
          </w:tcPr>
          <w:p w14:paraId="460C642E" w14:textId="77777777" w:rsidR="00AC2638" w:rsidRPr="000207EA" w:rsidRDefault="00AC2638" w:rsidP="00271550">
            <w:pPr>
              <w:pStyle w:val="a8"/>
              <w:numPr>
                <w:ilvl w:val="0"/>
                <w:numId w:val="32"/>
              </w:numPr>
              <w:rPr>
                <w:rFonts w:asciiTheme="majorHAnsi" w:hAnsiTheme="majorHAnsi" w:cstheme="majorHAnsi"/>
                <w:sz w:val="20"/>
                <w:szCs w:val="20"/>
                <w:rtl/>
              </w:rPr>
            </w:pPr>
            <w:r w:rsidRPr="000207EA">
              <w:rPr>
                <w:rFonts w:asciiTheme="majorHAnsi" w:hAnsiTheme="majorHAnsi" w:cstheme="majorHAnsi" w:hint="cs"/>
                <w:sz w:val="20"/>
                <w:szCs w:val="20"/>
                <w:rtl/>
              </w:rPr>
              <w:lastRenderedPageBreak/>
              <w:t xml:space="preserve">על בנק חלה חובת זהירות רחבה יותר על הממון של לקוחותיו מאחר והוא </w:t>
            </w:r>
            <w:r w:rsidRPr="000207EA">
              <w:rPr>
                <w:rFonts w:asciiTheme="majorHAnsi" w:hAnsiTheme="majorHAnsi" w:cstheme="majorHAnsi" w:hint="cs"/>
                <w:sz w:val="20"/>
                <w:szCs w:val="20"/>
                <w:rtl/>
              </w:rPr>
              <w:lastRenderedPageBreak/>
              <w:t>נתפס כגורם סמכותי בעל גישה לידע שלרוב לא נגישה לציבור.</w:t>
            </w:r>
          </w:p>
          <w:p w14:paraId="06E3857F" w14:textId="5C5B380F" w:rsidR="00AC2638" w:rsidRPr="000207EA" w:rsidRDefault="00AC2638" w:rsidP="00271550">
            <w:pPr>
              <w:pStyle w:val="a8"/>
              <w:numPr>
                <w:ilvl w:val="0"/>
                <w:numId w:val="32"/>
              </w:numPr>
              <w:rPr>
                <w:rFonts w:asciiTheme="majorHAnsi" w:hAnsiTheme="majorHAnsi" w:cstheme="majorHAnsi"/>
                <w:sz w:val="20"/>
                <w:szCs w:val="20"/>
                <w:rtl/>
              </w:rPr>
            </w:pPr>
            <w:r w:rsidRPr="000207EA">
              <w:rPr>
                <w:rFonts w:asciiTheme="majorHAnsi" w:hAnsiTheme="majorHAnsi" w:cstheme="majorHAnsi" w:hint="cs"/>
                <w:sz w:val="20"/>
                <w:szCs w:val="20"/>
                <w:rtl/>
              </w:rPr>
              <w:t xml:space="preserve">במקרה בו יש לבנק ניגוד עניינים </w:t>
            </w:r>
            <w:r w:rsidRPr="000207EA">
              <w:rPr>
                <w:rFonts w:asciiTheme="majorHAnsi" w:hAnsiTheme="majorHAnsi" w:cstheme="majorHAnsi"/>
                <w:sz w:val="20"/>
                <w:szCs w:val="20"/>
                <w:rtl/>
              </w:rPr>
              <w:t>–</w:t>
            </w:r>
            <w:r w:rsidRPr="000207EA">
              <w:rPr>
                <w:rFonts w:asciiTheme="majorHAnsi" w:hAnsiTheme="majorHAnsi" w:cstheme="majorHAnsi" w:hint="cs"/>
                <w:sz w:val="20"/>
                <w:szCs w:val="20"/>
                <w:rtl/>
              </w:rPr>
              <w:t xml:space="preserve"> כאשר שני הצדדים לעסקה הם לקוחותיו </w:t>
            </w:r>
            <w:r w:rsidRPr="000207EA">
              <w:rPr>
                <w:rFonts w:asciiTheme="majorHAnsi" w:hAnsiTheme="majorHAnsi" w:cstheme="majorHAnsi"/>
                <w:sz w:val="20"/>
                <w:szCs w:val="20"/>
                <w:rtl/>
              </w:rPr>
              <w:t>–</w:t>
            </w:r>
            <w:r w:rsidRPr="000207EA">
              <w:rPr>
                <w:rFonts w:asciiTheme="majorHAnsi" w:hAnsiTheme="majorHAnsi" w:cstheme="majorHAnsi" w:hint="cs"/>
                <w:sz w:val="20"/>
                <w:szCs w:val="20"/>
                <w:rtl/>
              </w:rPr>
              <w:t xml:space="preserve"> עליו לגלות זאת לשני הצדדים כדי שיוכלו לבדוק בעצמם את המידע הרלוונטי עבורם.</w:t>
            </w:r>
          </w:p>
        </w:tc>
      </w:tr>
      <w:tr w:rsidR="00AC2638" w14:paraId="259335A2" w14:textId="77777777" w:rsidTr="00271550">
        <w:tc>
          <w:tcPr>
            <w:tcW w:w="1347" w:type="dxa"/>
            <w:gridSpan w:val="2"/>
            <w:vMerge/>
            <w:shd w:val="clear" w:color="auto" w:fill="F4B083" w:themeFill="accent2" w:themeFillTint="99"/>
          </w:tcPr>
          <w:p w14:paraId="0FA42691" w14:textId="77777777" w:rsidR="00AC2638" w:rsidRPr="00CC61D4" w:rsidRDefault="00AC2638" w:rsidP="00271550">
            <w:pPr>
              <w:rPr>
                <w:rFonts w:asciiTheme="majorHAnsi" w:hAnsiTheme="majorHAnsi" w:cstheme="majorHAnsi"/>
                <w:b/>
                <w:bCs/>
                <w:sz w:val="20"/>
                <w:szCs w:val="20"/>
                <w:rtl/>
              </w:rPr>
            </w:pPr>
          </w:p>
        </w:tc>
        <w:tc>
          <w:tcPr>
            <w:tcW w:w="1417" w:type="dxa"/>
            <w:vMerge/>
          </w:tcPr>
          <w:p w14:paraId="2A501211" w14:textId="77777777" w:rsidR="00AC2638" w:rsidRDefault="00AC2638" w:rsidP="00271550">
            <w:pPr>
              <w:rPr>
                <w:rFonts w:asciiTheme="majorHAnsi" w:hAnsiTheme="majorHAnsi" w:cstheme="majorHAnsi" w:hint="cs"/>
                <w:b/>
                <w:bCs/>
                <w:sz w:val="20"/>
                <w:szCs w:val="20"/>
                <w:rtl/>
              </w:rPr>
            </w:pPr>
          </w:p>
        </w:tc>
        <w:tc>
          <w:tcPr>
            <w:tcW w:w="1417" w:type="dxa"/>
            <w:vAlign w:val="center"/>
          </w:tcPr>
          <w:p w14:paraId="4FF7B819" w14:textId="1CD81FFE" w:rsidR="00AC2638" w:rsidRDefault="00AC2638" w:rsidP="00271550">
            <w:pPr>
              <w:rPr>
                <w:rFonts w:asciiTheme="majorHAnsi" w:hAnsiTheme="majorHAnsi" w:cstheme="majorHAnsi"/>
                <w:b/>
                <w:bCs/>
                <w:sz w:val="20"/>
                <w:szCs w:val="20"/>
                <w:rtl/>
              </w:rPr>
            </w:pPr>
            <w:r>
              <w:rPr>
                <w:rFonts w:asciiTheme="majorHAnsi" w:hAnsiTheme="majorHAnsi" w:cstheme="majorHAnsi" w:hint="cs"/>
                <w:b/>
                <w:bCs/>
                <w:sz w:val="20"/>
                <w:szCs w:val="20"/>
                <w:rtl/>
              </w:rPr>
              <w:t xml:space="preserve">דיסקונט נ' </w:t>
            </w:r>
            <w:proofErr w:type="spellStart"/>
            <w:r>
              <w:rPr>
                <w:rFonts w:asciiTheme="majorHAnsi" w:hAnsiTheme="majorHAnsi" w:cstheme="majorHAnsi" w:hint="cs"/>
                <w:b/>
                <w:bCs/>
                <w:sz w:val="20"/>
                <w:szCs w:val="20"/>
                <w:rtl/>
              </w:rPr>
              <w:t>קוסטמן</w:t>
            </w:r>
            <w:proofErr w:type="spellEnd"/>
          </w:p>
          <w:p w14:paraId="276851A9" w14:textId="358F813A" w:rsidR="00AC2638" w:rsidRPr="00D97994" w:rsidRDefault="00AC2638" w:rsidP="00271550">
            <w:pPr>
              <w:rPr>
                <w:rFonts w:asciiTheme="majorHAnsi" w:hAnsiTheme="majorHAnsi" w:cstheme="majorHAnsi"/>
                <w:b/>
                <w:bCs/>
                <w:sz w:val="20"/>
                <w:szCs w:val="20"/>
                <w:rtl/>
              </w:rPr>
            </w:pPr>
            <w:r>
              <w:rPr>
                <w:rFonts w:asciiTheme="majorHAnsi" w:hAnsiTheme="majorHAnsi" w:cstheme="majorHAnsi" w:hint="cs"/>
                <w:b/>
                <w:bCs/>
                <w:sz w:val="20"/>
                <w:szCs w:val="20"/>
                <w:rtl/>
              </w:rPr>
              <w:t xml:space="preserve"> </w:t>
            </w:r>
          </w:p>
        </w:tc>
        <w:tc>
          <w:tcPr>
            <w:tcW w:w="2693" w:type="dxa"/>
            <w:gridSpan w:val="2"/>
          </w:tcPr>
          <w:p w14:paraId="68117C39" w14:textId="5E2DFB72" w:rsidR="00AC2638" w:rsidRDefault="00AC2638" w:rsidP="00271550">
            <w:pPr>
              <w:rPr>
                <w:rFonts w:asciiTheme="majorHAnsi" w:hAnsiTheme="majorHAnsi" w:cstheme="majorHAnsi"/>
                <w:sz w:val="20"/>
                <w:szCs w:val="20"/>
                <w:rtl/>
              </w:rPr>
            </w:pPr>
            <w:r w:rsidRPr="001723D4">
              <w:rPr>
                <w:rFonts w:asciiTheme="majorHAnsi" w:hAnsiTheme="majorHAnsi" w:cs="Calibri Light"/>
                <w:sz w:val="20"/>
                <w:szCs w:val="20"/>
                <w:rtl/>
              </w:rPr>
              <w:t>עו"ד שח</w:t>
            </w:r>
            <w:r>
              <w:rPr>
                <w:rFonts w:asciiTheme="majorHAnsi" w:hAnsiTheme="majorHAnsi" w:cs="Calibri Light" w:hint="cs"/>
                <w:sz w:val="20"/>
                <w:szCs w:val="20"/>
                <w:rtl/>
              </w:rPr>
              <w:t>תם</w:t>
            </w:r>
            <w:r w:rsidRPr="001723D4">
              <w:rPr>
                <w:rFonts w:asciiTheme="majorHAnsi" w:hAnsiTheme="majorHAnsi" w:cs="Calibri Light"/>
                <w:sz w:val="20"/>
                <w:szCs w:val="20"/>
                <w:rtl/>
              </w:rPr>
              <w:t xml:space="preserve"> בשם הלקוח על ערבויות לטובת עצמו</w:t>
            </w:r>
            <w:r>
              <w:rPr>
                <w:rFonts w:asciiTheme="majorHAnsi" w:hAnsiTheme="majorHAnsi" w:cs="Calibri Light" w:hint="cs"/>
                <w:sz w:val="20"/>
                <w:szCs w:val="20"/>
                <w:rtl/>
              </w:rPr>
              <w:t>.</w:t>
            </w:r>
            <w:r w:rsidRPr="001723D4">
              <w:rPr>
                <w:rFonts w:asciiTheme="majorHAnsi" w:hAnsiTheme="majorHAnsi" w:cs="Calibri Light"/>
                <w:sz w:val="20"/>
                <w:szCs w:val="20"/>
                <w:rtl/>
              </w:rPr>
              <w:t xml:space="preserve"> העסקאות לא הלכו טוב והבנק נאלץ להפעיל את הערבויות הנ"ל. הלקוח טען כי על הבנק לספוג את הנזק משום שהוא התרשל בבדיקת התהליך של החתימה ושל הערבויות.</w:t>
            </w:r>
          </w:p>
        </w:tc>
        <w:tc>
          <w:tcPr>
            <w:tcW w:w="8507" w:type="dxa"/>
            <w:gridSpan w:val="3"/>
          </w:tcPr>
          <w:p w14:paraId="02968B0A" w14:textId="77777777" w:rsidR="00AC2638" w:rsidRDefault="00AC2638" w:rsidP="00271550">
            <w:pPr>
              <w:pStyle w:val="a8"/>
              <w:numPr>
                <w:ilvl w:val="0"/>
                <w:numId w:val="33"/>
              </w:numPr>
              <w:rPr>
                <w:rFonts w:asciiTheme="majorHAnsi" w:hAnsiTheme="majorHAnsi" w:cstheme="majorHAnsi"/>
                <w:sz w:val="20"/>
                <w:szCs w:val="20"/>
              </w:rPr>
            </w:pPr>
            <w:r>
              <w:rPr>
                <w:rFonts w:asciiTheme="majorHAnsi" w:hAnsiTheme="majorHAnsi" w:cstheme="majorHAnsi" w:hint="cs"/>
                <w:sz w:val="20"/>
                <w:szCs w:val="20"/>
                <w:rtl/>
              </w:rPr>
              <w:t xml:space="preserve">הבנק כן התרשל והיה צריך לבדוק </w:t>
            </w:r>
            <w:r w:rsidRPr="001723D4">
              <w:rPr>
                <w:rFonts w:asciiTheme="majorHAnsi" w:hAnsiTheme="majorHAnsi" w:cs="Calibri Light"/>
                <w:sz w:val="20"/>
                <w:szCs w:val="20"/>
                <w:rtl/>
              </w:rPr>
              <w:t>ולדרוש את הפעולות של מיופה הכוח (</w:t>
            </w:r>
            <w:proofErr w:type="spellStart"/>
            <w:r w:rsidRPr="001723D4">
              <w:rPr>
                <w:rFonts w:asciiTheme="majorHAnsi" w:hAnsiTheme="majorHAnsi" w:cs="Calibri Light"/>
                <w:sz w:val="20"/>
                <w:szCs w:val="20"/>
                <w:rtl/>
              </w:rPr>
              <w:t>העו"ד</w:t>
            </w:r>
            <w:proofErr w:type="spellEnd"/>
            <w:r w:rsidRPr="001723D4">
              <w:rPr>
                <w:rFonts w:asciiTheme="majorHAnsi" w:hAnsiTheme="majorHAnsi" w:cs="Calibri Light"/>
                <w:sz w:val="20"/>
                <w:szCs w:val="20"/>
                <w:rtl/>
              </w:rPr>
              <w:t>) - בנק סביר צריך לחקור אדם ששוב ושוב לוקח ערבויות כאלו בחשבון.</w:t>
            </w:r>
          </w:p>
          <w:p w14:paraId="6460B208" w14:textId="77777777" w:rsidR="00AC2638" w:rsidRDefault="00AC2638" w:rsidP="00271550">
            <w:pPr>
              <w:pStyle w:val="a8"/>
              <w:numPr>
                <w:ilvl w:val="0"/>
                <w:numId w:val="33"/>
              </w:numPr>
              <w:rPr>
                <w:rFonts w:asciiTheme="majorHAnsi" w:hAnsiTheme="majorHAnsi" w:cstheme="majorHAnsi"/>
                <w:sz w:val="20"/>
                <w:szCs w:val="20"/>
              </w:rPr>
            </w:pPr>
            <w:r w:rsidRPr="001723D4">
              <w:rPr>
                <w:rFonts w:asciiTheme="majorHAnsi" w:hAnsiTheme="majorHAnsi" w:cs="Calibri Light"/>
                <w:sz w:val="20"/>
                <w:szCs w:val="20"/>
                <w:rtl/>
              </w:rPr>
              <w:t>ככל שהחשד שעולה גדול יותר, כך גדל הסיכוי לגלות את התרמית בחקירה קלה יותר.</w:t>
            </w:r>
          </w:p>
          <w:p w14:paraId="6C9ACDF9" w14:textId="77777777" w:rsidR="00AC2638" w:rsidRDefault="00AC2638" w:rsidP="00271550">
            <w:pPr>
              <w:pStyle w:val="a8"/>
              <w:numPr>
                <w:ilvl w:val="0"/>
                <w:numId w:val="33"/>
              </w:numPr>
              <w:rPr>
                <w:rFonts w:asciiTheme="majorHAnsi" w:hAnsiTheme="majorHAnsi" w:cstheme="majorHAnsi"/>
                <w:sz w:val="20"/>
                <w:szCs w:val="20"/>
              </w:rPr>
            </w:pPr>
            <w:r w:rsidRPr="001723D4">
              <w:rPr>
                <w:rFonts w:asciiTheme="majorHAnsi" w:hAnsiTheme="majorHAnsi" w:cs="Calibri Light"/>
                <w:sz w:val="20"/>
                <w:szCs w:val="20"/>
                <w:rtl/>
              </w:rPr>
              <w:t>ייפוי כוח לא מעביר את האחריות אוטומטית על היחיד אלא עדיין משאיר אחריות גם על המוסד הגדול.</w:t>
            </w:r>
          </w:p>
          <w:p w14:paraId="09DCBDF9" w14:textId="77777777" w:rsidR="00AC2638" w:rsidRPr="001723D4" w:rsidRDefault="00AC2638" w:rsidP="00271550">
            <w:pPr>
              <w:rPr>
                <w:rFonts w:asciiTheme="majorHAnsi" w:hAnsiTheme="majorHAnsi" w:cstheme="majorHAnsi"/>
                <w:sz w:val="20"/>
                <w:szCs w:val="20"/>
              </w:rPr>
            </w:pPr>
            <w:r w:rsidRPr="001723D4">
              <w:rPr>
                <w:rFonts w:asciiTheme="majorHAnsi" w:hAnsiTheme="majorHAnsi" w:cstheme="majorHAnsi" w:hint="cs"/>
                <w:sz w:val="20"/>
                <w:szCs w:val="20"/>
                <w:rtl/>
              </w:rPr>
              <w:t>החלטה:</w:t>
            </w:r>
          </w:p>
          <w:p w14:paraId="442048BC" w14:textId="6243D0EC" w:rsidR="00AC2638" w:rsidRPr="001723D4" w:rsidRDefault="00AC2638" w:rsidP="00271550">
            <w:pPr>
              <w:pStyle w:val="a8"/>
              <w:numPr>
                <w:ilvl w:val="0"/>
                <w:numId w:val="33"/>
              </w:numPr>
              <w:rPr>
                <w:rFonts w:asciiTheme="majorHAnsi" w:hAnsiTheme="majorHAnsi" w:cstheme="majorHAnsi"/>
                <w:sz w:val="20"/>
                <w:szCs w:val="20"/>
                <w:rtl/>
              </w:rPr>
            </w:pPr>
            <w:r>
              <w:rPr>
                <w:rFonts w:asciiTheme="majorHAnsi" w:hAnsiTheme="majorHAnsi" w:cstheme="majorHAnsi" w:hint="cs"/>
                <w:sz w:val="20"/>
                <w:szCs w:val="20"/>
                <w:rtl/>
              </w:rPr>
              <w:t>הערעור נדחה.</w:t>
            </w:r>
          </w:p>
        </w:tc>
      </w:tr>
      <w:tr w:rsidR="00271550" w14:paraId="534E3BCD" w14:textId="77777777" w:rsidTr="00271550">
        <w:tc>
          <w:tcPr>
            <w:tcW w:w="1347" w:type="dxa"/>
            <w:gridSpan w:val="2"/>
            <w:vMerge/>
            <w:shd w:val="clear" w:color="auto" w:fill="F4B083" w:themeFill="accent2" w:themeFillTint="99"/>
          </w:tcPr>
          <w:p w14:paraId="2F9B4563" w14:textId="77777777" w:rsidR="00271550" w:rsidRPr="00CC61D4" w:rsidRDefault="00271550" w:rsidP="00271550">
            <w:pPr>
              <w:rPr>
                <w:rFonts w:asciiTheme="majorHAnsi" w:hAnsiTheme="majorHAnsi" w:cstheme="majorHAnsi"/>
                <w:b/>
                <w:bCs/>
                <w:sz w:val="20"/>
                <w:szCs w:val="20"/>
                <w:rtl/>
              </w:rPr>
            </w:pPr>
          </w:p>
        </w:tc>
        <w:tc>
          <w:tcPr>
            <w:tcW w:w="1417" w:type="dxa"/>
          </w:tcPr>
          <w:p w14:paraId="6D5A76AA" w14:textId="77777777" w:rsidR="00271550"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נזק ממוני טהור:</w:t>
            </w:r>
          </w:p>
          <w:p w14:paraId="42874621" w14:textId="77777777" w:rsidR="00271550"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חובת בנקים כלפי צד ג'</w:t>
            </w:r>
          </w:p>
          <w:p w14:paraId="786E0F1C"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5C8ECEDA" w14:textId="5CD1D1E4" w:rsidR="00271550"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 xml:space="preserve">קופת אשראי וחסכון אגודה הדדית בע"מ נ' </w:t>
            </w:r>
            <w:proofErr w:type="spellStart"/>
            <w:r>
              <w:rPr>
                <w:rFonts w:asciiTheme="majorHAnsi" w:hAnsiTheme="majorHAnsi" w:cstheme="majorHAnsi" w:hint="cs"/>
                <w:b/>
                <w:bCs/>
                <w:sz w:val="20"/>
                <w:szCs w:val="20"/>
                <w:rtl/>
              </w:rPr>
              <w:t>עוואד</w:t>
            </w:r>
            <w:proofErr w:type="spellEnd"/>
            <w:r>
              <w:rPr>
                <w:rFonts w:asciiTheme="majorHAnsi" w:hAnsiTheme="majorHAnsi" w:cstheme="majorHAnsi" w:hint="cs"/>
                <w:b/>
                <w:bCs/>
                <w:sz w:val="20"/>
                <w:szCs w:val="20"/>
                <w:rtl/>
              </w:rPr>
              <w:t xml:space="preserve"> </w:t>
            </w:r>
          </w:p>
          <w:p w14:paraId="72C1BF01" w14:textId="33440A48" w:rsidR="00271550" w:rsidRPr="00D97994" w:rsidRDefault="00271550" w:rsidP="00271550">
            <w:pPr>
              <w:rPr>
                <w:rFonts w:asciiTheme="majorHAnsi" w:hAnsiTheme="majorHAnsi" w:cstheme="majorHAnsi"/>
                <w:b/>
                <w:bCs/>
                <w:sz w:val="20"/>
                <w:szCs w:val="20"/>
                <w:rtl/>
              </w:rPr>
            </w:pPr>
          </w:p>
        </w:tc>
        <w:tc>
          <w:tcPr>
            <w:tcW w:w="2693" w:type="dxa"/>
            <w:gridSpan w:val="2"/>
          </w:tcPr>
          <w:p w14:paraId="0DC9739D" w14:textId="73722562" w:rsidR="00271550" w:rsidRDefault="00271550" w:rsidP="00271550">
            <w:pPr>
              <w:rPr>
                <w:rFonts w:asciiTheme="majorHAnsi" w:hAnsiTheme="majorHAnsi" w:cstheme="majorHAnsi"/>
                <w:sz w:val="20"/>
                <w:szCs w:val="20"/>
                <w:rtl/>
              </w:rPr>
            </w:pPr>
            <w:r w:rsidRPr="001723D4">
              <w:rPr>
                <w:rFonts w:asciiTheme="majorHAnsi" w:hAnsiTheme="majorHAnsi" w:cs="Calibri Light"/>
                <w:sz w:val="20"/>
                <w:szCs w:val="20"/>
                <w:rtl/>
              </w:rPr>
              <w:t>צ'קים בנקאיים ריקים שנגנבו מבנק. אותם גנבים השתמשו בהם כדי להוציא כסף מחלפני כספים. כשאותם חלפנים הגיעו לבנק כדי לפדות אות גילו כי הם מזויפים ואין באמת כסף לפדות. החלפנים טענו נגד הבנק כי הוא התרשל ועליו לשאת בנזק הכספי</w:t>
            </w:r>
          </w:p>
        </w:tc>
        <w:tc>
          <w:tcPr>
            <w:tcW w:w="8507" w:type="dxa"/>
            <w:gridSpan w:val="3"/>
          </w:tcPr>
          <w:p w14:paraId="6414683E" w14:textId="77777777" w:rsidR="00271550" w:rsidRDefault="00271550" w:rsidP="00271550">
            <w:pPr>
              <w:pStyle w:val="a8"/>
              <w:numPr>
                <w:ilvl w:val="0"/>
                <w:numId w:val="33"/>
              </w:numPr>
              <w:rPr>
                <w:rFonts w:asciiTheme="majorHAnsi" w:hAnsiTheme="majorHAnsi" w:cstheme="majorHAnsi"/>
                <w:sz w:val="20"/>
                <w:szCs w:val="20"/>
              </w:rPr>
            </w:pPr>
            <w:r w:rsidRPr="001723D4">
              <w:rPr>
                <w:rFonts w:asciiTheme="majorHAnsi" w:hAnsiTheme="majorHAnsi" w:cs="Calibri Light"/>
                <w:sz w:val="20"/>
                <w:szCs w:val="20"/>
                <w:rtl/>
              </w:rPr>
              <w:t>הבנק היה צריך לפעול למניעת שימוש בצ'קים גנובים ולאתר אותם כדי למנוע מצבים כאלו (היה יכול לפרסם בתקשורת או להזהיר את הציבור בדרך אחרת).</w:t>
            </w:r>
          </w:p>
          <w:p w14:paraId="7DEFF307" w14:textId="77777777" w:rsidR="00271550" w:rsidRPr="001723D4" w:rsidRDefault="00271550" w:rsidP="00271550">
            <w:pPr>
              <w:rPr>
                <w:rFonts w:asciiTheme="majorHAnsi" w:hAnsiTheme="majorHAnsi" w:cstheme="majorHAnsi"/>
                <w:sz w:val="20"/>
                <w:szCs w:val="20"/>
              </w:rPr>
            </w:pPr>
            <w:r w:rsidRPr="001723D4">
              <w:rPr>
                <w:rFonts w:asciiTheme="majorHAnsi" w:hAnsiTheme="majorHAnsi" w:cstheme="majorHAnsi" w:hint="cs"/>
                <w:sz w:val="20"/>
                <w:szCs w:val="20"/>
                <w:rtl/>
              </w:rPr>
              <w:t>החלטה:</w:t>
            </w:r>
          </w:p>
          <w:p w14:paraId="353F2A80" w14:textId="794B51F2" w:rsidR="00271550" w:rsidRPr="000207EA" w:rsidRDefault="00271550" w:rsidP="00271550">
            <w:pPr>
              <w:pStyle w:val="a8"/>
              <w:numPr>
                <w:ilvl w:val="0"/>
                <w:numId w:val="32"/>
              </w:numPr>
              <w:rPr>
                <w:rFonts w:asciiTheme="majorHAnsi" w:hAnsiTheme="majorHAnsi" w:cstheme="majorHAnsi"/>
                <w:sz w:val="20"/>
                <w:szCs w:val="20"/>
                <w:rtl/>
              </w:rPr>
            </w:pPr>
            <w:r>
              <w:rPr>
                <w:rFonts w:asciiTheme="majorHAnsi" w:hAnsiTheme="majorHAnsi" w:cstheme="majorHAnsi" w:hint="cs"/>
                <w:sz w:val="20"/>
                <w:szCs w:val="20"/>
                <w:rtl/>
              </w:rPr>
              <w:t>הערעור נדחה.</w:t>
            </w:r>
          </w:p>
        </w:tc>
      </w:tr>
      <w:tr w:rsidR="00AC2638" w14:paraId="6C760DB7" w14:textId="77777777" w:rsidTr="00271550">
        <w:tc>
          <w:tcPr>
            <w:tcW w:w="1347" w:type="dxa"/>
            <w:gridSpan w:val="2"/>
            <w:vMerge/>
            <w:shd w:val="clear" w:color="auto" w:fill="F4B083" w:themeFill="accent2" w:themeFillTint="99"/>
          </w:tcPr>
          <w:p w14:paraId="32663BE3" w14:textId="77777777" w:rsidR="00AC2638" w:rsidRPr="00CC61D4" w:rsidRDefault="00AC2638" w:rsidP="00271550">
            <w:pPr>
              <w:rPr>
                <w:rFonts w:asciiTheme="majorHAnsi" w:hAnsiTheme="majorHAnsi" w:cstheme="majorHAnsi"/>
                <w:b/>
                <w:bCs/>
                <w:sz w:val="20"/>
                <w:szCs w:val="20"/>
                <w:rtl/>
              </w:rPr>
            </w:pPr>
          </w:p>
        </w:tc>
        <w:tc>
          <w:tcPr>
            <w:tcW w:w="1417" w:type="dxa"/>
            <w:vMerge w:val="restart"/>
          </w:tcPr>
          <w:p w14:paraId="060E53EC" w14:textId="77777777" w:rsidR="00AC2638" w:rsidRDefault="00AC2638" w:rsidP="00271550">
            <w:pPr>
              <w:rPr>
                <w:rFonts w:asciiTheme="majorHAnsi" w:hAnsiTheme="majorHAnsi" w:cstheme="majorHAnsi"/>
                <w:b/>
                <w:bCs/>
                <w:sz w:val="20"/>
                <w:szCs w:val="20"/>
                <w:rtl/>
              </w:rPr>
            </w:pPr>
            <w:r>
              <w:rPr>
                <w:rFonts w:asciiTheme="majorHAnsi" w:hAnsiTheme="majorHAnsi" w:cstheme="majorHAnsi" w:hint="cs"/>
                <w:b/>
                <w:bCs/>
                <w:sz w:val="20"/>
                <w:szCs w:val="20"/>
                <w:rtl/>
              </w:rPr>
              <w:t>נזק ממוני טהור:</w:t>
            </w:r>
          </w:p>
          <w:p w14:paraId="6EB63729" w14:textId="77777777" w:rsidR="00AC2638" w:rsidRDefault="00AC2638" w:rsidP="00271550">
            <w:pPr>
              <w:rPr>
                <w:rFonts w:asciiTheme="majorHAnsi" w:hAnsiTheme="majorHAnsi" w:cstheme="majorHAnsi"/>
                <w:b/>
                <w:bCs/>
                <w:sz w:val="20"/>
                <w:szCs w:val="20"/>
                <w:rtl/>
              </w:rPr>
            </w:pPr>
            <w:r>
              <w:rPr>
                <w:rFonts w:asciiTheme="majorHAnsi" w:hAnsiTheme="majorHAnsi" w:cstheme="majorHAnsi" w:hint="cs"/>
                <w:b/>
                <w:bCs/>
                <w:sz w:val="20"/>
                <w:szCs w:val="20"/>
                <w:rtl/>
              </w:rPr>
              <w:t>נזק לצד ג' מהפרת חוזה</w:t>
            </w:r>
          </w:p>
          <w:p w14:paraId="7F401A3D" w14:textId="77777777" w:rsidR="00AC2638" w:rsidRDefault="00AC2638" w:rsidP="00271550">
            <w:pPr>
              <w:rPr>
                <w:rFonts w:asciiTheme="majorHAnsi" w:hAnsiTheme="majorHAnsi" w:cstheme="majorHAnsi" w:hint="cs"/>
                <w:b/>
                <w:bCs/>
                <w:sz w:val="20"/>
                <w:szCs w:val="20"/>
                <w:rtl/>
              </w:rPr>
            </w:pPr>
          </w:p>
        </w:tc>
        <w:tc>
          <w:tcPr>
            <w:tcW w:w="1417" w:type="dxa"/>
            <w:vAlign w:val="center"/>
          </w:tcPr>
          <w:p w14:paraId="09EFA9E9" w14:textId="3146ABF8" w:rsidR="00AC2638" w:rsidRDefault="00AC2638" w:rsidP="00271550">
            <w:pPr>
              <w:rPr>
                <w:rFonts w:asciiTheme="majorHAnsi" w:hAnsiTheme="majorHAnsi" w:cstheme="majorHAnsi"/>
                <w:b/>
                <w:bCs/>
                <w:sz w:val="20"/>
                <w:szCs w:val="20"/>
                <w:rtl/>
              </w:rPr>
            </w:pPr>
            <w:proofErr w:type="spellStart"/>
            <w:r>
              <w:rPr>
                <w:rFonts w:asciiTheme="majorHAnsi" w:hAnsiTheme="majorHAnsi" w:cstheme="majorHAnsi" w:hint="cs"/>
                <w:b/>
                <w:bCs/>
                <w:sz w:val="20"/>
                <w:szCs w:val="20"/>
                <w:rtl/>
              </w:rPr>
              <w:t>קורנפלד</w:t>
            </w:r>
            <w:proofErr w:type="spellEnd"/>
            <w:r>
              <w:rPr>
                <w:rFonts w:asciiTheme="majorHAnsi" w:hAnsiTheme="majorHAnsi" w:cstheme="majorHAnsi" w:hint="cs"/>
                <w:b/>
                <w:bCs/>
                <w:sz w:val="20"/>
                <w:szCs w:val="20"/>
                <w:rtl/>
              </w:rPr>
              <w:t xml:space="preserve"> נ' </w:t>
            </w:r>
            <w:proofErr w:type="spellStart"/>
            <w:r>
              <w:rPr>
                <w:rFonts w:asciiTheme="majorHAnsi" w:hAnsiTheme="majorHAnsi" w:cstheme="majorHAnsi" w:hint="cs"/>
                <w:b/>
                <w:bCs/>
                <w:sz w:val="20"/>
                <w:szCs w:val="20"/>
                <w:rtl/>
              </w:rPr>
              <w:t>שמואלוב</w:t>
            </w:r>
            <w:proofErr w:type="spellEnd"/>
            <w:r>
              <w:rPr>
                <w:rFonts w:asciiTheme="majorHAnsi" w:hAnsiTheme="majorHAnsi" w:cstheme="majorHAnsi" w:hint="cs"/>
                <w:b/>
                <w:bCs/>
                <w:sz w:val="20"/>
                <w:szCs w:val="20"/>
                <w:rtl/>
              </w:rPr>
              <w:t xml:space="preserve"> </w:t>
            </w:r>
          </w:p>
          <w:p w14:paraId="1714357B" w14:textId="17220AF7" w:rsidR="00AC2638" w:rsidRDefault="00AC2638" w:rsidP="00271550">
            <w:pPr>
              <w:rPr>
                <w:rFonts w:asciiTheme="majorHAnsi" w:hAnsiTheme="majorHAnsi" w:cstheme="majorHAnsi"/>
                <w:b/>
                <w:bCs/>
                <w:sz w:val="20"/>
                <w:szCs w:val="20"/>
                <w:rtl/>
              </w:rPr>
            </w:pPr>
          </w:p>
        </w:tc>
        <w:tc>
          <w:tcPr>
            <w:tcW w:w="2693" w:type="dxa"/>
            <w:gridSpan w:val="2"/>
          </w:tcPr>
          <w:p w14:paraId="7D546421" w14:textId="5B3C8DF2" w:rsidR="00AC2638" w:rsidRPr="001723D4" w:rsidRDefault="00AC2638" w:rsidP="00271550">
            <w:pPr>
              <w:rPr>
                <w:rFonts w:asciiTheme="majorHAnsi" w:hAnsiTheme="majorHAnsi" w:cs="Calibri Light"/>
                <w:sz w:val="20"/>
                <w:szCs w:val="20"/>
                <w:rtl/>
              </w:rPr>
            </w:pPr>
            <w:r>
              <w:rPr>
                <w:rFonts w:asciiTheme="majorHAnsi" w:hAnsiTheme="majorHAnsi" w:cs="Calibri Light" w:hint="cs"/>
                <w:sz w:val="20"/>
                <w:szCs w:val="20"/>
                <w:rtl/>
              </w:rPr>
              <w:t xml:space="preserve">שני חברים שקנו חברת בנייה וקרקע לבנות עליה. </w:t>
            </w:r>
            <w:r w:rsidRPr="009B44DE">
              <w:rPr>
                <w:rFonts w:asciiTheme="majorHAnsi" w:hAnsiTheme="majorHAnsi" w:cs="Calibri Light"/>
                <w:sz w:val="20"/>
                <w:szCs w:val="20"/>
                <w:rtl/>
              </w:rPr>
              <w:t xml:space="preserve">התקשרו עם קבלן </w:t>
            </w:r>
            <w:r>
              <w:rPr>
                <w:rFonts w:asciiTheme="majorHAnsi" w:hAnsiTheme="majorHAnsi" w:cs="Calibri Light" w:hint="cs"/>
                <w:sz w:val="20"/>
                <w:szCs w:val="20"/>
                <w:rtl/>
              </w:rPr>
              <w:t xml:space="preserve">שיבנה את הבניין אך </w:t>
            </w:r>
            <w:r w:rsidRPr="009B44DE">
              <w:rPr>
                <w:rFonts w:asciiTheme="majorHAnsi" w:hAnsiTheme="majorHAnsi" w:cs="Calibri Light"/>
                <w:sz w:val="20"/>
                <w:szCs w:val="20"/>
                <w:rtl/>
              </w:rPr>
              <w:t xml:space="preserve">לא הציבו מישהו מקצועי </w:t>
            </w:r>
            <w:r>
              <w:rPr>
                <w:rFonts w:asciiTheme="majorHAnsi" w:hAnsiTheme="majorHAnsi" w:cs="Calibri Light" w:hint="cs"/>
                <w:sz w:val="20"/>
                <w:szCs w:val="20"/>
                <w:rtl/>
              </w:rPr>
              <w:t xml:space="preserve">שיפקח. </w:t>
            </w:r>
            <w:r w:rsidRPr="009B44DE">
              <w:rPr>
                <w:rFonts w:asciiTheme="majorHAnsi" w:hAnsiTheme="majorHAnsi" w:cs="Calibri Light"/>
                <w:sz w:val="20"/>
                <w:szCs w:val="20"/>
                <w:rtl/>
              </w:rPr>
              <w:t>הדירות החלו להיסדק ולהינזק מאחר ולא נבנו בצורה מפוקחת ונכונה. הרוכשים השניים של הדירות (אלה שרכשו מהרוכשים הישרים שרכשו מהקבלן)</w:t>
            </w:r>
            <w:r>
              <w:rPr>
                <w:rFonts w:asciiTheme="majorHAnsi" w:hAnsiTheme="majorHAnsi" w:cs="Calibri Light" w:hint="cs"/>
                <w:sz w:val="20"/>
                <w:szCs w:val="20"/>
                <w:rtl/>
              </w:rPr>
              <w:t xml:space="preserve"> </w:t>
            </w:r>
            <w:r w:rsidRPr="009B44DE">
              <w:rPr>
                <w:rFonts w:asciiTheme="majorHAnsi" w:hAnsiTheme="majorHAnsi" w:cs="Calibri Light"/>
                <w:sz w:val="20"/>
                <w:szCs w:val="20"/>
                <w:rtl/>
              </w:rPr>
              <w:t>תבעו על ההוצאות שנדרשו לתיקון הדירה.</w:t>
            </w:r>
          </w:p>
        </w:tc>
        <w:tc>
          <w:tcPr>
            <w:tcW w:w="8507" w:type="dxa"/>
            <w:gridSpan w:val="3"/>
          </w:tcPr>
          <w:p w14:paraId="106C2934" w14:textId="77777777" w:rsidR="00AC2638" w:rsidRDefault="00AC2638" w:rsidP="00271550">
            <w:pPr>
              <w:pStyle w:val="a8"/>
              <w:numPr>
                <w:ilvl w:val="0"/>
                <w:numId w:val="33"/>
              </w:numPr>
              <w:rPr>
                <w:rFonts w:asciiTheme="majorHAnsi" w:hAnsiTheme="majorHAnsi" w:cs="Calibri Light"/>
                <w:sz w:val="20"/>
                <w:szCs w:val="20"/>
              </w:rPr>
            </w:pPr>
            <w:r>
              <w:rPr>
                <w:rFonts w:asciiTheme="majorHAnsi" w:hAnsiTheme="majorHAnsi" w:cs="Calibri Light" w:hint="cs"/>
                <w:sz w:val="20"/>
                <w:szCs w:val="20"/>
                <w:rtl/>
              </w:rPr>
              <w:t>האם התובעים מספיק קרובים עפ"י מבחן הקרבה והשכנות למזיקים?</w:t>
            </w:r>
          </w:p>
          <w:p w14:paraId="11315701" w14:textId="77777777" w:rsidR="00AC2638" w:rsidRDefault="00AC2638" w:rsidP="00271550">
            <w:pPr>
              <w:pStyle w:val="a8"/>
              <w:numPr>
                <w:ilvl w:val="0"/>
                <w:numId w:val="33"/>
              </w:numPr>
              <w:rPr>
                <w:rFonts w:asciiTheme="majorHAnsi" w:hAnsiTheme="majorHAnsi" w:cs="Calibri Light"/>
                <w:sz w:val="20"/>
                <w:szCs w:val="20"/>
              </w:rPr>
            </w:pPr>
            <w:r>
              <w:rPr>
                <w:rFonts w:asciiTheme="majorHAnsi" w:hAnsiTheme="majorHAnsi" w:cs="Calibri Light" w:hint="cs"/>
                <w:sz w:val="20"/>
                <w:szCs w:val="20"/>
                <w:rtl/>
              </w:rPr>
              <w:t xml:space="preserve">חברת הבנייה התרשלה והיא אחראית על הנזק של הדירות </w:t>
            </w:r>
            <w:r>
              <w:rPr>
                <w:rFonts w:asciiTheme="majorHAnsi" w:hAnsiTheme="majorHAnsi" w:cs="Calibri Light"/>
                <w:sz w:val="20"/>
                <w:szCs w:val="20"/>
                <w:rtl/>
              </w:rPr>
              <w:t>–</w:t>
            </w:r>
            <w:r>
              <w:rPr>
                <w:rFonts w:asciiTheme="majorHAnsi" w:hAnsiTheme="majorHAnsi" w:cs="Calibri Light" w:hint="cs"/>
                <w:sz w:val="20"/>
                <w:szCs w:val="20"/>
                <w:rtl/>
              </w:rPr>
              <w:t xml:space="preserve"> יש להם חובת זהירות גם כלפי צדדי ג' שאין להם חוזה איתם.</w:t>
            </w:r>
          </w:p>
          <w:p w14:paraId="7CA08874" w14:textId="77777777" w:rsidR="00AC2638" w:rsidRDefault="00AC2638" w:rsidP="00271550">
            <w:pPr>
              <w:pStyle w:val="a8"/>
              <w:numPr>
                <w:ilvl w:val="0"/>
                <w:numId w:val="33"/>
              </w:numPr>
              <w:rPr>
                <w:rFonts w:asciiTheme="majorHAnsi" w:hAnsiTheme="majorHAnsi" w:cs="Calibri Light"/>
                <w:sz w:val="20"/>
                <w:szCs w:val="20"/>
              </w:rPr>
            </w:pPr>
            <w:r>
              <w:rPr>
                <w:rFonts w:asciiTheme="majorHAnsi" w:hAnsiTheme="majorHAnsi" w:cs="Calibri Light" w:hint="cs"/>
                <w:sz w:val="20"/>
                <w:szCs w:val="20"/>
                <w:rtl/>
              </w:rPr>
              <w:t>לא נקבעו מסמרות לעניין היקפה של חובת הזהירות במקרה כזה.</w:t>
            </w:r>
          </w:p>
          <w:p w14:paraId="29924BE3" w14:textId="0C3B85A0" w:rsidR="00AC2638" w:rsidRPr="009B44DE" w:rsidRDefault="00AC2638" w:rsidP="00271550">
            <w:pPr>
              <w:rPr>
                <w:rFonts w:asciiTheme="majorHAnsi" w:hAnsiTheme="majorHAnsi" w:cs="Calibri Light"/>
                <w:sz w:val="20"/>
                <w:szCs w:val="20"/>
                <w:rtl/>
              </w:rPr>
            </w:pPr>
            <w:r w:rsidRPr="009B44DE">
              <w:rPr>
                <w:rFonts w:asciiTheme="majorHAnsi" w:hAnsiTheme="majorHAnsi" w:cs="Calibri Light" w:hint="cs"/>
                <w:sz w:val="20"/>
                <w:szCs w:val="20"/>
                <w:rtl/>
              </w:rPr>
              <w:t xml:space="preserve"> </w:t>
            </w:r>
          </w:p>
        </w:tc>
      </w:tr>
      <w:tr w:rsidR="00AC2638" w14:paraId="447D8F71" w14:textId="77777777" w:rsidTr="00271550">
        <w:tc>
          <w:tcPr>
            <w:tcW w:w="1347" w:type="dxa"/>
            <w:gridSpan w:val="2"/>
            <w:vMerge/>
            <w:shd w:val="clear" w:color="auto" w:fill="F4B083" w:themeFill="accent2" w:themeFillTint="99"/>
          </w:tcPr>
          <w:p w14:paraId="4966E784" w14:textId="3C7EFA28" w:rsidR="00AC2638" w:rsidRPr="00CC61D4" w:rsidRDefault="00AC2638" w:rsidP="00271550">
            <w:pPr>
              <w:rPr>
                <w:rFonts w:asciiTheme="majorHAnsi" w:hAnsiTheme="majorHAnsi" w:cstheme="majorHAnsi"/>
                <w:b/>
                <w:bCs/>
                <w:sz w:val="20"/>
                <w:szCs w:val="20"/>
                <w:rtl/>
              </w:rPr>
            </w:pPr>
          </w:p>
        </w:tc>
        <w:tc>
          <w:tcPr>
            <w:tcW w:w="1417" w:type="dxa"/>
            <w:vMerge/>
          </w:tcPr>
          <w:p w14:paraId="5C63725C" w14:textId="77777777" w:rsidR="00AC2638" w:rsidRPr="00D97994" w:rsidRDefault="00AC2638" w:rsidP="00271550">
            <w:pPr>
              <w:rPr>
                <w:rFonts w:asciiTheme="majorHAnsi" w:hAnsiTheme="majorHAnsi" w:cstheme="majorHAnsi" w:hint="cs"/>
                <w:b/>
                <w:bCs/>
                <w:sz w:val="20"/>
                <w:szCs w:val="20"/>
                <w:rtl/>
              </w:rPr>
            </w:pPr>
          </w:p>
        </w:tc>
        <w:tc>
          <w:tcPr>
            <w:tcW w:w="1417" w:type="dxa"/>
            <w:vAlign w:val="center"/>
          </w:tcPr>
          <w:p w14:paraId="7A850C46" w14:textId="593B8B7F" w:rsidR="00AC2638" w:rsidRPr="00D97994" w:rsidRDefault="00AC2638"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עיריית ירושלים נ' גורדון</w:t>
            </w:r>
          </w:p>
          <w:p w14:paraId="0BCC8DFF" w14:textId="100B6B31" w:rsidR="00AC2638" w:rsidRPr="00D97994" w:rsidRDefault="00AC2638" w:rsidP="00271550">
            <w:pPr>
              <w:rPr>
                <w:rFonts w:asciiTheme="majorHAnsi" w:hAnsiTheme="majorHAnsi" w:cstheme="majorHAnsi"/>
                <w:b/>
                <w:bCs/>
                <w:sz w:val="20"/>
                <w:szCs w:val="20"/>
                <w:rtl/>
              </w:rPr>
            </w:pPr>
          </w:p>
        </w:tc>
        <w:tc>
          <w:tcPr>
            <w:tcW w:w="2693" w:type="dxa"/>
            <w:gridSpan w:val="2"/>
          </w:tcPr>
          <w:p w14:paraId="41085E1C" w14:textId="4F50005E" w:rsidR="00AC2638" w:rsidRPr="00D001E0" w:rsidRDefault="00AC2638" w:rsidP="00271550">
            <w:pPr>
              <w:rPr>
                <w:rFonts w:asciiTheme="majorHAnsi" w:hAnsiTheme="majorHAnsi" w:cstheme="majorHAnsi"/>
                <w:color w:val="7030A0"/>
                <w:sz w:val="20"/>
                <w:szCs w:val="20"/>
                <w:rtl/>
              </w:rPr>
            </w:pPr>
            <w:r w:rsidRPr="00D001E0">
              <w:rPr>
                <w:rFonts w:asciiTheme="majorHAnsi" w:hAnsiTheme="majorHAnsi" w:cstheme="majorHAnsi" w:hint="cs"/>
                <w:color w:val="7030A0"/>
                <w:sz w:val="20"/>
                <w:szCs w:val="20"/>
                <w:rtl/>
              </w:rPr>
              <w:t>*הופיע בחובת הזהירות ברשלנות*</w:t>
            </w:r>
          </w:p>
          <w:p w14:paraId="41701759" w14:textId="6D571688" w:rsidR="00AC2638" w:rsidRPr="00A91EE5" w:rsidRDefault="00AC2638" w:rsidP="00271550">
            <w:pPr>
              <w:rPr>
                <w:rFonts w:asciiTheme="majorHAnsi" w:hAnsiTheme="majorHAnsi" w:cstheme="majorHAnsi"/>
                <w:sz w:val="20"/>
                <w:szCs w:val="20"/>
                <w:rtl/>
              </w:rPr>
            </w:pPr>
            <w:r>
              <w:rPr>
                <w:rFonts w:asciiTheme="majorHAnsi" w:hAnsiTheme="majorHAnsi" w:cstheme="majorHAnsi" w:hint="cs"/>
                <w:sz w:val="20"/>
                <w:szCs w:val="20"/>
                <w:rtl/>
              </w:rPr>
              <w:t>תושב תבע את העירייה בגין נזק ממוני גרידא, בין היתר.</w:t>
            </w:r>
          </w:p>
        </w:tc>
        <w:tc>
          <w:tcPr>
            <w:tcW w:w="5115" w:type="dxa"/>
            <w:gridSpan w:val="2"/>
          </w:tcPr>
          <w:p w14:paraId="6093F3E4" w14:textId="77777777" w:rsidR="00AC2638" w:rsidRDefault="00AC2638" w:rsidP="00271550">
            <w:pPr>
              <w:pStyle w:val="a8"/>
              <w:numPr>
                <w:ilvl w:val="0"/>
                <w:numId w:val="26"/>
              </w:numPr>
              <w:rPr>
                <w:rFonts w:asciiTheme="majorHAnsi" w:hAnsiTheme="majorHAnsi" w:cstheme="majorHAnsi"/>
                <w:sz w:val="20"/>
                <w:szCs w:val="20"/>
              </w:rPr>
            </w:pPr>
            <w:proofErr w:type="spellStart"/>
            <w:r w:rsidRPr="00F218DD">
              <w:rPr>
                <w:rFonts w:asciiTheme="majorHAnsi" w:hAnsiTheme="majorHAnsi" w:cstheme="majorHAnsi" w:hint="cs"/>
                <w:sz w:val="20"/>
                <w:szCs w:val="20"/>
                <w:rtl/>
              </w:rPr>
              <w:t>הש</w:t>
            </w:r>
            <w:proofErr w:type="spellEnd"/>
            <w:r w:rsidRPr="00F218DD">
              <w:rPr>
                <w:rFonts w:asciiTheme="majorHAnsi" w:hAnsiTheme="majorHAnsi" w:cstheme="majorHAnsi" w:hint="cs"/>
                <w:sz w:val="20"/>
                <w:szCs w:val="20"/>
                <w:rtl/>
              </w:rPr>
              <w:t>' ברק אמר כי אין צידוק להבחין בסוג הנזק לגבי קיום חובת הזהירות או לא.</w:t>
            </w:r>
          </w:p>
          <w:p w14:paraId="67D58B20" w14:textId="77777777" w:rsidR="00AC2638" w:rsidRPr="000207EA" w:rsidRDefault="00AC2638" w:rsidP="00271550">
            <w:pPr>
              <w:rPr>
                <w:rFonts w:asciiTheme="majorHAnsi" w:hAnsiTheme="majorHAnsi" w:cstheme="majorHAnsi"/>
                <w:sz w:val="20"/>
                <w:szCs w:val="20"/>
                <w:rtl/>
              </w:rPr>
            </w:pPr>
            <w:r w:rsidRPr="000207EA">
              <w:rPr>
                <w:rFonts w:asciiTheme="majorHAnsi" w:hAnsiTheme="majorHAnsi" w:cstheme="majorHAnsi" w:hint="cs"/>
                <w:sz w:val="20"/>
                <w:szCs w:val="20"/>
                <w:rtl/>
              </w:rPr>
              <w:t>החלטה:</w:t>
            </w:r>
          </w:p>
          <w:p w14:paraId="043C9584" w14:textId="758C2DB1" w:rsidR="00AC2638" w:rsidRPr="00F218DD" w:rsidRDefault="00AC2638" w:rsidP="00271550">
            <w:pPr>
              <w:pStyle w:val="a8"/>
              <w:numPr>
                <w:ilvl w:val="0"/>
                <w:numId w:val="26"/>
              </w:numPr>
              <w:rPr>
                <w:rFonts w:asciiTheme="majorHAnsi" w:hAnsiTheme="majorHAnsi" w:cstheme="majorHAnsi"/>
                <w:sz w:val="20"/>
                <w:szCs w:val="20"/>
                <w:rtl/>
              </w:rPr>
            </w:pPr>
            <w:r>
              <w:rPr>
                <w:rFonts w:asciiTheme="majorHAnsi" w:hAnsiTheme="majorHAnsi" w:cstheme="majorHAnsi" w:hint="cs"/>
                <w:sz w:val="20"/>
                <w:szCs w:val="20"/>
                <w:rtl/>
              </w:rPr>
              <w:t>הערעור נדחה</w:t>
            </w:r>
          </w:p>
        </w:tc>
        <w:tc>
          <w:tcPr>
            <w:tcW w:w="3392" w:type="dxa"/>
          </w:tcPr>
          <w:p w14:paraId="7FE66354" w14:textId="6BBEBFDC" w:rsidR="00AC2638" w:rsidRPr="00F218DD" w:rsidRDefault="00AC2638" w:rsidP="00271550">
            <w:pPr>
              <w:pStyle w:val="a8"/>
              <w:numPr>
                <w:ilvl w:val="0"/>
                <w:numId w:val="25"/>
              </w:numPr>
              <w:rPr>
                <w:rFonts w:asciiTheme="majorHAnsi" w:hAnsiTheme="majorHAnsi" w:cstheme="majorHAnsi"/>
                <w:sz w:val="20"/>
                <w:szCs w:val="20"/>
                <w:rtl/>
              </w:rPr>
            </w:pPr>
            <w:r w:rsidRPr="00F218DD">
              <w:rPr>
                <w:rFonts w:asciiTheme="majorHAnsi" w:hAnsiTheme="majorHAnsi" w:cstheme="majorHAnsi" w:hint="cs"/>
                <w:sz w:val="20"/>
                <w:szCs w:val="20"/>
                <w:rtl/>
              </w:rPr>
              <w:t>ניתן לקבל פיצוי בגין נזק מ</w:t>
            </w:r>
            <w:r>
              <w:rPr>
                <w:rFonts w:asciiTheme="majorHAnsi" w:hAnsiTheme="majorHAnsi" w:cstheme="majorHAnsi" w:hint="cs"/>
                <w:sz w:val="20"/>
                <w:szCs w:val="20"/>
                <w:rtl/>
              </w:rPr>
              <w:t>מ</w:t>
            </w:r>
            <w:r w:rsidRPr="00F218DD">
              <w:rPr>
                <w:rFonts w:asciiTheme="majorHAnsi" w:hAnsiTheme="majorHAnsi" w:cstheme="majorHAnsi" w:hint="cs"/>
                <w:sz w:val="20"/>
                <w:szCs w:val="20"/>
                <w:rtl/>
              </w:rPr>
              <w:t>וני טהור (ימי העבודה שפספס המשיב).</w:t>
            </w:r>
          </w:p>
        </w:tc>
      </w:tr>
      <w:tr w:rsidR="00271550" w14:paraId="3F8AAA8B" w14:textId="77777777" w:rsidTr="00271550">
        <w:tc>
          <w:tcPr>
            <w:tcW w:w="1347" w:type="dxa"/>
            <w:gridSpan w:val="2"/>
            <w:vMerge/>
            <w:shd w:val="clear" w:color="auto" w:fill="F4B083" w:themeFill="accent2" w:themeFillTint="99"/>
          </w:tcPr>
          <w:p w14:paraId="1FF4BAB1" w14:textId="77777777" w:rsidR="00271550" w:rsidRPr="00CC61D4" w:rsidRDefault="00271550" w:rsidP="00271550">
            <w:pPr>
              <w:rPr>
                <w:rFonts w:asciiTheme="majorHAnsi" w:hAnsiTheme="majorHAnsi" w:cstheme="majorHAnsi"/>
                <w:b/>
                <w:bCs/>
                <w:sz w:val="20"/>
                <w:szCs w:val="20"/>
                <w:rtl/>
              </w:rPr>
            </w:pPr>
          </w:p>
        </w:tc>
        <w:tc>
          <w:tcPr>
            <w:tcW w:w="1417" w:type="dxa"/>
            <w:vMerge w:val="restart"/>
          </w:tcPr>
          <w:p w14:paraId="1002399A" w14:textId="77777777" w:rsidR="00271550"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נזק בלתי ממוני טהור</w:t>
            </w:r>
          </w:p>
          <w:p w14:paraId="6ACA39CB"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65ABEE69" w14:textId="6E270A7C"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אלסוחה נ' דוד דהאן</w:t>
            </w:r>
          </w:p>
          <w:p w14:paraId="0AAAED93" w14:textId="70D4EAF1" w:rsidR="00271550" w:rsidRPr="00D97994" w:rsidRDefault="00271550" w:rsidP="00271550">
            <w:pPr>
              <w:rPr>
                <w:rFonts w:asciiTheme="majorHAnsi" w:hAnsiTheme="majorHAnsi" w:cstheme="majorHAnsi"/>
                <w:b/>
                <w:bCs/>
                <w:sz w:val="20"/>
                <w:szCs w:val="20"/>
                <w:rtl/>
              </w:rPr>
            </w:pPr>
          </w:p>
        </w:tc>
        <w:tc>
          <w:tcPr>
            <w:tcW w:w="2693" w:type="dxa"/>
            <w:gridSpan w:val="2"/>
          </w:tcPr>
          <w:p w14:paraId="5A68C8A3" w14:textId="7CF9215E" w:rsidR="00271550" w:rsidRPr="00A91EE5"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ההורים של דוד (קטין שנפטר מתאונת דרכים) תובעים פיצוי על נזק נפשי שנגרם להם מצפייה בגסיסתו. המערער הוא המזיק.</w:t>
            </w:r>
          </w:p>
        </w:tc>
        <w:tc>
          <w:tcPr>
            <w:tcW w:w="5115" w:type="dxa"/>
            <w:gridSpan w:val="2"/>
          </w:tcPr>
          <w:p w14:paraId="2942CF0B" w14:textId="77777777" w:rsidR="00271550" w:rsidRPr="00AD11E3" w:rsidRDefault="00271550" w:rsidP="00271550">
            <w:pPr>
              <w:pStyle w:val="a8"/>
              <w:numPr>
                <w:ilvl w:val="0"/>
                <w:numId w:val="25"/>
              </w:numPr>
              <w:rPr>
                <w:rFonts w:asciiTheme="majorHAnsi" w:hAnsiTheme="majorHAnsi" w:cstheme="majorHAnsi"/>
                <w:sz w:val="20"/>
                <w:szCs w:val="20"/>
                <w:rtl/>
              </w:rPr>
            </w:pPr>
            <w:r w:rsidRPr="00AD11E3">
              <w:rPr>
                <w:rFonts w:asciiTheme="majorHAnsi" w:hAnsiTheme="majorHAnsi" w:cstheme="majorHAnsi" w:hint="cs"/>
                <w:sz w:val="20"/>
                <w:szCs w:val="20"/>
                <w:rtl/>
              </w:rPr>
              <w:t>השאלה המשפטית העיקרית שעולה היא האם ניתן לפצות על נזק נפשי?</w:t>
            </w:r>
          </w:p>
          <w:p w14:paraId="0AA94AEB" w14:textId="77777777" w:rsidR="00271550" w:rsidRPr="00AD11E3" w:rsidRDefault="00271550" w:rsidP="00271550">
            <w:pPr>
              <w:pStyle w:val="a8"/>
              <w:numPr>
                <w:ilvl w:val="0"/>
                <w:numId w:val="25"/>
              </w:numPr>
              <w:rPr>
                <w:rFonts w:asciiTheme="majorHAnsi" w:hAnsiTheme="majorHAnsi" w:cstheme="majorHAnsi"/>
                <w:sz w:val="20"/>
                <w:szCs w:val="20"/>
                <w:rtl/>
              </w:rPr>
            </w:pPr>
            <w:proofErr w:type="spellStart"/>
            <w:r w:rsidRPr="00AD11E3">
              <w:rPr>
                <w:rFonts w:asciiTheme="majorHAnsi" w:hAnsiTheme="majorHAnsi" w:cstheme="majorHAnsi" w:hint="cs"/>
                <w:sz w:val="20"/>
                <w:szCs w:val="20"/>
                <w:rtl/>
              </w:rPr>
              <w:t>הש</w:t>
            </w:r>
            <w:proofErr w:type="spellEnd"/>
            <w:r w:rsidRPr="00AD11E3">
              <w:rPr>
                <w:rFonts w:asciiTheme="majorHAnsi" w:hAnsiTheme="majorHAnsi" w:cstheme="majorHAnsi" w:hint="cs"/>
                <w:sz w:val="20"/>
                <w:szCs w:val="20"/>
                <w:rtl/>
              </w:rPr>
              <w:t>' שמגר מביא הרבה דיונים מהפסיקה האנגלית ויוצר לבסוף מעין מבחן בעל 4 תנאים שיש לעמוד בו כדי לקבל פיצוי על נזק נפשי.</w:t>
            </w:r>
          </w:p>
          <w:p w14:paraId="21D1B541" w14:textId="77777777" w:rsidR="00271550" w:rsidRPr="00AD11E3" w:rsidRDefault="00271550" w:rsidP="00271550">
            <w:pPr>
              <w:pStyle w:val="a8"/>
              <w:numPr>
                <w:ilvl w:val="0"/>
                <w:numId w:val="25"/>
              </w:numPr>
              <w:rPr>
                <w:rFonts w:asciiTheme="majorHAnsi" w:hAnsiTheme="majorHAnsi" w:cstheme="majorHAnsi"/>
                <w:sz w:val="20"/>
                <w:szCs w:val="20"/>
                <w:rtl/>
              </w:rPr>
            </w:pPr>
            <w:r w:rsidRPr="00AD11E3">
              <w:rPr>
                <w:rFonts w:asciiTheme="majorHAnsi" w:hAnsiTheme="majorHAnsi" w:cstheme="majorHAnsi" w:hint="cs"/>
                <w:sz w:val="20"/>
                <w:szCs w:val="20"/>
                <w:rtl/>
              </w:rPr>
              <w:t>למרות הקביעה של 4 תנאים הוא משאיר את המבחן גמיש ויחסית פתוח לעתיד לבוא.</w:t>
            </w:r>
          </w:p>
          <w:p w14:paraId="6E0849FE" w14:textId="77777777" w:rsidR="00271550" w:rsidRPr="00AD11E3" w:rsidRDefault="00271550" w:rsidP="00271550">
            <w:pPr>
              <w:pStyle w:val="a8"/>
              <w:numPr>
                <w:ilvl w:val="0"/>
                <w:numId w:val="25"/>
              </w:numPr>
              <w:rPr>
                <w:rFonts w:asciiTheme="majorHAnsi" w:hAnsiTheme="majorHAnsi" w:cstheme="majorHAnsi"/>
                <w:sz w:val="20"/>
                <w:szCs w:val="20"/>
                <w:rtl/>
              </w:rPr>
            </w:pPr>
            <w:r w:rsidRPr="00AD11E3">
              <w:rPr>
                <w:rFonts w:asciiTheme="majorHAnsi" w:hAnsiTheme="majorHAnsi" w:cstheme="majorHAnsi" w:hint="cs"/>
                <w:sz w:val="20"/>
                <w:szCs w:val="20"/>
                <w:rtl/>
              </w:rPr>
              <w:t>בפס"ד יש דיון רחב על מי נכלל במעגל של ניזוק ישיר או ניזוק עקיף ומהו נזק בלתי ממוני.</w:t>
            </w:r>
          </w:p>
          <w:p w14:paraId="1E71B2E1" w14:textId="77777777" w:rsidR="00271550" w:rsidRPr="00AD11E3" w:rsidRDefault="00271550" w:rsidP="00271550">
            <w:pPr>
              <w:rPr>
                <w:rFonts w:asciiTheme="majorHAnsi" w:hAnsiTheme="majorHAnsi" w:cstheme="majorHAnsi"/>
                <w:sz w:val="20"/>
                <w:szCs w:val="20"/>
                <w:rtl/>
              </w:rPr>
            </w:pPr>
            <w:r w:rsidRPr="00AD11E3">
              <w:rPr>
                <w:rFonts w:asciiTheme="majorHAnsi" w:hAnsiTheme="majorHAnsi" w:cstheme="majorHAnsi" w:hint="cs"/>
                <w:sz w:val="20"/>
                <w:szCs w:val="20"/>
                <w:rtl/>
              </w:rPr>
              <w:t>החלטה:</w:t>
            </w:r>
          </w:p>
          <w:p w14:paraId="00E603D0" w14:textId="7C82204F" w:rsidR="00271550" w:rsidRPr="00AD11E3" w:rsidRDefault="00271550" w:rsidP="00271550">
            <w:pPr>
              <w:pStyle w:val="a8"/>
              <w:numPr>
                <w:ilvl w:val="0"/>
                <w:numId w:val="25"/>
              </w:numPr>
              <w:rPr>
                <w:rFonts w:asciiTheme="majorHAnsi" w:hAnsiTheme="majorHAnsi" w:cstheme="majorHAnsi"/>
                <w:sz w:val="20"/>
                <w:szCs w:val="20"/>
                <w:rtl/>
              </w:rPr>
            </w:pPr>
            <w:r w:rsidRPr="00AD11E3">
              <w:rPr>
                <w:rFonts w:asciiTheme="majorHAnsi" w:hAnsiTheme="majorHAnsi" w:cstheme="majorHAnsi" w:hint="cs"/>
                <w:sz w:val="20"/>
                <w:szCs w:val="20"/>
                <w:rtl/>
              </w:rPr>
              <w:t>הערעור נדחה (כלומר בני המשפחה קיבלו פיצוי).</w:t>
            </w:r>
          </w:p>
        </w:tc>
        <w:tc>
          <w:tcPr>
            <w:tcW w:w="3392" w:type="dxa"/>
          </w:tcPr>
          <w:p w14:paraId="4886589D" w14:textId="3CE3D872" w:rsidR="00271550" w:rsidRPr="00AD11E3" w:rsidRDefault="00271550" w:rsidP="00271550">
            <w:pPr>
              <w:pStyle w:val="a8"/>
              <w:numPr>
                <w:ilvl w:val="0"/>
                <w:numId w:val="25"/>
              </w:numPr>
              <w:rPr>
                <w:rFonts w:asciiTheme="majorHAnsi" w:hAnsiTheme="majorHAnsi" w:cstheme="majorHAnsi"/>
                <w:sz w:val="20"/>
                <w:szCs w:val="20"/>
                <w:rtl/>
              </w:rPr>
            </w:pPr>
            <w:r w:rsidRPr="00AD11E3">
              <w:rPr>
                <w:rFonts w:asciiTheme="majorHAnsi" w:hAnsiTheme="majorHAnsi" w:cstheme="majorHAnsi" w:hint="cs"/>
                <w:sz w:val="20"/>
                <w:szCs w:val="20"/>
                <w:rtl/>
              </w:rPr>
              <w:t xml:space="preserve">הלכת אלסוחה - ניתן לקבל פיצוי על נזק לא ממוני בעמידה של 4 תנאים: </w:t>
            </w:r>
            <w:r>
              <w:rPr>
                <w:rFonts w:asciiTheme="majorHAnsi" w:hAnsiTheme="majorHAnsi" w:cstheme="majorHAnsi" w:hint="cs"/>
                <w:sz w:val="20"/>
                <w:szCs w:val="20"/>
                <w:rtl/>
              </w:rPr>
              <w:t>1.</w:t>
            </w:r>
            <w:r w:rsidRPr="00AD11E3">
              <w:rPr>
                <w:rFonts w:asciiTheme="majorHAnsi" w:hAnsiTheme="majorHAnsi" w:cstheme="majorHAnsi" w:hint="cs"/>
                <w:sz w:val="20"/>
                <w:szCs w:val="20"/>
                <w:rtl/>
              </w:rPr>
              <w:t xml:space="preserve">קירבת משפחה של דרגה ראשונה, </w:t>
            </w:r>
            <w:r>
              <w:rPr>
                <w:rFonts w:asciiTheme="majorHAnsi" w:hAnsiTheme="majorHAnsi" w:cstheme="majorHAnsi" w:hint="cs"/>
                <w:sz w:val="20"/>
                <w:szCs w:val="20"/>
                <w:rtl/>
              </w:rPr>
              <w:t>2.</w:t>
            </w:r>
            <w:r w:rsidRPr="00AD11E3">
              <w:rPr>
                <w:rFonts w:asciiTheme="majorHAnsi" w:hAnsiTheme="majorHAnsi" w:cstheme="majorHAnsi" w:hint="cs"/>
                <w:sz w:val="20"/>
                <w:szCs w:val="20"/>
                <w:rtl/>
              </w:rPr>
              <w:t xml:space="preserve">ניתן היה לצפות את הנזק הנפשי, </w:t>
            </w:r>
            <w:r>
              <w:rPr>
                <w:rFonts w:asciiTheme="majorHAnsi" w:hAnsiTheme="majorHAnsi" w:cstheme="majorHAnsi" w:hint="cs"/>
                <w:sz w:val="20"/>
                <w:szCs w:val="20"/>
                <w:rtl/>
              </w:rPr>
              <w:t>3.</w:t>
            </w:r>
            <w:r w:rsidRPr="00AD11E3">
              <w:rPr>
                <w:rFonts w:asciiTheme="majorHAnsi" w:hAnsiTheme="majorHAnsi" w:cstheme="majorHAnsi" w:hint="cs"/>
                <w:sz w:val="20"/>
                <w:szCs w:val="20"/>
                <w:rtl/>
              </w:rPr>
              <w:t xml:space="preserve">מתקיים קש"ס בין הנזק הנפשי לרשלנות </w:t>
            </w:r>
            <w:r>
              <w:rPr>
                <w:rFonts w:asciiTheme="majorHAnsi" w:hAnsiTheme="majorHAnsi" w:cstheme="majorHAnsi" w:hint="cs"/>
                <w:sz w:val="20"/>
                <w:szCs w:val="20"/>
                <w:rtl/>
              </w:rPr>
              <w:t>4.</w:t>
            </w:r>
            <w:r w:rsidRPr="00AD11E3">
              <w:rPr>
                <w:rFonts w:asciiTheme="majorHAnsi" w:hAnsiTheme="majorHAnsi" w:cstheme="majorHAnsi" w:hint="cs"/>
                <w:sz w:val="20"/>
                <w:szCs w:val="20"/>
                <w:rtl/>
              </w:rPr>
              <w:t>הנזק הנפשי הוא נזק של ממש.</w:t>
            </w:r>
          </w:p>
          <w:p w14:paraId="614097EF" w14:textId="77777777" w:rsidR="00271550" w:rsidRPr="00AD11E3" w:rsidRDefault="00271550" w:rsidP="00271550">
            <w:pPr>
              <w:pStyle w:val="a8"/>
              <w:numPr>
                <w:ilvl w:val="0"/>
                <w:numId w:val="25"/>
              </w:numPr>
              <w:rPr>
                <w:rFonts w:asciiTheme="majorHAnsi" w:hAnsiTheme="majorHAnsi" w:cstheme="majorHAnsi"/>
                <w:sz w:val="20"/>
                <w:szCs w:val="20"/>
                <w:rtl/>
              </w:rPr>
            </w:pPr>
            <w:r w:rsidRPr="00AD11E3">
              <w:rPr>
                <w:rFonts w:asciiTheme="majorHAnsi" w:hAnsiTheme="majorHAnsi" w:cstheme="majorHAnsi" w:hint="cs"/>
                <w:sz w:val="20"/>
                <w:szCs w:val="20"/>
                <w:rtl/>
              </w:rPr>
              <w:t>הלכת אלסוחה גמישה בהתאם למקרים עתידיים.</w:t>
            </w:r>
          </w:p>
          <w:p w14:paraId="3F7D2895" w14:textId="2CCF75ED" w:rsidR="00271550" w:rsidRPr="00AD11E3" w:rsidRDefault="00271550" w:rsidP="00271550">
            <w:pPr>
              <w:pStyle w:val="a8"/>
              <w:numPr>
                <w:ilvl w:val="0"/>
                <w:numId w:val="25"/>
              </w:numPr>
              <w:rPr>
                <w:rFonts w:asciiTheme="majorHAnsi" w:hAnsiTheme="majorHAnsi" w:cstheme="majorHAnsi"/>
                <w:sz w:val="20"/>
                <w:szCs w:val="20"/>
                <w:rtl/>
              </w:rPr>
            </w:pPr>
            <w:r w:rsidRPr="00AD11E3">
              <w:rPr>
                <w:rFonts w:asciiTheme="majorHAnsi" w:hAnsiTheme="majorHAnsi" w:cstheme="majorHAnsi" w:hint="cs"/>
                <w:sz w:val="20"/>
                <w:szCs w:val="20"/>
                <w:rtl/>
              </w:rPr>
              <w:t>ניתן לקבל פיצוי על נזק נפשי גם עפ"י חוק נפגעי תאונות דרכים.</w:t>
            </w:r>
          </w:p>
        </w:tc>
      </w:tr>
      <w:tr w:rsidR="00271550" w14:paraId="086EF486" w14:textId="77777777" w:rsidTr="00271550">
        <w:tc>
          <w:tcPr>
            <w:tcW w:w="1347" w:type="dxa"/>
            <w:gridSpan w:val="2"/>
            <w:vMerge/>
            <w:shd w:val="clear" w:color="auto" w:fill="F4B083" w:themeFill="accent2" w:themeFillTint="99"/>
          </w:tcPr>
          <w:p w14:paraId="1514A3D5" w14:textId="77777777" w:rsidR="00271550" w:rsidRPr="00CC61D4" w:rsidRDefault="00271550" w:rsidP="00271550">
            <w:pPr>
              <w:rPr>
                <w:rFonts w:asciiTheme="majorHAnsi" w:hAnsiTheme="majorHAnsi" w:cstheme="majorHAnsi"/>
                <w:b/>
                <w:bCs/>
                <w:sz w:val="20"/>
                <w:szCs w:val="20"/>
                <w:rtl/>
              </w:rPr>
            </w:pPr>
          </w:p>
        </w:tc>
        <w:tc>
          <w:tcPr>
            <w:tcW w:w="1417" w:type="dxa"/>
            <w:vMerge/>
          </w:tcPr>
          <w:p w14:paraId="17811E5B"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53DDEE6E" w14:textId="6B181F99"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שוויקי נ' מדינת ישראל</w:t>
            </w:r>
          </w:p>
        </w:tc>
        <w:tc>
          <w:tcPr>
            <w:tcW w:w="2693" w:type="dxa"/>
            <w:gridSpan w:val="2"/>
          </w:tcPr>
          <w:p w14:paraId="0410D9D1" w14:textId="6BC9A1C0" w:rsidR="00271550" w:rsidRDefault="00271550" w:rsidP="00271550">
            <w:pPr>
              <w:rPr>
                <w:rFonts w:asciiTheme="majorHAnsi" w:hAnsiTheme="majorHAnsi" w:cstheme="majorHAnsi"/>
                <w:sz w:val="20"/>
                <w:szCs w:val="20"/>
                <w:rtl/>
              </w:rPr>
            </w:pPr>
            <w:r w:rsidRPr="00593072">
              <w:rPr>
                <w:rFonts w:asciiTheme="majorHAnsi" w:hAnsiTheme="majorHAnsi" w:cs="Calibri Light"/>
                <w:sz w:val="20"/>
                <w:szCs w:val="20"/>
                <w:rtl/>
              </w:rPr>
              <w:t xml:space="preserve">מדובר על מארב של חיילי צה"ל בתקופת פיגועים שחשבו בטעות ש3 ילדים תמימים הם דמויות חשודות ולכן ירו </w:t>
            </w:r>
            <w:r>
              <w:rPr>
                <w:rFonts w:asciiTheme="majorHAnsi" w:hAnsiTheme="majorHAnsi" w:cs="Calibri Light" w:hint="cs"/>
                <w:sz w:val="20"/>
                <w:szCs w:val="20"/>
                <w:rtl/>
              </w:rPr>
              <w:t>ואחד מהילדים נהרג.</w:t>
            </w:r>
            <w:r w:rsidRPr="00593072">
              <w:rPr>
                <w:rFonts w:asciiTheme="majorHAnsi" w:hAnsiTheme="majorHAnsi" w:cs="Calibri Light"/>
                <w:sz w:val="20"/>
                <w:szCs w:val="20"/>
                <w:rtl/>
              </w:rPr>
              <w:t xml:space="preserve"> האב של הילדים טען שמגיע לו פיצוי על נזק נפשי ועל הנזק הפיזי שנגרם לליבו בעקבות אותו נזק נפשי.</w:t>
            </w:r>
          </w:p>
        </w:tc>
        <w:tc>
          <w:tcPr>
            <w:tcW w:w="8507" w:type="dxa"/>
            <w:gridSpan w:val="3"/>
          </w:tcPr>
          <w:p w14:paraId="0C0A76B2" w14:textId="77777777" w:rsidR="00271550" w:rsidRDefault="00271550" w:rsidP="00271550">
            <w:pPr>
              <w:pStyle w:val="a8"/>
              <w:numPr>
                <w:ilvl w:val="0"/>
                <w:numId w:val="25"/>
              </w:numPr>
              <w:rPr>
                <w:rFonts w:asciiTheme="majorHAnsi" w:hAnsiTheme="majorHAnsi" w:cstheme="majorHAnsi"/>
                <w:sz w:val="20"/>
                <w:szCs w:val="20"/>
              </w:rPr>
            </w:pPr>
            <w:r w:rsidRPr="00593072">
              <w:rPr>
                <w:rFonts w:asciiTheme="majorHAnsi" w:hAnsiTheme="majorHAnsi" w:cs="Calibri Light"/>
                <w:sz w:val="20"/>
                <w:szCs w:val="20"/>
                <w:rtl/>
              </w:rPr>
              <w:t>ביהמ"ש לא סגר את הדלת בעקבות טענה של נזק פיזי בעקבות נזק נפשי אם מוכח קש"ס בין נזק זה לנזק הנפשי</w:t>
            </w:r>
            <w:r>
              <w:rPr>
                <w:rFonts w:asciiTheme="majorHAnsi" w:hAnsiTheme="majorHAnsi" w:cstheme="majorHAnsi" w:hint="cs"/>
                <w:sz w:val="20"/>
                <w:szCs w:val="20"/>
                <w:rtl/>
              </w:rPr>
              <w:t xml:space="preserve"> </w:t>
            </w:r>
            <w:r>
              <w:rPr>
                <w:rFonts w:asciiTheme="majorHAnsi" w:hAnsiTheme="majorHAnsi" w:cstheme="majorHAnsi"/>
                <w:sz w:val="20"/>
                <w:szCs w:val="20"/>
                <w:rtl/>
              </w:rPr>
              <w:t>–</w:t>
            </w:r>
            <w:r>
              <w:rPr>
                <w:rFonts w:asciiTheme="majorHAnsi" w:hAnsiTheme="majorHAnsi" w:cstheme="majorHAnsi" w:hint="cs"/>
                <w:sz w:val="20"/>
                <w:szCs w:val="20"/>
                <w:rtl/>
              </w:rPr>
              <w:t xml:space="preserve"> האבא במקרה דנן לא הצליח לעמוד בנטל ההוכחה של הקש"ס.</w:t>
            </w:r>
          </w:p>
          <w:p w14:paraId="08783E71" w14:textId="77777777" w:rsidR="00271550" w:rsidRPr="00593072" w:rsidRDefault="00271550" w:rsidP="00271550">
            <w:pPr>
              <w:pStyle w:val="a8"/>
              <w:numPr>
                <w:ilvl w:val="0"/>
                <w:numId w:val="25"/>
              </w:numPr>
              <w:rPr>
                <w:rFonts w:asciiTheme="majorHAnsi" w:hAnsiTheme="majorHAnsi" w:cstheme="majorHAnsi"/>
                <w:sz w:val="20"/>
                <w:szCs w:val="20"/>
              </w:rPr>
            </w:pPr>
            <w:r w:rsidRPr="00593072">
              <w:rPr>
                <w:rFonts w:asciiTheme="majorHAnsi" w:hAnsiTheme="majorHAnsi" w:cs="Calibri Light"/>
                <w:sz w:val="20"/>
                <w:szCs w:val="20"/>
                <w:rtl/>
              </w:rPr>
              <w:t xml:space="preserve">יש להחיל את הלכת אלסוחה בשינויים המחויבים </w:t>
            </w:r>
            <w:r>
              <w:rPr>
                <w:rFonts w:asciiTheme="majorHAnsi" w:hAnsiTheme="majorHAnsi" w:cs="Calibri Light" w:hint="cs"/>
                <w:sz w:val="20"/>
                <w:szCs w:val="20"/>
                <w:rtl/>
              </w:rPr>
              <w:t xml:space="preserve">- </w:t>
            </w:r>
            <w:r w:rsidRPr="00593072">
              <w:rPr>
                <w:rFonts w:asciiTheme="majorHAnsi" w:hAnsiTheme="majorHAnsi" w:cs="Calibri Light"/>
                <w:sz w:val="20"/>
                <w:szCs w:val="20"/>
                <w:rtl/>
              </w:rPr>
              <w:t>נקבע כי האב לא הצליח להוכיח נזק נפשי במידה קשה מאוד ולכן התביעה נפלה</w:t>
            </w:r>
            <w:r>
              <w:rPr>
                <w:rFonts w:asciiTheme="majorHAnsi" w:hAnsiTheme="majorHAnsi" w:cs="Calibri Light" w:hint="cs"/>
                <w:sz w:val="20"/>
                <w:szCs w:val="20"/>
                <w:rtl/>
              </w:rPr>
              <w:t>.</w:t>
            </w:r>
          </w:p>
          <w:p w14:paraId="08003C3D" w14:textId="77777777" w:rsidR="00271550" w:rsidRPr="00593072" w:rsidRDefault="00271550" w:rsidP="00271550">
            <w:pPr>
              <w:rPr>
                <w:rFonts w:asciiTheme="majorHAnsi" w:hAnsiTheme="majorHAnsi" w:cstheme="majorHAnsi"/>
                <w:sz w:val="20"/>
                <w:szCs w:val="20"/>
              </w:rPr>
            </w:pPr>
            <w:r w:rsidRPr="00593072">
              <w:rPr>
                <w:rFonts w:asciiTheme="majorHAnsi" w:hAnsiTheme="majorHAnsi" w:cstheme="majorHAnsi" w:hint="cs"/>
                <w:sz w:val="20"/>
                <w:szCs w:val="20"/>
                <w:rtl/>
              </w:rPr>
              <w:t>החלטה:</w:t>
            </w:r>
          </w:p>
          <w:p w14:paraId="09DD4363" w14:textId="0C1392B5" w:rsidR="00271550" w:rsidRPr="00AD11E3"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התביעה נדחתה.</w:t>
            </w:r>
          </w:p>
        </w:tc>
      </w:tr>
      <w:tr w:rsidR="00271550" w14:paraId="592C800D" w14:textId="77777777" w:rsidTr="00271550">
        <w:tc>
          <w:tcPr>
            <w:tcW w:w="1347" w:type="dxa"/>
            <w:gridSpan w:val="2"/>
            <w:vMerge/>
            <w:shd w:val="clear" w:color="auto" w:fill="F4B083" w:themeFill="accent2" w:themeFillTint="99"/>
          </w:tcPr>
          <w:p w14:paraId="45BD6086" w14:textId="77777777" w:rsidR="00271550" w:rsidRPr="00CC61D4" w:rsidRDefault="00271550" w:rsidP="00271550">
            <w:pPr>
              <w:rPr>
                <w:rFonts w:asciiTheme="majorHAnsi" w:hAnsiTheme="majorHAnsi" w:cstheme="majorHAnsi"/>
                <w:b/>
                <w:bCs/>
                <w:sz w:val="20"/>
                <w:szCs w:val="20"/>
                <w:rtl/>
              </w:rPr>
            </w:pPr>
          </w:p>
        </w:tc>
        <w:tc>
          <w:tcPr>
            <w:tcW w:w="1417" w:type="dxa"/>
            <w:vMerge/>
          </w:tcPr>
          <w:p w14:paraId="06985E76" w14:textId="77777777" w:rsidR="00271550" w:rsidRPr="00D97994" w:rsidRDefault="00271550" w:rsidP="00271550">
            <w:pPr>
              <w:rPr>
                <w:rFonts w:asciiTheme="majorHAnsi" w:hAnsiTheme="majorHAnsi" w:cstheme="majorHAnsi" w:hint="cs"/>
                <w:b/>
                <w:bCs/>
                <w:sz w:val="20"/>
                <w:szCs w:val="20"/>
                <w:rtl/>
              </w:rPr>
            </w:pPr>
          </w:p>
        </w:tc>
        <w:tc>
          <w:tcPr>
            <w:tcW w:w="1417" w:type="dxa"/>
            <w:vAlign w:val="center"/>
          </w:tcPr>
          <w:p w14:paraId="20078647" w14:textId="4F764094" w:rsidR="00271550" w:rsidRPr="00D97994" w:rsidRDefault="00271550" w:rsidP="00271550">
            <w:pPr>
              <w:rPr>
                <w:rFonts w:asciiTheme="majorHAnsi" w:hAnsiTheme="majorHAnsi" w:cstheme="majorHAnsi"/>
                <w:b/>
                <w:bCs/>
                <w:sz w:val="20"/>
                <w:szCs w:val="20"/>
                <w:rtl/>
              </w:rPr>
            </w:pPr>
            <w:r w:rsidRPr="00D97994">
              <w:rPr>
                <w:rFonts w:asciiTheme="majorHAnsi" w:hAnsiTheme="majorHAnsi" w:cstheme="majorHAnsi" w:hint="cs"/>
                <w:b/>
                <w:bCs/>
                <w:sz w:val="20"/>
                <w:szCs w:val="20"/>
                <w:rtl/>
              </w:rPr>
              <w:t xml:space="preserve">לבנה לוי נ' שערי צדק </w:t>
            </w:r>
          </w:p>
          <w:p w14:paraId="0D2CE035" w14:textId="334609BA" w:rsidR="00271550" w:rsidRPr="00D97994" w:rsidRDefault="00271550" w:rsidP="00271550">
            <w:pPr>
              <w:rPr>
                <w:rFonts w:asciiTheme="majorHAnsi" w:hAnsiTheme="majorHAnsi" w:cstheme="majorHAnsi"/>
                <w:b/>
                <w:bCs/>
                <w:sz w:val="20"/>
                <w:szCs w:val="20"/>
                <w:rtl/>
              </w:rPr>
            </w:pPr>
          </w:p>
        </w:tc>
        <w:tc>
          <w:tcPr>
            <w:tcW w:w="2693" w:type="dxa"/>
            <w:gridSpan w:val="2"/>
          </w:tcPr>
          <w:p w14:paraId="0DA1F779" w14:textId="44EA339F" w:rsidR="00271550" w:rsidRPr="00A91EE5"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למערערת נגרמה לידה שקטה לאחר 3 שנות הפריה בגלל אי בדיקה של דופק התינוק. המערערת ובעלה תובעים על הנזק הנפשי שנגרם בגלל ההפלה.</w:t>
            </w:r>
          </w:p>
        </w:tc>
        <w:tc>
          <w:tcPr>
            <w:tcW w:w="5115" w:type="dxa"/>
            <w:gridSpan w:val="2"/>
          </w:tcPr>
          <w:p w14:paraId="2BCB3A28" w14:textId="77777777" w:rsidR="00271550" w:rsidRPr="00336627" w:rsidRDefault="00271550" w:rsidP="00271550">
            <w:pPr>
              <w:pStyle w:val="a8"/>
              <w:numPr>
                <w:ilvl w:val="0"/>
                <w:numId w:val="34"/>
              </w:numPr>
              <w:rPr>
                <w:rFonts w:asciiTheme="majorHAnsi" w:hAnsiTheme="majorHAnsi" w:cstheme="majorHAnsi"/>
                <w:sz w:val="20"/>
                <w:szCs w:val="20"/>
                <w:rtl/>
              </w:rPr>
            </w:pPr>
            <w:r w:rsidRPr="00336627">
              <w:rPr>
                <w:rFonts w:asciiTheme="majorHAnsi" w:hAnsiTheme="majorHAnsi" w:cstheme="majorHAnsi" w:hint="cs"/>
                <w:sz w:val="20"/>
                <w:szCs w:val="20"/>
                <w:rtl/>
              </w:rPr>
              <w:t>השאלה המשפטית העולה היא מהי רמת הנזק הנפשי שיש להוכיח עפ"י הלכת אלסוחה.</w:t>
            </w:r>
          </w:p>
          <w:p w14:paraId="1C921248" w14:textId="12EF36C6" w:rsidR="00271550" w:rsidRPr="00336627" w:rsidRDefault="00271550" w:rsidP="00271550">
            <w:pPr>
              <w:rPr>
                <w:rFonts w:asciiTheme="majorHAnsi" w:hAnsiTheme="majorHAnsi" w:cstheme="majorHAnsi"/>
                <w:sz w:val="20"/>
                <w:szCs w:val="20"/>
                <w:rtl/>
              </w:rPr>
            </w:pPr>
            <w:r w:rsidRPr="00336627">
              <w:rPr>
                <w:rFonts w:asciiTheme="majorHAnsi" w:hAnsiTheme="majorHAnsi" w:cstheme="majorHAnsi" w:hint="cs"/>
                <w:sz w:val="20"/>
                <w:szCs w:val="20"/>
                <w:rtl/>
              </w:rPr>
              <w:t>עפ"י דעת רוב:</w:t>
            </w:r>
          </w:p>
          <w:p w14:paraId="7E14F875" w14:textId="621AD62C" w:rsidR="00271550" w:rsidRPr="00336627" w:rsidRDefault="00271550" w:rsidP="00271550">
            <w:pPr>
              <w:pStyle w:val="a8"/>
              <w:numPr>
                <w:ilvl w:val="0"/>
                <w:numId w:val="34"/>
              </w:numPr>
              <w:rPr>
                <w:rFonts w:asciiTheme="majorHAnsi" w:hAnsiTheme="majorHAnsi" w:cstheme="majorHAnsi"/>
                <w:sz w:val="20"/>
                <w:szCs w:val="20"/>
                <w:rtl/>
              </w:rPr>
            </w:pPr>
            <w:r w:rsidRPr="00336627">
              <w:rPr>
                <w:rFonts w:asciiTheme="majorHAnsi" w:hAnsiTheme="majorHAnsi" w:cstheme="majorHAnsi" w:hint="cs"/>
                <w:sz w:val="20"/>
                <w:szCs w:val="20"/>
                <w:rtl/>
              </w:rPr>
              <w:t>האבא הוא ניזוק עקיף והאמא חצי ישיר חצי עקיף.</w:t>
            </w:r>
          </w:p>
          <w:p w14:paraId="1604AC87" w14:textId="77777777" w:rsidR="00271550" w:rsidRPr="00336627" w:rsidRDefault="00271550" w:rsidP="00271550">
            <w:pPr>
              <w:pStyle w:val="a8"/>
              <w:numPr>
                <w:ilvl w:val="0"/>
                <w:numId w:val="34"/>
              </w:numPr>
              <w:rPr>
                <w:rFonts w:asciiTheme="majorHAnsi" w:hAnsiTheme="majorHAnsi" w:cstheme="majorHAnsi"/>
                <w:sz w:val="20"/>
                <w:szCs w:val="20"/>
                <w:rtl/>
              </w:rPr>
            </w:pPr>
            <w:r w:rsidRPr="00336627">
              <w:rPr>
                <w:rFonts w:asciiTheme="majorHAnsi" w:hAnsiTheme="majorHAnsi" w:cstheme="majorHAnsi" w:hint="cs"/>
                <w:sz w:val="20"/>
                <w:szCs w:val="20"/>
                <w:rtl/>
              </w:rPr>
              <w:t>המקרה נופל לאותם חריגים שהכינה את עצמה הלכת אלסוחה ועל כן יש לקבל את המקרה ולקבל את הנזק הנפשי גם של האמא.</w:t>
            </w:r>
          </w:p>
          <w:p w14:paraId="0E5152D7" w14:textId="77777777" w:rsidR="00271550" w:rsidRPr="00336627" w:rsidRDefault="00271550" w:rsidP="00271550">
            <w:pPr>
              <w:pStyle w:val="a8"/>
              <w:numPr>
                <w:ilvl w:val="0"/>
                <w:numId w:val="34"/>
              </w:numPr>
              <w:rPr>
                <w:rFonts w:asciiTheme="majorHAnsi" w:hAnsiTheme="majorHAnsi" w:cstheme="majorHAnsi"/>
                <w:sz w:val="20"/>
                <w:szCs w:val="20"/>
                <w:rtl/>
              </w:rPr>
            </w:pPr>
            <w:r w:rsidRPr="00336627">
              <w:rPr>
                <w:rFonts w:asciiTheme="majorHAnsi" w:hAnsiTheme="majorHAnsi" w:cstheme="majorHAnsi" w:hint="cs"/>
                <w:sz w:val="20"/>
                <w:szCs w:val="20"/>
                <w:rtl/>
              </w:rPr>
              <w:t xml:space="preserve">גם התביעה של האבא מתקבלת משום שהיא מקרה יוצא דופן </w:t>
            </w:r>
            <w:proofErr w:type="spellStart"/>
            <w:r w:rsidRPr="00336627">
              <w:rPr>
                <w:rFonts w:asciiTheme="majorHAnsi" w:hAnsiTheme="majorHAnsi" w:cstheme="majorHAnsi" w:hint="cs"/>
                <w:sz w:val="20"/>
                <w:szCs w:val="20"/>
                <w:rtl/>
              </w:rPr>
              <w:t>שהשיקולי</w:t>
            </w:r>
            <w:proofErr w:type="spellEnd"/>
            <w:r w:rsidRPr="00336627">
              <w:rPr>
                <w:rFonts w:asciiTheme="majorHAnsi" w:hAnsiTheme="majorHAnsi" w:cstheme="majorHAnsi" w:hint="cs"/>
                <w:sz w:val="20"/>
                <w:szCs w:val="20"/>
                <w:rtl/>
              </w:rPr>
              <w:t xml:space="preserve"> מדיניות שעומדים מאחורי הלכת אלסוחה לא חלים עליו לכן אין חשש של "פריצת דלת".</w:t>
            </w:r>
          </w:p>
          <w:p w14:paraId="6515DDEA" w14:textId="3A9739DD" w:rsidR="00271550" w:rsidRPr="00336627" w:rsidRDefault="00271550" w:rsidP="00271550">
            <w:pPr>
              <w:rPr>
                <w:rFonts w:asciiTheme="majorHAnsi" w:hAnsiTheme="majorHAnsi" w:cstheme="majorHAnsi"/>
                <w:sz w:val="20"/>
                <w:szCs w:val="20"/>
                <w:rtl/>
              </w:rPr>
            </w:pPr>
            <w:r w:rsidRPr="00336627">
              <w:rPr>
                <w:rFonts w:asciiTheme="majorHAnsi" w:hAnsiTheme="majorHAnsi" w:cstheme="majorHAnsi" w:hint="cs"/>
                <w:sz w:val="20"/>
                <w:szCs w:val="20"/>
                <w:rtl/>
              </w:rPr>
              <w:lastRenderedPageBreak/>
              <w:t xml:space="preserve">דעת יחיד </w:t>
            </w:r>
            <w:r w:rsidRPr="00336627">
              <w:rPr>
                <w:rFonts w:asciiTheme="majorHAnsi" w:hAnsiTheme="majorHAnsi" w:cstheme="majorHAnsi"/>
                <w:sz w:val="20"/>
                <w:szCs w:val="20"/>
                <w:rtl/>
              </w:rPr>
              <w:t>–</w:t>
            </w:r>
            <w:r w:rsidRPr="00336627">
              <w:rPr>
                <w:rFonts w:asciiTheme="majorHAnsi" w:hAnsiTheme="majorHAnsi" w:cstheme="majorHAnsi" w:hint="cs"/>
                <w:sz w:val="20"/>
                <w:szCs w:val="20"/>
                <w:rtl/>
              </w:rPr>
              <w:t xml:space="preserve"> </w:t>
            </w:r>
            <w:proofErr w:type="spellStart"/>
            <w:r w:rsidRPr="00336627">
              <w:rPr>
                <w:rFonts w:asciiTheme="majorHAnsi" w:hAnsiTheme="majorHAnsi" w:cstheme="majorHAnsi" w:hint="cs"/>
                <w:sz w:val="20"/>
                <w:szCs w:val="20"/>
                <w:rtl/>
              </w:rPr>
              <w:t>הש</w:t>
            </w:r>
            <w:proofErr w:type="spellEnd"/>
            <w:r w:rsidRPr="00336627">
              <w:rPr>
                <w:rFonts w:asciiTheme="majorHAnsi" w:hAnsiTheme="majorHAnsi" w:cstheme="majorHAnsi" w:hint="cs"/>
                <w:sz w:val="20"/>
                <w:szCs w:val="20"/>
                <w:rtl/>
              </w:rPr>
              <w:t>' חיות:</w:t>
            </w:r>
          </w:p>
          <w:p w14:paraId="5693B1FE" w14:textId="4D684BD6" w:rsidR="00271550" w:rsidRPr="00336627" w:rsidRDefault="00271550" w:rsidP="00271550">
            <w:pPr>
              <w:pStyle w:val="a8"/>
              <w:numPr>
                <w:ilvl w:val="0"/>
                <w:numId w:val="34"/>
              </w:numPr>
              <w:rPr>
                <w:rFonts w:asciiTheme="majorHAnsi" w:hAnsiTheme="majorHAnsi" w:cstheme="majorHAnsi"/>
                <w:sz w:val="20"/>
                <w:szCs w:val="20"/>
                <w:rtl/>
              </w:rPr>
            </w:pPr>
            <w:r w:rsidRPr="00336627">
              <w:rPr>
                <w:rFonts w:asciiTheme="majorHAnsi" w:hAnsiTheme="majorHAnsi" w:cstheme="majorHAnsi" w:hint="cs"/>
                <w:sz w:val="20"/>
                <w:szCs w:val="20"/>
                <w:rtl/>
              </w:rPr>
              <w:t>גם האבא וגם האמא ניזוקים ישירים ולכן הלכת אלסוחה כלל לא צריכה לחול פה.</w:t>
            </w:r>
          </w:p>
          <w:p w14:paraId="35321C6C" w14:textId="1198EFD7" w:rsidR="00271550" w:rsidRPr="00336627" w:rsidRDefault="00271550" w:rsidP="00271550">
            <w:pPr>
              <w:pStyle w:val="a8"/>
              <w:numPr>
                <w:ilvl w:val="0"/>
                <w:numId w:val="34"/>
              </w:numPr>
              <w:rPr>
                <w:rFonts w:asciiTheme="majorHAnsi" w:hAnsiTheme="majorHAnsi" w:cstheme="majorHAnsi"/>
                <w:sz w:val="20"/>
                <w:szCs w:val="20"/>
                <w:rtl/>
              </w:rPr>
            </w:pPr>
            <w:r w:rsidRPr="00336627">
              <w:rPr>
                <w:rFonts w:asciiTheme="majorHAnsi" w:hAnsiTheme="majorHAnsi" w:cstheme="majorHAnsi" w:hint="cs"/>
                <w:sz w:val="20"/>
                <w:szCs w:val="20"/>
                <w:rtl/>
              </w:rPr>
              <w:t>מנמקת גם עפ"י אינטרס חברתי להרתיע את ביה"ח.</w:t>
            </w:r>
          </w:p>
          <w:p w14:paraId="3335D031" w14:textId="343EC047" w:rsidR="00271550" w:rsidRPr="00336627" w:rsidRDefault="00271550" w:rsidP="00271550">
            <w:pPr>
              <w:pStyle w:val="a8"/>
              <w:numPr>
                <w:ilvl w:val="0"/>
                <w:numId w:val="34"/>
              </w:numPr>
              <w:rPr>
                <w:rFonts w:asciiTheme="majorHAnsi" w:hAnsiTheme="majorHAnsi" w:cstheme="majorHAnsi"/>
                <w:sz w:val="20"/>
                <w:szCs w:val="20"/>
                <w:rtl/>
              </w:rPr>
            </w:pPr>
            <w:r w:rsidRPr="00336627">
              <w:rPr>
                <w:rFonts w:asciiTheme="majorHAnsi" w:hAnsiTheme="majorHAnsi" w:cstheme="majorHAnsi" w:hint="cs"/>
                <w:sz w:val="20"/>
                <w:szCs w:val="20"/>
                <w:rtl/>
              </w:rPr>
              <w:t>קובעת פיצוי יותר גבוה מדעת הרוב מאחר והם ניזוקים ישירים.</w:t>
            </w:r>
          </w:p>
          <w:p w14:paraId="6663244E" w14:textId="0866E9C4" w:rsidR="00271550" w:rsidRPr="00336627" w:rsidRDefault="00271550" w:rsidP="00271550">
            <w:pPr>
              <w:rPr>
                <w:rFonts w:asciiTheme="majorHAnsi" w:hAnsiTheme="majorHAnsi" w:cstheme="majorHAnsi"/>
                <w:sz w:val="20"/>
                <w:szCs w:val="20"/>
                <w:rtl/>
              </w:rPr>
            </w:pPr>
            <w:r w:rsidRPr="00336627">
              <w:rPr>
                <w:rFonts w:asciiTheme="majorHAnsi" w:hAnsiTheme="majorHAnsi" w:cstheme="majorHAnsi" w:hint="cs"/>
                <w:sz w:val="20"/>
                <w:szCs w:val="20"/>
                <w:rtl/>
              </w:rPr>
              <w:t>החלטה:</w:t>
            </w:r>
          </w:p>
          <w:p w14:paraId="199F8280" w14:textId="40DA8B90" w:rsidR="00271550" w:rsidRPr="00336627" w:rsidRDefault="00271550" w:rsidP="00271550">
            <w:pPr>
              <w:pStyle w:val="a8"/>
              <w:numPr>
                <w:ilvl w:val="0"/>
                <w:numId w:val="34"/>
              </w:numPr>
              <w:rPr>
                <w:rFonts w:asciiTheme="majorHAnsi" w:hAnsiTheme="majorHAnsi" w:cstheme="majorHAnsi"/>
                <w:sz w:val="20"/>
                <w:szCs w:val="20"/>
                <w:rtl/>
              </w:rPr>
            </w:pPr>
            <w:r w:rsidRPr="00336627">
              <w:rPr>
                <w:rFonts w:asciiTheme="majorHAnsi" w:hAnsiTheme="majorHAnsi" w:cstheme="majorHAnsi" w:hint="cs"/>
                <w:sz w:val="20"/>
                <w:szCs w:val="20"/>
                <w:rtl/>
              </w:rPr>
              <w:t>הערעור התקבל (גם האבא פוצה).</w:t>
            </w:r>
          </w:p>
        </w:tc>
        <w:tc>
          <w:tcPr>
            <w:tcW w:w="3392" w:type="dxa"/>
          </w:tcPr>
          <w:p w14:paraId="2FF028CB" w14:textId="77777777" w:rsidR="00271550" w:rsidRPr="00336627" w:rsidRDefault="00271550" w:rsidP="00271550">
            <w:pPr>
              <w:pStyle w:val="a8"/>
              <w:numPr>
                <w:ilvl w:val="0"/>
                <w:numId w:val="25"/>
              </w:numPr>
              <w:rPr>
                <w:rFonts w:asciiTheme="majorHAnsi" w:hAnsiTheme="majorHAnsi" w:cstheme="majorHAnsi"/>
                <w:sz w:val="20"/>
                <w:szCs w:val="20"/>
                <w:rtl/>
              </w:rPr>
            </w:pPr>
            <w:r w:rsidRPr="00336627">
              <w:rPr>
                <w:rFonts w:asciiTheme="majorHAnsi" w:hAnsiTheme="majorHAnsi" w:cstheme="majorHAnsi" w:hint="cs"/>
                <w:sz w:val="20"/>
                <w:szCs w:val="20"/>
                <w:rtl/>
              </w:rPr>
              <w:lastRenderedPageBreak/>
              <w:t>התנאי הנוקשה במיוחד של הלכת אלסוחה הוא התנאי הרביעי הדורש רמה גבוהה של נזק נפשי.</w:t>
            </w:r>
          </w:p>
          <w:p w14:paraId="1C41BF8F" w14:textId="22FE4302" w:rsidR="00271550" w:rsidRPr="00336627" w:rsidRDefault="00271550" w:rsidP="00271550">
            <w:pPr>
              <w:pStyle w:val="a8"/>
              <w:numPr>
                <w:ilvl w:val="0"/>
                <w:numId w:val="25"/>
              </w:numPr>
              <w:rPr>
                <w:rFonts w:asciiTheme="majorHAnsi" w:hAnsiTheme="majorHAnsi" w:cstheme="majorHAnsi"/>
                <w:sz w:val="20"/>
                <w:szCs w:val="20"/>
                <w:rtl/>
              </w:rPr>
            </w:pPr>
            <w:r w:rsidRPr="00336627">
              <w:rPr>
                <w:rFonts w:asciiTheme="majorHAnsi" w:hAnsiTheme="majorHAnsi" w:cstheme="majorHAnsi" w:hint="cs"/>
                <w:sz w:val="20"/>
                <w:szCs w:val="20"/>
                <w:rtl/>
              </w:rPr>
              <w:t>למעט הפן הביולוגי, שבמקרה שלנו רלוונטי לרמת הפיצויים, שני ההורים פעילים באופן שווה.</w:t>
            </w:r>
          </w:p>
          <w:p w14:paraId="1B3D114E" w14:textId="77777777" w:rsidR="00271550" w:rsidRPr="00336627" w:rsidRDefault="00271550" w:rsidP="00271550">
            <w:pPr>
              <w:pStyle w:val="a8"/>
              <w:numPr>
                <w:ilvl w:val="0"/>
                <w:numId w:val="25"/>
              </w:numPr>
              <w:rPr>
                <w:rFonts w:asciiTheme="majorHAnsi" w:hAnsiTheme="majorHAnsi" w:cstheme="majorHAnsi"/>
                <w:sz w:val="20"/>
                <w:szCs w:val="20"/>
                <w:rtl/>
              </w:rPr>
            </w:pPr>
            <w:r w:rsidRPr="00336627">
              <w:rPr>
                <w:rFonts w:asciiTheme="majorHAnsi" w:hAnsiTheme="majorHAnsi" w:cstheme="majorHAnsi" w:hint="cs"/>
                <w:sz w:val="20"/>
                <w:szCs w:val="20"/>
                <w:rtl/>
              </w:rPr>
              <w:t>הלכת אלסוחה מלכתחילה נוצרה גמישה.</w:t>
            </w:r>
          </w:p>
          <w:p w14:paraId="1066F75E" w14:textId="4D6A38D8" w:rsidR="00271550" w:rsidRPr="00336627" w:rsidRDefault="00271550" w:rsidP="00271550">
            <w:pPr>
              <w:pStyle w:val="a8"/>
              <w:numPr>
                <w:ilvl w:val="0"/>
                <w:numId w:val="25"/>
              </w:numPr>
              <w:rPr>
                <w:rFonts w:asciiTheme="majorHAnsi" w:hAnsiTheme="majorHAnsi" w:cstheme="majorHAnsi"/>
                <w:sz w:val="20"/>
                <w:szCs w:val="20"/>
                <w:rtl/>
              </w:rPr>
            </w:pPr>
            <w:r w:rsidRPr="00336627">
              <w:rPr>
                <w:rFonts w:asciiTheme="majorHAnsi" w:hAnsiTheme="majorHAnsi" w:cstheme="majorHAnsi" w:hint="cs"/>
                <w:sz w:val="20"/>
                <w:szCs w:val="20"/>
                <w:rtl/>
              </w:rPr>
              <w:t xml:space="preserve">עיקר ההבחנה בין מעגל הסיכון הראשון לשני הוא מבחן הקש"ס בין הפגיעה </w:t>
            </w:r>
            <w:r w:rsidRPr="00336627">
              <w:rPr>
                <w:rFonts w:asciiTheme="majorHAnsi" w:hAnsiTheme="majorHAnsi" w:cstheme="majorHAnsi" w:hint="cs"/>
                <w:sz w:val="20"/>
                <w:szCs w:val="20"/>
                <w:rtl/>
              </w:rPr>
              <w:lastRenderedPageBreak/>
              <w:t>הפיזית לנזק הנפשי שנוצר; האם הנזק הנפשי נוצר מהפגיעה הפיזית שלי או של מישהו אחר.</w:t>
            </w:r>
          </w:p>
        </w:tc>
      </w:tr>
      <w:tr w:rsidR="00271550" w14:paraId="74C83A38" w14:textId="77777777" w:rsidTr="00271550">
        <w:tc>
          <w:tcPr>
            <w:tcW w:w="1347" w:type="dxa"/>
            <w:gridSpan w:val="2"/>
            <w:vMerge/>
          </w:tcPr>
          <w:p w14:paraId="1B3967B0" w14:textId="6E4FA725" w:rsidR="00271550" w:rsidRPr="00CC61D4" w:rsidRDefault="00271550" w:rsidP="00271550">
            <w:pPr>
              <w:rPr>
                <w:rFonts w:asciiTheme="majorHAnsi" w:hAnsiTheme="majorHAnsi" w:cstheme="majorHAnsi"/>
                <w:b/>
                <w:bCs/>
                <w:sz w:val="20"/>
                <w:szCs w:val="20"/>
                <w:rtl/>
              </w:rPr>
            </w:pPr>
          </w:p>
        </w:tc>
        <w:tc>
          <w:tcPr>
            <w:tcW w:w="1417" w:type="dxa"/>
            <w:vMerge w:val="restart"/>
          </w:tcPr>
          <w:p w14:paraId="0200DB64" w14:textId="77777777" w:rsidR="00271550"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נזק בלתי ממוני טהור:</w:t>
            </w:r>
          </w:p>
          <w:p w14:paraId="75ED3297" w14:textId="77777777" w:rsidR="00271550"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פגיעה באוטונומיה</w:t>
            </w:r>
          </w:p>
          <w:p w14:paraId="45CB5D3A"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044B932C" w14:textId="1E6C8F8A" w:rsidR="00271550" w:rsidRPr="00D97994" w:rsidRDefault="00271550" w:rsidP="00271550">
            <w:pPr>
              <w:rPr>
                <w:rFonts w:asciiTheme="majorHAnsi" w:hAnsiTheme="majorHAnsi" w:cstheme="majorHAnsi"/>
                <w:b/>
                <w:bCs/>
                <w:sz w:val="20"/>
                <w:szCs w:val="20"/>
                <w:rtl/>
              </w:rPr>
            </w:pPr>
            <w:proofErr w:type="spellStart"/>
            <w:r>
              <w:rPr>
                <w:rFonts w:asciiTheme="majorHAnsi" w:hAnsiTheme="majorHAnsi" w:cstheme="majorHAnsi" w:hint="cs"/>
                <w:b/>
                <w:bCs/>
                <w:sz w:val="20"/>
                <w:szCs w:val="20"/>
                <w:rtl/>
              </w:rPr>
              <w:t>דעקה</w:t>
            </w:r>
            <w:proofErr w:type="spellEnd"/>
            <w:r>
              <w:rPr>
                <w:rFonts w:asciiTheme="majorHAnsi" w:hAnsiTheme="majorHAnsi" w:cstheme="majorHAnsi" w:hint="cs"/>
                <w:b/>
                <w:bCs/>
                <w:sz w:val="20"/>
                <w:szCs w:val="20"/>
                <w:rtl/>
              </w:rPr>
              <w:t xml:space="preserve"> נ' ביה"ח כרמל</w:t>
            </w:r>
          </w:p>
        </w:tc>
        <w:tc>
          <w:tcPr>
            <w:tcW w:w="2693" w:type="dxa"/>
            <w:gridSpan w:val="2"/>
          </w:tcPr>
          <w:p w14:paraId="6259B65B" w14:textId="0AD9774E" w:rsidR="00271550" w:rsidRPr="00A91EE5" w:rsidRDefault="00271550" w:rsidP="00271550">
            <w:pPr>
              <w:rPr>
                <w:rFonts w:asciiTheme="majorHAnsi" w:hAnsiTheme="majorHAnsi" w:cstheme="majorHAnsi"/>
                <w:sz w:val="20"/>
                <w:szCs w:val="20"/>
                <w:rtl/>
              </w:rPr>
            </w:pPr>
            <w:r w:rsidRPr="00D67871">
              <w:rPr>
                <w:rFonts w:asciiTheme="majorHAnsi" w:hAnsiTheme="majorHAnsi" w:cs="Calibri Light"/>
                <w:sz w:val="20"/>
                <w:szCs w:val="20"/>
                <w:rtl/>
              </w:rPr>
              <w:t>המערערת עברה ניתוח ברגל ותוך כדי שהייתה מטושטשת ע"י תרופות החתים אותה ביה"ח (המשיב) על טופס הסכמה לניתוח גם בכתף מאחר וגילו הרופאים בעיה שדרשה ניתוח דחוף</w:t>
            </w:r>
            <w:r>
              <w:rPr>
                <w:rFonts w:asciiTheme="majorHAnsi" w:hAnsiTheme="majorHAnsi" w:cstheme="majorHAnsi" w:hint="cs"/>
                <w:sz w:val="20"/>
                <w:szCs w:val="20"/>
                <w:rtl/>
              </w:rPr>
              <w:t>. בעקבות הניתוח נשארה עם נכות קבועה. תובעת על התרשלות בניתוח + אי הסכמה</w:t>
            </w:r>
          </w:p>
        </w:tc>
        <w:tc>
          <w:tcPr>
            <w:tcW w:w="5115" w:type="dxa"/>
            <w:gridSpan w:val="2"/>
          </w:tcPr>
          <w:p w14:paraId="73627DD7" w14:textId="77777777" w:rsidR="00271550" w:rsidRPr="00F87EB3" w:rsidRDefault="00271550" w:rsidP="00271550">
            <w:pPr>
              <w:pStyle w:val="a8"/>
              <w:numPr>
                <w:ilvl w:val="0"/>
                <w:numId w:val="25"/>
              </w:numPr>
              <w:rPr>
                <w:rFonts w:asciiTheme="majorHAnsi" w:hAnsiTheme="majorHAnsi" w:cstheme="majorHAnsi"/>
                <w:sz w:val="20"/>
                <w:szCs w:val="20"/>
              </w:rPr>
            </w:pPr>
            <w:r w:rsidRPr="00F87EB3">
              <w:rPr>
                <w:rFonts w:asciiTheme="majorHAnsi" w:hAnsiTheme="majorHAnsi" w:cs="Calibri Light"/>
                <w:sz w:val="20"/>
                <w:szCs w:val="20"/>
                <w:rtl/>
              </w:rPr>
              <w:t>האם ניתן לקבל פיצוי על נזק לא גופני עקב פגיעה באוטונומיה של המערערת על גופה?</w:t>
            </w:r>
          </w:p>
          <w:p w14:paraId="7E7288CB" w14:textId="4FF58793" w:rsidR="00271550" w:rsidRPr="00F87EB3" w:rsidRDefault="00271550" w:rsidP="00271550">
            <w:pPr>
              <w:rPr>
                <w:rFonts w:asciiTheme="majorHAnsi" w:hAnsiTheme="majorHAnsi" w:cstheme="majorHAnsi"/>
                <w:sz w:val="20"/>
                <w:szCs w:val="20"/>
              </w:rPr>
            </w:pPr>
            <w:r w:rsidRPr="00F87EB3">
              <w:rPr>
                <w:rFonts w:asciiTheme="majorHAnsi" w:hAnsiTheme="majorHAnsi" w:cstheme="majorHAnsi" w:hint="cs"/>
                <w:sz w:val="20"/>
                <w:szCs w:val="20"/>
                <w:rtl/>
              </w:rPr>
              <w:t xml:space="preserve">דעת רוב </w:t>
            </w:r>
            <w:r w:rsidRPr="00F87EB3">
              <w:rPr>
                <w:rFonts w:asciiTheme="majorHAnsi" w:hAnsiTheme="majorHAnsi" w:cstheme="majorHAnsi"/>
                <w:sz w:val="20"/>
                <w:szCs w:val="20"/>
                <w:rtl/>
              </w:rPr>
              <w:t>–</w:t>
            </w:r>
            <w:r w:rsidRPr="00F87EB3">
              <w:rPr>
                <w:rFonts w:asciiTheme="majorHAnsi" w:hAnsiTheme="majorHAnsi" w:cstheme="majorHAnsi" w:hint="cs"/>
                <w:sz w:val="20"/>
                <w:szCs w:val="20"/>
                <w:rtl/>
              </w:rPr>
              <w:t xml:space="preserve"> </w:t>
            </w:r>
            <w:proofErr w:type="spellStart"/>
            <w:r w:rsidRPr="00F87EB3">
              <w:rPr>
                <w:rFonts w:asciiTheme="majorHAnsi" w:hAnsiTheme="majorHAnsi" w:cstheme="majorHAnsi" w:hint="cs"/>
                <w:sz w:val="20"/>
                <w:szCs w:val="20"/>
                <w:rtl/>
              </w:rPr>
              <w:t>הש</w:t>
            </w:r>
            <w:proofErr w:type="spellEnd"/>
            <w:r w:rsidRPr="00F87EB3">
              <w:rPr>
                <w:rFonts w:asciiTheme="majorHAnsi" w:hAnsiTheme="majorHAnsi" w:cstheme="majorHAnsi" w:hint="cs"/>
                <w:sz w:val="20"/>
                <w:szCs w:val="20"/>
                <w:rtl/>
              </w:rPr>
              <w:t>' אור:</w:t>
            </w:r>
          </w:p>
          <w:p w14:paraId="14A6D15D" w14:textId="35B7AD0F"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 xml:space="preserve">לא התקיים קש"ס לגבי הנזק התוצאתי (הפיזי) אך כן נפגעה האוטונומיה של החולה </w:t>
            </w:r>
            <w:r>
              <w:rPr>
                <w:rFonts w:asciiTheme="majorHAnsi" w:hAnsiTheme="majorHAnsi" w:cstheme="majorHAnsi"/>
                <w:sz w:val="20"/>
                <w:szCs w:val="20"/>
                <w:rtl/>
              </w:rPr>
              <w:t>–</w:t>
            </w:r>
            <w:r>
              <w:rPr>
                <w:rFonts w:asciiTheme="majorHAnsi" w:hAnsiTheme="majorHAnsi" w:cstheme="majorHAnsi" w:hint="cs"/>
                <w:sz w:val="20"/>
                <w:szCs w:val="20"/>
                <w:rtl/>
              </w:rPr>
              <w:t xml:space="preserve"> זכאית לפיצוי רק בגין הפגיעה באוטונומיה.</w:t>
            </w:r>
          </w:p>
          <w:p w14:paraId="73F5197A" w14:textId="1081C250" w:rsidR="00271550" w:rsidRPr="00F87EB3" w:rsidRDefault="00271550" w:rsidP="00271550">
            <w:pPr>
              <w:rPr>
                <w:rFonts w:asciiTheme="majorHAnsi" w:hAnsiTheme="majorHAnsi" w:cstheme="majorHAnsi"/>
                <w:sz w:val="20"/>
                <w:szCs w:val="20"/>
              </w:rPr>
            </w:pPr>
            <w:r w:rsidRPr="00F87EB3">
              <w:rPr>
                <w:rFonts w:asciiTheme="majorHAnsi" w:hAnsiTheme="majorHAnsi" w:cstheme="majorHAnsi" w:hint="cs"/>
                <w:sz w:val="20"/>
                <w:szCs w:val="20"/>
                <w:rtl/>
              </w:rPr>
              <w:t xml:space="preserve">דעת מיעוט </w:t>
            </w:r>
            <w:r w:rsidRPr="00F87EB3">
              <w:rPr>
                <w:rFonts w:asciiTheme="majorHAnsi" w:hAnsiTheme="majorHAnsi" w:cstheme="majorHAnsi"/>
                <w:sz w:val="20"/>
                <w:szCs w:val="20"/>
                <w:rtl/>
              </w:rPr>
              <w:t>–</w:t>
            </w:r>
            <w:r w:rsidRPr="00F87EB3">
              <w:rPr>
                <w:rFonts w:asciiTheme="majorHAnsi" w:hAnsiTheme="majorHAnsi" w:cstheme="majorHAnsi" w:hint="cs"/>
                <w:sz w:val="20"/>
                <w:szCs w:val="20"/>
                <w:rtl/>
              </w:rPr>
              <w:t xml:space="preserve"> </w:t>
            </w:r>
            <w:proofErr w:type="spellStart"/>
            <w:r w:rsidRPr="00F87EB3">
              <w:rPr>
                <w:rFonts w:asciiTheme="majorHAnsi" w:hAnsiTheme="majorHAnsi" w:cstheme="majorHAnsi" w:hint="cs"/>
                <w:sz w:val="20"/>
                <w:szCs w:val="20"/>
                <w:rtl/>
              </w:rPr>
              <w:t>הש</w:t>
            </w:r>
            <w:proofErr w:type="spellEnd"/>
            <w:r w:rsidRPr="00F87EB3">
              <w:rPr>
                <w:rFonts w:asciiTheme="majorHAnsi" w:hAnsiTheme="majorHAnsi" w:cstheme="majorHAnsi" w:hint="cs"/>
                <w:sz w:val="20"/>
                <w:szCs w:val="20"/>
                <w:rtl/>
              </w:rPr>
              <w:t xml:space="preserve">' </w:t>
            </w:r>
            <w:proofErr w:type="spellStart"/>
            <w:r w:rsidRPr="00F87EB3">
              <w:rPr>
                <w:rFonts w:asciiTheme="majorHAnsi" w:hAnsiTheme="majorHAnsi" w:cstheme="majorHAnsi" w:hint="cs"/>
                <w:sz w:val="20"/>
                <w:szCs w:val="20"/>
                <w:rtl/>
              </w:rPr>
              <w:t>בינייש</w:t>
            </w:r>
            <w:proofErr w:type="spellEnd"/>
            <w:r w:rsidRPr="00F87EB3">
              <w:rPr>
                <w:rFonts w:asciiTheme="majorHAnsi" w:hAnsiTheme="majorHAnsi" w:cstheme="majorHAnsi" w:hint="cs"/>
                <w:sz w:val="20"/>
                <w:szCs w:val="20"/>
                <w:rtl/>
              </w:rPr>
              <w:t xml:space="preserve"> + </w:t>
            </w:r>
            <w:proofErr w:type="spellStart"/>
            <w:r w:rsidRPr="00F87EB3">
              <w:rPr>
                <w:rFonts w:asciiTheme="majorHAnsi" w:hAnsiTheme="majorHAnsi" w:cstheme="majorHAnsi" w:hint="cs"/>
                <w:sz w:val="20"/>
                <w:szCs w:val="20"/>
                <w:rtl/>
              </w:rPr>
              <w:t>הש</w:t>
            </w:r>
            <w:proofErr w:type="spellEnd"/>
            <w:r w:rsidRPr="00F87EB3">
              <w:rPr>
                <w:rFonts w:asciiTheme="majorHAnsi" w:hAnsiTheme="majorHAnsi" w:cstheme="majorHAnsi" w:hint="cs"/>
                <w:sz w:val="20"/>
                <w:szCs w:val="20"/>
                <w:rtl/>
              </w:rPr>
              <w:t xml:space="preserve">' </w:t>
            </w:r>
            <w:proofErr w:type="spellStart"/>
            <w:r w:rsidRPr="00F87EB3">
              <w:rPr>
                <w:rFonts w:asciiTheme="majorHAnsi" w:hAnsiTheme="majorHAnsi" w:cstheme="majorHAnsi" w:hint="cs"/>
                <w:sz w:val="20"/>
                <w:szCs w:val="20"/>
                <w:rtl/>
              </w:rPr>
              <w:t>שטרסברג</w:t>
            </w:r>
            <w:proofErr w:type="spellEnd"/>
            <w:r w:rsidRPr="00F87EB3">
              <w:rPr>
                <w:rFonts w:asciiTheme="majorHAnsi" w:hAnsiTheme="majorHAnsi" w:cstheme="majorHAnsi" w:hint="cs"/>
                <w:sz w:val="20"/>
                <w:szCs w:val="20"/>
                <w:rtl/>
              </w:rPr>
              <w:t>-כהן:</w:t>
            </w:r>
          </w:p>
          <w:p w14:paraId="552EA2E5"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 xml:space="preserve">כן מתקיים קש"ס </w:t>
            </w:r>
            <w:r>
              <w:rPr>
                <w:rFonts w:asciiTheme="majorHAnsi" w:hAnsiTheme="majorHAnsi" w:cstheme="majorHAnsi"/>
                <w:sz w:val="20"/>
                <w:szCs w:val="20"/>
                <w:rtl/>
              </w:rPr>
              <w:t>–</w:t>
            </w:r>
            <w:r>
              <w:rPr>
                <w:rFonts w:asciiTheme="majorHAnsi" w:hAnsiTheme="majorHAnsi" w:cstheme="majorHAnsi" w:hint="cs"/>
                <w:sz w:val="20"/>
                <w:szCs w:val="20"/>
                <w:rtl/>
              </w:rPr>
              <w:t xml:space="preserve"> החולה זכית לפיצוי גם על הנזק התוצאתי וגם על הפגיעה באוטונומיה.</w:t>
            </w:r>
          </w:p>
          <w:p w14:paraId="5F64BEBF"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 xml:space="preserve">פיצוי על אוטונומיה בלבד יש לתת רק במקרים חריגים מאוד </w:t>
            </w:r>
            <w:r>
              <w:rPr>
                <w:rFonts w:asciiTheme="majorHAnsi" w:hAnsiTheme="majorHAnsi" w:cstheme="majorHAnsi"/>
                <w:sz w:val="20"/>
                <w:szCs w:val="20"/>
                <w:rtl/>
              </w:rPr>
              <w:t>–</w:t>
            </w:r>
            <w:r>
              <w:rPr>
                <w:rFonts w:asciiTheme="majorHAnsi" w:hAnsiTheme="majorHAnsi" w:cstheme="majorHAnsi" w:hint="cs"/>
                <w:sz w:val="20"/>
                <w:szCs w:val="20"/>
                <w:rtl/>
              </w:rPr>
              <w:t xml:space="preserve"> אין לפתוח את הדלת באופן רחב.</w:t>
            </w:r>
          </w:p>
          <w:p w14:paraId="30076D82"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פיצוי על אוטונומיה בלבד יהיה עפ"י הסיכוי שהחולה הייתה מסרבת לטיפול.</w:t>
            </w:r>
          </w:p>
          <w:p w14:paraId="461C08C2" w14:textId="77777777" w:rsidR="00271550" w:rsidRPr="00F87EB3" w:rsidRDefault="00271550" w:rsidP="00271550">
            <w:pPr>
              <w:rPr>
                <w:rFonts w:asciiTheme="majorHAnsi" w:hAnsiTheme="majorHAnsi" w:cstheme="majorHAnsi"/>
                <w:sz w:val="20"/>
                <w:szCs w:val="20"/>
              </w:rPr>
            </w:pPr>
            <w:r w:rsidRPr="00F87EB3">
              <w:rPr>
                <w:rFonts w:asciiTheme="majorHAnsi" w:hAnsiTheme="majorHAnsi" w:cstheme="majorHAnsi" w:hint="cs"/>
                <w:sz w:val="20"/>
                <w:szCs w:val="20"/>
                <w:rtl/>
              </w:rPr>
              <w:t>החלטה:</w:t>
            </w:r>
          </w:p>
          <w:p w14:paraId="26B5A3D1" w14:textId="0BC277AB" w:rsidR="00271550" w:rsidRPr="00F87EB3"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הערעור התקבל.</w:t>
            </w:r>
          </w:p>
        </w:tc>
        <w:tc>
          <w:tcPr>
            <w:tcW w:w="3392" w:type="dxa"/>
          </w:tcPr>
          <w:p w14:paraId="159577EE" w14:textId="33A33C53" w:rsidR="00271550" w:rsidRPr="00F87EB3" w:rsidRDefault="00271550" w:rsidP="00271550">
            <w:pPr>
              <w:pStyle w:val="a8"/>
              <w:numPr>
                <w:ilvl w:val="0"/>
                <w:numId w:val="25"/>
              </w:numPr>
              <w:rPr>
                <w:rFonts w:asciiTheme="majorHAnsi" w:hAnsiTheme="majorHAnsi" w:cstheme="majorHAnsi"/>
                <w:sz w:val="20"/>
                <w:szCs w:val="20"/>
                <w:rtl/>
              </w:rPr>
            </w:pPr>
            <w:r w:rsidRPr="00F87EB3">
              <w:rPr>
                <w:rFonts w:asciiTheme="majorHAnsi" w:hAnsiTheme="majorHAnsi" w:cs="Calibri Light"/>
                <w:sz w:val="20"/>
                <w:szCs w:val="20"/>
                <w:rtl/>
              </w:rPr>
              <w:t>לכל אדם יש זכות בסיס לכבוד ולאוטונומיה - חופש הבחירה לגורלו וחופש לא לפגוע בגופו ללא הסכמתו.</w:t>
            </w:r>
          </w:p>
          <w:p w14:paraId="22269485" w14:textId="184E17DE" w:rsidR="00271550" w:rsidRPr="00F87EB3" w:rsidRDefault="00271550" w:rsidP="00271550">
            <w:pPr>
              <w:pStyle w:val="a8"/>
              <w:numPr>
                <w:ilvl w:val="0"/>
                <w:numId w:val="25"/>
              </w:numPr>
              <w:rPr>
                <w:rFonts w:asciiTheme="majorHAnsi" w:hAnsiTheme="majorHAnsi" w:cstheme="majorHAnsi"/>
                <w:sz w:val="20"/>
                <w:szCs w:val="20"/>
                <w:rtl/>
              </w:rPr>
            </w:pPr>
            <w:r w:rsidRPr="00F87EB3">
              <w:rPr>
                <w:rFonts w:asciiTheme="majorHAnsi" w:hAnsiTheme="majorHAnsi" w:cs="Calibri Light"/>
                <w:sz w:val="20"/>
                <w:szCs w:val="20"/>
                <w:rtl/>
              </w:rPr>
              <w:t>ישנה חובת זהירות על בי"ח למסור לחולה את מלוא המידע הרלוונטי עבור טיפול מסוים בכדי לאפשר לחולה לעשות שיקול דעת משמעותי האם הוא מעוניין בטיפול - החולה צריך לדעת הסכמה מודעת לטיפול.</w:t>
            </w:r>
          </w:p>
          <w:p w14:paraId="3D1C687D" w14:textId="02F96FCA" w:rsidR="00271550" w:rsidRPr="00F87EB3" w:rsidRDefault="00271550" w:rsidP="00271550">
            <w:pPr>
              <w:pStyle w:val="a8"/>
              <w:numPr>
                <w:ilvl w:val="0"/>
                <w:numId w:val="25"/>
              </w:numPr>
              <w:rPr>
                <w:rFonts w:asciiTheme="majorHAnsi" w:hAnsiTheme="majorHAnsi" w:cstheme="majorHAnsi"/>
                <w:sz w:val="20"/>
                <w:szCs w:val="20"/>
                <w:rtl/>
              </w:rPr>
            </w:pPr>
            <w:r w:rsidRPr="00F87EB3">
              <w:rPr>
                <w:rFonts w:asciiTheme="majorHAnsi" w:hAnsiTheme="majorHAnsi" w:cs="Calibri Light"/>
                <w:sz w:val="20"/>
                <w:szCs w:val="20"/>
                <w:rtl/>
              </w:rPr>
              <w:t>פגיעה באוטונומיה היא נזק בר פיצוי שלרוב יהיה נמוך</w:t>
            </w:r>
            <w:r>
              <w:rPr>
                <w:rFonts w:asciiTheme="majorHAnsi" w:hAnsiTheme="majorHAnsi" w:cs="Calibri Light" w:hint="cs"/>
                <w:sz w:val="20"/>
                <w:szCs w:val="20"/>
                <w:rtl/>
              </w:rPr>
              <w:t xml:space="preserve"> </w:t>
            </w:r>
            <w:r>
              <w:rPr>
                <w:rFonts w:asciiTheme="majorHAnsi" w:hAnsiTheme="majorHAnsi" w:cs="Calibri Light"/>
                <w:sz w:val="20"/>
                <w:szCs w:val="20"/>
                <w:rtl/>
              </w:rPr>
              <w:t>–</w:t>
            </w:r>
            <w:r>
              <w:rPr>
                <w:rFonts w:asciiTheme="majorHAnsi" w:hAnsiTheme="majorHAnsi" w:cs="Calibri Light" w:hint="cs"/>
                <w:sz w:val="20"/>
                <w:szCs w:val="20"/>
                <w:rtl/>
              </w:rPr>
              <w:t xml:space="preserve"> ראש נזק חדש העומד בפני עצמו.</w:t>
            </w:r>
          </w:p>
          <w:p w14:paraId="201C3273" w14:textId="34C2AE92" w:rsidR="00271550" w:rsidRPr="00D67871" w:rsidRDefault="00271550" w:rsidP="00271550">
            <w:pPr>
              <w:pStyle w:val="a8"/>
              <w:numPr>
                <w:ilvl w:val="0"/>
                <w:numId w:val="25"/>
              </w:numPr>
              <w:rPr>
                <w:rFonts w:asciiTheme="majorHAnsi" w:hAnsiTheme="majorHAnsi" w:cstheme="majorHAnsi"/>
                <w:sz w:val="20"/>
                <w:szCs w:val="20"/>
                <w:rtl/>
              </w:rPr>
            </w:pPr>
            <w:r w:rsidRPr="00F87EB3">
              <w:rPr>
                <w:rFonts w:asciiTheme="majorHAnsi" w:hAnsiTheme="majorHAnsi" w:cs="Calibri Light"/>
                <w:sz w:val="20"/>
                <w:szCs w:val="20"/>
                <w:rtl/>
              </w:rPr>
              <w:t>פגיעה באוטונומיה בין חולה למטפל היא גם הפרת חובה חוזית שזכאית לפיצוי עפ"י חוק החוזים (תרופות).</w:t>
            </w:r>
          </w:p>
        </w:tc>
      </w:tr>
      <w:tr w:rsidR="00271550" w14:paraId="39A9749C" w14:textId="77777777" w:rsidTr="00271550">
        <w:tc>
          <w:tcPr>
            <w:tcW w:w="1347" w:type="dxa"/>
            <w:gridSpan w:val="2"/>
            <w:vMerge/>
          </w:tcPr>
          <w:p w14:paraId="406E6B62" w14:textId="77777777" w:rsidR="00271550" w:rsidRPr="00CC61D4" w:rsidRDefault="00271550" w:rsidP="00271550">
            <w:pPr>
              <w:rPr>
                <w:rFonts w:asciiTheme="majorHAnsi" w:hAnsiTheme="majorHAnsi" w:cstheme="majorHAnsi"/>
                <w:b/>
                <w:bCs/>
                <w:sz w:val="20"/>
                <w:szCs w:val="20"/>
                <w:rtl/>
              </w:rPr>
            </w:pPr>
          </w:p>
        </w:tc>
        <w:tc>
          <w:tcPr>
            <w:tcW w:w="1417" w:type="dxa"/>
            <w:vMerge/>
          </w:tcPr>
          <w:p w14:paraId="75F6B8C8"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671A5DF3" w14:textId="25C44779"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 xml:space="preserve">תנובה נ' עזבון </w:t>
            </w:r>
            <w:proofErr w:type="spellStart"/>
            <w:r>
              <w:rPr>
                <w:rFonts w:asciiTheme="majorHAnsi" w:hAnsiTheme="majorHAnsi" w:cstheme="majorHAnsi" w:hint="cs"/>
                <w:b/>
                <w:bCs/>
                <w:sz w:val="20"/>
                <w:szCs w:val="20"/>
                <w:rtl/>
              </w:rPr>
              <w:t>ראבי</w:t>
            </w:r>
            <w:proofErr w:type="spellEnd"/>
          </w:p>
        </w:tc>
        <w:tc>
          <w:tcPr>
            <w:tcW w:w="2693" w:type="dxa"/>
            <w:gridSpan w:val="2"/>
          </w:tcPr>
          <w:p w14:paraId="79931AD3" w14:textId="6D487F8B" w:rsidR="00271550" w:rsidRPr="00A91EE5" w:rsidRDefault="00271550" w:rsidP="00271550">
            <w:pPr>
              <w:rPr>
                <w:rFonts w:asciiTheme="majorHAnsi" w:hAnsiTheme="majorHAnsi" w:cstheme="majorHAnsi"/>
                <w:sz w:val="20"/>
                <w:szCs w:val="20"/>
                <w:rtl/>
              </w:rPr>
            </w:pPr>
            <w:r w:rsidRPr="00593072">
              <w:rPr>
                <w:rFonts w:asciiTheme="majorHAnsi" w:hAnsiTheme="majorHAnsi" w:cs="Calibri Light"/>
                <w:sz w:val="20"/>
                <w:szCs w:val="20"/>
                <w:rtl/>
              </w:rPr>
              <w:t>מחלבה הכניסה בכוונה לחלב סיליקון כדי למנוע הקצפה של החלב העמיד ללא הודעה להנהלה וללא כתיבה על הקרטון של החלב. לא הוכח כי נוצר נזק בעקבות הסיליקון. העותרים בעתירה הייצוגית טענו כי נפגעה להם האוטונומיה - הזכות לבחור באלטרנטיבה אחרת.</w:t>
            </w:r>
          </w:p>
        </w:tc>
        <w:tc>
          <w:tcPr>
            <w:tcW w:w="8507" w:type="dxa"/>
            <w:gridSpan w:val="3"/>
          </w:tcPr>
          <w:p w14:paraId="64DEE73A" w14:textId="77777777" w:rsidR="00271550" w:rsidRPr="00593072" w:rsidRDefault="00271550" w:rsidP="00271550">
            <w:pPr>
              <w:rPr>
                <w:rFonts w:asciiTheme="majorHAnsi" w:hAnsiTheme="majorHAnsi" w:cstheme="majorHAnsi"/>
                <w:sz w:val="20"/>
                <w:szCs w:val="20"/>
              </w:rPr>
            </w:pPr>
            <w:r w:rsidRPr="00593072">
              <w:rPr>
                <w:rFonts w:asciiTheme="majorHAnsi" w:hAnsiTheme="majorHAnsi" w:cstheme="majorHAnsi" w:hint="cs"/>
                <w:sz w:val="20"/>
                <w:szCs w:val="20"/>
                <w:rtl/>
              </w:rPr>
              <w:t>החלטה:</w:t>
            </w:r>
          </w:p>
          <w:p w14:paraId="2B96222A" w14:textId="565991DB" w:rsidR="00271550" w:rsidRPr="00D67871" w:rsidRDefault="00271550" w:rsidP="00271550">
            <w:pPr>
              <w:pStyle w:val="a8"/>
              <w:numPr>
                <w:ilvl w:val="0"/>
                <w:numId w:val="25"/>
              </w:numPr>
              <w:rPr>
                <w:rFonts w:asciiTheme="majorHAnsi" w:hAnsiTheme="majorHAnsi" w:cstheme="majorHAnsi"/>
                <w:sz w:val="20"/>
                <w:szCs w:val="20"/>
                <w:rtl/>
              </w:rPr>
            </w:pPr>
            <w:r w:rsidRPr="00593072">
              <w:rPr>
                <w:rFonts w:asciiTheme="majorHAnsi" w:hAnsiTheme="majorHAnsi" w:cs="Calibri Light"/>
                <w:sz w:val="20"/>
                <w:szCs w:val="20"/>
                <w:rtl/>
              </w:rPr>
              <w:t>התביעה התקבלה ונקבע פיצוי על הפגיעה באוטונומיה ו"תחושת הגועל", העלבון והכעס של הצרכנים.</w:t>
            </w:r>
          </w:p>
        </w:tc>
      </w:tr>
      <w:tr w:rsidR="00271550" w14:paraId="65B6FC68" w14:textId="77777777" w:rsidTr="00271550">
        <w:tc>
          <w:tcPr>
            <w:tcW w:w="1347" w:type="dxa"/>
            <w:gridSpan w:val="2"/>
            <w:vMerge/>
          </w:tcPr>
          <w:p w14:paraId="34EB45DC" w14:textId="77777777" w:rsidR="00271550" w:rsidRPr="00CC61D4" w:rsidRDefault="00271550" w:rsidP="00271550">
            <w:pPr>
              <w:rPr>
                <w:rFonts w:asciiTheme="majorHAnsi" w:hAnsiTheme="majorHAnsi" w:cstheme="majorHAnsi"/>
                <w:b/>
                <w:bCs/>
                <w:sz w:val="20"/>
                <w:szCs w:val="20"/>
                <w:rtl/>
              </w:rPr>
            </w:pPr>
          </w:p>
        </w:tc>
        <w:tc>
          <w:tcPr>
            <w:tcW w:w="1417" w:type="dxa"/>
            <w:vMerge w:val="restart"/>
          </w:tcPr>
          <w:p w14:paraId="3006735B" w14:textId="77777777" w:rsidR="00271550"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חיים והולדה בעוולה</w:t>
            </w:r>
          </w:p>
          <w:p w14:paraId="661FE591"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40E3E3CF" w14:textId="151BC9F8"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lastRenderedPageBreak/>
              <w:t>זייצוב נ' כץ</w:t>
            </w:r>
          </w:p>
        </w:tc>
        <w:tc>
          <w:tcPr>
            <w:tcW w:w="2693" w:type="dxa"/>
            <w:gridSpan w:val="2"/>
          </w:tcPr>
          <w:p w14:paraId="01A762B5" w14:textId="28D927D4" w:rsidR="00271550" w:rsidRPr="00A91EE5" w:rsidRDefault="00271550" w:rsidP="00271550">
            <w:pPr>
              <w:rPr>
                <w:rFonts w:asciiTheme="majorHAnsi" w:hAnsiTheme="majorHAnsi" w:cstheme="majorHAnsi"/>
                <w:sz w:val="20"/>
                <w:szCs w:val="20"/>
                <w:rtl/>
              </w:rPr>
            </w:pPr>
            <w:r w:rsidRPr="001E6655">
              <w:rPr>
                <w:rFonts w:asciiTheme="majorHAnsi" w:hAnsiTheme="majorHAnsi" w:cs="Calibri Light"/>
                <w:sz w:val="20"/>
                <w:szCs w:val="20"/>
                <w:rtl/>
              </w:rPr>
              <w:t xml:space="preserve">אדם </w:t>
            </w:r>
            <w:r>
              <w:rPr>
                <w:rFonts w:asciiTheme="majorHAnsi" w:hAnsiTheme="majorHAnsi" w:cs="Calibri Light" w:hint="cs"/>
                <w:sz w:val="20"/>
                <w:szCs w:val="20"/>
                <w:rtl/>
              </w:rPr>
              <w:t xml:space="preserve">שנולד עם מום </w:t>
            </w:r>
            <w:r w:rsidRPr="001E6655">
              <w:rPr>
                <w:rFonts w:asciiTheme="majorHAnsi" w:hAnsiTheme="majorHAnsi" w:cs="Calibri Light"/>
                <w:sz w:val="20"/>
                <w:szCs w:val="20"/>
                <w:rtl/>
              </w:rPr>
              <w:t xml:space="preserve">תובע את הרופאים -שבדקו בדיקה גנטית את </w:t>
            </w:r>
            <w:r w:rsidRPr="001E6655">
              <w:rPr>
                <w:rFonts w:asciiTheme="majorHAnsi" w:hAnsiTheme="majorHAnsi" w:cs="Calibri Light"/>
                <w:sz w:val="20"/>
                <w:szCs w:val="20"/>
                <w:rtl/>
              </w:rPr>
              <w:lastRenderedPageBreak/>
              <w:t>הוריו וענו שהעובר תקין- בגין התרשלות.</w:t>
            </w:r>
          </w:p>
        </w:tc>
        <w:tc>
          <w:tcPr>
            <w:tcW w:w="5115" w:type="dxa"/>
            <w:gridSpan w:val="2"/>
          </w:tcPr>
          <w:p w14:paraId="1F32F363" w14:textId="77777777" w:rsidR="00271550" w:rsidRDefault="00271550" w:rsidP="00271550">
            <w:pPr>
              <w:pStyle w:val="a8"/>
              <w:numPr>
                <w:ilvl w:val="0"/>
                <w:numId w:val="25"/>
              </w:numPr>
              <w:rPr>
                <w:rFonts w:asciiTheme="majorHAnsi" w:hAnsiTheme="majorHAnsi" w:cstheme="majorHAnsi"/>
                <w:sz w:val="20"/>
                <w:szCs w:val="20"/>
              </w:rPr>
            </w:pPr>
            <w:r w:rsidRPr="001E6655">
              <w:rPr>
                <w:rFonts w:asciiTheme="majorHAnsi" w:hAnsiTheme="majorHAnsi" w:cs="Calibri Light"/>
                <w:sz w:val="20"/>
                <w:szCs w:val="20"/>
                <w:rtl/>
              </w:rPr>
              <w:lastRenderedPageBreak/>
              <w:t xml:space="preserve">האם ילד יכול לתבוע שנולד ברשלנות? האם ילד יכול לטעון "טוב מותי </w:t>
            </w:r>
            <w:proofErr w:type="spellStart"/>
            <w:r w:rsidRPr="001E6655">
              <w:rPr>
                <w:rFonts w:asciiTheme="majorHAnsi" w:hAnsiTheme="majorHAnsi" w:cs="Calibri Light"/>
                <w:sz w:val="20"/>
                <w:szCs w:val="20"/>
                <w:rtl/>
              </w:rPr>
              <w:t>מחיי</w:t>
            </w:r>
            <w:proofErr w:type="spellEnd"/>
            <w:r w:rsidRPr="001E6655">
              <w:rPr>
                <w:rFonts w:asciiTheme="majorHAnsi" w:hAnsiTheme="majorHAnsi" w:cs="Calibri Light"/>
                <w:sz w:val="20"/>
                <w:szCs w:val="20"/>
                <w:rtl/>
              </w:rPr>
              <w:t>"?</w:t>
            </w:r>
          </w:p>
          <w:p w14:paraId="7939A6F1" w14:textId="77777777" w:rsidR="00271550" w:rsidRPr="001E6655" w:rsidRDefault="00271550" w:rsidP="00271550">
            <w:pPr>
              <w:rPr>
                <w:rFonts w:asciiTheme="majorHAnsi" w:hAnsiTheme="majorHAnsi" w:cstheme="majorHAnsi"/>
                <w:sz w:val="20"/>
                <w:szCs w:val="20"/>
              </w:rPr>
            </w:pPr>
            <w:r w:rsidRPr="001E6655">
              <w:rPr>
                <w:rFonts w:asciiTheme="majorHAnsi" w:hAnsiTheme="majorHAnsi" w:cstheme="majorHAnsi" w:hint="cs"/>
                <w:sz w:val="20"/>
                <w:szCs w:val="20"/>
                <w:rtl/>
              </w:rPr>
              <w:lastRenderedPageBreak/>
              <w:t xml:space="preserve">דעת מיעוט </w:t>
            </w:r>
            <w:r w:rsidRPr="001E6655">
              <w:rPr>
                <w:rFonts w:asciiTheme="majorHAnsi" w:hAnsiTheme="majorHAnsi" w:cstheme="majorHAnsi"/>
                <w:sz w:val="20"/>
                <w:szCs w:val="20"/>
                <w:rtl/>
              </w:rPr>
              <w:t>–</w:t>
            </w:r>
            <w:r w:rsidRPr="001E6655">
              <w:rPr>
                <w:rFonts w:asciiTheme="majorHAnsi" w:hAnsiTheme="majorHAnsi" w:cstheme="majorHAnsi" w:hint="cs"/>
                <w:sz w:val="20"/>
                <w:szCs w:val="20"/>
                <w:rtl/>
              </w:rPr>
              <w:t xml:space="preserve"> </w:t>
            </w:r>
            <w:proofErr w:type="spellStart"/>
            <w:r w:rsidRPr="001E6655">
              <w:rPr>
                <w:rFonts w:asciiTheme="majorHAnsi" w:hAnsiTheme="majorHAnsi" w:cstheme="majorHAnsi" w:hint="cs"/>
                <w:sz w:val="20"/>
                <w:szCs w:val="20"/>
                <w:rtl/>
              </w:rPr>
              <w:t>הש</w:t>
            </w:r>
            <w:proofErr w:type="spellEnd"/>
            <w:r w:rsidRPr="001E6655">
              <w:rPr>
                <w:rFonts w:asciiTheme="majorHAnsi" w:hAnsiTheme="majorHAnsi" w:cstheme="majorHAnsi" w:hint="cs"/>
                <w:sz w:val="20"/>
                <w:szCs w:val="20"/>
                <w:rtl/>
              </w:rPr>
              <w:t>' גולדברג:</w:t>
            </w:r>
          </w:p>
          <w:p w14:paraId="6F4C41A6" w14:textId="68A2751E" w:rsidR="00271550" w:rsidRDefault="00271550" w:rsidP="00271550">
            <w:pPr>
              <w:pStyle w:val="a8"/>
              <w:numPr>
                <w:ilvl w:val="0"/>
                <w:numId w:val="25"/>
              </w:numPr>
              <w:rPr>
                <w:rFonts w:asciiTheme="majorHAnsi" w:hAnsiTheme="majorHAnsi" w:cstheme="majorHAnsi"/>
                <w:sz w:val="20"/>
                <w:szCs w:val="20"/>
              </w:rPr>
            </w:pPr>
            <w:r w:rsidRPr="001E6655">
              <w:rPr>
                <w:rFonts w:asciiTheme="majorHAnsi" w:hAnsiTheme="majorHAnsi" w:cs="Calibri Light"/>
                <w:sz w:val="20"/>
                <w:szCs w:val="20"/>
                <w:rtl/>
              </w:rPr>
              <w:t>אין להכיר בזכות התביעה של הילד משום שבכך נכיר בהעדפת מוות על פני חיים.</w:t>
            </w:r>
            <w:r>
              <w:rPr>
                <w:rFonts w:asciiTheme="majorHAnsi" w:hAnsiTheme="majorHAnsi" w:cstheme="majorHAnsi" w:hint="cs"/>
                <w:sz w:val="20"/>
                <w:szCs w:val="20"/>
                <w:rtl/>
              </w:rPr>
              <w:t xml:space="preserve"> נתקל בקושי המוסרי.</w:t>
            </w:r>
          </w:p>
          <w:p w14:paraId="32D29FF1" w14:textId="77777777" w:rsidR="00271550" w:rsidRPr="001E6655" w:rsidRDefault="00271550" w:rsidP="00271550">
            <w:pPr>
              <w:rPr>
                <w:rFonts w:asciiTheme="majorHAnsi" w:hAnsiTheme="majorHAnsi" w:cstheme="majorHAnsi"/>
                <w:sz w:val="20"/>
                <w:szCs w:val="20"/>
              </w:rPr>
            </w:pPr>
            <w:r w:rsidRPr="001E6655">
              <w:rPr>
                <w:rFonts w:asciiTheme="majorHAnsi" w:hAnsiTheme="majorHAnsi" w:cstheme="majorHAnsi" w:hint="cs"/>
                <w:sz w:val="20"/>
                <w:szCs w:val="20"/>
                <w:rtl/>
              </w:rPr>
              <w:t xml:space="preserve">דעת יחיד </w:t>
            </w:r>
            <w:r w:rsidRPr="001E6655">
              <w:rPr>
                <w:rFonts w:asciiTheme="majorHAnsi" w:hAnsiTheme="majorHAnsi" w:cstheme="majorHAnsi"/>
                <w:sz w:val="20"/>
                <w:szCs w:val="20"/>
                <w:rtl/>
              </w:rPr>
              <w:t>–</w:t>
            </w:r>
            <w:r w:rsidRPr="001E6655">
              <w:rPr>
                <w:rFonts w:asciiTheme="majorHAnsi" w:hAnsiTheme="majorHAnsi" w:cstheme="majorHAnsi" w:hint="cs"/>
                <w:sz w:val="20"/>
                <w:szCs w:val="20"/>
                <w:rtl/>
              </w:rPr>
              <w:t xml:space="preserve"> </w:t>
            </w:r>
            <w:proofErr w:type="spellStart"/>
            <w:r w:rsidRPr="001E6655">
              <w:rPr>
                <w:rFonts w:asciiTheme="majorHAnsi" w:hAnsiTheme="majorHAnsi" w:cstheme="majorHAnsi" w:hint="cs"/>
                <w:sz w:val="20"/>
                <w:szCs w:val="20"/>
                <w:rtl/>
              </w:rPr>
              <w:t>הש</w:t>
            </w:r>
            <w:proofErr w:type="spellEnd"/>
            <w:r w:rsidRPr="001E6655">
              <w:rPr>
                <w:rFonts w:asciiTheme="majorHAnsi" w:hAnsiTheme="majorHAnsi" w:cstheme="majorHAnsi" w:hint="cs"/>
                <w:sz w:val="20"/>
                <w:szCs w:val="20"/>
                <w:rtl/>
              </w:rPr>
              <w:t>' בן-פורת:</w:t>
            </w:r>
          </w:p>
          <w:p w14:paraId="773462DB" w14:textId="77777777" w:rsidR="00271550" w:rsidRDefault="00271550" w:rsidP="00271550">
            <w:pPr>
              <w:pStyle w:val="a8"/>
              <w:numPr>
                <w:ilvl w:val="0"/>
                <w:numId w:val="25"/>
              </w:numPr>
              <w:rPr>
                <w:rFonts w:asciiTheme="majorHAnsi" w:hAnsiTheme="majorHAnsi" w:cstheme="majorHAnsi"/>
                <w:sz w:val="20"/>
                <w:szCs w:val="20"/>
              </w:rPr>
            </w:pPr>
            <w:r w:rsidRPr="001E6655">
              <w:rPr>
                <w:rFonts w:asciiTheme="majorHAnsi" w:hAnsiTheme="majorHAnsi" w:cs="Calibri Light"/>
                <w:sz w:val="20"/>
                <w:szCs w:val="20"/>
                <w:rtl/>
              </w:rPr>
              <w:t>הנזק הוא החיים עם מוגבלות</w:t>
            </w:r>
            <w:r>
              <w:rPr>
                <w:rFonts w:asciiTheme="majorHAnsi" w:hAnsiTheme="majorHAnsi" w:cs="Calibri Light" w:hint="cs"/>
                <w:sz w:val="20"/>
                <w:szCs w:val="20"/>
                <w:rtl/>
              </w:rPr>
              <w:t xml:space="preserve">. </w:t>
            </w:r>
            <w:r w:rsidRPr="001E6655">
              <w:rPr>
                <w:rFonts w:asciiTheme="majorHAnsi" w:hAnsiTheme="majorHAnsi" w:cs="Calibri Light"/>
                <w:sz w:val="20"/>
                <w:szCs w:val="20"/>
                <w:rtl/>
              </w:rPr>
              <w:t>לכן על הנזק להיות מחושב לפי ההפרש בין החיים עם המוגבלות לבין אי-חיים.</w:t>
            </w:r>
          </w:p>
          <w:p w14:paraId="08C5B809" w14:textId="77777777" w:rsidR="00271550" w:rsidRPr="001E6655" w:rsidRDefault="00271550" w:rsidP="00271550">
            <w:pPr>
              <w:rPr>
                <w:rFonts w:asciiTheme="majorHAnsi" w:hAnsiTheme="majorHAnsi" w:cstheme="majorHAnsi"/>
                <w:sz w:val="20"/>
                <w:szCs w:val="20"/>
              </w:rPr>
            </w:pPr>
            <w:r w:rsidRPr="001E6655">
              <w:rPr>
                <w:rFonts w:asciiTheme="majorHAnsi" w:hAnsiTheme="majorHAnsi" w:cstheme="majorHAnsi" w:hint="cs"/>
                <w:sz w:val="20"/>
                <w:szCs w:val="20"/>
                <w:rtl/>
              </w:rPr>
              <w:t xml:space="preserve">דעת הרוב </w:t>
            </w:r>
            <w:r w:rsidRPr="001E6655">
              <w:rPr>
                <w:rFonts w:asciiTheme="majorHAnsi" w:hAnsiTheme="majorHAnsi" w:cstheme="majorHAnsi"/>
                <w:sz w:val="20"/>
                <w:szCs w:val="20"/>
                <w:rtl/>
              </w:rPr>
              <w:t>–</w:t>
            </w:r>
            <w:r w:rsidRPr="001E6655">
              <w:rPr>
                <w:rFonts w:asciiTheme="majorHAnsi" w:hAnsiTheme="majorHAnsi" w:cstheme="majorHAnsi" w:hint="cs"/>
                <w:sz w:val="20"/>
                <w:szCs w:val="20"/>
                <w:rtl/>
              </w:rPr>
              <w:t xml:space="preserve"> </w:t>
            </w:r>
            <w:proofErr w:type="spellStart"/>
            <w:r w:rsidRPr="001E6655">
              <w:rPr>
                <w:rFonts w:asciiTheme="majorHAnsi" w:hAnsiTheme="majorHAnsi" w:cstheme="majorHAnsi" w:hint="cs"/>
                <w:sz w:val="20"/>
                <w:szCs w:val="20"/>
                <w:rtl/>
              </w:rPr>
              <w:t>הש</w:t>
            </w:r>
            <w:proofErr w:type="spellEnd"/>
            <w:r w:rsidRPr="001E6655">
              <w:rPr>
                <w:rFonts w:asciiTheme="majorHAnsi" w:hAnsiTheme="majorHAnsi" w:cstheme="majorHAnsi" w:hint="cs"/>
                <w:sz w:val="20"/>
                <w:szCs w:val="20"/>
                <w:rtl/>
              </w:rPr>
              <w:t xml:space="preserve">' ברק + </w:t>
            </w:r>
            <w:proofErr w:type="spellStart"/>
            <w:r w:rsidRPr="001E6655">
              <w:rPr>
                <w:rFonts w:asciiTheme="majorHAnsi" w:hAnsiTheme="majorHAnsi" w:cstheme="majorHAnsi" w:hint="cs"/>
                <w:sz w:val="20"/>
                <w:szCs w:val="20"/>
                <w:rtl/>
              </w:rPr>
              <w:t>הש</w:t>
            </w:r>
            <w:proofErr w:type="spellEnd"/>
            <w:r w:rsidRPr="001E6655">
              <w:rPr>
                <w:rFonts w:asciiTheme="majorHAnsi" w:hAnsiTheme="majorHAnsi" w:cstheme="majorHAnsi" w:hint="cs"/>
                <w:sz w:val="20"/>
                <w:szCs w:val="20"/>
                <w:rtl/>
              </w:rPr>
              <w:t>' לוין:</w:t>
            </w:r>
          </w:p>
          <w:p w14:paraId="034260D8" w14:textId="77777777" w:rsidR="00271550" w:rsidRDefault="00271550" w:rsidP="00271550">
            <w:pPr>
              <w:pStyle w:val="a8"/>
              <w:numPr>
                <w:ilvl w:val="0"/>
                <w:numId w:val="25"/>
              </w:numPr>
              <w:rPr>
                <w:rFonts w:asciiTheme="majorHAnsi" w:hAnsiTheme="majorHAnsi" w:cstheme="majorHAnsi"/>
                <w:sz w:val="20"/>
                <w:szCs w:val="20"/>
              </w:rPr>
            </w:pPr>
            <w:r w:rsidRPr="001E6655">
              <w:rPr>
                <w:rFonts w:asciiTheme="majorHAnsi" w:hAnsiTheme="majorHAnsi" w:cs="Calibri Light"/>
                <w:sz w:val="20"/>
                <w:szCs w:val="20"/>
                <w:rtl/>
              </w:rPr>
              <w:t>לאדם אין זכות לאי-חיים אלא לחיים ללא מום. לכן הנזק לא בגרימת חיים אלא בגרימת חיים עם מום, והוא יחושב לפי ההפרש בין החיים עם המום לחיים ללא המום (ההפרש בין חיים לחיים).</w:t>
            </w:r>
            <w:r>
              <w:rPr>
                <w:rFonts w:asciiTheme="majorHAnsi" w:hAnsiTheme="majorHAnsi" w:cstheme="majorHAnsi" w:hint="cs"/>
                <w:sz w:val="20"/>
                <w:szCs w:val="20"/>
                <w:rtl/>
              </w:rPr>
              <w:t xml:space="preserve"> נתקלו בקושי הקונספטואלי (האמנם קרה נזק?).</w:t>
            </w:r>
          </w:p>
          <w:p w14:paraId="4D5B3E51" w14:textId="77777777" w:rsidR="00271550" w:rsidRPr="00F8324E" w:rsidRDefault="00271550" w:rsidP="00271550">
            <w:pPr>
              <w:rPr>
                <w:rFonts w:asciiTheme="majorHAnsi" w:hAnsiTheme="majorHAnsi" w:cstheme="majorHAnsi"/>
                <w:sz w:val="20"/>
                <w:szCs w:val="20"/>
              </w:rPr>
            </w:pPr>
            <w:r w:rsidRPr="00F8324E">
              <w:rPr>
                <w:rFonts w:asciiTheme="majorHAnsi" w:hAnsiTheme="majorHAnsi" w:cstheme="majorHAnsi" w:hint="cs"/>
                <w:sz w:val="20"/>
                <w:szCs w:val="20"/>
                <w:rtl/>
              </w:rPr>
              <w:t>החלטה:</w:t>
            </w:r>
          </w:p>
          <w:p w14:paraId="0D825974" w14:textId="7EA51C87" w:rsidR="00271550" w:rsidRPr="00D67871"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התביעה התקבלה</w:t>
            </w:r>
          </w:p>
        </w:tc>
        <w:tc>
          <w:tcPr>
            <w:tcW w:w="3392" w:type="dxa"/>
          </w:tcPr>
          <w:p w14:paraId="4AB85FFE" w14:textId="77777777" w:rsidR="00271550" w:rsidRDefault="00271550" w:rsidP="00271550">
            <w:pPr>
              <w:pStyle w:val="a8"/>
              <w:numPr>
                <w:ilvl w:val="0"/>
                <w:numId w:val="25"/>
              </w:numPr>
              <w:rPr>
                <w:rFonts w:asciiTheme="majorHAnsi" w:hAnsiTheme="majorHAnsi" w:cstheme="majorHAnsi"/>
                <w:sz w:val="20"/>
                <w:szCs w:val="20"/>
              </w:rPr>
            </w:pPr>
            <w:r w:rsidRPr="00F8324E">
              <w:rPr>
                <w:rFonts w:asciiTheme="majorHAnsi" w:hAnsiTheme="majorHAnsi" w:cs="Calibri Light"/>
                <w:sz w:val="20"/>
                <w:szCs w:val="20"/>
                <w:rtl/>
              </w:rPr>
              <w:lastRenderedPageBreak/>
              <w:t xml:space="preserve">יש עילת תביעה לילד על הנזק שנולד על אף שהיה לו מום כאשר הפיצוי יחושב </w:t>
            </w:r>
            <w:r w:rsidRPr="00F8324E">
              <w:rPr>
                <w:rFonts w:asciiTheme="majorHAnsi" w:hAnsiTheme="majorHAnsi" w:cs="Calibri Light"/>
                <w:sz w:val="20"/>
                <w:szCs w:val="20"/>
                <w:rtl/>
              </w:rPr>
              <w:lastRenderedPageBreak/>
              <w:t>לפי ההפרש בין החיים עם המוגבלות לחיים ללא מוגבלות.</w:t>
            </w:r>
          </w:p>
          <w:p w14:paraId="34B06736"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 xml:space="preserve">עוולת "הולדה בעוולה" </w:t>
            </w:r>
            <w:r>
              <w:rPr>
                <w:rFonts w:asciiTheme="majorHAnsi" w:hAnsiTheme="majorHAnsi" w:cstheme="majorHAnsi"/>
                <w:sz w:val="20"/>
                <w:szCs w:val="20"/>
                <w:rtl/>
              </w:rPr>
              <w:t>–</w:t>
            </w:r>
            <w:r>
              <w:rPr>
                <w:rFonts w:asciiTheme="majorHAnsi" w:hAnsiTheme="majorHAnsi" w:cstheme="majorHAnsi" w:hint="cs"/>
                <w:sz w:val="20"/>
                <w:szCs w:val="20"/>
                <w:rtl/>
              </w:rPr>
              <w:t xml:space="preserve"> לא הייתה מחלוקת כי להורים מגיע פיצוי בגין כל ההוצאות הנוספות על ילד בעל מוגבלויות.</w:t>
            </w:r>
          </w:p>
          <w:p w14:paraId="2948B791" w14:textId="3A2E7CA8" w:rsidR="00271550" w:rsidRPr="00D67871"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 xml:space="preserve">קושי נוסף שעולה מפס"ד זה הוא מדרון חלקלק </w:t>
            </w:r>
            <w:r>
              <w:rPr>
                <w:rFonts w:asciiTheme="majorHAnsi" w:hAnsiTheme="majorHAnsi" w:cstheme="majorHAnsi"/>
                <w:sz w:val="20"/>
                <w:szCs w:val="20"/>
                <w:rtl/>
              </w:rPr>
              <w:t>–</w:t>
            </w:r>
            <w:r>
              <w:rPr>
                <w:rFonts w:asciiTheme="majorHAnsi" w:hAnsiTheme="majorHAnsi" w:cstheme="majorHAnsi" w:hint="cs"/>
                <w:sz w:val="20"/>
                <w:szCs w:val="20"/>
                <w:rtl/>
              </w:rPr>
              <w:t xml:space="preserve"> אם נכיר בעילת חיים בעוולה נגד הרופאים, האם נכיר בה כנגד ההורים?</w:t>
            </w:r>
          </w:p>
        </w:tc>
      </w:tr>
      <w:tr w:rsidR="00271550" w14:paraId="5120EFD8" w14:textId="77777777" w:rsidTr="00271550">
        <w:tc>
          <w:tcPr>
            <w:tcW w:w="1347" w:type="dxa"/>
            <w:gridSpan w:val="2"/>
            <w:vMerge/>
          </w:tcPr>
          <w:p w14:paraId="37FE0D9B" w14:textId="00CC35C0" w:rsidR="00271550" w:rsidRPr="00CC61D4" w:rsidRDefault="00271550" w:rsidP="00271550">
            <w:pPr>
              <w:rPr>
                <w:rFonts w:asciiTheme="majorHAnsi" w:hAnsiTheme="majorHAnsi" w:cstheme="majorHAnsi"/>
                <w:b/>
                <w:bCs/>
                <w:sz w:val="20"/>
                <w:szCs w:val="20"/>
                <w:rtl/>
              </w:rPr>
            </w:pPr>
          </w:p>
        </w:tc>
        <w:tc>
          <w:tcPr>
            <w:tcW w:w="1417" w:type="dxa"/>
            <w:vMerge/>
          </w:tcPr>
          <w:p w14:paraId="2F11C722"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285CB566" w14:textId="70B6C789" w:rsidR="00271550" w:rsidRPr="00D97994" w:rsidRDefault="00271550" w:rsidP="00271550">
            <w:pPr>
              <w:rPr>
                <w:rFonts w:asciiTheme="majorHAnsi" w:hAnsiTheme="majorHAnsi" w:cstheme="majorHAnsi"/>
                <w:b/>
                <w:bCs/>
                <w:sz w:val="20"/>
                <w:szCs w:val="20"/>
                <w:rtl/>
              </w:rPr>
            </w:pPr>
            <w:proofErr w:type="spellStart"/>
            <w:r>
              <w:rPr>
                <w:rFonts w:asciiTheme="majorHAnsi" w:hAnsiTheme="majorHAnsi" w:cstheme="majorHAnsi" w:hint="cs"/>
                <w:b/>
                <w:bCs/>
                <w:sz w:val="20"/>
                <w:szCs w:val="20"/>
                <w:rtl/>
              </w:rPr>
              <w:t>הלמר</w:t>
            </w:r>
            <w:proofErr w:type="spellEnd"/>
            <w:r>
              <w:rPr>
                <w:rFonts w:asciiTheme="majorHAnsi" w:hAnsiTheme="majorHAnsi" w:cstheme="majorHAnsi" w:hint="cs"/>
                <w:b/>
                <w:bCs/>
                <w:sz w:val="20"/>
                <w:szCs w:val="20"/>
                <w:rtl/>
              </w:rPr>
              <w:t xml:space="preserve"> נ' עמית</w:t>
            </w:r>
          </w:p>
        </w:tc>
        <w:tc>
          <w:tcPr>
            <w:tcW w:w="2693" w:type="dxa"/>
            <w:gridSpan w:val="2"/>
          </w:tcPr>
          <w:p w14:paraId="6D0DB878" w14:textId="77777777" w:rsidR="00271550" w:rsidRDefault="00271550" w:rsidP="00271550">
            <w:pPr>
              <w:rPr>
                <w:rFonts w:asciiTheme="majorHAnsi" w:hAnsiTheme="majorHAnsi" w:cs="Calibri Light"/>
                <w:sz w:val="20"/>
                <w:szCs w:val="20"/>
                <w:rtl/>
              </w:rPr>
            </w:pPr>
            <w:r w:rsidRPr="00217045">
              <w:rPr>
                <w:rFonts w:asciiTheme="majorHAnsi" w:hAnsiTheme="majorHAnsi" w:cs="Calibri Light"/>
                <w:sz w:val="20"/>
                <w:szCs w:val="20"/>
                <w:rtl/>
              </w:rPr>
              <w:t>המערערת נולדה עם מום בידה השמאלית והיא תובעת</w:t>
            </w:r>
            <w:r>
              <w:rPr>
                <w:rFonts w:asciiTheme="majorHAnsi" w:hAnsiTheme="majorHAnsi" w:cs="Calibri Light" w:hint="cs"/>
                <w:sz w:val="20"/>
                <w:szCs w:val="20"/>
                <w:rtl/>
              </w:rPr>
              <w:t>:</w:t>
            </w:r>
          </w:p>
          <w:p w14:paraId="43D7700F" w14:textId="77777777" w:rsidR="00271550" w:rsidRPr="00217045" w:rsidRDefault="00271550" w:rsidP="00271550">
            <w:pPr>
              <w:pStyle w:val="a8"/>
              <w:numPr>
                <w:ilvl w:val="0"/>
                <w:numId w:val="41"/>
              </w:numPr>
              <w:rPr>
                <w:rFonts w:asciiTheme="majorHAnsi" w:hAnsiTheme="majorHAnsi" w:cstheme="majorHAnsi"/>
                <w:sz w:val="20"/>
                <w:szCs w:val="20"/>
              </w:rPr>
            </w:pPr>
            <w:r w:rsidRPr="00217045">
              <w:rPr>
                <w:rFonts w:asciiTheme="majorHAnsi" w:hAnsiTheme="majorHAnsi" w:cs="Calibri Light"/>
                <w:sz w:val="20"/>
                <w:szCs w:val="20"/>
                <w:rtl/>
              </w:rPr>
              <w:t xml:space="preserve"> את קופ"ח כללית (בה הייתה מטופלת אמה של המערערת במהלך הריונה) </w:t>
            </w:r>
          </w:p>
          <w:p w14:paraId="1FF7A6EA" w14:textId="77777777" w:rsidR="00271550" w:rsidRPr="00217045" w:rsidRDefault="00271550" w:rsidP="00271550">
            <w:pPr>
              <w:pStyle w:val="a8"/>
              <w:numPr>
                <w:ilvl w:val="0"/>
                <w:numId w:val="41"/>
              </w:numPr>
              <w:rPr>
                <w:rFonts w:asciiTheme="majorHAnsi" w:hAnsiTheme="majorHAnsi" w:cstheme="majorHAnsi"/>
                <w:sz w:val="20"/>
                <w:szCs w:val="20"/>
              </w:rPr>
            </w:pPr>
            <w:r w:rsidRPr="00217045">
              <w:rPr>
                <w:rFonts w:asciiTheme="majorHAnsi" w:hAnsiTheme="majorHAnsi" w:cs="Calibri Light"/>
                <w:sz w:val="20"/>
                <w:szCs w:val="20"/>
                <w:rtl/>
              </w:rPr>
              <w:t xml:space="preserve">את מכון מור שאליו הופנתה האם מטעם </w:t>
            </w:r>
            <w:proofErr w:type="spellStart"/>
            <w:r w:rsidRPr="00217045">
              <w:rPr>
                <w:rFonts w:asciiTheme="majorHAnsi" w:hAnsiTheme="majorHAnsi" w:cs="Calibri Light"/>
                <w:sz w:val="20"/>
                <w:szCs w:val="20"/>
                <w:rtl/>
              </w:rPr>
              <w:t>הקופ"ח</w:t>
            </w:r>
            <w:proofErr w:type="spellEnd"/>
            <w:r w:rsidRPr="00217045">
              <w:rPr>
                <w:rFonts w:asciiTheme="majorHAnsi" w:hAnsiTheme="majorHAnsi" w:cs="Calibri Light"/>
                <w:sz w:val="20"/>
                <w:szCs w:val="20"/>
                <w:rtl/>
              </w:rPr>
              <w:t>.</w:t>
            </w:r>
          </w:p>
          <w:p w14:paraId="5CE42175" w14:textId="77777777" w:rsidR="00271550" w:rsidRPr="00217045" w:rsidRDefault="00271550" w:rsidP="00271550">
            <w:pPr>
              <w:pStyle w:val="a8"/>
              <w:numPr>
                <w:ilvl w:val="0"/>
                <w:numId w:val="41"/>
              </w:numPr>
              <w:rPr>
                <w:rFonts w:asciiTheme="majorHAnsi" w:hAnsiTheme="majorHAnsi" w:cstheme="majorHAnsi"/>
                <w:sz w:val="20"/>
                <w:szCs w:val="20"/>
              </w:rPr>
            </w:pPr>
            <w:r w:rsidRPr="00217045">
              <w:rPr>
                <w:rFonts w:asciiTheme="majorHAnsi" w:hAnsiTheme="majorHAnsi" w:cs="Calibri Light"/>
                <w:sz w:val="20"/>
                <w:szCs w:val="20"/>
                <w:rtl/>
              </w:rPr>
              <w:t xml:space="preserve">את הפרופסור הספציפי שטיפל באם. </w:t>
            </w:r>
          </w:p>
          <w:p w14:paraId="07A7C57A" w14:textId="7ACB1B52" w:rsidR="00271550" w:rsidRPr="00217045" w:rsidRDefault="00271550" w:rsidP="00271550">
            <w:pPr>
              <w:rPr>
                <w:rFonts w:asciiTheme="majorHAnsi" w:hAnsiTheme="majorHAnsi" w:cstheme="majorHAnsi"/>
                <w:sz w:val="20"/>
                <w:szCs w:val="20"/>
                <w:rtl/>
              </w:rPr>
            </w:pPr>
            <w:r w:rsidRPr="00217045">
              <w:rPr>
                <w:rFonts w:asciiTheme="majorHAnsi" w:hAnsiTheme="majorHAnsi" w:cs="Calibri Light"/>
                <w:sz w:val="20"/>
                <w:szCs w:val="20"/>
                <w:rtl/>
              </w:rPr>
              <w:t>אילו היו כל המשיבים מודיעים לאם המערערת כי יש אפשרות של בדיקת אולטרסאונד נרחבת לבדוק את כל איברי התינוק היו מגלים את המום ואז האם הייתה מפסיקה את ההיריון וחיי המערערת הקשיים היו נמנעים.</w:t>
            </w:r>
          </w:p>
        </w:tc>
        <w:tc>
          <w:tcPr>
            <w:tcW w:w="5115" w:type="dxa"/>
            <w:gridSpan w:val="2"/>
          </w:tcPr>
          <w:p w14:paraId="687C9B6F" w14:textId="77777777" w:rsidR="00271550" w:rsidRDefault="00271550" w:rsidP="00271550">
            <w:pPr>
              <w:pStyle w:val="a8"/>
              <w:numPr>
                <w:ilvl w:val="0"/>
                <w:numId w:val="25"/>
              </w:numPr>
              <w:rPr>
                <w:rFonts w:asciiTheme="majorHAnsi" w:hAnsiTheme="majorHAnsi" w:cstheme="majorHAnsi"/>
                <w:sz w:val="20"/>
                <w:szCs w:val="20"/>
              </w:rPr>
            </w:pPr>
            <w:r w:rsidRPr="000656F7">
              <w:rPr>
                <w:rFonts w:asciiTheme="majorHAnsi" w:hAnsiTheme="majorHAnsi" w:cstheme="majorHAnsi"/>
                <w:sz w:val="20"/>
                <w:szCs w:val="20"/>
                <w:rtl/>
              </w:rPr>
              <w:t>יש לבטל את עילת "חיים בעוולה" משום שאם לא נבטל יהי זה פגיעה קשה בכבוד ובקדושת החיים של האדם - החייך הם ערך עליון לכל אדם, גם אם הוא בעל מוגבלויות. כמו כן, "הגדרת חייו של אדם בעל מוגבלות כ"נזק" אינה ראויה, אינה מוסרית ואינה אפשרית.</w:t>
            </w:r>
          </w:p>
          <w:p w14:paraId="1EB8A2E1"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Calibri Light" w:hint="cs"/>
                <w:sz w:val="20"/>
                <w:szCs w:val="20"/>
                <w:rtl/>
              </w:rPr>
              <w:t>ע</w:t>
            </w:r>
            <w:r w:rsidRPr="000656F7">
              <w:rPr>
                <w:rFonts w:asciiTheme="majorHAnsi" w:hAnsiTheme="majorHAnsi" w:cs="Calibri Light"/>
                <w:sz w:val="20"/>
                <w:szCs w:val="20"/>
                <w:rtl/>
              </w:rPr>
              <w:t>ילת "הולדה בעוולה" לא מעוררת אותם קשיים משפטיים ועקרוניים בהכרתה. היא גם מתיישבת יפה עם ההגדרה הרגילה של רשלנות אך עדיין מעוררת קצת קושי לגבי יסוד הקש"ס.</w:t>
            </w:r>
          </w:p>
          <w:p w14:paraId="406EDFE6" w14:textId="77777777" w:rsidR="00271550" w:rsidRPr="000656F7" w:rsidRDefault="00271550" w:rsidP="00271550">
            <w:pPr>
              <w:pStyle w:val="a8"/>
              <w:numPr>
                <w:ilvl w:val="0"/>
                <w:numId w:val="25"/>
              </w:numPr>
              <w:rPr>
                <w:rFonts w:asciiTheme="majorHAnsi" w:hAnsiTheme="majorHAnsi" w:cstheme="majorHAnsi"/>
                <w:sz w:val="20"/>
                <w:szCs w:val="20"/>
              </w:rPr>
            </w:pPr>
            <w:r w:rsidRPr="000656F7">
              <w:rPr>
                <w:rFonts w:asciiTheme="majorHAnsi" w:hAnsiTheme="majorHAnsi" w:cs="Calibri Light"/>
                <w:sz w:val="20"/>
                <w:szCs w:val="20"/>
                <w:rtl/>
              </w:rPr>
              <w:t>יש להוכיח כי אלמלא התרשל הרופא בהצגת המידע כולו, היו הוריו של הילוד בוחרים להפסיק את ההיריון באמצעות ביצוע הפלה</w:t>
            </w:r>
            <w:r>
              <w:rPr>
                <w:rFonts w:asciiTheme="majorHAnsi" w:hAnsiTheme="majorHAnsi" w:cs="Calibri Light" w:hint="cs"/>
                <w:sz w:val="20"/>
                <w:szCs w:val="20"/>
                <w:rtl/>
              </w:rPr>
              <w:t>:</w:t>
            </w:r>
          </w:p>
          <w:p w14:paraId="56BF1C88" w14:textId="77777777" w:rsidR="00271550" w:rsidRDefault="00271550" w:rsidP="00271550">
            <w:pPr>
              <w:pStyle w:val="a8"/>
              <w:numPr>
                <w:ilvl w:val="0"/>
                <w:numId w:val="42"/>
              </w:numPr>
              <w:rPr>
                <w:rFonts w:asciiTheme="majorHAnsi" w:hAnsiTheme="majorHAnsi" w:cstheme="majorHAnsi"/>
                <w:sz w:val="20"/>
                <w:szCs w:val="20"/>
              </w:rPr>
            </w:pPr>
            <w:r>
              <w:rPr>
                <w:rFonts w:asciiTheme="majorHAnsi" w:hAnsiTheme="majorHAnsi" w:cstheme="majorHAnsi" w:hint="cs"/>
                <w:sz w:val="20"/>
                <w:szCs w:val="20"/>
                <w:rtl/>
              </w:rPr>
              <w:t xml:space="preserve">יש להתגבר על המחסום האובייקטיבי </w:t>
            </w:r>
            <w:r>
              <w:rPr>
                <w:rFonts w:asciiTheme="majorHAnsi" w:hAnsiTheme="majorHAnsi" w:cstheme="majorHAnsi"/>
                <w:sz w:val="20"/>
                <w:szCs w:val="20"/>
                <w:rtl/>
              </w:rPr>
              <w:t>–</w:t>
            </w:r>
            <w:r>
              <w:rPr>
                <w:rFonts w:asciiTheme="majorHAnsi" w:hAnsiTheme="majorHAnsi" w:cstheme="majorHAnsi" w:hint="cs"/>
                <w:sz w:val="20"/>
                <w:szCs w:val="20"/>
                <w:rtl/>
              </w:rPr>
              <w:t xml:space="preserve"> האם הועד להפסקת היריון היה מאשר את ההפלה?</w:t>
            </w:r>
          </w:p>
          <w:p w14:paraId="352BB6C2" w14:textId="77777777" w:rsidR="00271550" w:rsidRDefault="00271550" w:rsidP="00271550">
            <w:pPr>
              <w:pStyle w:val="a8"/>
              <w:numPr>
                <w:ilvl w:val="0"/>
                <w:numId w:val="42"/>
              </w:numPr>
              <w:rPr>
                <w:rFonts w:asciiTheme="majorHAnsi" w:hAnsiTheme="majorHAnsi" w:cstheme="majorHAnsi"/>
                <w:sz w:val="20"/>
                <w:szCs w:val="20"/>
              </w:rPr>
            </w:pPr>
            <w:r>
              <w:rPr>
                <w:rFonts w:asciiTheme="majorHAnsi" w:hAnsiTheme="majorHAnsi" w:cstheme="majorHAnsi" w:hint="cs"/>
                <w:sz w:val="20"/>
                <w:szCs w:val="20"/>
                <w:rtl/>
              </w:rPr>
              <w:t xml:space="preserve">יש להתגבר על המחסום הסובייקטיבי - </w:t>
            </w:r>
            <w:r w:rsidRPr="000656F7">
              <w:rPr>
                <w:rFonts w:asciiTheme="majorHAnsi" w:hAnsiTheme="majorHAnsi" w:cs="Calibri Light"/>
                <w:sz w:val="20"/>
                <w:szCs w:val="20"/>
                <w:rtl/>
              </w:rPr>
              <w:t>אלמלא ההתרשלות במתן המידע, האם היו ההורים בכלל פונים לוועד להפסקת היריון לשם קבלת אישור ומפסיקים את ההיריון?</w:t>
            </w:r>
            <w:r>
              <w:rPr>
                <w:rFonts w:asciiTheme="majorHAnsi" w:hAnsiTheme="majorHAnsi" w:cstheme="majorHAnsi" w:hint="cs"/>
                <w:sz w:val="20"/>
                <w:szCs w:val="20"/>
                <w:rtl/>
              </w:rPr>
              <w:t>. נקבעה החזקה שניתנת לסתירה כי ההורים רצו לבצע את ההפלה אם הועד היה מאשר.</w:t>
            </w:r>
          </w:p>
          <w:p w14:paraId="12F51A6C" w14:textId="77777777" w:rsidR="00271550" w:rsidRPr="000656F7" w:rsidRDefault="00271550" w:rsidP="00271550">
            <w:pPr>
              <w:rPr>
                <w:rFonts w:asciiTheme="majorHAnsi" w:hAnsiTheme="majorHAnsi" w:cstheme="majorHAnsi"/>
                <w:sz w:val="20"/>
                <w:szCs w:val="20"/>
              </w:rPr>
            </w:pPr>
            <w:r w:rsidRPr="000656F7">
              <w:rPr>
                <w:rFonts w:asciiTheme="majorHAnsi" w:hAnsiTheme="majorHAnsi" w:cstheme="majorHAnsi" w:hint="cs"/>
                <w:sz w:val="20"/>
                <w:szCs w:val="20"/>
                <w:rtl/>
              </w:rPr>
              <w:t>החלטה:</w:t>
            </w:r>
          </w:p>
          <w:p w14:paraId="4A4F8E5F" w14:textId="22225E8D" w:rsidR="00271550" w:rsidRPr="000656F7" w:rsidRDefault="00271550" w:rsidP="00271550">
            <w:pPr>
              <w:pStyle w:val="a8"/>
              <w:numPr>
                <w:ilvl w:val="0"/>
                <w:numId w:val="43"/>
              </w:numPr>
              <w:rPr>
                <w:rFonts w:asciiTheme="majorHAnsi" w:hAnsiTheme="majorHAnsi" w:cstheme="majorHAnsi"/>
                <w:sz w:val="20"/>
                <w:szCs w:val="20"/>
                <w:rtl/>
              </w:rPr>
            </w:pPr>
            <w:r>
              <w:rPr>
                <w:rFonts w:asciiTheme="majorHAnsi" w:hAnsiTheme="majorHAnsi" w:cstheme="majorHAnsi" w:hint="cs"/>
                <w:sz w:val="20"/>
                <w:szCs w:val="20"/>
                <w:rtl/>
              </w:rPr>
              <w:t>העילה של היילוד מתבטלת אך העילה של ההורים נשארת.</w:t>
            </w:r>
          </w:p>
        </w:tc>
        <w:tc>
          <w:tcPr>
            <w:tcW w:w="3392" w:type="dxa"/>
          </w:tcPr>
          <w:p w14:paraId="694B3FEE"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ביטול עילת "חיים בעוולה" והשארת עילת "הולדה בעוולה".</w:t>
            </w:r>
          </w:p>
          <w:p w14:paraId="5FA63345"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התנאים להכרה בעילת "הולדה בעוולה":</w:t>
            </w:r>
          </w:p>
          <w:p w14:paraId="2B8685CF" w14:textId="210CB79C" w:rsidR="00271550" w:rsidRDefault="00271550" w:rsidP="00271550">
            <w:pPr>
              <w:pStyle w:val="a8"/>
              <w:numPr>
                <w:ilvl w:val="0"/>
                <w:numId w:val="38"/>
              </w:numPr>
              <w:rPr>
                <w:rFonts w:asciiTheme="majorHAnsi" w:hAnsiTheme="majorHAnsi" w:cstheme="majorHAnsi"/>
                <w:sz w:val="20"/>
                <w:szCs w:val="20"/>
                <w:rtl/>
              </w:rPr>
            </w:pPr>
            <w:r w:rsidRPr="00F8324E">
              <w:rPr>
                <w:rFonts w:asciiTheme="majorHAnsi" w:hAnsiTheme="majorHAnsi" w:cstheme="majorHAnsi" w:hint="cs"/>
                <w:sz w:val="20"/>
                <w:szCs w:val="20"/>
                <w:rtl/>
              </w:rPr>
              <w:t>קיימת חוב"ז</w:t>
            </w:r>
          </w:p>
          <w:p w14:paraId="499377A2" w14:textId="6456583C" w:rsidR="00271550" w:rsidRPr="00F8324E" w:rsidRDefault="00271550" w:rsidP="00271550">
            <w:pPr>
              <w:pStyle w:val="a8"/>
              <w:numPr>
                <w:ilvl w:val="0"/>
                <w:numId w:val="38"/>
              </w:numPr>
              <w:rPr>
                <w:rFonts w:asciiTheme="majorHAnsi" w:hAnsiTheme="majorHAnsi" w:cstheme="majorHAnsi"/>
                <w:sz w:val="20"/>
                <w:szCs w:val="20"/>
              </w:rPr>
            </w:pPr>
            <w:r w:rsidRPr="00F8324E">
              <w:rPr>
                <w:rFonts w:asciiTheme="majorHAnsi" w:hAnsiTheme="majorHAnsi" w:cs="Calibri Light"/>
                <w:sz w:val="20"/>
                <w:szCs w:val="20"/>
                <w:rtl/>
              </w:rPr>
              <w:t>הייתה התנהגות התרשלותית</w:t>
            </w:r>
          </w:p>
          <w:p w14:paraId="39616642" w14:textId="77777777" w:rsidR="00271550" w:rsidRPr="00F8324E" w:rsidRDefault="00271550" w:rsidP="00271550">
            <w:pPr>
              <w:pStyle w:val="a8"/>
              <w:numPr>
                <w:ilvl w:val="0"/>
                <w:numId w:val="38"/>
              </w:numPr>
              <w:rPr>
                <w:rFonts w:asciiTheme="majorHAnsi" w:hAnsiTheme="majorHAnsi" w:cstheme="majorHAnsi"/>
                <w:sz w:val="20"/>
                <w:szCs w:val="20"/>
              </w:rPr>
            </w:pPr>
            <w:r w:rsidRPr="00F8324E">
              <w:rPr>
                <w:rFonts w:asciiTheme="majorHAnsi" w:hAnsiTheme="majorHAnsi" w:cs="Calibri Light"/>
                <w:sz w:val="20"/>
                <w:szCs w:val="20"/>
                <w:rtl/>
              </w:rPr>
              <w:t>נגרם נזק - המוגבלות של הילד</w:t>
            </w:r>
          </w:p>
          <w:p w14:paraId="689CB4BC" w14:textId="4CDBAE94" w:rsidR="00271550" w:rsidRPr="00F8324E" w:rsidRDefault="00271550" w:rsidP="00271550">
            <w:pPr>
              <w:pStyle w:val="a8"/>
              <w:numPr>
                <w:ilvl w:val="0"/>
                <w:numId w:val="38"/>
              </w:numPr>
              <w:rPr>
                <w:rFonts w:asciiTheme="majorHAnsi" w:hAnsiTheme="majorHAnsi" w:cstheme="majorHAnsi"/>
                <w:sz w:val="20"/>
                <w:szCs w:val="20"/>
              </w:rPr>
            </w:pPr>
            <w:r w:rsidRPr="00F8324E">
              <w:rPr>
                <w:rFonts w:asciiTheme="majorHAnsi" w:hAnsiTheme="majorHAnsi" w:cs="Calibri Light"/>
                <w:sz w:val="20"/>
                <w:szCs w:val="20"/>
                <w:rtl/>
              </w:rPr>
              <w:t>קיים קש"ס בין ההתנהגות לנזק</w:t>
            </w:r>
            <w:r>
              <w:rPr>
                <w:rFonts w:asciiTheme="majorHAnsi" w:hAnsiTheme="majorHAnsi" w:cs="Calibri Light" w:hint="cs"/>
                <w:sz w:val="20"/>
                <w:szCs w:val="20"/>
                <w:rtl/>
              </w:rPr>
              <w:t xml:space="preserve"> </w:t>
            </w:r>
            <w:r w:rsidRPr="00F8324E">
              <w:rPr>
                <w:rFonts w:asciiTheme="majorHAnsi" w:hAnsiTheme="majorHAnsi" w:cs="Calibri Light"/>
                <w:sz w:val="20"/>
                <w:szCs w:val="20"/>
                <w:rtl/>
              </w:rPr>
              <w:t>-</w:t>
            </w:r>
            <w:r>
              <w:rPr>
                <w:rFonts w:asciiTheme="majorHAnsi" w:hAnsiTheme="majorHAnsi" w:cstheme="majorHAnsi" w:hint="cs"/>
                <w:sz w:val="20"/>
                <w:szCs w:val="20"/>
                <w:rtl/>
              </w:rPr>
              <w:t xml:space="preserve"> מבחן אלמלא כפול: </w:t>
            </w:r>
            <w:r w:rsidRPr="00F8324E">
              <w:rPr>
                <w:rFonts w:asciiTheme="majorHAnsi" w:hAnsiTheme="majorHAnsi" w:cstheme="majorHAnsi" w:hint="cs"/>
                <w:sz w:val="20"/>
                <w:szCs w:val="20"/>
                <w:rtl/>
              </w:rPr>
              <w:t>א. בחינה אובייקטיבית ב. בחינה סובייקטיבית.</w:t>
            </w:r>
          </w:p>
          <w:p w14:paraId="2AEAD6A5" w14:textId="77777777" w:rsidR="00271550" w:rsidRDefault="00271550" w:rsidP="00271550">
            <w:pPr>
              <w:pStyle w:val="a8"/>
              <w:numPr>
                <w:ilvl w:val="0"/>
                <w:numId w:val="39"/>
              </w:numPr>
              <w:rPr>
                <w:rFonts w:asciiTheme="majorHAnsi" w:hAnsiTheme="majorHAnsi" w:cstheme="majorHAnsi"/>
                <w:sz w:val="20"/>
                <w:szCs w:val="20"/>
              </w:rPr>
            </w:pPr>
            <w:r>
              <w:rPr>
                <w:rFonts w:asciiTheme="majorHAnsi" w:hAnsiTheme="majorHAnsi" w:cstheme="majorHAnsi" w:hint="cs"/>
                <w:sz w:val="20"/>
                <w:szCs w:val="20"/>
                <w:rtl/>
              </w:rPr>
              <w:t xml:space="preserve">פיצוי על הנזק יהיה: </w:t>
            </w:r>
          </w:p>
          <w:p w14:paraId="722EFAEF" w14:textId="77777777" w:rsidR="00271550" w:rsidRDefault="00271550" w:rsidP="00271550">
            <w:pPr>
              <w:pStyle w:val="a8"/>
              <w:numPr>
                <w:ilvl w:val="0"/>
                <w:numId w:val="40"/>
              </w:numPr>
              <w:rPr>
                <w:rFonts w:asciiTheme="majorHAnsi" w:hAnsiTheme="majorHAnsi" w:cstheme="majorHAnsi"/>
                <w:sz w:val="20"/>
                <w:szCs w:val="20"/>
              </w:rPr>
            </w:pPr>
            <w:r>
              <w:rPr>
                <w:rFonts w:asciiTheme="majorHAnsi" w:hAnsiTheme="majorHAnsi" w:cstheme="majorHAnsi" w:hint="cs"/>
                <w:sz w:val="20"/>
                <w:szCs w:val="20"/>
                <w:rtl/>
              </w:rPr>
              <w:t>הפרש ההוצאות בין ילד עם מום לילד בריא (עד גיל 18 ולאחר גיל 18)</w:t>
            </w:r>
          </w:p>
          <w:p w14:paraId="30CFD4BB" w14:textId="77777777" w:rsidR="00271550" w:rsidRDefault="00271550" w:rsidP="00271550">
            <w:pPr>
              <w:pStyle w:val="a8"/>
              <w:numPr>
                <w:ilvl w:val="0"/>
                <w:numId w:val="40"/>
              </w:numPr>
              <w:rPr>
                <w:rFonts w:asciiTheme="majorHAnsi" w:hAnsiTheme="majorHAnsi" w:cstheme="majorHAnsi"/>
                <w:sz w:val="20"/>
                <w:szCs w:val="20"/>
              </w:rPr>
            </w:pPr>
            <w:r>
              <w:rPr>
                <w:rFonts w:asciiTheme="majorHAnsi" w:hAnsiTheme="majorHAnsi" w:cstheme="majorHAnsi" w:hint="cs"/>
                <w:sz w:val="20"/>
                <w:szCs w:val="20"/>
                <w:rtl/>
              </w:rPr>
              <w:t>פיצוי על כאב וסבל של ההורים</w:t>
            </w:r>
          </w:p>
          <w:p w14:paraId="423C5EC6" w14:textId="1494F035" w:rsidR="00271550" w:rsidRPr="00F8324E" w:rsidRDefault="00271550" w:rsidP="00271550">
            <w:pPr>
              <w:pStyle w:val="a8"/>
              <w:numPr>
                <w:ilvl w:val="0"/>
                <w:numId w:val="40"/>
              </w:numPr>
              <w:rPr>
                <w:rFonts w:asciiTheme="majorHAnsi" w:hAnsiTheme="majorHAnsi" w:cstheme="majorHAnsi"/>
                <w:sz w:val="20"/>
                <w:szCs w:val="20"/>
              </w:rPr>
            </w:pPr>
            <w:r>
              <w:rPr>
                <w:rFonts w:asciiTheme="majorHAnsi" w:hAnsiTheme="majorHAnsi" w:cstheme="majorHAnsi" w:hint="cs"/>
                <w:sz w:val="20"/>
                <w:szCs w:val="20"/>
                <w:rtl/>
              </w:rPr>
              <w:t>פיצוי על נזק לאוטונומיה (אי-מתן חופש בחירה להורים האם להביא את הילד לעולם).</w:t>
            </w:r>
          </w:p>
          <w:p w14:paraId="7D3764BF" w14:textId="454E157F" w:rsidR="00271550" w:rsidRPr="00D67871" w:rsidRDefault="00271550" w:rsidP="00271550">
            <w:pPr>
              <w:pStyle w:val="a8"/>
              <w:ind w:left="360"/>
              <w:rPr>
                <w:rFonts w:asciiTheme="majorHAnsi" w:hAnsiTheme="majorHAnsi" w:cstheme="majorHAnsi"/>
                <w:sz w:val="20"/>
                <w:szCs w:val="20"/>
                <w:rtl/>
              </w:rPr>
            </w:pPr>
          </w:p>
        </w:tc>
      </w:tr>
      <w:tr w:rsidR="00271550" w14:paraId="7954BBCA" w14:textId="77777777" w:rsidTr="00271550">
        <w:tc>
          <w:tcPr>
            <w:tcW w:w="1347" w:type="dxa"/>
            <w:gridSpan w:val="2"/>
            <w:vMerge/>
          </w:tcPr>
          <w:p w14:paraId="779E0011" w14:textId="77777777" w:rsidR="00271550" w:rsidRPr="00CC61D4" w:rsidRDefault="00271550" w:rsidP="00271550">
            <w:pPr>
              <w:rPr>
                <w:rFonts w:asciiTheme="majorHAnsi" w:hAnsiTheme="majorHAnsi" w:cstheme="majorHAnsi"/>
                <w:b/>
                <w:bCs/>
                <w:sz w:val="20"/>
                <w:szCs w:val="20"/>
                <w:rtl/>
              </w:rPr>
            </w:pPr>
          </w:p>
        </w:tc>
        <w:tc>
          <w:tcPr>
            <w:tcW w:w="1417" w:type="dxa"/>
            <w:vMerge w:val="restart"/>
          </w:tcPr>
          <w:p w14:paraId="28E98C86" w14:textId="41F7C43B" w:rsidR="00271550" w:rsidRDefault="00271550" w:rsidP="00271550">
            <w:pPr>
              <w:rPr>
                <w:rFonts w:asciiTheme="majorHAnsi" w:hAnsiTheme="majorHAnsi" w:cstheme="majorHAnsi" w:hint="cs"/>
                <w:b/>
                <w:bCs/>
                <w:sz w:val="20"/>
                <w:szCs w:val="20"/>
                <w:rtl/>
              </w:rPr>
            </w:pPr>
            <w:r>
              <w:rPr>
                <w:rFonts w:asciiTheme="majorHAnsi" w:hAnsiTheme="majorHAnsi" w:cstheme="majorHAnsi" w:hint="cs"/>
                <w:b/>
                <w:bCs/>
                <w:sz w:val="20"/>
                <w:szCs w:val="20"/>
                <w:rtl/>
              </w:rPr>
              <w:t>מחדל טהור</w:t>
            </w:r>
          </w:p>
        </w:tc>
        <w:tc>
          <w:tcPr>
            <w:tcW w:w="1417" w:type="dxa"/>
            <w:vAlign w:val="center"/>
          </w:tcPr>
          <w:p w14:paraId="03757AC6" w14:textId="581140A3"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ולעס נ' אגד</w:t>
            </w:r>
          </w:p>
        </w:tc>
        <w:tc>
          <w:tcPr>
            <w:tcW w:w="2693" w:type="dxa"/>
            <w:gridSpan w:val="2"/>
          </w:tcPr>
          <w:p w14:paraId="256988DA" w14:textId="77777777" w:rsidR="00271550" w:rsidRPr="00D001E0" w:rsidRDefault="00271550" w:rsidP="00271550">
            <w:pPr>
              <w:rPr>
                <w:rFonts w:asciiTheme="majorHAnsi" w:hAnsiTheme="majorHAnsi" w:cstheme="majorHAnsi"/>
                <w:color w:val="7030A0"/>
                <w:sz w:val="20"/>
                <w:szCs w:val="20"/>
                <w:rtl/>
              </w:rPr>
            </w:pPr>
            <w:r w:rsidRPr="00D001E0">
              <w:rPr>
                <w:rFonts w:asciiTheme="majorHAnsi" w:hAnsiTheme="majorHAnsi" w:cstheme="majorHAnsi" w:hint="cs"/>
                <w:color w:val="7030A0"/>
                <w:sz w:val="20"/>
                <w:szCs w:val="20"/>
                <w:rtl/>
              </w:rPr>
              <w:t>**היה ביסוד ההתרשלות-הנד**</w:t>
            </w:r>
          </w:p>
          <w:p w14:paraId="4CF3B54D" w14:textId="632D35B8" w:rsidR="00271550" w:rsidRPr="00A91EE5"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אדם שקיבל מכות מבריונים בתחנה מרכזית של אגד בזמן שחיכה לאוטובוס.</w:t>
            </w:r>
          </w:p>
        </w:tc>
        <w:tc>
          <w:tcPr>
            <w:tcW w:w="5115" w:type="dxa"/>
            <w:gridSpan w:val="2"/>
          </w:tcPr>
          <w:p w14:paraId="6A339D7C" w14:textId="77777777" w:rsidR="00271550" w:rsidRDefault="00271550" w:rsidP="00271550">
            <w:pPr>
              <w:pStyle w:val="a8"/>
              <w:numPr>
                <w:ilvl w:val="0"/>
                <w:numId w:val="25"/>
              </w:numPr>
              <w:rPr>
                <w:rFonts w:asciiTheme="majorHAnsi" w:hAnsiTheme="majorHAnsi" w:cstheme="majorHAnsi"/>
                <w:sz w:val="20"/>
                <w:szCs w:val="20"/>
              </w:rPr>
            </w:pPr>
            <w:r w:rsidRPr="00C475CD">
              <w:rPr>
                <w:rFonts w:asciiTheme="majorHAnsi" w:hAnsiTheme="majorHAnsi" w:cs="Calibri Light"/>
                <w:sz w:val="20"/>
                <w:szCs w:val="20"/>
                <w:rtl/>
              </w:rPr>
              <w:t>מתקיימת צפיות טכנית וגם צפיות נורמטיבית הניתנות להסקה מקיומה של מערכת יחסית מיוחדת בין הצדדים</w:t>
            </w:r>
            <w:r>
              <w:rPr>
                <w:rFonts w:asciiTheme="majorHAnsi" w:hAnsiTheme="majorHAnsi" w:cstheme="majorHAnsi" w:hint="cs"/>
                <w:sz w:val="20"/>
                <w:szCs w:val="20"/>
                <w:rtl/>
              </w:rPr>
              <w:t>.</w:t>
            </w:r>
          </w:p>
          <w:p w14:paraId="5F12ADCF" w14:textId="77777777" w:rsidR="00271550" w:rsidRDefault="00271550" w:rsidP="00271550">
            <w:pPr>
              <w:pStyle w:val="a8"/>
              <w:numPr>
                <w:ilvl w:val="0"/>
                <w:numId w:val="25"/>
              </w:numPr>
              <w:rPr>
                <w:rFonts w:asciiTheme="majorHAnsi" w:hAnsiTheme="majorHAnsi" w:cstheme="majorHAnsi"/>
                <w:sz w:val="20"/>
                <w:szCs w:val="20"/>
              </w:rPr>
            </w:pPr>
            <w:r w:rsidRPr="00C475CD">
              <w:rPr>
                <w:rFonts w:asciiTheme="majorHAnsi" w:hAnsiTheme="majorHAnsi" w:cs="Calibri Light"/>
                <w:sz w:val="20"/>
                <w:szCs w:val="20"/>
                <w:rtl/>
              </w:rPr>
              <w:t>נכון שאגד לא יצרה את הסיכון אך הגיוני שחברה ציבורית כה גדולה תדאג להבטחה ולשמירה מסוימת. אגד יכלה לצפות דברים מעין אלו משום המעמד שלה.</w:t>
            </w:r>
          </w:p>
          <w:p w14:paraId="09DB2B96" w14:textId="66A4176C"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מתקיים קש"ס משום שנוכחות של מאבטח (אם אגד הייתה מציבה) יותר מאיימת מנוכחות של עוברי אורח.</w:t>
            </w:r>
          </w:p>
          <w:p w14:paraId="0638C2F9" w14:textId="77777777" w:rsidR="00271550" w:rsidRPr="00C475CD" w:rsidRDefault="00271550" w:rsidP="00271550">
            <w:pPr>
              <w:rPr>
                <w:rFonts w:asciiTheme="majorHAnsi" w:hAnsiTheme="majorHAnsi" w:cstheme="majorHAnsi"/>
                <w:sz w:val="20"/>
                <w:szCs w:val="20"/>
              </w:rPr>
            </w:pPr>
            <w:r w:rsidRPr="00C475CD">
              <w:rPr>
                <w:rFonts w:asciiTheme="majorHAnsi" w:hAnsiTheme="majorHAnsi" w:cstheme="majorHAnsi" w:hint="cs"/>
                <w:sz w:val="20"/>
                <w:szCs w:val="20"/>
                <w:rtl/>
              </w:rPr>
              <w:t>החלטה:</w:t>
            </w:r>
          </w:p>
          <w:p w14:paraId="3C7F2DBB" w14:textId="402374EF" w:rsidR="00271550" w:rsidRPr="00D67871"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הערעור התקבל.</w:t>
            </w:r>
          </w:p>
        </w:tc>
        <w:tc>
          <w:tcPr>
            <w:tcW w:w="3392" w:type="dxa"/>
          </w:tcPr>
          <w:p w14:paraId="7DC13D2C" w14:textId="47903831" w:rsidR="00271550" w:rsidRPr="00D67871"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כאשר יש מערכת יחסים מיוחדת הנובעת ממעמדו המיוחד של הנתבע, תחול עליו חובת זהירות בגין מחדל טהור.</w:t>
            </w:r>
          </w:p>
        </w:tc>
      </w:tr>
      <w:tr w:rsidR="00271550" w14:paraId="649436F0" w14:textId="77777777" w:rsidTr="00271550">
        <w:tc>
          <w:tcPr>
            <w:tcW w:w="1347" w:type="dxa"/>
            <w:gridSpan w:val="2"/>
            <w:vMerge/>
          </w:tcPr>
          <w:p w14:paraId="42B5297F" w14:textId="77777777" w:rsidR="00271550" w:rsidRPr="00CC61D4" w:rsidRDefault="00271550" w:rsidP="00271550">
            <w:pPr>
              <w:rPr>
                <w:rFonts w:asciiTheme="majorHAnsi" w:hAnsiTheme="majorHAnsi" w:cstheme="majorHAnsi"/>
                <w:b/>
                <w:bCs/>
                <w:sz w:val="20"/>
                <w:szCs w:val="20"/>
                <w:rtl/>
              </w:rPr>
            </w:pPr>
          </w:p>
        </w:tc>
        <w:tc>
          <w:tcPr>
            <w:tcW w:w="1417" w:type="dxa"/>
            <w:vMerge/>
          </w:tcPr>
          <w:p w14:paraId="596B1EE2"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3B05C361" w14:textId="22C0CC52"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חוק "לא תעמוד על דם רעך"</w:t>
            </w:r>
          </w:p>
        </w:tc>
        <w:tc>
          <w:tcPr>
            <w:tcW w:w="11200" w:type="dxa"/>
            <w:gridSpan w:val="5"/>
          </w:tcPr>
          <w:p w14:paraId="5B3EC4F2"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בעיקרו חוק פלילי אך ניתן לדון בו גם בדיני נזקין במסגרת עוולת הפרת חובה חקוקה.</w:t>
            </w:r>
          </w:p>
          <w:p w14:paraId="2E9D6F52"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ס' 1 לחוק יוצר איזון בין החובה להציל אחר לבין הפגיעה באוטונומיה של המחויב להציל:</w:t>
            </w:r>
          </w:p>
          <w:p w14:paraId="0701D602" w14:textId="77777777" w:rsidR="00271550" w:rsidRPr="00C475CD" w:rsidRDefault="00271550" w:rsidP="00271550">
            <w:pPr>
              <w:pStyle w:val="a8"/>
              <w:numPr>
                <w:ilvl w:val="0"/>
                <w:numId w:val="45"/>
              </w:numPr>
              <w:rPr>
                <w:rFonts w:asciiTheme="majorHAnsi" w:hAnsiTheme="majorHAnsi" w:cstheme="majorHAnsi"/>
                <w:sz w:val="20"/>
                <w:szCs w:val="20"/>
              </w:rPr>
            </w:pPr>
            <w:r w:rsidRPr="00C475CD">
              <w:rPr>
                <w:rFonts w:asciiTheme="majorHAnsi" w:hAnsiTheme="majorHAnsi" w:cs="Calibri Light"/>
                <w:sz w:val="20"/>
                <w:szCs w:val="20"/>
                <w:rtl/>
              </w:rPr>
              <w:t>אם יש חשש שהדבר יפגע בחיים של המציל, אין חובה לחוש לעזרה.</w:t>
            </w:r>
          </w:p>
          <w:p w14:paraId="6C7BD235" w14:textId="77777777" w:rsidR="00271550" w:rsidRPr="00C475CD" w:rsidRDefault="00271550" w:rsidP="00271550">
            <w:pPr>
              <w:pStyle w:val="a8"/>
              <w:numPr>
                <w:ilvl w:val="0"/>
                <w:numId w:val="45"/>
              </w:numPr>
              <w:rPr>
                <w:rFonts w:asciiTheme="majorHAnsi" w:hAnsiTheme="majorHAnsi" w:cstheme="majorHAnsi"/>
                <w:sz w:val="20"/>
                <w:szCs w:val="20"/>
              </w:rPr>
            </w:pPr>
            <w:r w:rsidRPr="00C475CD">
              <w:rPr>
                <w:rFonts w:asciiTheme="majorHAnsi" w:hAnsiTheme="majorHAnsi" w:cs="Calibri Light"/>
                <w:sz w:val="20"/>
                <w:szCs w:val="20"/>
                <w:rtl/>
              </w:rPr>
              <w:t>עזרה לא חייבת להיות בכוחות עצמי, מספיק רק להתקשר או לקרוא לרשויות לעזרה.</w:t>
            </w:r>
          </w:p>
          <w:p w14:paraId="4EA5B895" w14:textId="4530084E" w:rsidR="00271550" w:rsidRDefault="00271550" w:rsidP="00271550">
            <w:pPr>
              <w:pStyle w:val="a8"/>
              <w:numPr>
                <w:ilvl w:val="0"/>
                <w:numId w:val="45"/>
              </w:numPr>
              <w:rPr>
                <w:rFonts w:asciiTheme="majorHAnsi" w:hAnsiTheme="majorHAnsi" w:cstheme="majorHAnsi"/>
                <w:sz w:val="20"/>
                <w:szCs w:val="20"/>
              </w:rPr>
            </w:pPr>
            <w:r w:rsidRPr="00C475CD">
              <w:rPr>
                <w:rFonts w:asciiTheme="majorHAnsi" w:hAnsiTheme="majorHAnsi" w:cs="Calibri Light"/>
                <w:sz w:val="20"/>
                <w:szCs w:val="20"/>
                <w:rtl/>
              </w:rPr>
              <w:t>הסכנה היא סכנה חמורה ומיידית.</w:t>
            </w:r>
          </w:p>
          <w:p w14:paraId="523B9AF0" w14:textId="7728E6BD" w:rsidR="00271550" w:rsidRPr="00C475CD" w:rsidRDefault="00271550" w:rsidP="00271550">
            <w:pPr>
              <w:pStyle w:val="a8"/>
              <w:numPr>
                <w:ilvl w:val="0"/>
                <w:numId w:val="46"/>
              </w:numPr>
              <w:rPr>
                <w:rFonts w:asciiTheme="majorHAnsi" w:hAnsiTheme="majorHAnsi" w:cstheme="majorHAnsi"/>
                <w:sz w:val="20"/>
                <w:szCs w:val="20"/>
              </w:rPr>
            </w:pPr>
            <w:r w:rsidRPr="00C475CD">
              <w:rPr>
                <w:rFonts w:asciiTheme="majorHAnsi" w:hAnsiTheme="majorHAnsi" w:cstheme="majorHAnsi" w:hint="cs"/>
                <w:sz w:val="20"/>
                <w:szCs w:val="20"/>
                <w:rtl/>
              </w:rPr>
              <w:t>ס' 2 לחוק קובע כי יינתנו החזר הוצאות למציל במקרה והוציא על הניזוק כל עוד ההוצאות סבירות.</w:t>
            </w:r>
          </w:p>
          <w:p w14:paraId="3131F517" w14:textId="592EBF13" w:rsidR="00271550" w:rsidRPr="00C475CD" w:rsidRDefault="00271550" w:rsidP="00271550">
            <w:pPr>
              <w:pStyle w:val="a8"/>
              <w:numPr>
                <w:ilvl w:val="0"/>
                <w:numId w:val="25"/>
              </w:numPr>
              <w:rPr>
                <w:rFonts w:asciiTheme="majorHAnsi" w:hAnsiTheme="majorHAnsi" w:cstheme="majorHAnsi"/>
                <w:sz w:val="20"/>
                <w:szCs w:val="20"/>
                <w:rtl/>
              </w:rPr>
            </w:pPr>
            <w:r w:rsidRPr="00C475CD">
              <w:rPr>
                <w:rFonts w:asciiTheme="majorHAnsi" w:hAnsiTheme="majorHAnsi" w:cs="Calibri Light"/>
                <w:sz w:val="20"/>
                <w:szCs w:val="20"/>
                <w:rtl/>
              </w:rPr>
              <w:t>כל האיזונים למעשה מורידים את השיניים של החוק - החובה מצטמצמת מאוד</w:t>
            </w:r>
            <w:r>
              <w:rPr>
                <w:rFonts w:asciiTheme="majorHAnsi" w:hAnsiTheme="majorHAnsi" w:cs="Calibri Light" w:hint="cs"/>
                <w:sz w:val="20"/>
                <w:szCs w:val="20"/>
                <w:rtl/>
              </w:rPr>
              <w:t>.</w:t>
            </w:r>
            <w:r w:rsidRPr="00C475CD">
              <w:rPr>
                <w:rFonts w:asciiTheme="majorHAnsi" w:hAnsiTheme="majorHAnsi" w:cs="Calibri Light"/>
                <w:sz w:val="20"/>
                <w:szCs w:val="20"/>
                <w:rtl/>
              </w:rPr>
              <w:t xml:space="preserve"> אז מה הערך בחוק? הערך הוא שיש חובה חברתית הכתובה בחוק.</w:t>
            </w:r>
          </w:p>
        </w:tc>
      </w:tr>
      <w:tr w:rsidR="00271550" w14:paraId="6709A28C" w14:textId="77777777" w:rsidTr="00271550">
        <w:tc>
          <w:tcPr>
            <w:tcW w:w="1347" w:type="dxa"/>
            <w:gridSpan w:val="2"/>
            <w:vMerge w:val="restart"/>
            <w:shd w:val="clear" w:color="auto" w:fill="FFF2CC" w:themeFill="accent4" w:themeFillTint="33"/>
          </w:tcPr>
          <w:p w14:paraId="250C8F3F" w14:textId="3CAC65CA" w:rsidR="00271550" w:rsidRPr="00CC61D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היחס בין עוולת הרשלנות לעוולות פרטיקולריות</w:t>
            </w:r>
          </w:p>
        </w:tc>
        <w:tc>
          <w:tcPr>
            <w:tcW w:w="1417" w:type="dxa"/>
          </w:tcPr>
          <w:p w14:paraId="18EF9D11"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6DE0399A" w14:textId="7D8CADAC"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גורדון נ' עיריית ירושלים</w:t>
            </w:r>
          </w:p>
        </w:tc>
        <w:tc>
          <w:tcPr>
            <w:tcW w:w="2693" w:type="dxa"/>
            <w:gridSpan w:val="2"/>
          </w:tcPr>
          <w:p w14:paraId="5B17F814" w14:textId="77777777" w:rsidR="00271550" w:rsidRPr="00121EF2" w:rsidRDefault="00271550" w:rsidP="00271550">
            <w:pPr>
              <w:rPr>
                <w:rFonts w:asciiTheme="majorHAnsi" w:hAnsiTheme="majorHAnsi" w:cstheme="majorHAnsi"/>
                <w:color w:val="7030A0"/>
                <w:sz w:val="20"/>
                <w:szCs w:val="20"/>
                <w:rtl/>
              </w:rPr>
            </w:pPr>
            <w:r w:rsidRPr="00121EF2">
              <w:rPr>
                <w:rFonts w:asciiTheme="majorHAnsi" w:hAnsiTheme="majorHAnsi" w:cstheme="majorHAnsi" w:hint="cs"/>
                <w:color w:val="7030A0"/>
                <w:sz w:val="20"/>
                <w:szCs w:val="20"/>
                <w:rtl/>
              </w:rPr>
              <w:t>**הופיע בחובת הזהירות + בנזק ממוני טהור**</w:t>
            </w:r>
          </w:p>
          <w:p w14:paraId="4E0EC15B" w14:textId="2AEC7FC8" w:rsidR="00271550" w:rsidRPr="00A91EE5" w:rsidRDefault="00271550" w:rsidP="00271550">
            <w:pPr>
              <w:rPr>
                <w:rFonts w:asciiTheme="majorHAnsi" w:hAnsiTheme="majorHAnsi" w:cstheme="majorHAnsi"/>
                <w:sz w:val="20"/>
                <w:szCs w:val="20"/>
                <w:rtl/>
              </w:rPr>
            </w:pPr>
            <w:r>
              <w:rPr>
                <w:rFonts w:asciiTheme="majorHAnsi" w:hAnsiTheme="majorHAnsi" w:cs="Calibri Light" w:hint="cs"/>
                <w:sz w:val="20"/>
                <w:szCs w:val="20"/>
                <w:rtl/>
              </w:rPr>
              <w:t>תושב שקיבל קנסות בגלל באג בתוכנה של העירייה.</w:t>
            </w:r>
            <w:r w:rsidRPr="00121EF2">
              <w:rPr>
                <w:rFonts w:asciiTheme="majorHAnsi" w:hAnsiTheme="majorHAnsi" w:cs="Calibri Light"/>
                <w:sz w:val="20"/>
                <w:szCs w:val="20"/>
                <w:rtl/>
              </w:rPr>
              <w:t xml:space="preserve"> לכאורה נופל בגדר עוולת הנגישה אך תבע בגין עוולת הרשלנות.</w:t>
            </w:r>
          </w:p>
        </w:tc>
        <w:tc>
          <w:tcPr>
            <w:tcW w:w="8507" w:type="dxa"/>
            <w:gridSpan w:val="3"/>
          </w:tcPr>
          <w:p w14:paraId="1334AE26" w14:textId="5FE65305" w:rsidR="00271550" w:rsidRPr="00D67871"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 xml:space="preserve">עצם קיומה </w:t>
            </w:r>
            <w:r w:rsidRPr="00A228C6">
              <w:rPr>
                <w:rFonts w:asciiTheme="majorHAnsi" w:hAnsiTheme="majorHAnsi" w:cstheme="majorHAnsi"/>
                <w:sz w:val="20"/>
                <w:szCs w:val="20"/>
                <w:rtl/>
              </w:rPr>
              <w:t>של עוולה פרטיקולרית לא דוחה את האפשרות לתבוע בגין עוולת רשלנות</w:t>
            </w:r>
            <w:r>
              <w:rPr>
                <w:rFonts w:asciiTheme="majorHAnsi" w:hAnsiTheme="majorHAnsi" w:cstheme="majorHAnsi" w:hint="cs"/>
                <w:sz w:val="20"/>
                <w:szCs w:val="20"/>
                <w:rtl/>
              </w:rPr>
              <w:t xml:space="preserve"> (הייתה עוולת נגישה).</w:t>
            </w:r>
          </w:p>
        </w:tc>
      </w:tr>
      <w:tr w:rsidR="00271550" w14:paraId="4B670A51" w14:textId="77777777" w:rsidTr="00271550">
        <w:tc>
          <w:tcPr>
            <w:tcW w:w="1347" w:type="dxa"/>
            <w:gridSpan w:val="2"/>
            <w:vMerge/>
            <w:shd w:val="clear" w:color="auto" w:fill="FFF2CC" w:themeFill="accent4" w:themeFillTint="33"/>
          </w:tcPr>
          <w:p w14:paraId="77ADBE48" w14:textId="77777777" w:rsidR="00271550" w:rsidRPr="00CC61D4" w:rsidRDefault="00271550" w:rsidP="00271550">
            <w:pPr>
              <w:rPr>
                <w:rFonts w:asciiTheme="majorHAnsi" w:hAnsiTheme="majorHAnsi" w:cstheme="majorHAnsi"/>
                <w:b/>
                <w:bCs/>
                <w:sz w:val="20"/>
                <w:szCs w:val="20"/>
                <w:rtl/>
              </w:rPr>
            </w:pPr>
          </w:p>
        </w:tc>
        <w:tc>
          <w:tcPr>
            <w:tcW w:w="1417" w:type="dxa"/>
          </w:tcPr>
          <w:p w14:paraId="538D63E3"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5F69BFCC" w14:textId="3B695923"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ברזני נ' בזק</w:t>
            </w:r>
          </w:p>
        </w:tc>
        <w:tc>
          <w:tcPr>
            <w:tcW w:w="2693" w:type="dxa"/>
            <w:gridSpan w:val="2"/>
          </w:tcPr>
          <w:p w14:paraId="01D621D2" w14:textId="2F065986" w:rsidR="00271550" w:rsidRPr="00A23FBC" w:rsidRDefault="00271550" w:rsidP="00271550">
            <w:pPr>
              <w:rPr>
                <w:rFonts w:asciiTheme="majorHAnsi" w:hAnsiTheme="majorHAnsi" w:cstheme="majorHAnsi"/>
                <w:color w:val="7030A0"/>
                <w:sz w:val="20"/>
                <w:szCs w:val="20"/>
                <w:rtl/>
              </w:rPr>
            </w:pPr>
            <w:r w:rsidRPr="00A23FBC">
              <w:rPr>
                <w:rFonts w:asciiTheme="majorHAnsi" w:hAnsiTheme="majorHAnsi" w:cstheme="majorHAnsi" w:hint="cs"/>
                <w:color w:val="7030A0"/>
                <w:sz w:val="20"/>
                <w:szCs w:val="20"/>
                <w:rtl/>
              </w:rPr>
              <w:t xml:space="preserve">**הופיע בקשר בין הגנת הצרכן </w:t>
            </w:r>
            <w:proofErr w:type="spellStart"/>
            <w:r w:rsidRPr="00A23FBC">
              <w:rPr>
                <w:rFonts w:asciiTheme="majorHAnsi" w:hAnsiTheme="majorHAnsi" w:cstheme="majorHAnsi" w:hint="cs"/>
                <w:color w:val="7030A0"/>
                <w:sz w:val="20"/>
                <w:szCs w:val="20"/>
                <w:rtl/>
              </w:rPr>
              <w:t>לנזיקין</w:t>
            </w:r>
            <w:proofErr w:type="spellEnd"/>
            <w:r w:rsidRPr="00A23FBC">
              <w:rPr>
                <w:rFonts w:asciiTheme="majorHAnsi" w:hAnsiTheme="majorHAnsi" w:cstheme="majorHAnsi" w:hint="cs"/>
                <w:color w:val="7030A0"/>
                <w:sz w:val="20"/>
                <w:szCs w:val="20"/>
                <w:rtl/>
              </w:rPr>
              <w:t>**</w:t>
            </w:r>
          </w:p>
          <w:p w14:paraId="76EFE7D2" w14:textId="63BD0E3D" w:rsidR="00271550" w:rsidRPr="00A91EE5" w:rsidRDefault="00271550" w:rsidP="00271550">
            <w:pPr>
              <w:rPr>
                <w:rFonts w:asciiTheme="majorHAnsi" w:hAnsiTheme="majorHAnsi" w:cstheme="majorHAnsi"/>
                <w:sz w:val="20"/>
                <w:szCs w:val="20"/>
                <w:rtl/>
              </w:rPr>
            </w:pPr>
            <w:r>
              <w:rPr>
                <w:rFonts w:asciiTheme="majorHAnsi" w:hAnsiTheme="majorHAnsi" w:cs="Calibri Light" w:hint="cs"/>
                <w:sz w:val="20"/>
                <w:szCs w:val="20"/>
                <w:rtl/>
              </w:rPr>
              <w:t>לקוח שהתקשר עם בזק ותבע בגין סעיף של חוק הגנת צרכן.</w:t>
            </w:r>
          </w:p>
        </w:tc>
        <w:tc>
          <w:tcPr>
            <w:tcW w:w="8507" w:type="dxa"/>
            <w:gridSpan w:val="3"/>
          </w:tcPr>
          <w:p w14:paraId="3FD0E17B" w14:textId="608C4F72" w:rsidR="00271550" w:rsidRPr="00D67871" w:rsidRDefault="00271550" w:rsidP="00271550">
            <w:pPr>
              <w:pStyle w:val="a8"/>
              <w:numPr>
                <w:ilvl w:val="0"/>
                <w:numId w:val="25"/>
              </w:numPr>
              <w:rPr>
                <w:rFonts w:asciiTheme="majorHAnsi" w:hAnsiTheme="majorHAnsi" w:cstheme="majorHAnsi"/>
                <w:sz w:val="20"/>
                <w:szCs w:val="20"/>
                <w:rtl/>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חשין קבע כי במקרה בו יש הוראה ספציפית והוראה כללית, ההוראה הכללית תיסוג בפני ההוראה הספציפית.</w:t>
            </w:r>
          </w:p>
        </w:tc>
      </w:tr>
      <w:tr w:rsidR="00271550" w14:paraId="3F49A05E" w14:textId="77777777" w:rsidTr="00271550">
        <w:tc>
          <w:tcPr>
            <w:tcW w:w="1347" w:type="dxa"/>
            <w:gridSpan w:val="2"/>
            <w:vMerge/>
            <w:shd w:val="clear" w:color="auto" w:fill="FFF2CC" w:themeFill="accent4" w:themeFillTint="33"/>
          </w:tcPr>
          <w:p w14:paraId="4B03AF13" w14:textId="0D542E9D" w:rsidR="00271550" w:rsidRPr="00CC61D4" w:rsidRDefault="00271550" w:rsidP="00271550">
            <w:pPr>
              <w:rPr>
                <w:rFonts w:asciiTheme="majorHAnsi" w:hAnsiTheme="majorHAnsi" w:cstheme="majorHAnsi"/>
                <w:b/>
                <w:bCs/>
                <w:sz w:val="20"/>
                <w:szCs w:val="20"/>
                <w:rtl/>
              </w:rPr>
            </w:pPr>
          </w:p>
        </w:tc>
        <w:tc>
          <w:tcPr>
            <w:tcW w:w="1417" w:type="dxa"/>
          </w:tcPr>
          <w:p w14:paraId="4B380B78"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67604A16" w14:textId="723DE2F0"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פלוני נ' פלוני</w:t>
            </w:r>
          </w:p>
        </w:tc>
        <w:tc>
          <w:tcPr>
            <w:tcW w:w="2693" w:type="dxa"/>
            <w:gridSpan w:val="2"/>
          </w:tcPr>
          <w:p w14:paraId="74071431" w14:textId="48A5533E" w:rsidR="00271550" w:rsidRPr="00A91EE5" w:rsidRDefault="00271550" w:rsidP="00271550">
            <w:pPr>
              <w:tabs>
                <w:tab w:val="left" w:pos="289"/>
              </w:tabs>
              <w:rPr>
                <w:rFonts w:asciiTheme="majorHAnsi" w:hAnsiTheme="majorHAnsi" w:cstheme="majorHAnsi"/>
                <w:sz w:val="20"/>
                <w:szCs w:val="20"/>
                <w:rtl/>
              </w:rPr>
            </w:pPr>
            <w:r w:rsidRPr="00A228C6">
              <w:rPr>
                <w:rFonts w:asciiTheme="majorHAnsi" w:hAnsiTheme="majorHAnsi" w:cs="Calibri Light"/>
                <w:sz w:val="20"/>
                <w:szCs w:val="20"/>
                <w:rtl/>
              </w:rPr>
              <w:t>המערער והמשיב הם חברים שנשואים לאחיות. התפתח רומן בין אשת המערער למשיב וכשהמערער גילה על כך הוא נכנס לדיכאון ועפ"י חו"ד הוא סובל כיום מנכות נפשית בשיעור 40% לצמיתות. המערער הגיש תביעה בגין עוולת רשלנות</w:t>
            </w:r>
            <w:r>
              <w:rPr>
                <w:rFonts w:asciiTheme="majorHAnsi" w:hAnsiTheme="majorHAnsi" w:cstheme="majorHAnsi" w:hint="cs"/>
                <w:sz w:val="20"/>
                <w:szCs w:val="20"/>
                <w:rtl/>
              </w:rPr>
              <w:t>.</w:t>
            </w:r>
          </w:p>
        </w:tc>
        <w:tc>
          <w:tcPr>
            <w:tcW w:w="5115" w:type="dxa"/>
            <w:gridSpan w:val="2"/>
          </w:tcPr>
          <w:p w14:paraId="6CD317E3" w14:textId="77777777" w:rsidR="00271550" w:rsidRDefault="00271550" w:rsidP="00271550">
            <w:pPr>
              <w:pStyle w:val="a8"/>
              <w:numPr>
                <w:ilvl w:val="0"/>
                <w:numId w:val="25"/>
              </w:numPr>
              <w:rPr>
                <w:rFonts w:asciiTheme="majorHAnsi" w:hAnsiTheme="majorHAnsi" w:cstheme="majorHAnsi"/>
                <w:sz w:val="20"/>
                <w:szCs w:val="20"/>
              </w:rPr>
            </w:pPr>
            <w:r w:rsidRPr="00A228C6">
              <w:rPr>
                <w:rFonts w:asciiTheme="majorHAnsi" w:hAnsiTheme="majorHAnsi" w:cs="Calibri Light"/>
                <w:sz w:val="20"/>
                <w:szCs w:val="20"/>
                <w:rtl/>
              </w:rPr>
              <w:t>האם ניתן לתבוע בגין עוולת רשלנות, או בגין עוולת הפרת חוזה, במקרה של בגידה בנישואים?</w:t>
            </w:r>
          </w:p>
          <w:p w14:paraId="519C2C4C"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 xml:space="preserve">אין מדובר בעניין של עוולת הסל-רשלנות אלא בעניין של עוולה פרטיקולרית </w:t>
            </w:r>
            <w:r>
              <w:rPr>
                <w:rFonts w:asciiTheme="majorHAnsi" w:hAnsiTheme="majorHAnsi" w:cstheme="majorHAnsi"/>
                <w:sz w:val="20"/>
                <w:szCs w:val="20"/>
                <w:rtl/>
              </w:rPr>
              <w:t>–</w:t>
            </w:r>
            <w:r>
              <w:rPr>
                <w:rFonts w:asciiTheme="majorHAnsi" w:hAnsiTheme="majorHAnsi" w:cstheme="majorHAnsi" w:hint="cs"/>
                <w:sz w:val="20"/>
                <w:szCs w:val="20"/>
                <w:rtl/>
              </w:rPr>
              <w:t xml:space="preserve"> ס' 62 "הפרת חוזה שלא כדין".</w:t>
            </w:r>
          </w:p>
          <w:p w14:paraId="220E81AC"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ס' 62 במפורש מוציא נישואים כחוזה לעוולה זו.</w:t>
            </w:r>
          </w:p>
          <w:p w14:paraId="00356442"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lastRenderedPageBreak/>
              <w:t xml:space="preserve">גם אם אכן מתקיימת צפיות טכנית, לא מתקיימת צפיות נורמטיבית עקב שיקולי מדיניות משפטית - </w:t>
            </w:r>
            <w:r w:rsidRPr="00A228C6">
              <w:rPr>
                <w:rFonts w:asciiTheme="majorHAnsi" w:hAnsiTheme="majorHAnsi" w:cs="Calibri Light"/>
                <w:sz w:val="20"/>
                <w:szCs w:val="20"/>
                <w:rtl/>
              </w:rPr>
              <w:t>אין לייבא אל תוך המשפט את האיסור החברתי-מוסרי-דתי "לא תנאף"</w:t>
            </w:r>
            <w:r>
              <w:rPr>
                <w:rFonts w:asciiTheme="majorHAnsi" w:hAnsiTheme="majorHAnsi" w:cstheme="majorHAnsi" w:hint="cs"/>
                <w:sz w:val="20"/>
                <w:szCs w:val="20"/>
                <w:rtl/>
              </w:rPr>
              <w:t>.</w:t>
            </w:r>
          </w:p>
          <w:p w14:paraId="0B77AB36" w14:textId="77777777" w:rsidR="00271550" w:rsidRPr="00A228C6" w:rsidRDefault="00271550" w:rsidP="00271550">
            <w:pPr>
              <w:rPr>
                <w:rFonts w:asciiTheme="majorHAnsi" w:hAnsiTheme="majorHAnsi" w:cstheme="majorHAnsi"/>
                <w:sz w:val="20"/>
                <w:szCs w:val="20"/>
              </w:rPr>
            </w:pPr>
            <w:r w:rsidRPr="00A228C6">
              <w:rPr>
                <w:rFonts w:asciiTheme="majorHAnsi" w:hAnsiTheme="majorHAnsi" w:cstheme="majorHAnsi" w:hint="cs"/>
                <w:sz w:val="20"/>
                <w:szCs w:val="20"/>
                <w:rtl/>
              </w:rPr>
              <w:t>החלטה:</w:t>
            </w:r>
          </w:p>
          <w:p w14:paraId="4E9E92B6" w14:textId="3CAB1DD4" w:rsidR="00271550" w:rsidRPr="007C0D30"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התביעה נדחתה.</w:t>
            </w:r>
          </w:p>
        </w:tc>
        <w:tc>
          <w:tcPr>
            <w:tcW w:w="3392" w:type="dxa"/>
          </w:tcPr>
          <w:p w14:paraId="6DBFB2B2"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Calibri Light" w:hint="cs"/>
                <w:sz w:val="20"/>
                <w:szCs w:val="20"/>
                <w:rtl/>
              </w:rPr>
              <w:lastRenderedPageBreak/>
              <w:t>יש להכניס</w:t>
            </w:r>
            <w:r w:rsidRPr="00A228C6">
              <w:rPr>
                <w:rFonts w:asciiTheme="majorHAnsi" w:hAnsiTheme="majorHAnsi" w:cs="Calibri Light"/>
                <w:sz w:val="20"/>
                <w:szCs w:val="20"/>
                <w:rtl/>
              </w:rPr>
              <w:t xml:space="preserve"> עוולה תחת עוולת סל כמו רשלנות והפרת חובה חקוקה רק כשאנו רוצים "לתפוס ברשת" מקרים שלא נתפסים ע"י עוולה פרטיקולרית.</w:t>
            </w:r>
          </w:p>
          <w:p w14:paraId="29305C17" w14:textId="23D560DC" w:rsidR="00271550" w:rsidRPr="00D67871"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במקרה בו ישנה עוולה פרטיקולרית רלוונטית, עוולות סל ייסוג</w:t>
            </w:r>
            <w:r>
              <w:rPr>
                <w:rFonts w:asciiTheme="majorHAnsi" w:hAnsiTheme="majorHAnsi" w:cstheme="majorHAnsi" w:hint="eastAsia"/>
                <w:sz w:val="20"/>
                <w:szCs w:val="20"/>
                <w:rtl/>
              </w:rPr>
              <w:t>ו</w:t>
            </w:r>
            <w:r>
              <w:rPr>
                <w:rFonts w:asciiTheme="majorHAnsi" w:hAnsiTheme="majorHAnsi" w:cstheme="majorHAnsi" w:hint="cs"/>
                <w:sz w:val="20"/>
                <w:szCs w:val="20"/>
                <w:rtl/>
              </w:rPr>
              <w:t xml:space="preserve"> בפניה.</w:t>
            </w:r>
          </w:p>
        </w:tc>
      </w:tr>
      <w:tr w:rsidR="00271550" w14:paraId="285AE9F6" w14:textId="77777777" w:rsidTr="00271550">
        <w:tc>
          <w:tcPr>
            <w:tcW w:w="1347" w:type="dxa"/>
            <w:gridSpan w:val="2"/>
            <w:vMerge w:val="restart"/>
            <w:shd w:val="clear" w:color="auto" w:fill="DEEAF6" w:themeFill="accent5" w:themeFillTint="33"/>
          </w:tcPr>
          <w:p w14:paraId="3A0AAEFC" w14:textId="6F487266" w:rsidR="00271550" w:rsidRPr="00797A07" w:rsidRDefault="00797A07" w:rsidP="00271550">
            <w:pPr>
              <w:rPr>
                <w:rFonts w:asciiTheme="majorHAnsi" w:hAnsiTheme="majorHAnsi" w:cstheme="majorHAnsi"/>
                <w:b/>
                <w:bCs/>
                <w:sz w:val="20"/>
                <w:szCs w:val="20"/>
                <w:rtl/>
              </w:rPr>
            </w:pPr>
            <w:r>
              <w:rPr>
                <w:rFonts w:asciiTheme="majorHAnsi" w:hAnsiTheme="majorHAnsi" w:cstheme="majorHAnsi" w:hint="cs"/>
                <w:b/>
                <w:bCs/>
                <w:sz w:val="20"/>
                <w:szCs w:val="20"/>
                <w:rtl/>
              </w:rPr>
              <w:t>נטל הראייה</w:t>
            </w:r>
          </w:p>
          <w:p w14:paraId="069A10F7" w14:textId="0697B827" w:rsidR="00271550" w:rsidRPr="00797A07" w:rsidRDefault="00271550" w:rsidP="00271550">
            <w:pPr>
              <w:rPr>
                <w:rFonts w:asciiTheme="majorHAnsi" w:hAnsiTheme="majorHAnsi" w:cstheme="majorHAnsi"/>
                <w:b/>
                <w:bCs/>
                <w:sz w:val="20"/>
                <w:szCs w:val="20"/>
                <w:rtl/>
              </w:rPr>
            </w:pPr>
          </w:p>
        </w:tc>
        <w:tc>
          <w:tcPr>
            <w:tcW w:w="1417" w:type="dxa"/>
          </w:tcPr>
          <w:p w14:paraId="05258486" w14:textId="77777777" w:rsidR="00797A07" w:rsidRPr="00797A07" w:rsidRDefault="00797A07" w:rsidP="00797A07">
            <w:pPr>
              <w:rPr>
                <w:rFonts w:asciiTheme="majorHAnsi" w:hAnsiTheme="majorHAnsi" w:cstheme="majorHAnsi"/>
                <w:b/>
                <w:bCs/>
                <w:sz w:val="20"/>
                <w:szCs w:val="20"/>
                <w:u w:val="single"/>
                <w:rtl/>
              </w:rPr>
            </w:pPr>
            <w:r w:rsidRPr="00797A07">
              <w:rPr>
                <w:rFonts w:asciiTheme="majorHAnsi" w:hAnsiTheme="majorHAnsi" w:cstheme="majorHAnsi" w:hint="cs"/>
                <w:b/>
                <w:bCs/>
                <w:sz w:val="20"/>
                <w:szCs w:val="20"/>
                <w:u w:val="single"/>
                <w:rtl/>
              </w:rPr>
              <w:t>א. דוקטרינת הנזק הראייתי</w:t>
            </w:r>
          </w:p>
          <w:p w14:paraId="2F925B07"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5F898CE6" w14:textId="401CE538"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לבנה לוי נ' בי"ח שערי צדק</w:t>
            </w:r>
          </w:p>
        </w:tc>
        <w:tc>
          <w:tcPr>
            <w:tcW w:w="2693" w:type="dxa"/>
            <w:gridSpan w:val="2"/>
          </w:tcPr>
          <w:p w14:paraId="42A3A8E5" w14:textId="77777777" w:rsidR="00271550" w:rsidRPr="00DF57AC" w:rsidRDefault="00271550" w:rsidP="00271550">
            <w:pPr>
              <w:rPr>
                <w:rFonts w:asciiTheme="majorHAnsi" w:hAnsiTheme="majorHAnsi" w:cstheme="majorHAnsi"/>
                <w:color w:val="7030A0"/>
                <w:sz w:val="20"/>
                <w:szCs w:val="20"/>
                <w:rtl/>
              </w:rPr>
            </w:pPr>
            <w:r w:rsidRPr="00DF57AC">
              <w:rPr>
                <w:rFonts w:asciiTheme="majorHAnsi" w:hAnsiTheme="majorHAnsi" w:cstheme="majorHAnsi" w:hint="cs"/>
                <w:color w:val="7030A0"/>
                <w:sz w:val="20"/>
                <w:szCs w:val="20"/>
                <w:rtl/>
              </w:rPr>
              <w:t>**הופיע בנזק בלתי ממוני טהור**</w:t>
            </w:r>
          </w:p>
          <w:p w14:paraId="3AEF4419" w14:textId="742C72C0" w:rsidR="00271550" w:rsidRPr="00A91EE5" w:rsidRDefault="00271550" w:rsidP="00271550">
            <w:pPr>
              <w:rPr>
                <w:rFonts w:asciiTheme="majorHAnsi" w:hAnsiTheme="majorHAnsi" w:cstheme="majorHAnsi"/>
                <w:sz w:val="20"/>
                <w:szCs w:val="20"/>
                <w:rtl/>
              </w:rPr>
            </w:pPr>
            <w:r w:rsidRPr="00EC3C94">
              <w:rPr>
                <w:rFonts w:asciiTheme="majorHAnsi" w:hAnsiTheme="majorHAnsi" w:cs="Calibri Light"/>
                <w:sz w:val="20"/>
                <w:szCs w:val="20"/>
                <w:rtl/>
              </w:rPr>
              <w:t xml:space="preserve">למערערת נגרמה לידה שקטה בגלל אי בדיקה של דופק התינוק. </w:t>
            </w:r>
            <w:r>
              <w:rPr>
                <w:rFonts w:asciiTheme="majorHAnsi" w:hAnsiTheme="majorHAnsi" w:cs="Calibri Light" w:hint="cs"/>
                <w:sz w:val="20"/>
                <w:szCs w:val="20"/>
                <w:rtl/>
              </w:rPr>
              <w:t>תובעת</w:t>
            </w:r>
            <w:r w:rsidRPr="00EC3C94">
              <w:rPr>
                <w:rFonts w:asciiTheme="majorHAnsi" w:hAnsiTheme="majorHAnsi" w:cs="Calibri Light"/>
                <w:sz w:val="20"/>
                <w:szCs w:val="20"/>
                <w:rtl/>
              </w:rPr>
              <w:t xml:space="preserve"> על הנזק הנפשי שנגרם בגלל ההפלה</w:t>
            </w:r>
            <w:r>
              <w:rPr>
                <w:rFonts w:asciiTheme="majorHAnsi" w:hAnsiTheme="majorHAnsi" w:cs="Calibri Light" w:hint="cs"/>
                <w:sz w:val="20"/>
                <w:szCs w:val="20"/>
                <w:rtl/>
              </w:rPr>
              <w:t xml:space="preserve"> אך ישנו קושי בהוכחת קש"ס בגלל חוסר במידע באותן שעתיים שלא נמדד דופק התינוק.</w:t>
            </w:r>
          </w:p>
        </w:tc>
        <w:tc>
          <w:tcPr>
            <w:tcW w:w="5115" w:type="dxa"/>
            <w:gridSpan w:val="2"/>
          </w:tcPr>
          <w:p w14:paraId="7D8683DD" w14:textId="1AF16F6F"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 xml:space="preserve">מתקיימת במקרה דנן דוקטרינת הנזק הראייתי </w:t>
            </w:r>
            <w:r>
              <w:rPr>
                <w:rFonts w:asciiTheme="majorHAnsi" w:hAnsiTheme="majorHAnsi" w:cstheme="majorHAnsi"/>
                <w:sz w:val="20"/>
                <w:szCs w:val="20"/>
                <w:rtl/>
              </w:rPr>
              <w:t>–</w:t>
            </w:r>
            <w:r>
              <w:rPr>
                <w:rFonts w:asciiTheme="majorHAnsi" w:hAnsiTheme="majorHAnsi" w:cstheme="majorHAnsi" w:hint="cs"/>
                <w:sz w:val="20"/>
                <w:szCs w:val="20"/>
                <w:rtl/>
              </w:rPr>
              <w:t xml:space="preserve"> בגלל חוסר הבדיקה של ביה"ח לא ניתן לענות לשתי שאלות שעולות במישור העובדתי.</w:t>
            </w:r>
          </w:p>
          <w:p w14:paraId="72C6B721"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 xml:space="preserve">ביה"ח לא הפריך את מאזן ההסתברויות כי אילולא </w:t>
            </w:r>
            <w:r w:rsidRPr="001F3E33">
              <w:rPr>
                <w:rFonts w:asciiTheme="majorHAnsi" w:hAnsiTheme="majorHAnsi" w:cs="Calibri Light"/>
                <w:sz w:val="20"/>
                <w:szCs w:val="20"/>
                <w:rtl/>
              </w:rPr>
              <w:t>היה בודק בטווח השעתיים את האמא לא היה מת היילוד</w:t>
            </w:r>
          </w:p>
          <w:p w14:paraId="19A0CB63"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החלטה:</w:t>
            </w:r>
          </w:p>
          <w:p w14:paraId="0814462E" w14:textId="3649BCCF" w:rsidR="00271550" w:rsidRPr="00D67871"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הערעור התקבל והוכח קש"ס</w:t>
            </w:r>
          </w:p>
        </w:tc>
        <w:tc>
          <w:tcPr>
            <w:tcW w:w="3392" w:type="dxa"/>
          </w:tcPr>
          <w:p w14:paraId="142E09CF" w14:textId="2B927527" w:rsidR="00271550" w:rsidRPr="001F3E33" w:rsidRDefault="00271550" w:rsidP="00271550">
            <w:pPr>
              <w:pStyle w:val="a8"/>
              <w:numPr>
                <w:ilvl w:val="0"/>
                <w:numId w:val="25"/>
              </w:numPr>
              <w:rPr>
                <w:rFonts w:asciiTheme="majorHAnsi" w:hAnsiTheme="majorHAnsi" w:cstheme="majorHAnsi"/>
                <w:sz w:val="20"/>
                <w:szCs w:val="20"/>
                <w:rtl/>
              </w:rPr>
            </w:pPr>
            <w:r w:rsidRPr="001F3E33">
              <w:rPr>
                <w:rFonts w:asciiTheme="majorHAnsi" w:hAnsiTheme="majorHAnsi" w:cs="Calibri Light"/>
                <w:sz w:val="20"/>
                <w:szCs w:val="20"/>
                <w:rtl/>
              </w:rPr>
              <w:t xml:space="preserve">דוקטרינת הנזק הראייתי </w:t>
            </w:r>
            <w:r>
              <w:rPr>
                <w:rFonts w:asciiTheme="majorHAnsi" w:hAnsiTheme="majorHAnsi" w:cs="Calibri Light" w:hint="cs"/>
                <w:sz w:val="20"/>
                <w:szCs w:val="20"/>
                <w:rtl/>
              </w:rPr>
              <w:t>=</w:t>
            </w:r>
            <w:r w:rsidRPr="001F3E33">
              <w:rPr>
                <w:rFonts w:asciiTheme="majorHAnsi" w:hAnsiTheme="majorHAnsi" w:cs="Calibri Light"/>
                <w:sz w:val="20"/>
                <w:szCs w:val="20"/>
                <w:rtl/>
              </w:rPr>
              <w:t xml:space="preserve"> העברת נטל השכנוע במצבים שבו התרשלותו של הנתבע מנעה מהתובע מידע חיוני להוכחת תביעתו.</w:t>
            </w:r>
          </w:p>
          <w:p w14:paraId="65E1F402" w14:textId="189F8922" w:rsidR="00271550" w:rsidRPr="00D67871"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 xml:space="preserve">דוקטרינה זו אינה ראש נזק בפני עצמו </w:t>
            </w:r>
            <w:r>
              <w:rPr>
                <w:rFonts w:asciiTheme="majorHAnsi" w:hAnsiTheme="majorHAnsi" w:cstheme="majorHAnsi"/>
                <w:sz w:val="20"/>
                <w:szCs w:val="20"/>
                <w:rtl/>
              </w:rPr>
              <w:t>–</w:t>
            </w:r>
            <w:r>
              <w:rPr>
                <w:rFonts w:asciiTheme="majorHAnsi" w:hAnsiTheme="majorHAnsi" w:cstheme="majorHAnsi" w:hint="cs"/>
                <w:sz w:val="20"/>
                <w:szCs w:val="20"/>
                <w:rtl/>
              </w:rPr>
              <w:t xml:space="preserve"> היא אינה מקנה </w:t>
            </w:r>
            <w:r w:rsidRPr="001F3E33">
              <w:rPr>
                <w:rFonts w:asciiTheme="majorHAnsi" w:hAnsiTheme="majorHAnsi" w:cs="Calibri Light"/>
                <w:sz w:val="20"/>
                <w:szCs w:val="20"/>
                <w:rtl/>
              </w:rPr>
              <w:t>עילת תביעה עצמאית בגין אבדן מידע (לא נקבע בפסיקה אך כן יש טענות לפה ולפה בספרות).</w:t>
            </w:r>
          </w:p>
        </w:tc>
      </w:tr>
      <w:tr w:rsidR="00271550" w14:paraId="7222DA59" w14:textId="77777777" w:rsidTr="00271550">
        <w:tc>
          <w:tcPr>
            <w:tcW w:w="1347" w:type="dxa"/>
            <w:gridSpan w:val="2"/>
            <w:vMerge/>
            <w:shd w:val="clear" w:color="auto" w:fill="DEEAF6" w:themeFill="accent5" w:themeFillTint="33"/>
          </w:tcPr>
          <w:p w14:paraId="42CE5829" w14:textId="77777777" w:rsidR="00271550" w:rsidRPr="00CC61D4" w:rsidRDefault="00271550" w:rsidP="00271550">
            <w:pPr>
              <w:rPr>
                <w:rFonts w:asciiTheme="majorHAnsi" w:hAnsiTheme="majorHAnsi" w:cstheme="majorHAnsi"/>
                <w:b/>
                <w:bCs/>
                <w:sz w:val="20"/>
                <w:szCs w:val="20"/>
                <w:rtl/>
              </w:rPr>
            </w:pPr>
          </w:p>
        </w:tc>
        <w:tc>
          <w:tcPr>
            <w:tcW w:w="1417" w:type="dxa"/>
          </w:tcPr>
          <w:p w14:paraId="50669E27" w14:textId="77777777" w:rsidR="00797A07" w:rsidRPr="00797A07" w:rsidRDefault="00797A07" w:rsidP="00797A07">
            <w:pPr>
              <w:rPr>
                <w:rFonts w:asciiTheme="majorHAnsi" w:hAnsiTheme="majorHAnsi" w:cstheme="majorHAnsi"/>
                <w:b/>
                <w:bCs/>
                <w:sz w:val="20"/>
                <w:szCs w:val="20"/>
                <w:u w:val="single"/>
                <w:rtl/>
              </w:rPr>
            </w:pPr>
            <w:r w:rsidRPr="00797A07">
              <w:rPr>
                <w:rFonts w:asciiTheme="majorHAnsi" w:hAnsiTheme="majorHAnsi" w:cstheme="majorHAnsi" w:hint="cs"/>
                <w:b/>
                <w:bCs/>
                <w:sz w:val="20"/>
                <w:szCs w:val="20"/>
                <w:u w:val="single"/>
                <w:rtl/>
              </w:rPr>
              <w:t>ב. ס' 41 לפקנ"ז:</w:t>
            </w:r>
          </w:p>
          <w:p w14:paraId="0BCE2366" w14:textId="77777777" w:rsidR="00797A07" w:rsidRDefault="00797A07" w:rsidP="00797A07">
            <w:pPr>
              <w:rPr>
                <w:rFonts w:asciiTheme="majorHAnsi" w:hAnsiTheme="majorHAnsi" w:cstheme="majorHAnsi"/>
                <w:b/>
                <w:bCs/>
                <w:sz w:val="20"/>
                <w:szCs w:val="20"/>
                <w:rtl/>
              </w:rPr>
            </w:pPr>
          </w:p>
          <w:p w14:paraId="7E30C2BD" w14:textId="77777777" w:rsidR="00797A07" w:rsidRDefault="00797A07" w:rsidP="00797A07">
            <w:pPr>
              <w:rPr>
                <w:rFonts w:asciiTheme="majorHAnsi" w:hAnsiTheme="majorHAnsi" w:cstheme="majorHAnsi"/>
                <w:b/>
                <w:bCs/>
                <w:sz w:val="20"/>
                <w:szCs w:val="20"/>
                <w:rtl/>
              </w:rPr>
            </w:pPr>
            <w:r>
              <w:rPr>
                <w:rFonts w:asciiTheme="majorHAnsi" w:hAnsiTheme="majorHAnsi" w:cstheme="majorHAnsi" w:hint="cs"/>
                <w:b/>
                <w:bCs/>
                <w:sz w:val="20"/>
                <w:szCs w:val="20"/>
                <w:rtl/>
              </w:rPr>
              <w:t>1. היעדר ידעה של התובע</w:t>
            </w:r>
          </w:p>
          <w:p w14:paraId="4AF74730"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0118F5EA" w14:textId="1CBAF28A"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פס"ד 7002/17 פלוני נ' פלוני</w:t>
            </w:r>
          </w:p>
        </w:tc>
        <w:tc>
          <w:tcPr>
            <w:tcW w:w="2693" w:type="dxa"/>
            <w:gridSpan w:val="2"/>
          </w:tcPr>
          <w:p w14:paraId="359EBD64" w14:textId="355DA715" w:rsidR="00271550" w:rsidRPr="00A91EE5" w:rsidRDefault="00271550" w:rsidP="00271550">
            <w:pPr>
              <w:rPr>
                <w:rFonts w:asciiTheme="majorHAnsi" w:hAnsiTheme="majorHAnsi" w:cstheme="majorHAnsi"/>
                <w:sz w:val="20"/>
                <w:szCs w:val="20"/>
                <w:rtl/>
              </w:rPr>
            </w:pPr>
            <w:r w:rsidRPr="00DF57AC">
              <w:rPr>
                <w:rFonts w:asciiTheme="majorHAnsi" w:hAnsiTheme="majorHAnsi" w:cs="Calibri Light"/>
                <w:sz w:val="20"/>
                <w:szCs w:val="20"/>
                <w:rtl/>
              </w:rPr>
              <w:t xml:space="preserve">פועל באתר בנייה </w:t>
            </w:r>
            <w:r>
              <w:rPr>
                <w:rFonts w:asciiTheme="majorHAnsi" w:hAnsiTheme="majorHAnsi" w:cs="Calibri Light" w:hint="cs"/>
                <w:sz w:val="20"/>
                <w:szCs w:val="20"/>
                <w:rtl/>
              </w:rPr>
              <w:t>ש</w:t>
            </w:r>
            <w:r w:rsidRPr="00DF57AC">
              <w:rPr>
                <w:rFonts w:asciiTheme="majorHAnsi" w:hAnsiTheme="majorHAnsi" w:cs="Calibri Light"/>
                <w:sz w:val="20"/>
                <w:szCs w:val="20"/>
                <w:rtl/>
              </w:rPr>
              <w:t>נפל למותו. במקרה דנן לא היה ברור האם הניזוק היה רשלני בהתנהגותו או שהפיגומים היו רשלניים. מאחר והניזוק נפטר לא ניתן היה לברר היכן הייתה ההתרשלות</w:t>
            </w:r>
            <w:r>
              <w:rPr>
                <w:rFonts w:asciiTheme="majorHAnsi" w:hAnsiTheme="majorHAnsi" w:cs="Calibri Light" w:hint="cs"/>
                <w:sz w:val="20"/>
                <w:szCs w:val="20"/>
                <w:rtl/>
              </w:rPr>
              <w:t>.</w:t>
            </w:r>
          </w:p>
        </w:tc>
        <w:tc>
          <w:tcPr>
            <w:tcW w:w="5115" w:type="dxa"/>
            <w:gridSpan w:val="2"/>
          </w:tcPr>
          <w:p w14:paraId="0B30C6D2"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האם יסוד ה"היעדר הידיעה" של ס' 41 לפקנ"ז מדבר על אי-הידיעה של הניזוק עצמו או של התובע (שיכול להיות גם בן משפחה)?</w:t>
            </w:r>
          </w:p>
          <w:p w14:paraId="58EA4F04" w14:textId="77777777" w:rsidR="00271550" w:rsidRDefault="00271550" w:rsidP="00271550">
            <w:pPr>
              <w:pStyle w:val="a8"/>
              <w:numPr>
                <w:ilvl w:val="0"/>
                <w:numId w:val="25"/>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עמית קבע  </w:t>
            </w:r>
            <w:r w:rsidRPr="00DF57AC">
              <w:rPr>
                <w:rFonts w:asciiTheme="majorHAnsi" w:hAnsiTheme="majorHAnsi" w:cs="Calibri Light"/>
                <w:sz w:val="20"/>
                <w:szCs w:val="20"/>
                <w:rtl/>
              </w:rPr>
              <w:t>שהכוונה היא לתובע (בין שהוא הניזוק עצמו או בין שהוא היורשים או הקרובים).</w:t>
            </w:r>
          </w:p>
          <w:p w14:paraId="25D485B0" w14:textId="6ED0C996" w:rsidR="00271550" w:rsidRPr="00D67871"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התובעים השתמשו בס' זה בחוסר תו"ל (לא טרחו באמת לבדוק את העניין של ההתרשלות- ולכן הערעור נפל.</w:t>
            </w:r>
          </w:p>
        </w:tc>
        <w:tc>
          <w:tcPr>
            <w:tcW w:w="3392" w:type="dxa"/>
          </w:tcPr>
          <w:p w14:paraId="1F49ED57" w14:textId="14EE7339" w:rsidR="00271550" w:rsidRPr="00D67871"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 xml:space="preserve">היסוד הראשון של ס' 41 לפקנ"ז כולל היעדר ידיעה של התובע (בין אם הוא הניזוק עצמו או בן משפחה שארית שלו) </w:t>
            </w:r>
            <w:r w:rsidRPr="00DF57AC">
              <w:rPr>
                <w:rFonts w:asciiTheme="majorHAnsi" w:hAnsiTheme="majorHAnsi" w:cstheme="majorHAnsi" w:hint="cs"/>
                <w:b/>
                <w:bCs/>
                <w:sz w:val="20"/>
                <w:szCs w:val="20"/>
                <w:rtl/>
              </w:rPr>
              <w:t>וגם</w:t>
            </w:r>
            <w:r>
              <w:rPr>
                <w:rFonts w:asciiTheme="majorHAnsi" w:hAnsiTheme="majorHAnsi" w:cstheme="majorHAnsi" w:hint="cs"/>
                <w:sz w:val="20"/>
                <w:szCs w:val="20"/>
                <w:rtl/>
              </w:rPr>
              <w:t xml:space="preserve"> עשיית כל שביכולת כדי לברר את העובדות על טיבן.</w:t>
            </w:r>
          </w:p>
        </w:tc>
      </w:tr>
      <w:tr w:rsidR="00271550" w14:paraId="4B8673E9" w14:textId="77777777" w:rsidTr="00271550">
        <w:tc>
          <w:tcPr>
            <w:tcW w:w="1347" w:type="dxa"/>
            <w:gridSpan w:val="2"/>
            <w:vMerge/>
            <w:shd w:val="clear" w:color="auto" w:fill="DEEAF6" w:themeFill="accent5" w:themeFillTint="33"/>
          </w:tcPr>
          <w:p w14:paraId="3E1F8DEE" w14:textId="718CE7C7" w:rsidR="00271550" w:rsidRPr="00CC61D4" w:rsidRDefault="00271550" w:rsidP="00271550">
            <w:pPr>
              <w:rPr>
                <w:rFonts w:asciiTheme="majorHAnsi" w:hAnsiTheme="majorHAnsi" w:cstheme="majorHAnsi"/>
                <w:b/>
                <w:bCs/>
                <w:sz w:val="20"/>
                <w:szCs w:val="20"/>
                <w:rtl/>
              </w:rPr>
            </w:pPr>
          </w:p>
        </w:tc>
        <w:tc>
          <w:tcPr>
            <w:tcW w:w="1417" w:type="dxa"/>
          </w:tcPr>
          <w:p w14:paraId="3864D1A6" w14:textId="77777777" w:rsidR="00797A07" w:rsidRDefault="00797A07" w:rsidP="00797A07">
            <w:pPr>
              <w:rPr>
                <w:rFonts w:asciiTheme="majorHAnsi" w:hAnsiTheme="majorHAnsi" w:cstheme="majorHAnsi"/>
                <w:b/>
                <w:bCs/>
                <w:sz w:val="20"/>
                <w:szCs w:val="20"/>
                <w:rtl/>
              </w:rPr>
            </w:pPr>
            <w:r w:rsidRPr="001F3E33">
              <w:rPr>
                <w:rFonts w:asciiTheme="majorHAnsi" w:hAnsiTheme="majorHAnsi" w:cstheme="majorHAnsi" w:hint="cs"/>
                <w:b/>
                <w:bCs/>
                <w:sz w:val="20"/>
                <w:szCs w:val="20"/>
                <w:rtl/>
              </w:rPr>
              <w:t>2.</w:t>
            </w:r>
            <w:r>
              <w:rPr>
                <w:rFonts w:asciiTheme="majorHAnsi" w:hAnsiTheme="majorHAnsi" w:cstheme="majorHAnsi" w:hint="cs"/>
                <w:b/>
                <w:bCs/>
                <w:sz w:val="20"/>
                <w:szCs w:val="20"/>
                <w:rtl/>
              </w:rPr>
              <w:t xml:space="preserve"> </w:t>
            </w:r>
            <w:r w:rsidRPr="001F3E33">
              <w:rPr>
                <w:rFonts w:asciiTheme="majorHAnsi" w:hAnsiTheme="majorHAnsi" w:cstheme="majorHAnsi" w:hint="cs"/>
                <w:b/>
                <w:bCs/>
                <w:sz w:val="20"/>
                <w:szCs w:val="20"/>
                <w:rtl/>
              </w:rPr>
              <w:t>שליטת הנתבע</w:t>
            </w:r>
          </w:p>
          <w:p w14:paraId="4FFAAECF"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5B94B834" w14:textId="0B72D8FA"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רז נ' בי"ח אלישע</w:t>
            </w:r>
          </w:p>
        </w:tc>
        <w:tc>
          <w:tcPr>
            <w:tcW w:w="2693" w:type="dxa"/>
            <w:gridSpan w:val="2"/>
          </w:tcPr>
          <w:p w14:paraId="736B8D70" w14:textId="5102550C" w:rsidR="00271550" w:rsidRPr="00A91EE5" w:rsidRDefault="00271550" w:rsidP="00271550">
            <w:pPr>
              <w:rPr>
                <w:rFonts w:asciiTheme="majorHAnsi" w:hAnsiTheme="majorHAnsi" w:cstheme="majorHAnsi"/>
                <w:sz w:val="20"/>
                <w:szCs w:val="20"/>
                <w:rtl/>
              </w:rPr>
            </w:pPr>
            <w:r w:rsidRPr="00DF57AC">
              <w:rPr>
                <w:rFonts w:asciiTheme="majorHAnsi" w:hAnsiTheme="majorHAnsi" w:cs="Calibri Light"/>
                <w:sz w:val="20"/>
                <w:szCs w:val="20"/>
                <w:rtl/>
              </w:rPr>
              <w:t>תינוקת שנדבקה בחיידק אלים וקשה בביה"ח לאחר לידתה. בגיל 25 תבעה את ביה"ח על התרשלותו בכך שנדבקה (7 שנים אחרי גיל 18, שהפסיקה להיות קטינה. עדיין העילה הייתה בתוקף)</w:t>
            </w:r>
            <w:r>
              <w:rPr>
                <w:rFonts w:asciiTheme="majorHAnsi" w:hAnsiTheme="majorHAnsi" w:cstheme="majorHAnsi" w:hint="cs"/>
                <w:sz w:val="20"/>
                <w:szCs w:val="20"/>
                <w:rtl/>
              </w:rPr>
              <w:t>.</w:t>
            </w:r>
          </w:p>
        </w:tc>
        <w:tc>
          <w:tcPr>
            <w:tcW w:w="8507" w:type="dxa"/>
            <w:gridSpan w:val="3"/>
          </w:tcPr>
          <w:p w14:paraId="02568058" w14:textId="0D48348C" w:rsidR="00271550" w:rsidRPr="007C0D30" w:rsidRDefault="00271550" w:rsidP="00271550">
            <w:pPr>
              <w:pStyle w:val="a8"/>
              <w:numPr>
                <w:ilvl w:val="0"/>
                <w:numId w:val="25"/>
              </w:numPr>
              <w:rPr>
                <w:rFonts w:asciiTheme="majorHAnsi" w:hAnsiTheme="majorHAnsi" w:cstheme="majorHAnsi"/>
                <w:sz w:val="20"/>
                <w:szCs w:val="20"/>
                <w:rtl/>
              </w:rPr>
            </w:pPr>
            <w:proofErr w:type="spellStart"/>
            <w:r w:rsidRPr="00BF021C">
              <w:rPr>
                <w:rFonts w:asciiTheme="majorHAnsi" w:hAnsiTheme="majorHAnsi" w:cs="Calibri Light"/>
                <w:sz w:val="20"/>
                <w:szCs w:val="20"/>
                <w:rtl/>
              </w:rPr>
              <w:t>הש</w:t>
            </w:r>
            <w:proofErr w:type="spellEnd"/>
            <w:r>
              <w:rPr>
                <w:rFonts w:asciiTheme="majorHAnsi" w:hAnsiTheme="majorHAnsi" w:cs="Calibri Light" w:hint="cs"/>
                <w:sz w:val="20"/>
                <w:szCs w:val="20"/>
                <w:rtl/>
              </w:rPr>
              <w:t>'</w:t>
            </w:r>
            <w:r w:rsidRPr="00BF021C">
              <w:rPr>
                <w:rFonts w:asciiTheme="majorHAnsi" w:hAnsiTheme="majorHAnsi" w:cs="Calibri Light"/>
                <w:sz w:val="20"/>
                <w:szCs w:val="20"/>
                <w:rtl/>
              </w:rPr>
              <w:t xml:space="preserve"> שמגר קבע כי יסודות ס' 41 מתקיימים מאחר וביה"ח שלט לגמרי בסביבה ובצוות הניקיון </w:t>
            </w:r>
            <w:proofErr w:type="spellStart"/>
            <w:r w:rsidRPr="00BF021C">
              <w:rPr>
                <w:rFonts w:asciiTheme="majorHAnsi" w:hAnsiTheme="majorHAnsi" w:cs="Calibri Light"/>
                <w:sz w:val="20"/>
                <w:szCs w:val="20"/>
                <w:rtl/>
              </w:rPr>
              <w:t>ויכל</w:t>
            </w:r>
            <w:proofErr w:type="spellEnd"/>
            <w:r w:rsidRPr="00BF021C">
              <w:rPr>
                <w:rFonts w:asciiTheme="majorHAnsi" w:hAnsiTheme="majorHAnsi" w:cs="Calibri Light"/>
                <w:sz w:val="20"/>
                <w:szCs w:val="20"/>
                <w:rtl/>
              </w:rPr>
              <w:t xml:space="preserve"> למנוע את הידבקותה; רק לו הייתה היכולת לשלוט בסניטציה והוא נתן לחיידק "להסתובב בשטחו".</w:t>
            </w:r>
          </w:p>
        </w:tc>
      </w:tr>
      <w:tr w:rsidR="00271550" w14:paraId="0EAA1577" w14:textId="77777777" w:rsidTr="00271550">
        <w:tc>
          <w:tcPr>
            <w:tcW w:w="1347" w:type="dxa"/>
            <w:gridSpan w:val="2"/>
            <w:vMerge/>
            <w:shd w:val="clear" w:color="auto" w:fill="DEEAF6" w:themeFill="accent5" w:themeFillTint="33"/>
          </w:tcPr>
          <w:p w14:paraId="001989AC" w14:textId="77777777" w:rsidR="00271550" w:rsidRPr="00CC61D4" w:rsidRDefault="00271550" w:rsidP="00271550">
            <w:pPr>
              <w:rPr>
                <w:rFonts w:asciiTheme="majorHAnsi" w:hAnsiTheme="majorHAnsi" w:cstheme="majorHAnsi"/>
                <w:b/>
                <w:bCs/>
                <w:sz w:val="20"/>
                <w:szCs w:val="20"/>
                <w:rtl/>
              </w:rPr>
            </w:pPr>
          </w:p>
        </w:tc>
        <w:tc>
          <w:tcPr>
            <w:tcW w:w="1417" w:type="dxa"/>
          </w:tcPr>
          <w:p w14:paraId="7F607BD0" w14:textId="77777777" w:rsidR="00797A07" w:rsidRDefault="00797A07" w:rsidP="00797A07">
            <w:pPr>
              <w:rPr>
                <w:rFonts w:asciiTheme="majorHAnsi" w:hAnsiTheme="majorHAnsi" w:cstheme="majorHAnsi"/>
                <w:b/>
                <w:bCs/>
                <w:sz w:val="20"/>
                <w:szCs w:val="20"/>
                <w:rtl/>
              </w:rPr>
            </w:pPr>
            <w:r>
              <w:rPr>
                <w:rFonts w:asciiTheme="majorHAnsi" w:hAnsiTheme="majorHAnsi" w:cstheme="majorHAnsi" w:hint="cs"/>
                <w:b/>
                <w:bCs/>
                <w:sz w:val="20"/>
                <w:szCs w:val="20"/>
                <w:rtl/>
              </w:rPr>
              <w:t>3. הנתבע התנהג באופן לא סביר</w:t>
            </w:r>
          </w:p>
          <w:p w14:paraId="2E132A4A"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6EC347E0" w14:textId="5F1119AF"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 xml:space="preserve">שטרנברג נ' </w:t>
            </w:r>
            <w:proofErr w:type="spellStart"/>
            <w:r>
              <w:rPr>
                <w:rFonts w:asciiTheme="majorHAnsi" w:hAnsiTheme="majorHAnsi" w:cstheme="majorHAnsi" w:hint="cs"/>
                <w:b/>
                <w:bCs/>
                <w:sz w:val="20"/>
                <w:szCs w:val="20"/>
                <w:rtl/>
              </w:rPr>
              <w:t>צ'צ'יק</w:t>
            </w:r>
            <w:proofErr w:type="spellEnd"/>
          </w:p>
        </w:tc>
        <w:tc>
          <w:tcPr>
            <w:tcW w:w="2693" w:type="dxa"/>
            <w:gridSpan w:val="2"/>
          </w:tcPr>
          <w:p w14:paraId="54A945A6" w14:textId="4346D2B8" w:rsidR="00271550" w:rsidRPr="00A91EE5" w:rsidRDefault="00271550" w:rsidP="00271550">
            <w:pPr>
              <w:rPr>
                <w:rFonts w:asciiTheme="majorHAnsi" w:hAnsiTheme="majorHAnsi" w:cstheme="majorHAnsi"/>
                <w:sz w:val="20"/>
                <w:szCs w:val="20"/>
                <w:rtl/>
              </w:rPr>
            </w:pPr>
            <w:r w:rsidRPr="00BF021C">
              <w:rPr>
                <w:rFonts w:asciiTheme="majorHAnsi" w:hAnsiTheme="majorHAnsi" w:cs="Calibri Light"/>
                <w:sz w:val="20"/>
                <w:szCs w:val="20"/>
                <w:rtl/>
              </w:rPr>
              <w:t>התובעת שעברה ניתוח ברגל שלה ובמהלך הניתוח נפגע עצב שגרם לה לנכות תמידית.</w:t>
            </w:r>
            <w:r>
              <w:rPr>
                <w:rFonts w:asciiTheme="majorHAnsi" w:hAnsiTheme="majorHAnsi" w:cstheme="majorHAnsi" w:hint="cs"/>
                <w:sz w:val="20"/>
                <w:szCs w:val="20"/>
                <w:rtl/>
              </w:rPr>
              <w:t xml:space="preserve"> </w:t>
            </w:r>
            <w:r w:rsidRPr="00BF021C">
              <w:rPr>
                <w:rFonts w:asciiTheme="majorHAnsi" w:hAnsiTheme="majorHAnsi" w:cs="Calibri Light"/>
                <w:sz w:val="20"/>
                <w:szCs w:val="20"/>
                <w:rtl/>
              </w:rPr>
              <w:t>טענה שהניתוח הוא ניתוח מאוד בטוח</w:t>
            </w:r>
            <w:r>
              <w:rPr>
                <w:rFonts w:asciiTheme="majorHAnsi" w:hAnsiTheme="majorHAnsi" w:cs="Calibri Light" w:hint="cs"/>
                <w:sz w:val="20"/>
                <w:szCs w:val="20"/>
                <w:rtl/>
              </w:rPr>
              <w:t xml:space="preserve"> (מבחינה סטטיסטית)</w:t>
            </w:r>
            <w:r w:rsidRPr="00BF021C">
              <w:rPr>
                <w:rFonts w:asciiTheme="majorHAnsi" w:hAnsiTheme="majorHAnsi" w:cs="Calibri Light"/>
                <w:sz w:val="20"/>
                <w:szCs w:val="20"/>
                <w:rtl/>
              </w:rPr>
              <w:t xml:space="preserve"> ולא היה אמור לקרות נזק. </w:t>
            </w:r>
          </w:p>
        </w:tc>
        <w:tc>
          <w:tcPr>
            <w:tcW w:w="5115" w:type="dxa"/>
            <w:gridSpan w:val="2"/>
          </w:tcPr>
          <w:p w14:paraId="40377197" w14:textId="77777777" w:rsidR="00271550" w:rsidRPr="00BF021C" w:rsidRDefault="00271550" w:rsidP="00271550">
            <w:pPr>
              <w:pStyle w:val="a8"/>
              <w:numPr>
                <w:ilvl w:val="0"/>
                <w:numId w:val="25"/>
              </w:numPr>
              <w:rPr>
                <w:rFonts w:asciiTheme="majorHAnsi" w:hAnsiTheme="majorHAnsi" w:cstheme="majorHAnsi"/>
                <w:sz w:val="20"/>
                <w:szCs w:val="20"/>
              </w:rPr>
            </w:pPr>
            <w:r w:rsidRPr="00BF021C">
              <w:rPr>
                <w:rFonts w:asciiTheme="majorHAnsi" w:hAnsiTheme="majorHAnsi" w:cs="Calibri Light"/>
                <w:sz w:val="20"/>
                <w:szCs w:val="20"/>
                <w:rtl/>
              </w:rPr>
              <w:t xml:space="preserve">לא היה ברור האם הנזק נבע מהתרשלות של הרופאים? </w:t>
            </w:r>
          </w:p>
          <w:p w14:paraId="095E7E1F" w14:textId="77777777" w:rsidR="00271550" w:rsidRPr="00BF021C" w:rsidRDefault="00271550" w:rsidP="00271550">
            <w:pPr>
              <w:pStyle w:val="a8"/>
              <w:numPr>
                <w:ilvl w:val="0"/>
                <w:numId w:val="25"/>
              </w:numPr>
              <w:rPr>
                <w:rFonts w:asciiTheme="majorHAnsi" w:hAnsiTheme="majorHAnsi" w:cstheme="majorHAnsi"/>
                <w:sz w:val="20"/>
                <w:szCs w:val="20"/>
              </w:rPr>
            </w:pPr>
            <w:r w:rsidRPr="00BF021C">
              <w:rPr>
                <w:rFonts w:asciiTheme="majorHAnsi" w:hAnsiTheme="majorHAnsi" w:cs="Calibri Light"/>
                <w:sz w:val="20"/>
                <w:szCs w:val="20"/>
                <w:rtl/>
              </w:rPr>
              <w:t xml:space="preserve">ואם כן האם ההתרשלות היא זו גרמה לנזק (כלומר האם היה קש"ס)? </w:t>
            </w:r>
          </w:p>
          <w:p w14:paraId="51E6CD40" w14:textId="77777777" w:rsidR="00271550" w:rsidRPr="00BF021C" w:rsidRDefault="00271550" w:rsidP="00271550">
            <w:pPr>
              <w:pStyle w:val="a8"/>
              <w:numPr>
                <w:ilvl w:val="0"/>
                <w:numId w:val="25"/>
              </w:numPr>
              <w:rPr>
                <w:rFonts w:asciiTheme="majorHAnsi" w:hAnsiTheme="majorHAnsi" w:cstheme="majorHAnsi"/>
                <w:sz w:val="20"/>
                <w:szCs w:val="20"/>
              </w:rPr>
            </w:pPr>
            <w:r>
              <w:rPr>
                <w:rFonts w:asciiTheme="majorHAnsi" w:hAnsiTheme="majorHAnsi" w:cs="Calibri Light" w:hint="cs"/>
                <w:sz w:val="20"/>
                <w:szCs w:val="20"/>
                <w:rtl/>
              </w:rPr>
              <w:t>האם הנתבע אכן התנהג באופן לא סביר?</w:t>
            </w:r>
          </w:p>
          <w:p w14:paraId="58834043" w14:textId="081E0CA1" w:rsidR="00271550" w:rsidRPr="00BF021C" w:rsidRDefault="00271550" w:rsidP="00271550">
            <w:pPr>
              <w:pStyle w:val="a8"/>
              <w:numPr>
                <w:ilvl w:val="0"/>
                <w:numId w:val="25"/>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ריבלין קבע כי </w:t>
            </w:r>
            <w:r w:rsidRPr="00BF021C">
              <w:rPr>
                <w:rFonts w:asciiTheme="majorHAnsi" w:hAnsiTheme="majorHAnsi" w:cs="Calibri Light"/>
                <w:sz w:val="20"/>
                <w:szCs w:val="20"/>
                <w:rtl/>
              </w:rPr>
              <w:t>נדירות הנזק בפני עצמה, לבדה, לא יכולה להעיד על כך ש"יותר סביר להניח שהמנתח התרשל מאשר לא"</w:t>
            </w:r>
            <w:r>
              <w:rPr>
                <w:rFonts w:asciiTheme="majorHAnsi" w:hAnsiTheme="majorHAnsi" w:cs="Calibri Light" w:hint="cs"/>
                <w:sz w:val="20"/>
                <w:szCs w:val="20"/>
                <w:rtl/>
              </w:rPr>
              <w:t xml:space="preserve"> </w:t>
            </w:r>
            <w:r>
              <w:rPr>
                <w:rFonts w:asciiTheme="majorHAnsi" w:hAnsiTheme="majorHAnsi" w:cs="Calibri Light"/>
                <w:sz w:val="20"/>
                <w:szCs w:val="20"/>
                <w:rtl/>
              </w:rPr>
              <w:t>–</w:t>
            </w:r>
            <w:r>
              <w:rPr>
                <w:rFonts w:asciiTheme="majorHAnsi" w:hAnsiTheme="majorHAnsi" w:cs="Calibri Light" w:hint="cs"/>
                <w:sz w:val="20"/>
                <w:szCs w:val="20"/>
                <w:rtl/>
              </w:rPr>
              <w:t xml:space="preserve"> טענה חלשה.</w:t>
            </w:r>
          </w:p>
          <w:p w14:paraId="6F7D9DBD" w14:textId="1926F670"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Calibri Light" w:hint="cs"/>
                <w:sz w:val="20"/>
                <w:szCs w:val="20"/>
                <w:rtl/>
              </w:rPr>
              <w:lastRenderedPageBreak/>
              <w:t xml:space="preserve">התובעת הייתה צריכה להוכיח </w:t>
            </w:r>
            <w:r w:rsidRPr="00BF021C">
              <w:rPr>
                <w:rFonts w:asciiTheme="majorHAnsi" w:hAnsiTheme="majorHAnsi" w:cs="Calibri Light"/>
                <w:sz w:val="20"/>
                <w:szCs w:val="20"/>
                <w:rtl/>
              </w:rPr>
              <w:t>שמתוך אותה סטטיסטיקה נמוכה של נזקים, הנזקים אכן קרו מתוך רשלנות ולא בגלל בעיות אחרות</w:t>
            </w:r>
            <w:r>
              <w:rPr>
                <w:rFonts w:asciiTheme="majorHAnsi" w:hAnsiTheme="majorHAnsi" w:cstheme="majorHAnsi" w:hint="cs"/>
                <w:sz w:val="20"/>
                <w:szCs w:val="20"/>
                <w:rtl/>
              </w:rPr>
              <w:t>.</w:t>
            </w:r>
          </w:p>
          <w:p w14:paraId="3365E19D"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מאחר ולא הוכיחו הנתבעים ברמה יותר גבוהה, כן התקבלה הטענה החלשה של התובעת.</w:t>
            </w:r>
          </w:p>
          <w:p w14:paraId="01E59E89" w14:textId="03A807BA"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אפשר היה גם לתבוע עפ"י דוקטרינת הנזק הראייתי</w:t>
            </w:r>
          </w:p>
          <w:p w14:paraId="5C2AE8E1" w14:textId="77777777" w:rsidR="00271550" w:rsidRPr="00BF021C" w:rsidRDefault="00271550" w:rsidP="00271550">
            <w:pPr>
              <w:rPr>
                <w:rFonts w:asciiTheme="majorHAnsi" w:hAnsiTheme="majorHAnsi" w:cstheme="majorHAnsi"/>
                <w:sz w:val="20"/>
                <w:szCs w:val="20"/>
              </w:rPr>
            </w:pPr>
            <w:r w:rsidRPr="00BF021C">
              <w:rPr>
                <w:rFonts w:asciiTheme="majorHAnsi" w:hAnsiTheme="majorHAnsi" w:cstheme="majorHAnsi" w:hint="cs"/>
                <w:sz w:val="20"/>
                <w:szCs w:val="20"/>
                <w:rtl/>
              </w:rPr>
              <w:t>החלטה:</w:t>
            </w:r>
          </w:p>
          <w:p w14:paraId="7CE1E0B8" w14:textId="2432E80F" w:rsidR="00271550" w:rsidRPr="00D67871"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התביעה התקבלה</w:t>
            </w:r>
          </w:p>
        </w:tc>
        <w:tc>
          <w:tcPr>
            <w:tcW w:w="3392" w:type="dxa"/>
          </w:tcPr>
          <w:p w14:paraId="70BF816C" w14:textId="5C5A3436" w:rsidR="00271550" w:rsidRPr="00BF021C"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lastRenderedPageBreak/>
              <w:t>נטל ההוכחה מצידו של התובע ביסוד זה הוא "יותר סביר מאשר לא" - מספיקות אפילו ראיות כלליות ולא חייב קונקרטיות.</w:t>
            </w:r>
          </w:p>
          <w:p w14:paraId="33A12C16" w14:textId="176573D4"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הנתבע יכול לסתור חזקה זו ע"י ראיות נוגדות.</w:t>
            </w:r>
          </w:p>
          <w:p w14:paraId="64FC3C07" w14:textId="7EDA46FD"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lastRenderedPageBreak/>
              <w:t>מרגע שהוכח היסוד ה-3 לס' 41, החזקה היא שהתובע עמד גם בהוכחת קש"ס.</w:t>
            </w:r>
          </w:p>
          <w:p w14:paraId="6EE97E95" w14:textId="57CACC1F" w:rsidR="00271550" w:rsidRPr="00184DB5"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 xml:space="preserve">נשאר </w:t>
            </w:r>
            <w:proofErr w:type="spellStart"/>
            <w:r>
              <w:rPr>
                <w:rFonts w:asciiTheme="majorHAnsi" w:hAnsiTheme="majorHAnsi" w:cstheme="majorHAnsi" w:hint="cs"/>
                <w:sz w:val="20"/>
                <w:szCs w:val="20"/>
                <w:rtl/>
              </w:rPr>
              <w:t>בצ"ע</w:t>
            </w:r>
            <w:proofErr w:type="spellEnd"/>
            <w:r>
              <w:rPr>
                <w:rFonts w:asciiTheme="majorHAnsi" w:hAnsiTheme="majorHAnsi" w:cstheme="majorHAnsi" w:hint="cs"/>
                <w:sz w:val="20"/>
                <w:szCs w:val="20"/>
                <w:rtl/>
              </w:rPr>
              <w:t xml:space="preserve"> - </w:t>
            </w:r>
            <w:r w:rsidRPr="00B314DB">
              <w:rPr>
                <w:rFonts w:asciiTheme="majorHAnsi" w:hAnsiTheme="majorHAnsi" w:cs="Calibri Light"/>
                <w:sz w:val="20"/>
                <w:szCs w:val="20"/>
                <w:rtl/>
              </w:rPr>
              <w:t>האם הנתבע יכול לסתור את החזקה ולהוכיח שלא התרשל תוך שימוש בראיות קונקרטיות או שמא גם הוא יכול להתבסס על ראיות כלליות (גם ראיות מחקריות-סטטיסטיות)?</w:t>
            </w:r>
          </w:p>
        </w:tc>
      </w:tr>
      <w:tr w:rsidR="00271550" w14:paraId="4F054150" w14:textId="77777777" w:rsidTr="00271550">
        <w:tc>
          <w:tcPr>
            <w:tcW w:w="1347" w:type="dxa"/>
            <w:gridSpan w:val="2"/>
            <w:vMerge/>
            <w:shd w:val="clear" w:color="auto" w:fill="DEEAF6" w:themeFill="accent5" w:themeFillTint="33"/>
          </w:tcPr>
          <w:p w14:paraId="2E06347F" w14:textId="77777777" w:rsidR="00271550" w:rsidRPr="00CC61D4" w:rsidRDefault="00271550" w:rsidP="00271550">
            <w:pPr>
              <w:rPr>
                <w:rFonts w:asciiTheme="majorHAnsi" w:hAnsiTheme="majorHAnsi" w:cstheme="majorHAnsi"/>
                <w:b/>
                <w:bCs/>
                <w:sz w:val="20"/>
                <w:szCs w:val="20"/>
                <w:rtl/>
              </w:rPr>
            </w:pPr>
          </w:p>
        </w:tc>
        <w:tc>
          <w:tcPr>
            <w:tcW w:w="1417" w:type="dxa"/>
          </w:tcPr>
          <w:p w14:paraId="212E5CB4" w14:textId="77777777" w:rsidR="00797A07" w:rsidRPr="00797A07" w:rsidRDefault="00797A07" w:rsidP="00797A07">
            <w:pPr>
              <w:rPr>
                <w:rFonts w:asciiTheme="majorHAnsi" w:hAnsiTheme="majorHAnsi" w:cstheme="majorHAnsi"/>
                <w:b/>
                <w:bCs/>
                <w:sz w:val="20"/>
                <w:szCs w:val="20"/>
                <w:u w:val="single"/>
                <w:rtl/>
              </w:rPr>
            </w:pPr>
            <w:r w:rsidRPr="00797A07">
              <w:rPr>
                <w:rFonts w:asciiTheme="majorHAnsi" w:hAnsiTheme="majorHAnsi" w:cstheme="majorHAnsi" w:hint="cs"/>
                <w:b/>
                <w:bCs/>
                <w:sz w:val="20"/>
                <w:szCs w:val="20"/>
                <w:u w:val="single"/>
                <w:rtl/>
              </w:rPr>
              <w:t>ג. ס' 38 לפקנ"ז:</w:t>
            </w:r>
          </w:p>
          <w:p w14:paraId="0AA72D2D" w14:textId="77777777" w:rsidR="00797A07" w:rsidRDefault="00797A07" w:rsidP="00797A07">
            <w:pPr>
              <w:rPr>
                <w:rFonts w:asciiTheme="majorHAnsi" w:hAnsiTheme="majorHAnsi" w:cstheme="majorHAnsi"/>
                <w:b/>
                <w:bCs/>
                <w:sz w:val="20"/>
                <w:szCs w:val="20"/>
                <w:rtl/>
              </w:rPr>
            </w:pPr>
          </w:p>
          <w:p w14:paraId="4A7CCB46" w14:textId="77777777" w:rsidR="00797A07" w:rsidRDefault="00797A07" w:rsidP="00797A07">
            <w:pPr>
              <w:rPr>
                <w:rFonts w:asciiTheme="majorHAnsi" w:hAnsiTheme="majorHAnsi" w:cstheme="majorHAnsi"/>
                <w:b/>
                <w:bCs/>
                <w:sz w:val="20"/>
                <w:szCs w:val="20"/>
                <w:rtl/>
              </w:rPr>
            </w:pPr>
            <w:r>
              <w:rPr>
                <w:rFonts w:asciiTheme="majorHAnsi" w:hAnsiTheme="majorHAnsi" w:cstheme="majorHAnsi" w:hint="cs"/>
                <w:b/>
                <w:bCs/>
                <w:sz w:val="20"/>
                <w:szCs w:val="20"/>
                <w:rtl/>
              </w:rPr>
              <w:t>1. דבר מסוכן</w:t>
            </w:r>
          </w:p>
          <w:p w14:paraId="25ABE15E"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3F18C3CE" w14:textId="304A18F3"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 xml:space="preserve">עזבון נאצר נ' </w:t>
            </w:r>
            <w:proofErr w:type="spellStart"/>
            <w:r>
              <w:rPr>
                <w:rFonts w:asciiTheme="majorHAnsi" w:hAnsiTheme="majorHAnsi" w:cstheme="majorHAnsi" w:hint="cs"/>
                <w:b/>
                <w:bCs/>
                <w:sz w:val="20"/>
                <w:szCs w:val="20"/>
                <w:rtl/>
              </w:rPr>
              <w:t>מד"י</w:t>
            </w:r>
            <w:proofErr w:type="spellEnd"/>
          </w:p>
        </w:tc>
        <w:tc>
          <w:tcPr>
            <w:tcW w:w="2693" w:type="dxa"/>
            <w:gridSpan w:val="2"/>
          </w:tcPr>
          <w:p w14:paraId="341C7D3E" w14:textId="36C5A73A" w:rsidR="00271550" w:rsidRPr="00A91EE5" w:rsidRDefault="00271550" w:rsidP="00271550">
            <w:pPr>
              <w:rPr>
                <w:rFonts w:asciiTheme="majorHAnsi" w:hAnsiTheme="majorHAnsi" w:cstheme="majorHAnsi"/>
                <w:sz w:val="20"/>
                <w:szCs w:val="20"/>
                <w:rtl/>
              </w:rPr>
            </w:pPr>
            <w:r w:rsidRPr="00B314DB">
              <w:rPr>
                <w:rFonts w:asciiTheme="majorHAnsi" w:hAnsiTheme="majorHAnsi" w:cs="Calibri Light"/>
                <w:sz w:val="20"/>
                <w:szCs w:val="20"/>
                <w:rtl/>
              </w:rPr>
              <w:t>המנוח נפגע מירי חיילי צה"ל בעת פיזור הפגנה.</w:t>
            </w:r>
          </w:p>
        </w:tc>
        <w:tc>
          <w:tcPr>
            <w:tcW w:w="5115" w:type="dxa"/>
            <w:gridSpan w:val="2"/>
          </w:tcPr>
          <w:p w14:paraId="66CBDA76"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האם נשק הוא דבר מסוכן לפי היסוד הראשון של ס' 38?</w:t>
            </w:r>
          </w:p>
          <w:p w14:paraId="11016C3C" w14:textId="77777777" w:rsidR="00271550" w:rsidRDefault="00271550" w:rsidP="00271550">
            <w:pPr>
              <w:pStyle w:val="a8"/>
              <w:numPr>
                <w:ilvl w:val="0"/>
                <w:numId w:val="25"/>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w:t>
            </w:r>
            <w:r w:rsidRPr="00B314DB">
              <w:rPr>
                <w:rFonts w:asciiTheme="majorHAnsi" w:hAnsiTheme="majorHAnsi" w:cs="Calibri Light"/>
                <w:sz w:val="20"/>
                <w:szCs w:val="20"/>
                <w:rtl/>
              </w:rPr>
              <w:t>ריבלין קבע כי שבשביל שנשק ייחשב דבר מסוכן, השימוש בו צריך להיות כזה שאינו רגיל</w:t>
            </w:r>
            <w:r>
              <w:rPr>
                <w:rFonts w:asciiTheme="majorHAnsi" w:hAnsiTheme="majorHAnsi" w:cs="Calibri Light" w:hint="cs"/>
                <w:sz w:val="20"/>
                <w:szCs w:val="20"/>
                <w:rtl/>
              </w:rPr>
              <w:t xml:space="preserve"> -</w:t>
            </w:r>
            <w:r w:rsidRPr="00B314DB">
              <w:rPr>
                <w:rFonts w:asciiTheme="majorHAnsi" w:hAnsiTheme="majorHAnsi" w:cs="Calibri Light"/>
                <w:sz w:val="20"/>
                <w:szCs w:val="20"/>
                <w:rtl/>
              </w:rPr>
              <w:t xml:space="preserve"> שימוש לא רגיל מגביר את הסיכון הקיים בדבר (לעומת שימוש רגיל בו)</w:t>
            </w:r>
            <w:r>
              <w:rPr>
                <w:rFonts w:asciiTheme="majorHAnsi" w:hAnsiTheme="majorHAnsi" w:cstheme="majorHAnsi" w:hint="cs"/>
                <w:sz w:val="20"/>
                <w:szCs w:val="20"/>
                <w:rtl/>
              </w:rPr>
              <w:t>.</w:t>
            </w:r>
          </w:p>
          <w:p w14:paraId="555B9C98"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במקרה דנן, השימוש היה שימוש רגיל והיסוד לא מתקיים לנו.</w:t>
            </w:r>
          </w:p>
          <w:p w14:paraId="5A0A502B"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אם נקבע אחרת ייפתח פתח רחב מדי לתביעות נזיקין נגד צה"ל.</w:t>
            </w:r>
          </w:p>
          <w:p w14:paraId="6E91ACA0" w14:textId="77777777" w:rsidR="00271550" w:rsidRPr="00B314DB" w:rsidRDefault="00271550" w:rsidP="00271550">
            <w:pPr>
              <w:rPr>
                <w:rFonts w:asciiTheme="majorHAnsi" w:hAnsiTheme="majorHAnsi" w:cstheme="majorHAnsi"/>
                <w:sz w:val="20"/>
                <w:szCs w:val="20"/>
              </w:rPr>
            </w:pPr>
            <w:r w:rsidRPr="00B314DB">
              <w:rPr>
                <w:rFonts w:asciiTheme="majorHAnsi" w:hAnsiTheme="majorHAnsi" w:cstheme="majorHAnsi" w:hint="cs"/>
                <w:sz w:val="20"/>
                <w:szCs w:val="20"/>
                <w:rtl/>
              </w:rPr>
              <w:t>החלטה:</w:t>
            </w:r>
          </w:p>
          <w:p w14:paraId="43FD9155" w14:textId="0043A155" w:rsidR="00271550" w:rsidRPr="00DE467E"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התביעה נדחתה.</w:t>
            </w:r>
          </w:p>
        </w:tc>
        <w:tc>
          <w:tcPr>
            <w:tcW w:w="3392" w:type="dxa"/>
          </w:tcPr>
          <w:p w14:paraId="33058917"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נשק ייחשב דבר מסוכן אם השתמשו בו בשימוש לא רגיל.</w:t>
            </w:r>
          </w:p>
          <w:p w14:paraId="073D201A" w14:textId="430682D2" w:rsidR="00271550" w:rsidRPr="00874A84"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שימוש בנשק כדי לפזר הפגנה הוא שימוש רגיל.</w:t>
            </w:r>
          </w:p>
        </w:tc>
      </w:tr>
      <w:tr w:rsidR="00271550" w14:paraId="0ACA5428" w14:textId="77777777" w:rsidTr="00271550">
        <w:tc>
          <w:tcPr>
            <w:tcW w:w="1347" w:type="dxa"/>
            <w:gridSpan w:val="2"/>
            <w:vMerge/>
            <w:shd w:val="clear" w:color="auto" w:fill="DEEAF6" w:themeFill="accent5" w:themeFillTint="33"/>
          </w:tcPr>
          <w:p w14:paraId="17A778ED" w14:textId="77777777" w:rsidR="00271550" w:rsidRPr="00CC61D4" w:rsidRDefault="00271550" w:rsidP="00271550">
            <w:pPr>
              <w:rPr>
                <w:rFonts w:asciiTheme="majorHAnsi" w:hAnsiTheme="majorHAnsi" w:cstheme="majorHAnsi"/>
                <w:b/>
                <w:bCs/>
                <w:sz w:val="20"/>
                <w:szCs w:val="20"/>
                <w:rtl/>
              </w:rPr>
            </w:pPr>
          </w:p>
        </w:tc>
        <w:tc>
          <w:tcPr>
            <w:tcW w:w="1417" w:type="dxa"/>
          </w:tcPr>
          <w:p w14:paraId="4B2FFB76" w14:textId="3037DA43" w:rsidR="00271550" w:rsidRDefault="00797A07" w:rsidP="00797A07">
            <w:pPr>
              <w:rPr>
                <w:rFonts w:asciiTheme="majorHAnsi" w:hAnsiTheme="majorHAnsi" w:cstheme="majorHAnsi" w:hint="cs"/>
                <w:b/>
                <w:bCs/>
                <w:sz w:val="20"/>
                <w:szCs w:val="20"/>
                <w:rtl/>
              </w:rPr>
            </w:pPr>
            <w:r>
              <w:rPr>
                <w:rFonts w:asciiTheme="majorHAnsi" w:hAnsiTheme="majorHAnsi" w:cstheme="majorHAnsi" w:hint="cs"/>
                <w:b/>
                <w:bCs/>
                <w:sz w:val="20"/>
                <w:szCs w:val="20"/>
                <w:rtl/>
              </w:rPr>
              <w:t>2. דבר העלול לגרום לנזק בהימלטו</w:t>
            </w:r>
          </w:p>
        </w:tc>
        <w:tc>
          <w:tcPr>
            <w:tcW w:w="1417" w:type="dxa"/>
            <w:vAlign w:val="center"/>
          </w:tcPr>
          <w:p w14:paraId="0ED6CDEE" w14:textId="4DF1AABD"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מפ"י בע"מ נ' משק אשכנזי</w:t>
            </w:r>
          </w:p>
        </w:tc>
        <w:tc>
          <w:tcPr>
            <w:tcW w:w="2693" w:type="dxa"/>
            <w:gridSpan w:val="2"/>
          </w:tcPr>
          <w:p w14:paraId="61A6CEEB" w14:textId="42D32AE0" w:rsidR="00271550" w:rsidRPr="00A91EE5"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 xml:space="preserve">מים שנמלטו וגרמו נזק לקרקע </w:t>
            </w:r>
          </w:p>
        </w:tc>
        <w:tc>
          <w:tcPr>
            <w:tcW w:w="8507" w:type="dxa"/>
            <w:gridSpan w:val="3"/>
          </w:tcPr>
          <w:p w14:paraId="22D085F3" w14:textId="77777777" w:rsidR="00271550" w:rsidRDefault="00271550" w:rsidP="00271550">
            <w:pPr>
              <w:pStyle w:val="a8"/>
              <w:numPr>
                <w:ilvl w:val="0"/>
                <w:numId w:val="25"/>
              </w:numPr>
              <w:rPr>
                <w:rFonts w:asciiTheme="majorHAnsi" w:hAnsiTheme="majorHAnsi" w:cstheme="majorHAnsi"/>
                <w:sz w:val="20"/>
                <w:szCs w:val="20"/>
              </w:rPr>
            </w:pPr>
            <w:r w:rsidRPr="00B621AF">
              <w:rPr>
                <w:rFonts w:asciiTheme="majorHAnsi" w:hAnsiTheme="majorHAnsi" w:cs="Calibri Light"/>
                <w:sz w:val="20"/>
                <w:szCs w:val="20"/>
                <w:rtl/>
              </w:rPr>
              <w:t xml:space="preserve">במקרה והוכח כי אותו דבר </w:t>
            </w:r>
            <w:r>
              <w:rPr>
                <w:rFonts w:asciiTheme="majorHAnsi" w:hAnsiTheme="majorHAnsi" w:cs="Calibri Light" w:hint="cs"/>
                <w:sz w:val="20"/>
                <w:szCs w:val="20"/>
                <w:rtl/>
              </w:rPr>
              <w:t>ש</w:t>
            </w:r>
            <w:r w:rsidRPr="00B621AF">
              <w:rPr>
                <w:rFonts w:asciiTheme="majorHAnsi" w:hAnsiTheme="majorHAnsi" w:cs="Calibri Light"/>
                <w:sz w:val="20"/>
                <w:szCs w:val="20"/>
                <w:rtl/>
              </w:rPr>
              <w:t>אם ימלט יגרום נזק</w:t>
            </w:r>
            <w:r>
              <w:rPr>
                <w:rFonts w:asciiTheme="majorHAnsi" w:hAnsiTheme="majorHAnsi" w:cs="Calibri Light" w:hint="cs"/>
                <w:sz w:val="20"/>
                <w:szCs w:val="20"/>
                <w:rtl/>
              </w:rPr>
              <w:t>,</w:t>
            </w:r>
            <w:r w:rsidRPr="00B621AF">
              <w:rPr>
                <w:rFonts w:asciiTheme="majorHAnsi" w:hAnsiTheme="majorHAnsi" w:cs="Calibri Light"/>
                <w:sz w:val="20"/>
                <w:szCs w:val="20"/>
                <w:rtl/>
              </w:rPr>
              <w:t xml:space="preserve"> תחול על אותו בעל דבר אחריות ללא התחשבות ברמת האשם שלו או האשם העצמי של הצד השני</w:t>
            </w:r>
            <w:r>
              <w:rPr>
                <w:rFonts w:asciiTheme="majorHAnsi" w:hAnsiTheme="majorHAnsi" w:cstheme="majorHAnsi" w:hint="cs"/>
                <w:sz w:val="20"/>
                <w:szCs w:val="20"/>
                <w:rtl/>
              </w:rPr>
              <w:t>.</w:t>
            </w:r>
          </w:p>
          <w:p w14:paraId="1D456898" w14:textId="34AF763F" w:rsidR="00271550" w:rsidRPr="00A91EE5"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יצירת חזקה הניתנת לסתירה כי בעל הדבר שברח התרשל</w:t>
            </w:r>
          </w:p>
        </w:tc>
      </w:tr>
      <w:tr w:rsidR="00271550" w14:paraId="5360F717" w14:textId="77777777" w:rsidTr="00271550">
        <w:tc>
          <w:tcPr>
            <w:tcW w:w="1347" w:type="dxa"/>
            <w:gridSpan w:val="2"/>
            <w:vMerge/>
            <w:shd w:val="clear" w:color="auto" w:fill="DEEAF6" w:themeFill="accent5" w:themeFillTint="33"/>
          </w:tcPr>
          <w:p w14:paraId="0F0B3A35" w14:textId="77777777" w:rsidR="00271550" w:rsidRPr="00CC61D4" w:rsidRDefault="00271550" w:rsidP="00271550">
            <w:pPr>
              <w:rPr>
                <w:rFonts w:asciiTheme="majorHAnsi" w:hAnsiTheme="majorHAnsi" w:cstheme="majorHAnsi"/>
                <w:b/>
                <w:bCs/>
                <w:sz w:val="20"/>
                <w:szCs w:val="20"/>
                <w:rtl/>
              </w:rPr>
            </w:pPr>
          </w:p>
        </w:tc>
        <w:tc>
          <w:tcPr>
            <w:tcW w:w="1417" w:type="dxa"/>
          </w:tcPr>
          <w:p w14:paraId="1162A9ED" w14:textId="77777777" w:rsidR="00797A07" w:rsidRPr="001F3E33" w:rsidRDefault="00797A07" w:rsidP="00797A07">
            <w:pPr>
              <w:rPr>
                <w:rFonts w:asciiTheme="majorHAnsi" w:hAnsiTheme="majorHAnsi" w:cstheme="majorHAnsi"/>
                <w:b/>
                <w:bCs/>
                <w:sz w:val="20"/>
                <w:szCs w:val="20"/>
                <w:rtl/>
              </w:rPr>
            </w:pPr>
            <w:r>
              <w:rPr>
                <w:rFonts w:asciiTheme="majorHAnsi" w:hAnsiTheme="majorHAnsi" w:cstheme="majorHAnsi" w:hint="cs"/>
                <w:b/>
                <w:bCs/>
                <w:sz w:val="20"/>
                <w:szCs w:val="20"/>
                <w:rtl/>
              </w:rPr>
              <w:t>3. אין תחליף להוכחת קש"ס</w:t>
            </w:r>
          </w:p>
          <w:p w14:paraId="38A0DE76"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3CC4B528" w14:textId="0ACEBFCD"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עצמון נ' חיפה כימיקלים</w:t>
            </w:r>
          </w:p>
        </w:tc>
        <w:tc>
          <w:tcPr>
            <w:tcW w:w="2693" w:type="dxa"/>
            <w:gridSpan w:val="2"/>
          </w:tcPr>
          <w:p w14:paraId="61669852" w14:textId="170DD29B" w:rsidR="00271550" w:rsidRPr="00A91EE5"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דייגים וצוללנים בנחל קישון שטענו שחלו בסרטן כתוצאה מהחומרים הכימיים שמפעלים הזרימו לנחל קישון.</w:t>
            </w:r>
          </w:p>
        </w:tc>
        <w:tc>
          <w:tcPr>
            <w:tcW w:w="5115" w:type="dxa"/>
            <w:gridSpan w:val="2"/>
          </w:tcPr>
          <w:p w14:paraId="1C6348B1"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 xml:space="preserve">התקבלה </w:t>
            </w:r>
            <w:r w:rsidRPr="00207A34">
              <w:rPr>
                <w:rFonts w:asciiTheme="majorHAnsi" w:hAnsiTheme="majorHAnsi" w:cstheme="majorHAnsi" w:hint="cs"/>
                <w:b/>
                <w:bCs/>
                <w:sz w:val="20"/>
                <w:szCs w:val="20"/>
                <w:rtl/>
              </w:rPr>
              <w:t>לכאורה</w:t>
            </w:r>
            <w:r>
              <w:rPr>
                <w:rFonts w:asciiTheme="majorHAnsi" w:hAnsiTheme="majorHAnsi" w:cstheme="majorHAnsi" w:hint="cs"/>
                <w:sz w:val="20"/>
                <w:szCs w:val="20"/>
                <w:rtl/>
              </w:rPr>
              <w:t xml:space="preserve"> הטענה כי החומרים הכימיים מקיימים את היסוד הראשון והשני של ס' 38.</w:t>
            </w:r>
          </w:p>
          <w:p w14:paraId="38B128A3"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האם מתקיים קש"ס במקרה דנן?</w:t>
            </w:r>
          </w:p>
          <w:p w14:paraId="7F66F0DD"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התובעים לא הצליחו להוכיח כי צוללנים בנחל קישון חולים יותר בסרטן מצוללנים אחרים.</w:t>
            </w:r>
          </w:p>
          <w:p w14:paraId="22C34DE3" w14:textId="77777777" w:rsidR="00271550" w:rsidRPr="00207A34" w:rsidRDefault="00271550" w:rsidP="00271550">
            <w:pPr>
              <w:rPr>
                <w:rFonts w:asciiTheme="majorHAnsi" w:hAnsiTheme="majorHAnsi" w:cstheme="majorHAnsi"/>
                <w:sz w:val="20"/>
                <w:szCs w:val="20"/>
              </w:rPr>
            </w:pPr>
            <w:r w:rsidRPr="00207A34">
              <w:rPr>
                <w:rFonts w:asciiTheme="majorHAnsi" w:hAnsiTheme="majorHAnsi" w:cstheme="majorHAnsi" w:hint="cs"/>
                <w:sz w:val="20"/>
                <w:szCs w:val="20"/>
                <w:rtl/>
              </w:rPr>
              <w:t>החלטה:</w:t>
            </w:r>
          </w:p>
          <w:p w14:paraId="37EE64FF" w14:textId="4AEAA126" w:rsidR="00271550" w:rsidRPr="00D67871"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התביעה נדחה.</w:t>
            </w:r>
          </w:p>
        </w:tc>
        <w:tc>
          <w:tcPr>
            <w:tcW w:w="3392" w:type="dxa"/>
          </w:tcPr>
          <w:p w14:paraId="14210F9F" w14:textId="74ED6BED" w:rsidR="00271550" w:rsidRPr="00D67871"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ס' 38 אינו מחליף הוכחת קש"ס בין ההתרשלות לנזק.</w:t>
            </w:r>
          </w:p>
        </w:tc>
      </w:tr>
      <w:tr w:rsidR="00797A07" w14:paraId="310B28B7" w14:textId="77777777" w:rsidTr="00271550">
        <w:tc>
          <w:tcPr>
            <w:tcW w:w="1347" w:type="dxa"/>
            <w:gridSpan w:val="2"/>
            <w:vMerge w:val="restart"/>
            <w:shd w:val="clear" w:color="auto" w:fill="8EAADB" w:themeFill="accent1" w:themeFillTint="99"/>
          </w:tcPr>
          <w:p w14:paraId="1F90B543" w14:textId="206E204C" w:rsidR="00797A07" w:rsidRPr="00797A07" w:rsidRDefault="00797A07" w:rsidP="00271550">
            <w:pPr>
              <w:rPr>
                <w:rFonts w:asciiTheme="majorHAnsi" w:hAnsiTheme="majorHAnsi" w:cstheme="majorHAnsi"/>
                <w:b/>
                <w:bCs/>
                <w:sz w:val="20"/>
                <w:szCs w:val="20"/>
                <w:rtl/>
              </w:rPr>
            </w:pPr>
            <w:r>
              <w:rPr>
                <w:rFonts w:asciiTheme="majorHAnsi" w:hAnsiTheme="majorHAnsi" w:cstheme="majorHAnsi" w:hint="cs"/>
                <w:b/>
                <w:bCs/>
                <w:sz w:val="20"/>
                <w:szCs w:val="20"/>
                <w:rtl/>
              </w:rPr>
              <w:t>הגנות</w:t>
            </w:r>
          </w:p>
          <w:p w14:paraId="49F40D43" w14:textId="7CE4C269" w:rsidR="00797A07" w:rsidRPr="00797A07" w:rsidRDefault="00797A07" w:rsidP="00271550">
            <w:pPr>
              <w:rPr>
                <w:rFonts w:asciiTheme="majorHAnsi" w:hAnsiTheme="majorHAnsi" w:cstheme="majorHAnsi"/>
                <w:b/>
                <w:bCs/>
                <w:sz w:val="20"/>
                <w:szCs w:val="20"/>
                <w:rtl/>
              </w:rPr>
            </w:pPr>
          </w:p>
        </w:tc>
        <w:tc>
          <w:tcPr>
            <w:tcW w:w="1417" w:type="dxa"/>
            <w:vMerge w:val="restart"/>
          </w:tcPr>
          <w:p w14:paraId="099B64C0" w14:textId="77777777" w:rsidR="00797A07" w:rsidRDefault="00797A07" w:rsidP="00797A07">
            <w:pPr>
              <w:rPr>
                <w:rFonts w:asciiTheme="majorHAnsi" w:hAnsiTheme="majorHAnsi" w:cstheme="majorHAnsi"/>
                <w:b/>
                <w:bCs/>
                <w:sz w:val="20"/>
                <w:szCs w:val="20"/>
                <w:rtl/>
              </w:rPr>
            </w:pPr>
            <w:r>
              <w:rPr>
                <w:rFonts w:asciiTheme="majorHAnsi" w:hAnsiTheme="majorHAnsi" w:cstheme="majorHAnsi" w:hint="cs"/>
                <w:b/>
                <w:bCs/>
                <w:sz w:val="20"/>
                <w:szCs w:val="20"/>
                <w:rtl/>
              </w:rPr>
              <w:t>אשם תורם</w:t>
            </w:r>
          </w:p>
          <w:p w14:paraId="561D1008" w14:textId="77777777" w:rsidR="00797A07" w:rsidRDefault="00797A07" w:rsidP="00797A07">
            <w:pPr>
              <w:rPr>
                <w:rFonts w:asciiTheme="majorHAnsi" w:hAnsiTheme="majorHAnsi" w:cstheme="majorHAnsi" w:hint="cs"/>
                <w:b/>
                <w:bCs/>
                <w:sz w:val="20"/>
                <w:szCs w:val="20"/>
                <w:rtl/>
              </w:rPr>
            </w:pPr>
          </w:p>
        </w:tc>
        <w:tc>
          <w:tcPr>
            <w:tcW w:w="1417" w:type="dxa"/>
            <w:vAlign w:val="center"/>
          </w:tcPr>
          <w:p w14:paraId="32ADB05D" w14:textId="0E83172F" w:rsidR="00797A07" w:rsidRPr="00D97994" w:rsidRDefault="00797A07" w:rsidP="00271550">
            <w:pPr>
              <w:rPr>
                <w:rFonts w:asciiTheme="majorHAnsi" w:hAnsiTheme="majorHAnsi" w:cstheme="majorHAnsi"/>
                <w:b/>
                <w:bCs/>
                <w:sz w:val="20"/>
                <w:szCs w:val="20"/>
                <w:rtl/>
              </w:rPr>
            </w:pPr>
            <w:proofErr w:type="spellStart"/>
            <w:r>
              <w:rPr>
                <w:rFonts w:asciiTheme="majorHAnsi" w:hAnsiTheme="majorHAnsi" w:cstheme="majorHAnsi" w:hint="cs"/>
                <w:b/>
                <w:bCs/>
                <w:sz w:val="20"/>
                <w:szCs w:val="20"/>
                <w:rtl/>
              </w:rPr>
              <w:t>דפרון</w:t>
            </w:r>
            <w:proofErr w:type="spellEnd"/>
            <w:r>
              <w:rPr>
                <w:rFonts w:asciiTheme="majorHAnsi" w:hAnsiTheme="majorHAnsi" w:cstheme="majorHAnsi" w:hint="cs"/>
                <w:b/>
                <w:bCs/>
                <w:sz w:val="20"/>
                <w:szCs w:val="20"/>
                <w:rtl/>
              </w:rPr>
              <w:t xml:space="preserve"> נ' </w:t>
            </w:r>
            <w:proofErr w:type="spellStart"/>
            <w:r>
              <w:rPr>
                <w:rFonts w:asciiTheme="majorHAnsi" w:hAnsiTheme="majorHAnsi" w:cstheme="majorHAnsi" w:hint="cs"/>
                <w:b/>
                <w:bCs/>
                <w:sz w:val="20"/>
                <w:szCs w:val="20"/>
                <w:rtl/>
              </w:rPr>
              <w:t>גולובין</w:t>
            </w:r>
            <w:proofErr w:type="spellEnd"/>
          </w:p>
        </w:tc>
        <w:tc>
          <w:tcPr>
            <w:tcW w:w="2693" w:type="dxa"/>
            <w:gridSpan w:val="2"/>
          </w:tcPr>
          <w:p w14:paraId="4C539E46" w14:textId="5893AE14" w:rsidR="00797A07" w:rsidRPr="00A91EE5" w:rsidRDefault="00797A07" w:rsidP="00271550">
            <w:pPr>
              <w:rPr>
                <w:rFonts w:asciiTheme="majorHAnsi" w:hAnsiTheme="majorHAnsi" w:cstheme="majorHAnsi"/>
                <w:sz w:val="20"/>
                <w:szCs w:val="20"/>
                <w:rtl/>
              </w:rPr>
            </w:pPr>
            <w:r w:rsidRPr="00D154ED">
              <w:rPr>
                <w:rFonts w:asciiTheme="majorHAnsi" w:hAnsiTheme="majorHAnsi" w:cs="Calibri Light"/>
                <w:sz w:val="20"/>
                <w:szCs w:val="20"/>
                <w:rtl/>
              </w:rPr>
              <w:t xml:space="preserve">אדם שעבד במפעל במשך שבוע, וכשרצה להשתכר הוא שתה בטעות מתנול (חומר מסוכן שמדלל צבע) דבר שהוביל לפטירתו. כנגד המפעל הייתה תביעה של רשלנות. </w:t>
            </w:r>
          </w:p>
        </w:tc>
        <w:tc>
          <w:tcPr>
            <w:tcW w:w="5115" w:type="dxa"/>
            <w:gridSpan w:val="2"/>
          </w:tcPr>
          <w:p w14:paraId="313B5BEB" w14:textId="3CDCA44C" w:rsidR="00797A07" w:rsidRDefault="00797A07" w:rsidP="00271550">
            <w:pPr>
              <w:pStyle w:val="a8"/>
              <w:numPr>
                <w:ilvl w:val="0"/>
                <w:numId w:val="25"/>
              </w:numPr>
              <w:rPr>
                <w:rFonts w:asciiTheme="majorHAnsi" w:hAnsiTheme="majorHAnsi" w:cstheme="majorHAnsi"/>
                <w:sz w:val="20"/>
                <w:szCs w:val="20"/>
              </w:rPr>
            </w:pPr>
            <w:r w:rsidRPr="00A86E01">
              <w:rPr>
                <w:rFonts w:asciiTheme="majorHAnsi" w:hAnsiTheme="majorHAnsi" w:cs="Calibri Light"/>
                <w:sz w:val="20"/>
                <w:szCs w:val="20"/>
                <w:rtl/>
              </w:rPr>
              <w:t>המפעל טען להגנת ניתוק קש"ס</w:t>
            </w:r>
            <w:r>
              <w:rPr>
                <w:rFonts w:asciiTheme="majorHAnsi" w:hAnsiTheme="majorHAnsi" w:cs="Calibri Light" w:hint="cs"/>
                <w:sz w:val="20"/>
                <w:szCs w:val="20"/>
                <w:rtl/>
              </w:rPr>
              <w:t xml:space="preserve"> (כי הסיבה המכרעת הייתה הכוונה של העובד להשתכר)</w:t>
            </w:r>
            <w:r w:rsidRPr="00A86E01">
              <w:rPr>
                <w:rFonts w:asciiTheme="majorHAnsi" w:hAnsiTheme="majorHAnsi" w:cs="Calibri Light"/>
                <w:sz w:val="20"/>
                <w:szCs w:val="20"/>
                <w:rtl/>
              </w:rPr>
              <w:t xml:space="preserve"> ולחלופין להגנת אשם תורם.</w:t>
            </w:r>
          </w:p>
          <w:p w14:paraId="1FA51126" w14:textId="348A1B05" w:rsidR="00797A07" w:rsidRPr="00D154ED" w:rsidRDefault="00797A07" w:rsidP="00271550">
            <w:pPr>
              <w:pStyle w:val="a8"/>
              <w:numPr>
                <w:ilvl w:val="0"/>
                <w:numId w:val="25"/>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w:t>
            </w:r>
            <w:proofErr w:type="spellStart"/>
            <w:r w:rsidRPr="00D154ED">
              <w:rPr>
                <w:rFonts w:asciiTheme="majorHAnsi" w:hAnsiTheme="majorHAnsi" w:cs="Calibri Light"/>
                <w:sz w:val="20"/>
                <w:szCs w:val="20"/>
                <w:rtl/>
              </w:rPr>
              <w:t>רובשטיין</w:t>
            </w:r>
            <w:proofErr w:type="spellEnd"/>
            <w:r w:rsidRPr="00D154ED">
              <w:rPr>
                <w:rFonts w:asciiTheme="majorHAnsi" w:hAnsiTheme="majorHAnsi" w:cs="Calibri Light"/>
                <w:sz w:val="20"/>
                <w:szCs w:val="20"/>
                <w:rtl/>
              </w:rPr>
              <w:t xml:space="preserve"> קובע כי לא נותק קש"ס משום שחומר רעיל צריך להיות נעול.</w:t>
            </w:r>
          </w:p>
          <w:p w14:paraId="2C3656FE" w14:textId="77777777" w:rsidR="00797A07" w:rsidRPr="00D154ED" w:rsidRDefault="00797A07" w:rsidP="00271550">
            <w:pPr>
              <w:pStyle w:val="a8"/>
              <w:numPr>
                <w:ilvl w:val="0"/>
                <w:numId w:val="25"/>
              </w:numPr>
              <w:rPr>
                <w:rFonts w:asciiTheme="majorHAnsi" w:hAnsiTheme="majorHAnsi" w:cstheme="majorHAnsi"/>
                <w:sz w:val="20"/>
                <w:szCs w:val="20"/>
              </w:rPr>
            </w:pPr>
            <w:r w:rsidRPr="00D154ED">
              <w:rPr>
                <w:rFonts w:asciiTheme="majorHAnsi" w:hAnsiTheme="majorHAnsi" w:cs="Calibri Light"/>
                <w:sz w:val="20"/>
                <w:szCs w:val="20"/>
                <w:rtl/>
              </w:rPr>
              <w:t xml:space="preserve">בוחן את האשם התורם לפי מבחן "העובד הסביר בנסיבות" באיזון עם </w:t>
            </w:r>
            <w:r w:rsidRPr="00D154ED">
              <w:rPr>
                <w:rFonts w:asciiTheme="majorHAnsi" w:hAnsiTheme="majorHAnsi" w:cs="Calibri Light"/>
                <w:b/>
                <w:bCs/>
                <w:sz w:val="20"/>
                <w:szCs w:val="20"/>
                <w:rtl/>
              </w:rPr>
              <w:t>מבחני יחסים מיוחדים וחובת זהירות רחבה</w:t>
            </w:r>
            <w:r w:rsidRPr="00D154ED">
              <w:rPr>
                <w:rFonts w:asciiTheme="majorHAnsi" w:hAnsiTheme="majorHAnsi" w:cs="Calibri Light"/>
                <w:sz w:val="20"/>
                <w:szCs w:val="20"/>
                <w:rtl/>
              </w:rPr>
              <w:t xml:space="preserve">. </w:t>
            </w:r>
          </w:p>
          <w:p w14:paraId="2305FC2F" w14:textId="77777777" w:rsidR="00797A07" w:rsidRPr="00D154ED" w:rsidRDefault="00797A07" w:rsidP="00271550">
            <w:pPr>
              <w:rPr>
                <w:rFonts w:asciiTheme="majorHAnsi" w:hAnsiTheme="majorHAnsi" w:cstheme="majorHAnsi"/>
                <w:sz w:val="20"/>
                <w:szCs w:val="20"/>
              </w:rPr>
            </w:pPr>
            <w:r w:rsidRPr="00D154ED">
              <w:rPr>
                <w:rFonts w:asciiTheme="majorHAnsi" w:hAnsiTheme="majorHAnsi" w:cstheme="majorHAnsi" w:hint="cs"/>
                <w:sz w:val="20"/>
                <w:szCs w:val="20"/>
                <w:rtl/>
              </w:rPr>
              <w:t>החלטה:</w:t>
            </w:r>
          </w:p>
          <w:p w14:paraId="3EEBD000" w14:textId="096EBC1F" w:rsidR="00797A07" w:rsidRPr="00D154ED" w:rsidRDefault="00797A07" w:rsidP="00271550">
            <w:pPr>
              <w:pStyle w:val="a8"/>
              <w:numPr>
                <w:ilvl w:val="0"/>
                <w:numId w:val="25"/>
              </w:numPr>
              <w:rPr>
                <w:rFonts w:asciiTheme="majorHAnsi" w:hAnsiTheme="majorHAnsi" w:cstheme="majorHAnsi"/>
                <w:sz w:val="20"/>
                <w:szCs w:val="20"/>
                <w:rtl/>
              </w:rPr>
            </w:pPr>
            <w:r w:rsidRPr="00D154ED">
              <w:rPr>
                <w:rFonts w:asciiTheme="majorHAnsi" w:hAnsiTheme="majorHAnsi" w:cs="Calibri Light"/>
                <w:sz w:val="20"/>
                <w:szCs w:val="20"/>
                <w:rtl/>
              </w:rPr>
              <w:lastRenderedPageBreak/>
              <w:t>נקבע אשם תורם של 25% המבטא את האיזון האמור.</w:t>
            </w:r>
          </w:p>
        </w:tc>
        <w:tc>
          <w:tcPr>
            <w:tcW w:w="3392" w:type="dxa"/>
          </w:tcPr>
          <w:p w14:paraId="07E681B8" w14:textId="0B6D9590" w:rsidR="00797A07" w:rsidRPr="00D67871" w:rsidRDefault="00797A07"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lastRenderedPageBreak/>
              <w:t>הסטנדרט לקביעת אשם תורם הוא מבחן "האדם הסביר" למעט מקרים ספציפיים בעלי יחסים מיוחדים וחובת זהירות רחבה כגון יחסי עובד-מעביד.</w:t>
            </w:r>
          </w:p>
        </w:tc>
      </w:tr>
      <w:tr w:rsidR="00797A07" w14:paraId="37290399" w14:textId="77777777" w:rsidTr="00271550">
        <w:tc>
          <w:tcPr>
            <w:tcW w:w="1347" w:type="dxa"/>
            <w:gridSpan w:val="2"/>
            <w:vMerge/>
            <w:shd w:val="clear" w:color="auto" w:fill="8EAADB" w:themeFill="accent1" w:themeFillTint="99"/>
          </w:tcPr>
          <w:p w14:paraId="1425C927" w14:textId="77777777" w:rsidR="00797A07" w:rsidRPr="00CC61D4" w:rsidRDefault="00797A07" w:rsidP="00271550">
            <w:pPr>
              <w:rPr>
                <w:rFonts w:asciiTheme="majorHAnsi" w:hAnsiTheme="majorHAnsi" w:cstheme="majorHAnsi"/>
                <w:b/>
                <w:bCs/>
                <w:sz w:val="20"/>
                <w:szCs w:val="20"/>
                <w:rtl/>
              </w:rPr>
            </w:pPr>
          </w:p>
        </w:tc>
        <w:tc>
          <w:tcPr>
            <w:tcW w:w="1417" w:type="dxa"/>
            <w:vMerge/>
          </w:tcPr>
          <w:p w14:paraId="0ACF2D78" w14:textId="77777777" w:rsidR="00797A07" w:rsidRDefault="00797A07" w:rsidP="00271550">
            <w:pPr>
              <w:rPr>
                <w:rFonts w:asciiTheme="majorHAnsi" w:hAnsiTheme="majorHAnsi" w:cstheme="majorHAnsi" w:hint="cs"/>
                <w:b/>
                <w:bCs/>
                <w:sz w:val="20"/>
                <w:szCs w:val="20"/>
                <w:rtl/>
              </w:rPr>
            </w:pPr>
          </w:p>
        </w:tc>
        <w:tc>
          <w:tcPr>
            <w:tcW w:w="1417" w:type="dxa"/>
            <w:vAlign w:val="center"/>
          </w:tcPr>
          <w:p w14:paraId="08A29A63" w14:textId="33FCF852" w:rsidR="00797A07" w:rsidRPr="00D97994" w:rsidRDefault="00797A07" w:rsidP="00271550">
            <w:pPr>
              <w:rPr>
                <w:rFonts w:asciiTheme="majorHAnsi" w:hAnsiTheme="majorHAnsi" w:cstheme="majorHAnsi"/>
                <w:b/>
                <w:bCs/>
                <w:sz w:val="20"/>
                <w:szCs w:val="20"/>
                <w:rtl/>
              </w:rPr>
            </w:pPr>
            <w:proofErr w:type="spellStart"/>
            <w:r>
              <w:rPr>
                <w:rFonts w:asciiTheme="majorHAnsi" w:hAnsiTheme="majorHAnsi" w:cstheme="majorHAnsi" w:hint="cs"/>
                <w:b/>
                <w:bCs/>
                <w:sz w:val="20"/>
                <w:szCs w:val="20"/>
                <w:rtl/>
              </w:rPr>
              <w:t>אייגר</w:t>
            </w:r>
            <w:proofErr w:type="spellEnd"/>
            <w:r>
              <w:rPr>
                <w:rFonts w:asciiTheme="majorHAnsi" w:hAnsiTheme="majorHAnsi" w:cstheme="majorHAnsi" w:hint="cs"/>
                <w:b/>
                <w:bCs/>
                <w:sz w:val="20"/>
                <w:szCs w:val="20"/>
                <w:rtl/>
              </w:rPr>
              <w:t xml:space="preserve"> נ' </w:t>
            </w:r>
            <w:proofErr w:type="spellStart"/>
            <w:r>
              <w:rPr>
                <w:rFonts w:asciiTheme="majorHAnsi" w:hAnsiTheme="majorHAnsi" w:cstheme="majorHAnsi" w:hint="cs"/>
                <w:b/>
                <w:bCs/>
                <w:sz w:val="20"/>
                <w:szCs w:val="20"/>
                <w:rtl/>
              </w:rPr>
              <w:t>מד"י</w:t>
            </w:r>
            <w:proofErr w:type="spellEnd"/>
          </w:p>
        </w:tc>
        <w:tc>
          <w:tcPr>
            <w:tcW w:w="2693" w:type="dxa"/>
            <w:gridSpan w:val="2"/>
          </w:tcPr>
          <w:p w14:paraId="008887F3" w14:textId="77777777" w:rsidR="00797A07" w:rsidRPr="002D346A" w:rsidRDefault="00797A07" w:rsidP="00271550">
            <w:pPr>
              <w:rPr>
                <w:rFonts w:asciiTheme="majorHAnsi" w:hAnsiTheme="majorHAnsi" w:cstheme="majorHAnsi"/>
                <w:color w:val="7030A0"/>
                <w:sz w:val="20"/>
                <w:szCs w:val="20"/>
                <w:rtl/>
              </w:rPr>
            </w:pPr>
            <w:r w:rsidRPr="002D346A">
              <w:rPr>
                <w:rFonts w:asciiTheme="majorHAnsi" w:hAnsiTheme="majorHAnsi" w:cstheme="majorHAnsi" w:hint="cs"/>
                <w:color w:val="7030A0"/>
                <w:sz w:val="20"/>
                <w:szCs w:val="20"/>
                <w:rtl/>
              </w:rPr>
              <w:t>**הופיע בחובת זהירות**</w:t>
            </w:r>
          </w:p>
          <w:p w14:paraId="61098ACD" w14:textId="4839D0E2" w:rsidR="00797A07" w:rsidRPr="00A91EE5" w:rsidRDefault="00797A07" w:rsidP="00271550">
            <w:pPr>
              <w:rPr>
                <w:rFonts w:asciiTheme="majorHAnsi" w:hAnsiTheme="majorHAnsi" w:cstheme="majorHAnsi"/>
                <w:sz w:val="20"/>
                <w:szCs w:val="20"/>
                <w:rtl/>
              </w:rPr>
            </w:pPr>
            <w:r w:rsidRPr="00324427">
              <w:rPr>
                <w:rFonts w:asciiTheme="majorHAnsi" w:hAnsiTheme="majorHAnsi" w:cs="Calibri Light"/>
                <w:sz w:val="20"/>
                <w:szCs w:val="20"/>
                <w:rtl/>
              </w:rPr>
              <w:t>ילד בן 9 וחצי ששיחק עם חברו בטיל צבאי מסוכן אע"פ שהאבא הזהיר אותו. כתוצאה מכך הטיל התפוצץ ונגרם לילד נזק שהוביל לקטיעת רגלו.</w:t>
            </w:r>
          </w:p>
        </w:tc>
        <w:tc>
          <w:tcPr>
            <w:tcW w:w="5115" w:type="dxa"/>
            <w:gridSpan w:val="2"/>
          </w:tcPr>
          <w:p w14:paraId="24E3FEA6" w14:textId="77777777" w:rsidR="00797A07" w:rsidRDefault="00797A07"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מהו הסטנדרט לפיו יש לבחון אשם תורם של ילד?</w:t>
            </w:r>
          </w:p>
          <w:p w14:paraId="745CEB83" w14:textId="77777777" w:rsidR="00797A07" w:rsidRPr="00324427" w:rsidRDefault="00797A07" w:rsidP="00271550">
            <w:pPr>
              <w:pStyle w:val="a8"/>
              <w:numPr>
                <w:ilvl w:val="0"/>
                <w:numId w:val="25"/>
              </w:numPr>
              <w:rPr>
                <w:rFonts w:asciiTheme="majorHAnsi" w:hAnsiTheme="majorHAnsi" w:cstheme="majorHAnsi"/>
                <w:sz w:val="20"/>
                <w:szCs w:val="20"/>
              </w:rPr>
            </w:pPr>
            <w:r w:rsidRPr="00324427">
              <w:rPr>
                <w:rFonts w:asciiTheme="majorHAnsi" w:hAnsiTheme="majorHAnsi" w:cs="Calibri Light"/>
                <w:sz w:val="20"/>
                <w:szCs w:val="20"/>
                <w:rtl/>
              </w:rPr>
              <w:t>הועלו האפשרויות הבאות למבחן הסטנדרט:</w:t>
            </w:r>
          </w:p>
          <w:p w14:paraId="2BC3F062" w14:textId="77E4886D" w:rsidR="00797A07" w:rsidRPr="00324427" w:rsidRDefault="00797A07" w:rsidP="00271550">
            <w:pPr>
              <w:pStyle w:val="a8"/>
              <w:ind w:left="360"/>
              <w:rPr>
                <w:rFonts w:asciiTheme="majorHAnsi" w:hAnsiTheme="majorHAnsi" w:cstheme="majorHAnsi"/>
                <w:sz w:val="20"/>
                <w:szCs w:val="20"/>
              </w:rPr>
            </w:pPr>
            <w:r>
              <w:rPr>
                <w:rFonts w:asciiTheme="majorHAnsi" w:hAnsiTheme="majorHAnsi" w:cs="Calibri Light" w:hint="cs"/>
                <w:sz w:val="20"/>
                <w:szCs w:val="20"/>
                <w:rtl/>
              </w:rPr>
              <w:t xml:space="preserve">1. </w:t>
            </w:r>
            <w:r w:rsidRPr="00324427">
              <w:rPr>
                <w:rFonts w:asciiTheme="majorHAnsi" w:hAnsiTheme="majorHAnsi" w:cs="Calibri Light"/>
                <w:sz w:val="20"/>
                <w:szCs w:val="20"/>
                <w:rtl/>
              </w:rPr>
              <w:t>האדם (הבוגר) הסביר - מבחן אובייקטיבי לגמרי.</w:t>
            </w:r>
          </w:p>
          <w:p w14:paraId="16E9B9BE" w14:textId="591AB61C" w:rsidR="00797A07" w:rsidRPr="00324427" w:rsidRDefault="00797A07" w:rsidP="00271550">
            <w:pPr>
              <w:pStyle w:val="a8"/>
              <w:ind w:left="360"/>
              <w:rPr>
                <w:rFonts w:asciiTheme="majorHAnsi" w:hAnsiTheme="majorHAnsi" w:cstheme="majorHAnsi"/>
                <w:sz w:val="20"/>
                <w:szCs w:val="20"/>
              </w:rPr>
            </w:pPr>
            <w:r>
              <w:rPr>
                <w:rFonts w:asciiTheme="majorHAnsi" w:hAnsiTheme="majorHAnsi" w:cs="Calibri Light" w:hint="cs"/>
                <w:sz w:val="20"/>
                <w:szCs w:val="20"/>
                <w:rtl/>
              </w:rPr>
              <w:t xml:space="preserve">2. </w:t>
            </w:r>
            <w:r w:rsidRPr="00324427">
              <w:rPr>
                <w:rFonts w:asciiTheme="majorHAnsi" w:hAnsiTheme="majorHAnsi" w:cs="Calibri Light"/>
                <w:sz w:val="20"/>
                <w:szCs w:val="20"/>
                <w:rtl/>
              </w:rPr>
              <w:t>הילד הסביר (באותו גיל) - מבחן אמצע; סובייקטיבי תוך אובייקטיביות.</w:t>
            </w:r>
          </w:p>
          <w:p w14:paraId="1F877535" w14:textId="29ADAFF3" w:rsidR="00797A07" w:rsidRPr="00324427" w:rsidRDefault="00797A07" w:rsidP="00271550">
            <w:pPr>
              <w:pStyle w:val="a8"/>
              <w:ind w:left="360"/>
              <w:rPr>
                <w:rFonts w:asciiTheme="majorHAnsi" w:hAnsiTheme="majorHAnsi" w:cstheme="majorHAnsi"/>
                <w:sz w:val="20"/>
                <w:szCs w:val="20"/>
              </w:rPr>
            </w:pPr>
            <w:r>
              <w:rPr>
                <w:rFonts w:asciiTheme="majorHAnsi" w:hAnsiTheme="majorHAnsi" w:cs="Calibri Light" w:hint="cs"/>
                <w:sz w:val="20"/>
                <w:szCs w:val="20"/>
                <w:rtl/>
              </w:rPr>
              <w:t xml:space="preserve">3. </w:t>
            </w:r>
            <w:r w:rsidRPr="00324427">
              <w:rPr>
                <w:rFonts w:asciiTheme="majorHAnsi" w:hAnsiTheme="majorHAnsi" w:cs="Calibri Light"/>
                <w:sz w:val="20"/>
                <w:szCs w:val="20"/>
                <w:rtl/>
              </w:rPr>
              <w:t>התחשבות ברמת האינטליגנציה של הילד הקונקרטי - מבחן סובייקטיבי לגמרי.</w:t>
            </w:r>
          </w:p>
          <w:p w14:paraId="643CE6C9" w14:textId="5A968AA4" w:rsidR="00797A07" w:rsidRDefault="00797A07" w:rsidP="00271550">
            <w:pPr>
              <w:pStyle w:val="a8"/>
              <w:numPr>
                <w:ilvl w:val="0"/>
                <w:numId w:val="25"/>
              </w:numPr>
              <w:rPr>
                <w:rFonts w:asciiTheme="majorHAnsi" w:hAnsiTheme="majorHAnsi" w:cstheme="majorHAnsi"/>
                <w:sz w:val="20"/>
                <w:szCs w:val="20"/>
              </w:rPr>
            </w:pPr>
            <w:r w:rsidRPr="00324427">
              <w:rPr>
                <w:rFonts w:asciiTheme="majorHAnsi" w:hAnsiTheme="majorHAnsi" w:cstheme="majorHAnsi"/>
                <w:sz w:val="20"/>
                <w:szCs w:val="20"/>
                <w:rtl/>
              </w:rPr>
              <w:t xml:space="preserve">נקבע כי </w:t>
            </w:r>
            <w:r w:rsidRPr="00324427">
              <w:rPr>
                <w:rFonts w:asciiTheme="majorHAnsi" w:hAnsiTheme="majorHAnsi" w:cstheme="majorHAnsi"/>
                <w:b/>
                <w:bCs/>
                <w:sz w:val="20"/>
                <w:szCs w:val="20"/>
                <w:rtl/>
              </w:rPr>
              <w:t>אצל ילדים יש לבחון לפי מבחן האמצע - הילד הסביר באותו גיל</w:t>
            </w:r>
            <w:r>
              <w:rPr>
                <w:rFonts w:asciiTheme="majorHAnsi" w:hAnsiTheme="majorHAnsi" w:cstheme="majorHAnsi" w:hint="cs"/>
                <w:sz w:val="20"/>
                <w:szCs w:val="20"/>
                <w:rtl/>
              </w:rPr>
              <w:t xml:space="preserve">. בהתאם </w:t>
            </w:r>
            <w:r w:rsidRPr="00A46EF0">
              <w:rPr>
                <w:rFonts w:asciiTheme="majorHAnsi" w:hAnsiTheme="majorHAnsi" w:cs="Calibri Light"/>
                <w:sz w:val="20"/>
                <w:szCs w:val="20"/>
                <w:rtl/>
              </w:rPr>
              <w:t>לכך שהוא רק קטין ויש לו יצר סקרנות למרות ההבנה כי מדובר בסכנה.</w:t>
            </w:r>
          </w:p>
          <w:p w14:paraId="2340747E" w14:textId="77777777" w:rsidR="00797A07" w:rsidRDefault="00797A07"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למרות שלילד אין אחריות בנזיקין כן ניתן לייחס לו אשם תורם.</w:t>
            </w:r>
          </w:p>
          <w:p w14:paraId="1325DF7A" w14:textId="77777777" w:rsidR="00797A07" w:rsidRPr="00324427" w:rsidRDefault="00797A07" w:rsidP="00271550">
            <w:pPr>
              <w:rPr>
                <w:rFonts w:asciiTheme="majorHAnsi" w:hAnsiTheme="majorHAnsi" w:cstheme="majorHAnsi"/>
                <w:sz w:val="20"/>
                <w:szCs w:val="20"/>
              </w:rPr>
            </w:pPr>
            <w:r w:rsidRPr="00324427">
              <w:rPr>
                <w:rFonts w:asciiTheme="majorHAnsi" w:hAnsiTheme="majorHAnsi" w:cstheme="majorHAnsi" w:hint="cs"/>
                <w:sz w:val="20"/>
                <w:szCs w:val="20"/>
                <w:rtl/>
              </w:rPr>
              <w:t>החלטה:</w:t>
            </w:r>
          </w:p>
          <w:p w14:paraId="461EB536" w14:textId="5D88405C" w:rsidR="00797A07" w:rsidRPr="00D67871" w:rsidRDefault="00797A07"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 xml:space="preserve">הערעורים (של ההורים ושל המדינה) נדחו </w:t>
            </w:r>
            <w:r>
              <w:rPr>
                <w:rFonts w:asciiTheme="majorHAnsi" w:hAnsiTheme="majorHAnsi" w:cstheme="majorHAnsi"/>
                <w:sz w:val="20"/>
                <w:szCs w:val="20"/>
                <w:rtl/>
              </w:rPr>
              <w:t>–</w:t>
            </w:r>
            <w:r>
              <w:rPr>
                <w:rFonts w:asciiTheme="majorHAnsi" w:hAnsiTheme="majorHAnsi" w:cstheme="majorHAnsi" w:hint="cs"/>
                <w:sz w:val="20"/>
                <w:szCs w:val="20"/>
                <w:rtl/>
              </w:rPr>
              <w:t xml:space="preserve"> ההחלטה של בימ"ש קמא נשארה על כנה</w:t>
            </w:r>
          </w:p>
        </w:tc>
        <w:tc>
          <w:tcPr>
            <w:tcW w:w="3392" w:type="dxa"/>
          </w:tcPr>
          <w:p w14:paraId="577080F1" w14:textId="77777777" w:rsidR="00797A07" w:rsidRDefault="00797A07" w:rsidP="00271550">
            <w:pPr>
              <w:pStyle w:val="a8"/>
              <w:numPr>
                <w:ilvl w:val="0"/>
                <w:numId w:val="25"/>
              </w:numPr>
              <w:rPr>
                <w:rFonts w:asciiTheme="majorHAnsi" w:hAnsiTheme="majorHAnsi" w:cstheme="majorHAnsi"/>
                <w:sz w:val="20"/>
                <w:szCs w:val="20"/>
              </w:rPr>
            </w:pPr>
            <w:r w:rsidRPr="00324427">
              <w:rPr>
                <w:rFonts w:asciiTheme="majorHAnsi" w:hAnsiTheme="majorHAnsi" w:cs="Calibri Light"/>
                <w:sz w:val="20"/>
                <w:szCs w:val="20"/>
                <w:rtl/>
              </w:rPr>
              <w:t>אצל ילדים יש לבחון לפי מבחן האמצע - הילד הסביר באותו גיל</w:t>
            </w:r>
            <w:r>
              <w:rPr>
                <w:rFonts w:asciiTheme="majorHAnsi" w:hAnsiTheme="majorHAnsi" w:cstheme="majorHAnsi" w:hint="cs"/>
                <w:sz w:val="20"/>
                <w:szCs w:val="20"/>
                <w:rtl/>
              </w:rPr>
              <w:t>.</w:t>
            </w:r>
          </w:p>
          <w:p w14:paraId="5048C2F7" w14:textId="77777777" w:rsidR="00797A07" w:rsidRPr="00324427" w:rsidRDefault="00797A07" w:rsidP="00271550">
            <w:pPr>
              <w:pStyle w:val="a8"/>
              <w:numPr>
                <w:ilvl w:val="0"/>
                <w:numId w:val="25"/>
              </w:numPr>
              <w:rPr>
                <w:rFonts w:asciiTheme="majorHAnsi" w:hAnsiTheme="majorHAnsi" w:cstheme="majorHAnsi"/>
                <w:sz w:val="20"/>
                <w:szCs w:val="20"/>
                <w:rtl/>
              </w:rPr>
            </w:pPr>
            <w:r w:rsidRPr="00324427">
              <w:rPr>
                <w:rFonts w:asciiTheme="majorHAnsi" w:hAnsiTheme="majorHAnsi" w:cs="Calibri Light"/>
                <w:sz w:val="20"/>
                <w:szCs w:val="20"/>
                <w:rtl/>
              </w:rPr>
              <w:t>למרות שלילד אין אחריות בנזיקין כן ניתן לייחס לו אשם תורם.</w:t>
            </w:r>
          </w:p>
          <w:p w14:paraId="520C2660" w14:textId="5BC42ED4" w:rsidR="00797A07" w:rsidRPr="00D67871" w:rsidRDefault="00797A07" w:rsidP="00271550">
            <w:pPr>
              <w:pStyle w:val="a8"/>
              <w:numPr>
                <w:ilvl w:val="0"/>
                <w:numId w:val="25"/>
              </w:numPr>
              <w:rPr>
                <w:rFonts w:asciiTheme="majorHAnsi" w:hAnsiTheme="majorHAnsi" w:cstheme="majorHAnsi"/>
                <w:sz w:val="20"/>
                <w:szCs w:val="20"/>
                <w:rtl/>
              </w:rPr>
            </w:pPr>
          </w:p>
        </w:tc>
      </w:tr>
      <w:tr w:rsidR="00797A07" w14:paraId="5A4B5BDF" w14:textId="77777777" w:rsidTr="00271550">
        <w:tc>
          <w:tcPr>
            <w:tcW w:w="1347" w:type="dxa"/>
            <w:gridSpan w:val="2"/>
            <w:vMerge/>
            <w:shd w:val="clear" w:color="auto" w:fill="8EAADB" w:themeFill="accent1" w:themeFillTint="99"/>
          </w:tcPr>
          <w:p w14:paraId="3B7BCC70" w14:textId="77777777" w:rsidR="00797A07" w:rsidRPr="00CC61D4" w:rsidRDefault="00797A07" w:rsidP="00271550">
            <w:pPr>
              <w:rPr>
                <w:rFonts w:asciiTheme="majorHAnsi" w:hAnsiTheme="majorHAnsi" w:cstheme="majorHAnsi"/>
                <w:b/>
                <w:bCs/>
                <w:sz w:val="20"/>
                <w:szCs w:val="20"/>
                <w:rtl/>
              </w:rPr>
            </w:pPr>
          </w:p>
        </w:tc>
        <w:tc>
          <w:tcPr>
            <w:tcW w:w="1417" w:type="dxa"/>
            <w:vMerge w:val="restart"/>
          </w:tcPr>
          <w:p w14:paraId="09B30DF4" w14:textId="1FDF235C" w:rsidR="00797A07" w:rsidRDefault="00797A07" w:rsidP="00271550">
            <w:pPr>
              <w:rPr>
                <w:rFonts w:asciiTheme="majorHAnsi" w:hAnsiTheme="majorHAnsi" w:cstheme="majorHAnsi" w:hint="cs"/>
                <w:b/>
                <w:bCs/>
                <w:sz w:val="20"/>
                <w:szCs w:val="20"/>
                <w:rtl/>
              </w:rPr>
            </w:pPr>
            <w:r>
              <w:rPr>
                <w:rFonts w:asciiTheme="majorHAnsi" w:hAnsiTheme="majorHAnsi" w:cstheme="majorHAnsi" w:hint="cs"/>
                <w:b/>
                <w:bCs/>
                <w:sz w:val="20"/>
                <w:szCs w:val="20"/>
                <w:rtl/>
              </w:rPr>
              <w:t>הקטנת הנזק</w:t>
            </w:r>
          </w:p>
        </w:tc>
        <w:tc>
          <w:tcPr>
            <w:tcW w:w="1417" w:type="dxa"/>
            <w:vAlign w:val="center"/>
          </w:tcPr>
          <w:p w14:paraId="175EC5F2" w14:textId="4910199A" w:rsidR="00797A07" w:rsidRPr="00D97994" w:rsidRDefault="00797A07" w:rsidP="00271550">
            <w:pPr>
              <w:rPr>
                <w:rFonts w:asciiTheme="majorHAnsi" w:hAnsiTheme="majorHAnsi" w:cstheme="majorHAnsi"/>
                <w:b/>
                <w:bCs/>
                <w:sz w:val="20"/>
                <w:szCs w:val="20"/>
                <w:rtl/>
              </w:rPr>
            </w:pPr>
            <w:proofErr w:type="spellStart"/>
            <w:r>
              <w:rPr>
                <w:rFonts w:asciiTheme="majorHAnsi" w:hAnsiTheme="majorHAnsi" w:cstheme="majorHAnsi" w:hint="cs"/>
                <w:b/>
                <w:bCs/>
                <w:sz w:val="20"/>
                <w:szCs w:val="20"/>
                <w:rtl/>
              </w:rPr>
              <w:t>גולדפרוב</w:t>
            </w:r>
            <w:proofErr w:type="spellEnd"/>
            <w:r>
              <w:rPr>
                <w:rFonts w:asciiTheme="majorHAnsi" w:hAnsiTheme="majorHAnsi" w:cstheme="majorHAnsi" w:hint="cs"/>
                <w:b/>
                <w:bCs/>
                <w:sz w:val="20"/>
                <w:szCs w:val="20"/>
                <w:rtl/>
              </w:rPr>
              <w:t xml:space="preserve"> נ' כלל חברת ביטוח</w:t>
            </w:r>
          </w:p>
        </w:tc>
        <w:tc>
          <w:tcPr>
            <w:tcW w:w="2693" w:type="dxa"/>
            <w:gridSpan w:val="2"/>
          </w:tcPr>
          <w:p w14:paraId="29DCA5EA" w14:textId="7E714CF3" w:rsidR="00797A07" w:rsidRPr="00A91EE5" w:rsidRDefault="00797A07" w:rsidP="00271550">
            <w:pPr>
              <w:rPr>
                <w:rFonts w:asciiTheme="majorHAnsi" w:hAnsiTheme="majorHAnsi" w:cstheme="majorHAnsi"/>
                <w:sz w:val="20"/>
                <w:szCs w:val="20"/>
                <w:rtl/>
              </w:rPr>
            </w:pPr>
            <w:r w:rsidRPr="00A86E01">
              <w:rPr>
                <w:rFonts w:asciiTheme="majorHAnsi" w:hAnsiTheme="majorHAnsi" w:cs="Calibri Light"/>
                <w:sz w:val="20"/>
                <w:szCs w:val="20"/>
                <w:rtl/>
              </w:rPr>
              <w:t>אדם שעבר ניתוח ברגלו. במסגרת הניתוח שמו מסמר ברגלו ומשום מה הוא הונח בצורה לא טובה וגרם לכאבים רבים. ניתן היה לתקן את הנזק בניתוח פשוט אך הניזוק לא הסכים לעבור את הניתוח המתקן.</w:t>
            </w:r>
          </w:p>
        </w:tc>
        <w:tc>
          <w:tcPr>
            <w:tcW w:w="8507" w:type="dxa"/>
            <w:gridSpan w:val="3"/>
          </w:tcPr>
          <w:p w14:paraId="1FE97572" w14:textId="6E29268C" w:rsidR="00797A07" w:rsidRPr="00D67871" w:rsidRDefault="00797A07" w:rsidP="00271550">
            <w:pPr>
              <w:pStyle w:val="a8"/>
              <w:numPr>
                <w:ilvl w:val="0"/>
                <w:numId w:val="25"/>
              </w:numPr>
              <w:rPr>
                <w:rFonts w:asciiTheme="majorHAnsi" w:hAnsiTheme="majorHAnsi" w:cstheme="majorHAnsi"/>
                <w:sz w:val="20"/>
                <w:szCs w:val="20"/>
                <w:rtl/>
              </w:rPr>
            </w:pPr>
            <w:r w:rsidRPr="00A86E01">
              <w:rPr>
                <w:rFonts w:asciiTheme="majorHAnsi" w:hAnsiTheme="majorHAnsi" w:cs="Calibri Light"/>
                <w:sz w:val="20"/>
                <w:szCs w:val="20"/>
                <w:rtl/>
              </w:rPr>
              <w:t>ביהמ"ש קבע כי החלטתו של הניזוק לא לעבור את הניתוח היא החלטה לא סבירה - התובע לא עמד בחובתו להקטין את הנזק שלו ועל כן יש להפחית משיעור הנכות שנקבע לו. במקביל, יש להגדיל את הפיצוי כך שיכלול את כיסוי ההוצאות הרפואיות לעריכת הניתוח להוצאת המסמר.</w:t>
            </w:r>
          </w:p>
        </w:tc>
      </w:tr>
      <w:tr w:rsidR="00797A07" w14:paraId="529CB6A7" w14:textId="77777777" w:rsidTr="00271550">
        <w:tc>
          <w:tcPr>
            <w:tcW w:w="1347" w:type="dxa"/>
            <w:gridSpan w:val="2"/>
            <w:vMerge/>
            <w:shd w:val="clear" w:color="auto" w:fill="8EAADB" w:themeFill="accent1" w:themeFillTint="99"/>
          </w:tcPr>
          <w:p w14:paraId="18106277" w14:textId="77777777" w:rsidR="00797A07" w:rsidRPr="00CC61D4" w:rsidRDefault="00797A07" w:rsidP="00271550">
            <w:pPr>
              <w:rPr>
                <w:rFonts w:asciiTheme="majorHAnsi" w:hAnsiTheme="majorHAnsi" w:cstheme="majorHAnsi"/>
                <w:b/>
                <w:bCs/>
                <w:sz w:val="20"/>
                <w:szCs w:val="20"/>
                <w:rtl/>
              </w:rPr>
            </w:pPr>
          </w:p>
        </w:tc>
        <w:tc>
          <w:tcPr>
            <w:tcW w:w="1417" w:type="dxa"/>
            <w:vMerge/>
          </w:tcPr>
          <w:p w14:paraId="4C62C366" w14:textId="77777777" w:rsidR="00797A07" w:rsidRDefault="00797A07" w:rsidP="00271550">
            <w:pPr>
              <w:rPr>
                <w:rFonts w:asciiTheme="majorHAnsi" w:hAnsiTheme="majorHAnsi" w:cstheme="majorHAnsi" w:hint="cs"/>
                <w:b/>
                <w:bCs/>
                <w:color w:val="000000"/>
                <w:sz w:val="20"/>
                <w:szCs w:val="20"/>
                <w:rtl/>
              </w:rPr>
            </w:pPr>
          </w:p>
        </w:tc>
        <w:tc>
          <w:tcPr>
            <w:tcW w:w="1417" w:type="dxa"/>
            <w:vAlign w:val="center"/>
          </w:tcPr>
          <w:p w14:paraId="479E2AA6" w14:textId="352AF76C" w:rsidR="00797A07" w:rsidRPr="00D97994" w:rsidRDefault="00797A07" w:rsidP="00271550">
            <w:pPr>
              <w:rPr>
                <w:rFonts w:asciiTheme="majorHAnsi" w:hAnsiTheme="majorHAnsi" w:cstheme="majorHAnsi"/>
                <w:b/>
                <w:bCs/>
                <w:sz w:val="20"/>
                <w:szCs w:val="20"/>
                <w:rtl/>
              </w:rPr>
            </w:pPr>
            <w:r>
              <w:rPr>
                <w:rFonts w:asciiTheme="majorHAnsi" w:hAnsiTheme="majorHAnsi" w:cstheme="majorHAnsi" w:hint="cs"/>
                <w:b/>
                <w:bCs/>
                <w:color w:val="000000"/>
                <w:sz w:val="20"/>
                <w:szCs w:val="20"/>
                <w:rtl/>
              </w:rPr>
              <w:t>פלונית נ' כפר קאסם</w:t>
            </w:r>
          </w:p>
        </w:tc>
        <w:tc>
          <w:tcPr>
            <w:tcW w:w="2693" w:type="dxa"/>
            <w:gridSpan w:val="2"/>
          </w:tcPr>
          <w:p w14:paraId="19D6FDB8" w14:textId="4D493D70" w:rsidR="00797A07" w:rsidRPr="00A91EE5" w:rsidRDefault="00797A07" w:rsidP="00271550">
            <w:pPr>
              <w:rPr>
                <w:rFonts w:asciiTheme="majorHAnsi" w:hAnsiTheme="majorHAnsi" w:cstheme="majorHAnsi"/>
                <w:sz w:val="20"/>
                <w:szCs w:val="20"/>
                <w:rtl/>
              </w:rPr>
            </w:pPr>
            <w:r>
              <w:rPr>
                <w:rFonts w:asciiTheme="majorHAnsi" w:hAnsiTheme="majorHAnsi" w:cs="Calibri Light" w:hint="cs"/>
                <w:sz w:val="20"/>
                <w:szCs w:val="20"/>
                <w:rtl/>
              </w:rPr>
              <w:t>ה</w:t>
            </w:r>
            <w:r w:rsidRPr="00A86E01">
              <w:rPr>
                <w:rFonts w:asciiTheme="majorHAnsi" w:hAnsiTheme="majorHAnsi" w:cs="Calibri Light"/>
                <w:sz w:val="20"/>
                <w:szCs w:val="20"/>
                <w:rtl/>
              </w:rPr>
              <w:t>תובעת נפלה לבור של ביוב שלא היה סגור. כתוצאה מכך נגרם לה נזקים פיזיים ונפשיים ולמרות שלא תפקדה במשך 5 וחצי שנים (מאותם נזקים)</w:t>
            </w:r>
            <w:r>
              <w:rPr>
                <w:rFonts w:asciiTheme="majorHAnsi" w:hAnsiTheme="majorHAnsi" w:cs="Calibri Light" w:hint="cs"/>
                <w:sz w:val="20"/>
                <w:szCs w:val="20"/>
                <w:rtl/>
              </w:rPr>
              <w:t xml:space="preserve">. </w:t>
            </w:r>
            <w:r w:rsidRPr="00A86E01">
              <w:rPr>
                <w:rFonts w:asciiTheme="majorHAnsi" w:hAnsiTheme="majorHAnsi" w:cs="Calibri Light"/>
                <w:sz w:val="20"/>
                <w:szCs w:val="20"/>
                <w:rtl/>
              </w:rPr>
              <w:t>היא לא הלכה לטיפול פסיכיאטרי.</w:t>
            </w:r>
          </w:p>
        </w:tc>
        <w:tc>
          <w:tcPr>
            <w:tcW w:w="5115" w:type="dxa"/>
            <w:gridSpan w:val="2"/>
          </w:tcPr>
          <w:p w14:paraId="6758BE2E" w14:textId="77777777" w:rsidR="00797A07" w:rsidRPr="00A86E01" w:rsidRDefault="00797A07" w:rsidP="00271550">
            <w:pPr>
              <w:pStyle w:val="a8"/>
              <w:numPr>
                <w:ilvl w:val="0"/>
                <w:numId w:val="25"/>
              </w:numPr>
              <w:rPr>
                <w:rFonts w:asciiTheme="majorHAnsi" w:hAnsiTheme="majorHAnsi" w:cstheme="majorHAnsi"/>
                <w:sz w:val="20"/>
                <w:szCs w:val="20"/>
              </w:rPr>
            </w:pPr>
            <w:r w:rsidRPr="00A86E01">
              <w:rPr>
                <w:rFonts w:asciiTheme="majorHAnsi" w:hAnsiTheme="majorHAnsi" w:cs="Calibri Light"/>
                <w:sz w:val="20"/>
                <w:szCs w:val="20"/>
                <w:rtl/>
              </w:rPr>
              <w:t>ה</w:t>
            </w:r>
            <w:r>
              <w:rPr>
                <w:rFonts w:asciiTheme="majorHAnsi" w:hAnsiTheme="majorHAnsi" w:cs="Calibri Light" w:hint="cs"/>
                <w:sz w:val="20"/>
                <w:szCs w:val="20"/>
                <w:rtl/>
              </w:rPr>
              <w:t>משיבה:</w:t>
            </w:r>
            <w:r w:rsidRPr="00A86E01">
              <w:rPr>
                <w:rFonts w:asciiTheme="majorHAnsi" w:hAnsiTheme="majorHAnsi" w:cs="Calibri Light"/>
                <w:sz w:val="20"/>
                <w:szCs w:val="20"/>
                <w:rtl/>
              </w:rPr>
              <w:t xml:space="preserve"> הניזוקת לא הפחיתה את נזקה ועל כן לא חייבים לפצות אותה על אותה תקופה שלא הלכת לטיפול. </w:t>
            </w:r>
          </w:p>
          <w:p w14:paraId="3037F67D" w14:textId="77777777" w:rsidR="00797A07" w:rsidRDefault="00797A07" w:rsidP="00271550">
            <w:pPr>
              <w:pStyle w:val="a8"/>
              <w:numPr>
                <w:ilvl w:val="0"/>
                <w:numId w:val="25"/>
              </w:numPr>
              <w:rPr>
                <w:rFonts w:asciiTheme="majorHAnsi" w:hAnsiTheme="majorHAnsi" w:cstheme="majorHAnsi"/>
                <w:sz w:val="20"/>
                <w:szCs w:val="20"/>
              </w:rPr>
            </w:pPr>
            <w:r>
              <w:rPr>
                <w:rFonts w:asciiTheme="majorHAnsi" w:hAnsiTheme="majorHAnsi" w:cs="Calibri Light" w:hint="cs"/>
                <w:sz w:val="20"/>
                <w:szCs w:val="20"/>
                <w:rtl/>
              </w:rPr>
              <w:t xml:space="preserve">התביעה: </w:t>
            </w:r>
            <w:r w:rsidRPr="00A86E01">
              <w:rPr>
                <w:rFonts w:asciiTheme="majorHAnsi" w:hAnsiTheme="majorHAnsi" w:cs="Calibri Light"/>
                <w:sz w:val="20"/>
                <w:szCs w:val="20"/>
                <w:rtl/>
              </w:rPr>
              <w:t>יש להתחשב באופן סובייקטיבי לגבי</w:t>
            </w:r>
            <w:r>
              <w:rPr>
                <w:rFonts w:asciiTheme="majorHAnsi" w:hAnsiTheme="majorHAnsi" w:cs="Calibri Light" w:hint="cs"/>
                <w:sz w:val="20"/>
                <w:szCs w:val="20"/>
                <w:rtl/>
              </w:rPr>
              <w:t xml:space="preserve"> התובעת -</w:t>
            </w:r>
            <w:r w:rsidRPr="00A86E01">
              <w:rPr>
                <w:rFonts w:asciiTheme="majorHAnsi" w:hAnsiTheme="majorHAnsi" w:cs="Calibri Light"/>
                <w:sz w:val="20"/>
                <w:szCs w:val="20"/>
                <w:rtl/>
              </w:rPr>
              <w:t xml:space="preserve"> היא לא הלכה לטיפול עקב טעמים חברתיים וחשש מביקורת מצד הקהילה שתדבק במשפחתה.</w:t>
            </w:r>
          </w:p>
          <w:p w14:paraId="1C204BB2" w14:textId="77777777" w:rsidR="00797A07" w:rsidRPr="00A86E01" w:rsidRDefault="00797A07" w:rsidP="00271550">
            <w:pPr>
              <w:pStyle w:val="a8"/>
              <w:numPr>
                <w:ilvl w:val="0"/>
                <w:numId w:val="25"/>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רובינשטיין </w:t>
            </w:r>
            <w:r w:rsidRPr="00A86E01">
              <w:rPr>
                <w:rFonts w:asciiTheme="majorHAnsi" w:hAnsiTheme="majorHAnsi" w:cs="Calibri Light"/>
                <w:sz w:val="20"/>
                <w:szCs w:val="20"/>
                <w:rtl/>
              </w:rPr>
              <w:t>קיבל במידה מה את טענה זו - יש להתחשב במידה מסוימת במאפיינים הסובייקטיביים הדתיים של התובעים לעניין החשש מפני ביקורת חברתית אך יש גבול</w:t>
            </w:r>
            <w:r>
              <w:rPr>
                <w:rFonts w:asciiTheme="majorHAnsi" w:hAnsiTheme="majorHAnsi" w:cs="Calibri Light" w:hint="cs"/>
                <w:sz w:val="20"/>
                <w:szCs w:val="20"/>
                <w:rtl/>
              </w:rPr>
              <w:t>. אחרי שנה וחצי של ניסיון בכלים שונים הייתה צריכה ללכת לטיפול פסיכיאטרי.</w:t>
            </w:r>
          </w:p>
          <w:p w14:paraId="49E77068" w14:textId="77777777" w:rsidR="00797A07" w:rsidRDefault="00797A07" w:rsidP="00271550">
            <w:pPr>
              <w:pStyle w:val="a8"/>
              <w:numPr>
                <w:ilvl w:val="0"/>
                <w:numId w:val="25"/>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ברק-ארז</w:t>
            </w:r>
            <w:r>
              <w:rPr>
                <w:rtl/>
              </w:rPr>
              <w:t xml:space="preserve"> </w:t>
            </w:r>
            <w:r w:rsidRPr="00D30100">
              <w:rPr>
                <w:rFonts w:asciiTheme="majorHAnsi" w:hAnsiTheme="majorHAnsi" w:cs="Calibri Light"/>
                <w:sz w:val="20"/>
                <w:szCs w:val="20"/>
                <w:rtl/>
              </w:rPr>
              <w:t>מסכימה עם התוצאה אך לא עם הנימוק - לדעתה אשפוז פסיכיאטרי הוא ממש כליאה ואיום על האוטונומיה של האדם לכן סביר להמתין שנה וחצי עד שאדם יאשפז את עצמו.</w:t>
            </w:r>
          </w:p>
          <w:p w14:paraId="7410A99E" w14:textId="77777777" w:rsidR="00797A07" w:rsidRPr="00D30100" w:rsidRDefault="00797A07" w:rsidP="00271550">
            <w:pPr>
              <w:rPr>
                <w:rFonts w:asciiTheme="majorHAnsi" w:hAnsiTheme="majorHAnsi" w:cstheme="majorHAnsi"/>
                <w:sz w:val="20"/>
                <w:szCs w:val="20"/>
              </w:rPr>
            </w:pPr>
            <w:r w:rsidRPr="00D30100">
              <w:rPr>
                <w:rFonts w:asciiTheme="majorHAnsi" w:hAnsiTheme="majorHAnsi" w:cstheme="majorHAnsi" w:hint="cs"/>
                <w:sz w:val="20"/>
                <w:szCs w:val="20"/>
                <w:rtl/>
              </w:rPr>
              <w:lastRenderedPageBreak/>
              <w:t>החלטה:</w:t>
            </w:r>
          </w:p>
          <w:p w14:paraId="67D04665" w14:textId="4135318E" w:rsidR="00797A07" w:rsidRPr="00D67871" w:rsidRDefault="00797A07"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התביעה נדחתה.</w:t>
            </w:r>
          </w:p>
        </w:tc>
        <w:tc>
          <w:tcPr>
            <w:tcW w:w="3392" w:type="dxa"/>
          </w:tcPr>
          <w:p w14:paraId="201EA495" w14:textId="0D7A3726" w:rsidR="00797A07" w:rsidRPr="00D67871" w:rsidRDefault="00797A07"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lastRenderedPageBreak/>
              <w:t>ניתן להתחשב במאפייניו הייחודיים של הניזוק במקרים מסוימים לעניין חובתו של הניזוק להקטין את נזקו, אך עם גבול מסוים. לא עד כדי שלילת חובת הקטנת הנזק.</w:t>
            </w:r>
          </w:p>
        </w:tc>
      </w:tr>
      <w:tr w:rsidR="00271550" w14:paraId="5FFB5974" w14:textId="77777777" w:rsidTr="00271550">
        <w:tc>
          <w:tcPr>
            <w:tcW w:w="1347" w:type="dxa"/>
            <w:gridSpan w:val="2"/>
            <w:vMerge w:val="restart"/>
            <w:shd w:val="clear" w:color="auto" w:fill="FFCCFF"/>
          </w:tcPr>
          <w:p w14:paraId="61180C4B" w14:textId="0E83BA51" w:rsidR="00271550" w:rsidRPr="00CC61D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עוולת תקיפה</w:t>
            </w:r>
          </w:p>
        </w:tc>
        <w:tc>
          <w:tcPr>
            <w:tcW w:w="1417" w:type="dxa"/>
          </w:tcPr>
          <w:p w14:paraId="02D5CDC8"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729C7B1A" w14:textId="03EEFFBE"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כרמי נ' סבג</w:t>
            </w:r>
          </w:p>
        </w:tc>
        <w:tc>
          <w:tcPr>
            <w:tcW w:w="2693" w:type="dxa"/>
            <w:gridSpan w:val="2"/>
          </w:tcPr>
          <w:p w14:paraId="782B76D3" w14:textId="5BC61498" w:rsidR="00271550" w:rsidRPr="00A91EE5" w:rsidRDefault="00271550" w:rsidP="00271550">
            <w:pPr>
              <w:rPr>
                <w:rFonts w:asciiTheme="majorHAnsi" w:hAnsiTheme="majorHAnsi" w:cstheme="majorHAnsi"/>
                <w:sz w:val="20"/>
                <w:szCs w:val="20"/>
                <w:rtl/>
              </w:rPr>
            </w:pPr>
            <w:r w:rsidRPr="00D15ED9">
              <w:rPr>
                <w:rFonts w:asciiTheme="majorHAnsi" w:hAnsiTheme="majorHAnsi" w:cs="Calibri Light"/>
                <w:sz w:val="20"/>
                <w:szCs w:val="20"/>
                <w:rtl/>
              </w:rPr>
              <w:t>המערער, חולה נפש, דקר בפארק ציבורי את המשיב בעל ה-8 והרג את ביתו שלו (בת ה-10 חודשים). המערער הורשע בפלילים והתביעה הנידונה היא בעבור החיוב בנזיקין ועל הגובה שלה.</w:t>
            </w:r>
          </w:p>
        </w:tc>
        <w:tc>
          <w:tcPr>
            <w:tcW w:w="5115" w:type="dxa"/>
            <w:gridSpan w:val="2"/>
          </w:tcPr>
          <w:p w14:paraId="394CD07B" w14:textId="7F364164" w:rsidR="00271550" w:rsidRDefault="00271550" w:rsidP="00271550">
            <w:pPr>
              <w:pStyle w:val="a8"/>
              <w:numPr>
                <w:ilvl w:val="0"/>
                <w:numId w:val="25"/>
              </w:numPr>
              <w:rPr>
                <w:rFonts w:asciiTheme="majorHAnsi" w:hAnsiTheme="majorHAnsi" w:cstheme="majorHAnsi"/>
                <w:sz w:val="20"/>
                <w:szCs w:val="20"/>
              </w:rPr>
            </w:pPr>
            <w:r w:rsidRPr="00D15ED9">
              <w:rPr>
                <w:rFonts w:asciiTheme="majorHAnsi" w:hAnsiTheme="majorHAnsi" w:cs="Calibri Light"/>
                <w:sz w:val="20"/>
                <w:szCs w:val="20"/>
                <w:rtl/>
              </w:rPr>
              <w:t>מה מידת האחריות של חולה נפש על נזק שעשה?</w:t>
            </w:r>
            <w:r>
              <w:rPr>
                <w:rFonts w:asciiTheme="majorHAnsi" w:hAnsiTheme="majorHAnsi" w:cstheme="majorHAnsi" w:hint="cs"/>
                <w:sz w:val="20"/>
                <w:szCs w:val="20"/>
                <w:rtl/>
              </w:rPr>
              <w:t xml:space="preserve"> האם יש צורך במודעות רגילה או גם ממש בכוונה ורצון?</w:t>
            </w:r>
          </w:p>
          <w:p w14:paraId="57E3EEFC" w14:textId="77777777" w:rsidR="00271550" w:rsidRDefault="00271550" w:rsidP="00271550">
            <w:pPr>
              <w:pStyle w:val="a8"/>
              <w:numPr>
                <w:ilvl w:val="0"/>
                <w:numId w:val="25"/>
              </w:numPr>
              <w:rPr>
                <w:rFonts w:asciiTheme="majorHAnsi" w:hAnsiTheme="majorHAnsi" w:cstheme="majorHAnsi"/>
                <w:sz w:val="20"/>
                <w:szCs w:val="20"/>
              </w:rPr>
            </w:pPr>
            <w:r w:rsidRPr="00D15ED9">
              <w:rPr>
                <w:rFonts w:asciiTheme="majorHAnsi" w:hAnsiTheme="majorHAnsi" w:cs="Calibri Light"/>
                <w:sz w:val="20"/>
                <w:szCs w:val="20"/>
                <w:rtl/>
              </w:rPr>
              <w:t>דרישת הכוונה מתייחסת בעיקר למודעות לעצם המעשה ולא לשיקולים הנפשיים שעמדו מאחוריו. העיקר הוא המודעות לעצם המעשה</w:t>
            </w:r>
            <w:r>
              <w:rPr>
                <w:rFonts w:asciiTheme="majorHAnsi" w:hAnsiTheme="majorHAnsi" w:cstheme="majorHAnsi" w:hint="cs"/>
                <w:sz w:val="20"/>
                <w:szCs w:val="20"/>
                <w:rtl/>
              </w:rPr>
              <w:t>.</w:t>
            </w:r>
          </w:p>
          <w:p w14:paraId="71E3DBFB" w14:textId="77777777" w:rsidR="00271550" w:rsidRPr="00D15ED9" w:rsidRDefault="00271550" w:rsidP="00271550">
            <w:pPr>
              <w:pStyle w:val="a8"/>
              <w:numPr>
                <w:ilvl w:val="0"/>
                <w:numId w:val="25"/>
              </w:numPr>
              <w:rPr>
                <w:rFonts w:asciiTheme="majorHAnsi" w:hAnsiTheme="majorHAnsi" w:cstheme="majorHAnsi"/>
                <w:sz w:val="20"/>
                <w:szCs w:val="20"/>
              </w:rPr>
            </w:pPr>
            <w:r w:rsidRPr="00D15ED9">
              <w:rPr>
                <w:rFonts w:asciiTheme="majorHAnsi" w:hAnsiTheme="majorHAnsi" w:cs="Calibri Light"/>
                <w:sz w:val="20"/>
                <w:szCs w:val="20"/>
                <w:rtl/>
              </w:rPr>
              <w:t xml:space="preserve">פטור מאחריות בנזיקין יינתן רק כאשר לאדם נשללה לגמרי הבחירה החופשית על שליטת תנועות גופו. </w:t>
            </w:r>
          </w:p>
          <w:p w14:paraId="07B0972B" w14:textId="77777777" w:rsidR="00271550" w:rsidRDefault="00271550" w:rsidP="00271550">
            <w:pPr>
              <w:pStyle w:val="a8"/>
              <w:numPr>
                <w:ilvl w:val="0"/>
                <w:numId w:val="25"/>
              </w:numPr>
              <w:rPr>
                <w:rFonts w:asciiTheme="majorHAnsi" w:hAnsiTheme="majorHAnsi" w:cstheme="majorHAnsi"/>
                <w:sz w:val="20"/>
                <w:szCs w:val="20"/>
              </w:rPr>
            </w:pPr>
            <w:r w:rsidRPr="00D15ED9">
              <w:rPr>
                <w:rFonts w:asciiTheme="majorHAnsi" w:hAnsiTheme="majorHAnsi" w:cs="Calibri Light"/>
                <w:sz w:val="20"/>
                <w:szCs w:val="20"/>
                <w:rtl/>
              </w:rPr>
              <w:t>בסיפורינו, המערער כן שלט בתנועות גופו ועל כן נושא באחריות נזיקית כלפי המשיב.</w:t>
            </w:r>
          </w:p>
          <w:p w14:paraId="56B83608" w14:textId="77777777" w:rsidR="00271550" w:rsidRDefault="00271550" w:rsidP="00271550">
            <w:pPr>
              <w:pStyle w:val="a8"/>
              <w:numPr>
                <w:ilvl w:val="0"/>
                <w:numId w:val="25"/>
              </w:numPr>
              <w:rPr>
                <w:rFonts w:asciiTheme="majorHAnsi" w:hAnsiTheme="majorHAnsi" w:cstheme="majorHAnsi"/>
                <w:sz w:val="20"/>
                <w:szCs w:val="20"/>
              </w:rPr>
            </w:pPr>
            <w:r w:rsidRPr="00D15ED9">
              <w:rPr>
                <w:rFonts w:asciiTheme="majorHAnsi" w:hAnsiTheme="majorHAnsi" w:cs="Calibri Light"/>
                <w:sz w:val="20"/>
                <w:szCs w:val="20"/>
                <w:rtl/>
              </w:rPr>
              <w:t>התכלית הנזיקית הראשית</w:t>
            </w:r>
            <w:r>
              <w:rPr>
                <w:rFonts w:asciiTheme="majorHAnsi" w:hAnsiTheme="majorHAnsi" w:cs="Calibri Light" w:hint="cs"/>
                <w:sz w:val="20"/>
                <w:szCs w:val="20"/>
                <w:rtl/>
              </w:rPr>
              <w:t xml:space="preserve"> -צדק מתקן-</w:t>
            </w:r>
            <w:r w:rsidRPr="00D15ED9">
              <w:rPr>
                <w:rFonts w:asciiTheme="majorHAnsi" w:hAnsiTheme="majorHAnsi" w:cs="Calibri Light"/>
                <w:sz w:val="20"/>
                <w:szCs w:val="20"/>
                <w:rtl/>
              </w:rPr>
              <w:t xml:space="preserve"> מחייבת הטלת אחריות נזיקית על חולה נפש</w:t>
            </w:r>
            <w:r>
              <w:rPr>
                <w:rFonts w:asciiTheme="majorHAnsi" w:hAnsiTheme="majorHAnsi" w:cstheme="majorHAnsi" w:hint="cs"/>
                <w:sz w:val="20"/>
                <w:szCs w:val="20"/>
                <w:rtl/>
              </w:rPr>
              <w:t>.</w:t>
            </w:r>
          </w:p>
          <w:p w14:paraId="316A6A50"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יש צורך ביסוד נפשי מינימלי של שליטה בנזיקין.</w:t>
            </w:r>
          </w:p>
          <w:p w14:paraId="07AF0D0B" w14:textId="77777777" w:rsidR="00271550" w:rsidRPr="00D15ED9" w:rsidRDefault="00271550" w:rsidP="00271550">
            <w:pPr>
              <w:rPr>
                <w:rFonts w:asciiTheme="majorHAnsi" w:hAnsiTheme="majorHAnsi" w:cstheme="majorHAnsi"/>
                <w:sz w:val="20"/>
                <w:szCs w:val="20"/>
              </w:rPr>
            </w:pPr>
            <w:r w:rsidRPr="00D15ED9">
              <w:rPr>
                <w:rFonts w:asciiTheme="majorHAnsi" w:hAnsiTheme="majorHAnsi" w:cstheme="majorHAnsi" w:hint="cs"/>
                <w:sz w:val="20"/>
                <w:szCs w:val="20"/>
                <w:rtl/>
              </w:rPr>
              <w:t>החלטה:</w:t>
            </w:r>
          </w:p>
          <w:p w14:paraId="367A6986" w14:textId="299E8D15" w:rsidR="00271550" w:rsidRPr="00D67871"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הערעור נדחה.</w:t>
            </w:r>
          </w:p>
        </w:tc>
        <w:tc>
          <w:tcPr>
            <w:tcW w:w="3392" w:type="dxa"/>
          </w:tcPr>
          <w:p w14:paraId="5F67DF2A" w14:textId="77777777" w:rsidR="00271550" w:rsidRPr="00D15ED9" w:rsidRDefault="00271550" w:rsidP="00271550">
            <w:pPr>
              <w:pStyle w:val="a8"/>
              <w:numPr>
                <w:ilvl w:val="0"/>
                <w:numId w:val="25"/>
              </w:numPr>
              <w:spacing w:after="160" w:line="259" w:lineRule="auto"/>
              <w:rPr>
                <w:rFonts w:asciiTheme="majorHAnsi" w:hAnsiTheme="majorHAnsi" w:cstheme="majorHAnsi"/>
                <w:sz w:val="20"/>
                <w:szCs w:val="20"/>
              </w:rPr>
            </w:pPr>
            <w:r w:rsidRPr="00D15ED9">
              <w:rPr>
                <w:rFonts w:asciiTheme="majorHAnsi" w:hAnsiTheme="majorHAnsi" w:cs="Calibri Light"/>
                <w:sz w:val="20"/>
                <w:szCs w:val="20"/>
                <w:rtl/>
              </w:rPr>
              <w:t xml:space="preserve">פטור מאחריות בנזיקין יינתן רק כאשר לאדם נשללה לגמרי הבחירה החופשית על שליטת תנועות גופו. </w:t>
            </w:r>
          </w:p>
          <w:p w14:paraId="0AC298AF"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 xml:space="preserve">דרישת הכוונה בנזיקין מתייחסת בעיקר למודעות למעשה </w:t>
            </w:r>
            <w:r>
              <w:rPr>
                <w:rFonts w:asciiTheme="majorHAnsi" w:hAnsiTheme="majorHAnsi" w:cstheme="majorHAnsi"/>
                <w:sz w:val="20"/>
                <w:szCs w:val="20"/>
                <w:rtl/>
              </w:rPr>
              <w:t>–</w:t>
            </w:r>
            <w:r>
              <w:rPr>
                <w:rFonts w:asciiTheme="majorHAnsi" w:hAnsiTheme="majorHAnsi" w:cstheme="majorHAnsi" w:hint="cs"/>
                <w:sz w:val="20"/>
                <w:szCs w:val="20"/>
                <w:rtl/>
              </w:rPr>
              <w:t xml:space="preserve"> יסוד נפשי מינימלי של שליטה.</w:t>
            </w:r>
          </w:p>
          <w:p w14:paraId="559F6BE7" w14:textId="35C42E45" w:rsidR="00271550" w:rsidRPr="00D67871"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עפ"י הצדק המתקן יש לחייב הטלת אחריות נזיקית גם על חולה נפש שלא יכל למנוע את המעשה.</w:t>
            </w:r>
          </w:p>
        </w:tc>
      </w:tr>
      <w:tr w:rsidR="00271550" w14:paraId="4A8E3A4B" w14:textId="77777777" w:rsidTr="00271550">
        <w:tc>
          <w:tcPr>
            <w:tcW w:w="1347" w:type="dxa"/>
            <w:gridSpan w:val="2"/>
            <w:vMerge/>
            <w:shd w:val="clear" w:color="auto" w:fill="FFCCFF"/>
          </w:tcPr>
          <w:p w14:paraId="48A39D7E" w14:textId="56233FEE" w:rsidR="00271550" w:rsidRPr="00CC61D4" w:rsidRDefault="00271550" w:rsidP="00271550">
            <w:pPr>
              <w:rPr>
                <w:rFonts w:asciiTheme="majorHAnsi" w:hAnsiTheme="majorHAnsi" w:cstheme="majorHAnsi"/>
                <w:b/>
                <w:bCs/>
                <w:sz w:val="20"/>
                <w:szCs w:val="20"/>
                <w:rtl/>
              </w:rPr>
            </w:pPr>
          </w:p>
        </w:tc>
        <w:tc>
          <w:tcPr>
            <w:tcW w:w="1417" w:type="dxa"/>
          </w:tcPr>
          <w:p w14:paraId="521274E4"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47DDC942" w14:textId="5F441625"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אלון נ' חדד</w:t>
            </w:r>
          </w:p>
        </w:tc>
        <w:tc>
          <w:tcPr>
            <w:tcW w:w="2693" w:type="dxa"/>
            <w:gridSpan w:val="2"/>
          </w:tcPr>
          <w:p w14:paraId="227EC4B1" w14:textId="689685C3" w:rsidR="00271550" w:rsidRPr="00A91EE5" w:rsidRDefault="00271550" w:rsidP="00271550">
            <w:pPr>
              <w:rPr>
                <w:rFonts w:asciiTheme="majorHAnsi" w:hAnsiTheme="majorHAnsi" w:cstheme="majorHAnsi"/>
                <w:sz w:val="20"/>
                <w:szCs w:val="20"/>
                <w:rtl/>
              </w:rPr>
            </w:pPr>
            <w:r w:rsidRPr="00644B8B">
              <w:rPr>
                <w:rFonts w:asciiTheme="majorHAnsi" w:hAnsiTheme="majorHAnsi" w:cs="Calibri Light"/>
                <w:sz w:val="20"/>
                <w:szCs w:val="20"/>
                <w:rtl/>
              </w:rPr>
              <w:t>חייל שהיה בבית שלו וראה פורץ בביתו שהתחיל לברוח לבית של השכנים והוא עלה לגג עם הרובה שלו וצעק לפורץ "עצור או שאני יורה". הפורץ המשיך לרוץ והחייל ירה על מנת שלא להרוג ובעקבות כ</w:t>
            </w:r>
            <w:r>
              <w:rPr>
                <w:rFonts w:asciiTheme="majorHAnsi" w:hAnsiTheme="majorHAnsi" w:cs="Calibri Light" w:hint="cs"/>
                <w:sz w:val="20"/>
                <w:szCs w:val="20"/>
                <w:rtl/>
              </w:rPr>
              <w:t>ך</w:t>
            </w:r>
            <w:r w:rsidRPr="00644B8B">
              <w:rPr>
                <w:rFonts w:asciiTheme="majorHAnsi" w:hAnsiTheme="majorHAnsi" w:cs="Calibri Light"/>
                <w:sz w:val="20"/>
                <w:szCs w:val="20"/>
                <w:rtl/>
              </w:rPr>
              <w:t xml:space="preserve"> נגרם נזק גוף.</w:t>
            </w:r>
          </w:p>
        </w:tc>
        <w:tc>
          <w:tcPr>
            <w:tcW w:w="8507" w:type="dxa"/>
            <w:gridSpan w:val="3"/>
          </w:tcPr>
          <w:p w14:paraId="623D0B9E" w14:textId="77777777" w:rsidR="00271550" w:rsidRDefault="00271550" w:rsidP="00271550">
            <w:pPr>
              <w:pStyle w:val="a8"/>
              <w:numPr>
                <w:ilvl w:val="0"/>
                <w:numId w:val="25"/>
              </w:numPr>
              <w:rPr>
                <w:rFonts w:asciiTheme="majorHAnsi" w:hAnsiTheme="majorHAnsi" w:cstheme="majorHAnsi"/>
                <w:sz w:val="20"/>
                <w:szCs w:val="20"/>
              </w:rPr>
            </w:pPr>
            <w:r>
              <w:rPr>
                <w:rFonts w:asciiTheme="majorHAnsi" w:hAnsiTheme="majorHAnsi" w:cs="Calibri Light" w:hint="cs"/>
                <w:sz w:val="20"/>
                <w:szCs w:val="20"/>
                <w:rtl/>
              </w:rPr>
              <w:t xml:space="preserve">לפי מה בודקים את הסבירות ב"הגנה עצמית" מפני תקיפה? </w:t>
            </w:r>
            <w:r w:rsidRPr="00644B8B">
              <w:rPr>
                <w:rFonts w:asciiTheme="majorHAnsi" w:hAnsiTheme="majorHAnsi" w:cs="Calibri Light"/>
                <w:sz w:val="20"/>
                <w:szCs w:val="20"/>
                <w:rtl/>
              </w:rPr>
              <w:t>האם חל יסוד הסבירות בהגנה שקבועה לנו בס' 24(1)?</w:t>
            </w:r>
          </w:p>
          <w:p w14:paraId="3B9126E7" w14:textId="5AF384BD" w:rsidR="00271550" w:rsidRPr="00D67871" w:rsidRDefault="00271550" w:rsidP="00271550">
            <w:pPr>
              <w:pStyle w:val="a8"/>
              <w:numPr>
                <w:ilvl w:val="0"/>
                <w:numId w:val="25"/>
              </w:numPr>
              <w:rPr>
                <w:rFonts w:asciiTheme="majorHAnsi" w:hAnsiTheme="majorHAnsi" w:cstheme="majorHAnsi"/>
                <w:sz w:val="20"/>
                <w:szCs w:val="20"/>
                <w:rtl/>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ארבל </w:t>
            </w:r>
            <w:r w:rsidRPr="00644B8B">
              <w:rPr>
                <w:rFonts w:asciiTheme="majorHAnsi" w:hAnsiTheme="majorHAnsi" w:cs="Calibri Light"/>
                <w:sz w:val="20"/>
                <w:szCs w:val="20"/>
                <w:rtl/>
              </w:rPr>
              <w:t>קבעה כי סביר היה שהחייל יחשוב שלפורץ יהיה נשק בידו - כלומר, הסבירות נבחנת בהתאם לנסיבות העניין - מצד אחד סבירות היא מבחן אובייקטיבי אך נבחנת באופן סובייקטיבי</w:t>
            </w:r>
          </w:p>
        </w:tc>
      </w:tr>
      <w:tr w:rsidR="00271550" w14:paraId="75C46B15" w14:textId="77777777" w:rsidTr="00271550">
        <w:trPr>
          <w:gridBefore w:val="1"/>
          <w:wBefore w:w="71" w:type="dxa"/>
          <w:trHeight w:val="742"/>
        </w:trPr>
        <w:tc>
          <w:tcPr>
            <w:tcW w:w="1276" w:type="dxa"/>
            <w:vMerge w:val="restart"/>
            <w:shd w:val="clear" w:color="auto" w:fill="FF66CC"/>
          </w:tcPr>
          <w:p w14:paraId="294FB4A7" w14:textId="6D0B222D" w:rsidR="00797A07" w:rsidRPr="00797A07" w:rsidRDefault="00797A07" w:rsidP="00797A07">
            <w:pPr>
              <w:rPr>
                <w:rFonts w:asciiTheme="majorHAnsi" w:hAnsiTheme="majorHAnsi" w:cstheme="majorHAnsi"/>
                <w:b/>
                <w:bCs/>
                <w:sz w:val="20"/>
                <w:szCs w:val="20"/>
                <w:rtl/>
              </w:rPr>
            </w:pPr>
            <w:r w:rsidRPr="00797A07">
              <w:rPr>
                <w:rFonts w:asciiTheme="majorHAnsi" w:hAnsiTheme="majorHAnsi" w:cstheme="majorHAnsi" w:hint="cs"/>
                <w:b/>
                <w:bCs/>
                <w:sz w:val="20"/>
                <w:szCs w:val="20"/>
                <w:rtl/>
              </w:rPr>
              <w:t>עוולת תקיפה בהקשר רפואי - הפרת חובת גילוי</w:t>
            </w:r>
          </w:p>
          <w:p w14:paraId="4D5F28EF" w14:textId="69E5A09E" w:rsidR="00271550" w:rsidRPr="00CC61D4" w:rsidRDefault="00271550" w:rsidP="00271550">
            <w:pPr>
              <w:rPr>
                <w:rFonts w:asciiTheme="majorHAnsi" w:hAnsiTheme="majorHAnsi" w:cstheme="majorHAnsi"/>
                <w:b/>
                <w:bCs/>
                <w:sz w:val="20"/>
                <w:szCs w:val="20"/>
                <w:rtl/>
              </w:rPr>
            </w:pPr>
          </w:p>
        </w:tc>
        <w:tc>
          <w:tcPr>
            <w:tcW w:w="1417" w:type="dxa"/>
          </w:tcPr>
          <w:p w14:paraId="2B5CECA3" w14:textId="77777777" w:rsidR="00797A07" w:rsidRDefault="00797A07" w:rsidP="00797A07">
            <w:pPr>
              <w:rPr>
                <w:rFonts w:asciiTheme="majorHAnsi" w:hAnsiTheme="majorHAnsi" w:cstheme="majorHAnsi"/>
                <w:b/>
                <w:bCs/>
                <w:sz w:val="20"/>
                <w:szCs w:val="20"/>
                <w:rtl/>
              </w:rPr>
            </w:pPr>
            <w:r>
              <w:rPr>
                <w:rFonts w:asciiTheme="majorHAnsi" w:hAnsiTheme="majorHAnsi" w:cstheme="majorHAnsi" w:hint="cs"/>
                <w:b/>
                <w:bCs/>
                <w:sz w:val="20"/>
                <w:szCs w:val="20"/>
                <w:rtl/>
              </w:rPr>
              <w:t>א. הפרת חובה חקוקה</w:t>
            </w:r>
          </w:p>
          <w:p w14:paraId="125E5503" w14:textId="77777777" w:rsidR="00271550" w:rsidRDefault="00271550" w:rsidP="00271550">
            <w:pPr>
              <w:rPr>
                <w:rFonts w:asciiTheme="majorHAnsi" w:hAnsiTheme="majorHAnsi" w:cstheme="majorHAnsi" w:hint="cs"/>
                <w:b/>
                <w:bCs/>
                <w:sz w:val="20"/>
                <w:szCs w:val="20"/>
                <w:rtl/>
              </w:rPr>
            </w:pPr>
          </w:p>
        </w:tc>
        <w:tc>
          <w:tcPr>
            <w:tcW w:w="1417" w:type="dxa"/>
            <w:vAlign w:val="center"/>
          </w:tcPr>
          <w:p w14:paraId="56B242EC" w14:textId="291B2B71" w:rsidR="00271550" w:rsidRPr="00D9799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ס' 13 ו-15 לחוק זכויות החולה</w:t>
            </w:r>
          </w:p>
        </w:tc>
        <w:tc>
          <w:tcPr>
            <w:tcW w:w="11200" w:type="dxa"/>
            <w:gridSpan w:val="5"/>
          </w:tcPr>
          <w:p w14:paraId="5DC90516" w14:textId="77777777" w:rsidR="00271550" w:rsidRPr="00684A86" w:rsidRDefault="00271550" w:rsidP="00271550">
            <w:pPr>
              <w:pStyle w:val="a8"/>
              <w:numPr>
                <w:ilvl w:val="0"/>
                <w:numId w:val="25"/>
              </w:numPr>
              <w:rPr>
                <w:rFonts w:asciiTheme="majorHAnsi" w:hAnsiTheme="majorHAnsi" w:cstheme="majorHAnsi"/>
                <w:sz w:val="20"/>
                <w:szCs w:val="20"/>
                <w:rtl/>
              </w:rPr>
            </w:pPr>
            <w:r w:rsidRPr="00684A86">
              <w:rPr>
                <w:rFonts w:asciiTheme="majorHAnsi" w:hAnsiTheme="majorHAnsi" w:cs="Calibri Light"/>
                <w:sz w:val="20"/>
                <w:szCs w:val="20"/>
                <w:rtl/>
              </w:rPr>
              <w:t>ס' 13 לחוק זכויות החולה קובע מהם התנאים לחובת הגילוי שרופא צריך ללכת לפיהם - לא יינתן טיפול למטופל אלא אם ניתן מידע על כך לפני</w:t>
            </w:r>
          </w:p>
          <w:p w14:paraId="30A882C9" w14:textId="21F3F162" w:rsidR="00271550" w:rsidRDefault="00271550" w:rsidP="00271550">
            <w:pPr>
              <w:pStyle w:val="a8"/>
              <w:numPr>
                <w:ilvl w:val="0"/>
                <w:numId w:val="25"/>
              </w:numPr>
              <w:rPr>
                <w:rFonts w:asciiTheme="majorHAnsi" w:hAnsiTheme="majorHAnsi" w:cstheme="majorHAnsi"/>
                <w:sz w:val="20"/>
                <w:szCs w:val="20"/>
              </w:rPr>
            </w:pPr>
            <w:r w:rsidRPr="00684A86">
              <w:rPr>
                <w:rFonts w:asciiTheme="majorHAnsi" w:hAnsiTheme="majorHAnsi" w:cstheme="majorHAnsi" w:hint="cs"/>
                <w:sz w:val="20"/>
                <w:szCs w:val="20"/>
                <w:rtl/>
              </w:rPr>
              <w:t>ס' 15 לחוק זכויות החולה מעגן כי במקרים מסוימים תהיה הגנ</w:t>
            </w:r>
            <w:r>
              <w:rPr>
                <w:rFonts w:asciiTheme="majorHAnsi" w:hAnsiTheme="majorHAnsi" w:cstheme="majorHAnsi" w:hint="cs"/>
                <w:sz w:val="20"/>
                <w:szCs w:val="20"/>
                <w:rtl/>
              </w:rPr>
              <w:t>ה</w:t>
            </w:r>
            <w:r w:rsidRPr="00684A86">
              <w:rPr>
                <w:rFonts w:asciiTheme="majorHAnsi" w:hAnsiTheme="majorHAnsi" w:cstheme="majorHAnsi" w:hint="cs"/>
                <w:sz w:val="20"/>
                <w:szCs w:val="20"/>
                <w:rtl/>
              </w:rPr>
              <w:t xml:space="preserve"> לרופא שלא מסר מידע למטופל מעוולת תקיפה</w:t>
            </w:r>
            <w:r>
              <w:rPr>
                <w:rFonts w:asciiTheme="majorHAnsi" w:hAnsiTheme="majorHAnsi" w:cstheme="majorHAnsi" w:hint="cs"/>
                <w:sz w:val="20"/>
                <w:szCs w:val="20"/>
                <w:rtl/>
              </w:rPr>
              <w:t xml:space="preserve"> אם התקיימו כל אלו:</w:t>
            </w:r>
          </w:p>
          <w:p w14:paraId="33C9149E" w14:textId="77777777" w:rsidR="00271550" w:rsidRDefault="00271550" w:rsidP="00271550">
            <w:pPr>
              <w:pStyle w:val="a8"/>
              <w:ind w:left="360"/>
              <w:rPr>
                <w:rFonts w:asciiTheme="majorHAnsi" w:hAnsiTheme="majorHAnsi" w:cstheme="majorHAnsi"/>
                <w:sz w:val="20"/>
                <w:szCs w:val="20"/>
                <w:rtl/>
              </w:rPr>
            </w:pPr>
            <w:r>
              <w:rPr>
                <w:rFonts w:asciiTheme="majorHAnsi" w:hAnsiTheme="majorHAnsi" w:cstheme="majorHAnsi" w:hint="cs"/>
                <w:sz w:val="20"/>
                <w:szCs w:val="20"/>
                <w:rtl/>
              </w:rPr>
              <w:t>1. מצבו הגופני או הנפשי של המטופל אינו מאפשר קבלת הסכמה מדעת.</w:t>
            </w:r>
          </w:p>
          <w:p w14:paraId="174B50C8" w14:textId="3F66D801" w:rsidR="00271550" w:rsidRDefault="00271550" w:rsidP="00271550">
            <w:pPr>
              <w:pStyle w:val="a8"/>
              <w:ind w:left="360"/>
              <w:rPr>
                <w:rFonts w:asciiTheme="majorHAnsi" w:hAnsiTheme="majorHAnsi" w:cstheme="majorHAnsi"/>
                <w:sz w:val="20"/>
                <w:szCs w:val="20"/>
                <w:rtl/>
              </w:rPr>
            </w:pPr>
            <w:r>
              <w:rPr>
                <w:rFonts w:asciiTheme="majorHAnsi" w:hAnsiTheme="majorHAnsi" w:cstheme="majorHAnsi" w:hint="cs"/>
                <w:sz w:val="20"/>
                <w:szCs w:val="20"/>
                <w:rtl/>
              </w:rPr>
              <w:t>2. לא ידוע למטופל כי האפוטרופוס של המטופל מתנגד לטיפול.</w:t>
            </w:r>
          </w:p>
          <w:p w14:paraId="1937B241" w14:textId="77777777" w:rsidR="00271550" w:rsidRDefault="00271550" w:rsidP="00271550">
            <w:pPr>
              <w:pStyle w:val="a8"/>
              <w:ind w:left="360"/>
              <w:rPr>
                <w:rFonts w:asciiTheme="majorHAnsi" w:hAnsiTheme="majorHAnsi" w:cstheme="majorHAnsi"/>
                <w:sz w:val="20"/>
                <w:szCs w:val="20"/>
                <w:rtl/>
              </w:rPr>
            </w:pPr>
            <w:r>
              <w:rPr>
                <w:rFonts w:asciiTheme="majorHAnsi" w:hAnsiTheme="majorHAnsi" w:cstheme="majorHAnsi" w:hint="cs"/>
                <w:sz w:val="20"/>
                <w:szCs w:val="20"/>
                <w:rtl/>
              </w:rPr>
              <w:t>3. אין אפשרות לקבל הסכמה מבא הכוח של המטופל או מהאפוטרופוס שלו.</w:t>
            </w:r>
          </w:p>
          <w:p w14:paraId="657EA06B" w14:textId="6578D2AC" w:rsidR="00271550" w:rsidRPr="00D53DF0" w:rsidRDefault="00271550"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 xml:space="preserve">בנוסף, </w:t>
            </w:r>
            <w:r w:rsidRPr="00D53DF0">
              <w:rPr>
                <w:rFonts w:asciiTheme="majorHAnsi" w:hAnsiTheme="majorHAnsi" w:cstheme="majorHAnsi" w:hint="cs"/>
                <w:sz w:val="20"/>
                <w:szCs w:val="20"/>
                <w:rtl/>
              </w:rPr>
              <w:t>במקרה בו יש ממש התנגדות לקבל את הטיפול מצידו של החולה, רשאי המטפל לתת את הטיפול בניגוד לרצון החולה אם מתקיימים כל אלה:</w:t>
            </w:r>
          </w:p>
          <w:p w14:paraId="62274F04" w14:textId="77777777" w:rsidR="00271550" w:rsidRDefault="00271550" w:rsidP="00271550">
            <w:pPr>
              <w:pStyle w:val="a8"/>
              <w:ind w:left="360"/>
              <w:rPr>
                <w:rFonts w:asciiTheme="majorHAnsi" w:hAnsiTheme="majorHAnsi" w:cstheme="majorHAnsi"/>
                <w:sz w:val="20"/>
                <w:szCs w:val="20"/>
                <w:rtl/>
              </w:rPr>
            </w:pPr>
            <w:r>
              <w:rPr>
                <w:rFonts w:asciiTheme="majorHAnsi" w:hAnsiTheme="majorHAnsi" w:cstheme="majorHAnsi" w:hint="cs"/>
                <w:sz w:val="20"/>
                <w:szCs w:val="20"/>
                <w:rtl/>
              </w:rPr>
              <w:t>1. נמסר מספיק מידע למטופל כדי לגבש הסכמה מדעת.</w:t>
            </w:r>
          </w:p>
          <w:p w14:paraId="48AFB6D2" w14:textId="77777777" w:rsidR="00271550" w:rsidRDefault="00271550" w:rsidP="00271550">
            <w:pPr>
              <w:pStyle w:val="a8"/>
              <w:ind w:left="360"/>
              <w:rPr>
                <w:rFonts w:asciiTheme="majorHAnsi" w:hAnsiTheme="majorHAnsi" w:cstheme="majorHAnsi"/>
                <w:sz w:val="20"/>
                <w:szCs w:val="20"/>
                <w:rtl/>
              </w:rPr>
            </w:pPr>
            <w:r>
              <w:rPr>
                <w:rFonts w:asciiTheme="majorHAnsi" w:hAnsiTheme="majorHAnsi" w:cstheme="majorHAnsi" w:hint="cs"/>
                <w:sz w:val="20"/>
                <w:szCs w:val="20"/>
                <w:rtl/>
              </w:rPr>
              <w:t>2. צפוי שהטיפול ישפר במידה ניכרת את מצבו הרפואי.</w:t>
            </w:r>
          </w:p>
          <w:p w14:paraId="52C8A08F" w14:textId="4489C0E1" w:rsidR="00271550" w:rsidRPr="00D67871" w:rsidRDefault="00271550" w:rsidP="00271550">
            <w:pPr>
              <w:pStyle w:val="a8"/>
              <w:ind w:left="360"/>
              <w:rPr>
                <w:rFonts w:asciiTheme="majorHAnsi" w:hAnsiTheme="majorHAnsi" w:cstheme="majorHAnsi"/>
                <w:sz w:val="20"/>
                <w:szCs w:val="20"/>
                <w:rtl/>
              </w:rPr>
            </w:pPr>
            <w:r>
              <w:rPr>
                <w:rFonts w:asciiTheme="majorHAnsi" w:hAnsiTheme="majorHAnsi" w:cstheme="majorHAnsi" w:hint="cs"/>
                <w:sz w:val="20"/>
                <w:szCs w:val="20"/>
                <w:rtl/>
              </w:rPr>
              <w:t>3. קיים יסוד סביר להניח שאחרי הטיפול ייתן החולה את ההסכמה בדיעבד.</w:t>
            </w:r>
          </w:p>
        </w:tc>
      </w:tr>
      <w:tr w:rsidR="00797A07" w14:paraId="5592457B" w14:textId="77777777" w:rsidTr="00271550">
        <w:trPr>
          <w:gridBefore w:val="1"/>
          <w:wBefore w:w="71" w:type="dxa"/>
        </w:trPr>
        <w:tc>
          <w:tcPr>
            <w:tcW w:w="1276" w:type="dxa"/>
            <w:vMerge/>
            <w:shd w:val="clear" w:color="auto" w:fill="FF66CC"/>
          </w:tcPr>
          <w:p w14:paraId="0B4CFC5E" w14:textId="2A4A0EEE" w:rsidR="00797A07" w:rsidRPr="00CC61D4" w:rsidRDefault="00797A07" w:rsidP="00271550">
            <w:pPr>
              <w:rPr>
                <w:rFonts w:asciiTheme="majorHAnsi" w:hAnsiTheme="majorHAnsi" w:cstheme="majorHAnsi"/>
                <w:b/>
                <w:bCs/>
                <w:sz w:val="20"/>
                <w:szCs w:val="20"/>
                <w:rtl/>
              </w:rPr>
            </w:pPr>
          </w:p>
        </w:tc>
        <w:tc>
          <w:tcPr>
            <w:tcW w:w="1417" w:type="dxa"/>
            <w:vMerge w:val="restart"/>
          </w:tcPr>
          <w:p w14:paraId="3F9946B9" w14:textId="77777777" w:rsidR="00797A07" w:rsidRPr="00CC61D4" w:rsidRDefault="00797A07" w:rsidP="00797A07">
            <w:pPr>
              <w:rPr>
                <w:rFonts w:asciiTheme="majorHAnsi" w:hAnsiTheme="majorHAnsi" w:cstheme="majorHAnsi"/>
                <w:b/>
                <w:bCs/>
                <w:sz w:val="20"/>
                <w:szCs w:val="20"/>
                <w:rtl/>
              </w:rPr>
            </w:pPr>
            <w:r>
              <w:rPr>
                <w:rFonts w:asciiTheme="majorHAnsi" w:hAnsiTheme="majorHAnsi" w:cstheme="majorHAnsi" w:hint="cs"/>
                <w:b/>
                <w:bCs/>
                <w:sz w:val="20"/>
                <w:szCs w:val="20"/>
                <w:rtl/>
              </w:rPr>
              <w:t>ב. הפרת חובת זהירות בעוולת רשלנות</w:t>
            </w:r>
          </w:p>
          <w:p w14:paraId="5E733671" w14:textId="77777777" w:rsidR="00797A07" w:rsidRDefault="00797A07" w:rsidP="00271550">
            <w:pPr>
              <w:rPr>
                <w:rFonts w:asciiTheme="majorHAnsi" w:hAnsiTheme="majorHAnsi" w:cstheme="majorHAnsi" w:hint="cs"/>
                <w:b/>
                <w:bCs/>
                <w:sz w:val="20"/>
                <w:szCs w:val="20"/>
                <w:rtl/>
              </w:rPr>
            </w:pPr>
          </w:p>
        </w:tc>
        <w:tc>
          <w:tcPr>
            <w:tcW w:w="1417" w:type="dxa"/>
            <w:vAlign w:val="center"/>
          </w:tcPr>
          <w:p w14:paraId="237A5FD1" w14:textId="47F00817" w:rsidR="00797A07" w:rsidRPr="00D97994" w:rsidRDefault="00797A07" w:rsidP="00271550">
            <w:pPr>
              <w:rPr>
                <w:rFonts w:asciiTheme="majorHAnsi" w:hAnsiTheme="majorHAnsi" w:cstheme="majorHAnsi"/>
                <w:b/>
                <w:bCs/>
                <w:sz w:val="20"/>
                <w:szCs w:val="20"/>
                <w:rtl/>
              </w:rPr>
            </w:pPr>
            <w:r>
              <w:rPr>
                <w:rFonts w:asciiTheme="majorHAnsi" w:hAnsiTheme="majorHAnsi" w:cstheme="majorHAnsi" w:hint="cs"/>
                <w:b/>
                <w:bCs/>
                <w:sz w:val="20"/>
                <w:szCs w:val="20"/>
                <w:rtl/>
              </w:rPr>
              <w:t>קדוש נ' בי"ח ביקור חולים</w:t>
            </w:r>
          </w:p>
        </w:tc>
        <w:tc>
          <w:tcPr>
            <w:tcW w:w="2574" w:type="dxa"/>
          </w:tcPr>
          <w:p w14:paraId="1EF11A2A" w14:textId="0888C3B1" w:rsidR="00797A07" w:rsidRPr="000D5829" w:rsidRDefault="00797A07" w:rsidP="00271550">
            <w:pPr>
              <w:rPr>
                <w:rFonts w:asciiTheme="majorHAnsi" w:hAnsiTheme="majorHAnsi" w:cstheme="majorHAnsi"/>
                <w:sz w:val="20"/>
                <w:szCs w:val="20"/>
                <w:rtl/>
              </w:rPr>
            </w:pPr>
            <w:r>
              <w:rPr>
                <w:rFonts w:asciiTheme="majorHAnsi" w:hAnsiTheme="majorHAnsi" w:cs="Calibri Light" w:hint="cs"/>
                <w:sz w:val="20"/>
                <w:szCs w:val="20"/>
                <w:rtl/>
              </w:rPr>
              <w:t xml:space="preserve">המערערת עברה ניתוח שלפניו חתמה על טופס הסכמה. </w:t>
            </w:r>
            <w:r w:rsidRPr="000D5829">
              <w:rPr>
                <w:rFonts w:asciiTheme="majorHAnsi" w:hAnsiTheme="majorHAnsi" w:cs="Calibri Light"/>
                <w:sz w:val="20"/>
                <w:szCs w:val="20"/>
                <w:rtl/>
              </w:rPr>
              <w:t xml:space="preserve">עקב </w:t>
            </w:r>
            <w:r>
              <w:rPr>
                <w:rFonts w:asciiTheme="majorHAnsi" w:hAnsiTheme="majorHAnsi" w:cs="Calibri Light" w:hint="cs"/>
                <w:sz w:val="20"/>
                <w:szCs w:val="20"/>
                <w:rtl/>
              </w:rPr>
              <w:t xml:space="preserve">זיהום שנגרם בגלל הניתוח, </w:t>
            </w:r>
            <w:r w:rsidRPr="000D5829">
              <w:rPr>
                <w:rFonts w:asciiTheme="majorHAnsi" w:hAnsiTheme="majorHAnsi" w:cs="Calibri Light"/>
                <w:sz w:val="20"/>
                <w:szCs w:val="20"/>
                <w:rtl/>
              </w:rPr>
              <w:t xml:space="preserve">הוכרה כבעלת נכות צמיתה ועזבה את עבודתה. </w:t>
            </w:r>
          </w:p>
          <w:p w14:paraId="28BA9B36" w14:textId="43185591" w:rsidR="00797A07" w:rsidRPr="00A91EE5" w:rsidRDefault="00797A07" w:rsidP="00271550">
            <w:pPr>
              <w:rPr>
                <w:rFonts w:asciiTheme="majorHAnsi" w:hAnsiTheme="majorHAnsi" w:cstheme="majorHAnsi"/>
                <w:sz w:val="20"/>
                <w:szCs w:val="20"/>
                <w:rtl/>
              </w:rPr>
            </w:pPr>
            <w:r w:rsidRPr="000D5829">
              <w:rPr>
                <w:rFonts w:asciiTheme="majorHAnsi" w:hAnsiTheme="majorHAnsi" w:cs="Calibri Light"/>
                <w:sz w:val="20"/>
                <w:szCs w:val="20"/>
                <w:rtl/>
              </w:rPr>
              <w:t xml:space="preserve">טענותיה של המערערת כי ביה"ח התרשל בניתוח </w:t>
            </w:r>
            <w:r>
              <w:rPr>
                <w:rFonts w:asciiTheme="majorHAnsi" w:hAnsiTheme="majorHAnsi" w:cs="Calibri Light" w:hint="cs"/>
                <w:sz w:val="20"/>
                <w:szCs w:val="20"/>
                <w:rtl/>
              </w:rPr>
              <w:t xml:space="preserve">+ </w:t>
            </w:r>
            <w:r w:rsidRPr="000D5829">
              <w:rPr>
                <w:rFonts w:asciiTheme="majorHAnsi" w:hAnsiTheme="majorHAnsi" w:cs="Calibri Light"/>
                <w:sz w:val="20"/>
                <w:szCs w:val="20"/>
                <w:rtl/>
              </w:rPr>
              <w:t>ביצע את הניתוח ללא הסכמה מדעת כנדרש עפ"י חוק זכויות החולה.</w:t>
            </w:r>
          </w:p>
        </w:tc>
        <w:tc>
          <w:tcPr>
            <w:tcW w:w="5115" w:type="dxa"/>
            <w:gridSpan w:val="2"/>
          </w:tcPr>
          <w:p w14:paraId="4000D733" w14:textId="77777777" w:rsidR="00797A07" w:rsidRDefault="00797A07" w:rsidP="00271550">
            <w:pPr>
              <w:pStyle w:val="a8"/>
              <w:numPr>
                <w:ilvl w:val="0"/>
                <w:numId w:val="25"/>
              </w:numPr>
              <w:rPr>
                <w:rFonts w:asciiTheme="majorHAnsi" w:hAnsiTheme="majorHAnsi" w:cstheme="majorHAnsi"/>
                <w:sz w:val="20"/>
                <w:szCs w:val="20"/>
              </w:rPr>
            </w:pPr>
            <w:r w:rsidRPr="000D5829">
              <w:rPr>
                <w:rFonts w:asciiTheme="majorHAnsi" w:hAnsiTheme="majorHAnsi" w:cs="Calibri Light"/>
                <w:sz w:val="20"/>
                <w:szCs w:val="20"/>
                <w:rtl/>
              </w:rPr>
              <w:t>מהו היקפה של חובת הגילוי של רופא למטופל?</w:t>
            </w:r>
          </w:p>
          <w:p w14:paraId="34D1BAAF" w14:textId="77777777" w:rsidR="00797A07" w:rsidRPr="00225763" w:rsidRDefault="00797A07" w:rsidP="00271550">
            <w:pPr>
              <w:pStyle w:val="a8"/>
              <w:numPr>
                <w:ilvl w:val="0"/>
                <w:numId w:val="25"/>
              </w:numPr>
              <w:rPr>
                <w:rFonts w:asciiTheme="majorHAnsi" w:hAnsiTheme="majorHAnsi" w:cstheme="majorHAnsi"/>
                <w:sz w:val="20"/>
                <w:szCs w:val="20"/>
                <w:rtl/>
              </w:rPr>
            </w:pPr>
            <w:proofErr w:type="spellStart"/>
            <w:r w:rsidRPr="00225763">
              <w:rPr>
                <w:rFonts w:asciiTheme="majorHAnsi" w:hAnsiTheme="majorHAnsi" w:cs="Calibri Light"/>
                <w:sz w:val="20"/>
                <w:szCs w:val="20"/>
                <w:rtl/>
              </w:rPr>
              <w:t>הש</w:t>
            </w:r>
            <w:proofErr w:type="spellEnd"/>
            <w:r w:rsidRPr="00225763">
              <w:rPr>
                <w:rFonts w:asciiTheme="majorHAnsi" w:hAnsiTheme="majorHAnsi" w:cs="Calibri Light"/>
                <w:sz w:val="20"/>
                <w:szCs w:val="20"/>
                <w:rtl/>
              </w:rPr>
              <w:t>' עמית מסכם מתוך סקירה של פסיקה רבה מבחני צ'ק ליסט שיש לעמוד בהם כדי לקיים את חובת הגילוי כדין:</w:t>
            </w:r>
          </w:p>
          <w:p w14:paraId="6CF39C1F" w14:textId="77777777" w:rsidR="00797A07" w:rsidRPr="00225763" w:rsidRDefault="00797A07" w:rsidP="00271550">
            <w:pPr>
              <w:ind w:left="360"/>
              <w:rPr>
                <w:rFonts w:asciiTheme="majorHAnsi" w:hAnsiTheme="majorHAnsi" w:cstheme="majorHAnsi"/>
                <w:sz w:val="20"/>
                <w:szCs w:val="20"/>
                <w:rtl/>
              </w:rPr>
            </w:pPr>
            <w:r w:rsidRPr="00225763">
              <w:rPr>
                <w:rFonts w:asciiTheme="majorHAnsi" w:hAnsiTheme="majorHAnsi" w:cs="Calibri Light"/>
                <w:sz w:val="20"/>
                <w:szCs w:val="20"/>
                <w:rtl/>
              </w:rPr>
              <w:t>1. כל מידע שדרוש למטופל כדי לקבל החלטה מושכלת לגבי הטיפול.</w:t>
            </w:r>
          </w:p>
          <w:p w14:paraId="58B93537" w14:textId="77777777" w:rsidR="00797A07" w:rsidRPr="00225763" w:rsidRDefault="00797A07" w:rsidP="00271550">
            <w:pPr>
              <w:ind w:left="360"/>
              <w:rPr>
                <w:rFonts w:asciiTheme="majorHAnsi" w:hAnsiTheme="majorHAnsi" w:cstheme="majorHAnsi"/>
                <w:sz w:val="20"/>
                <w:szCs w:val="20"/>
                <w:rtl/>
              </w:rPr>
            </w:pPr>
            <w:r w:rsidRPr="00225763">
              <w:rPr>
                <w:rFonts w:asciiTheme="majorHAnsi" w:hAnsiTheme="majorHAnsi" w:cs="Calibri Light"/>
                <w:sz w:val="20"/>
                <w:szCs w:val="20"/>
                <w:rtl/>
              </w:rPr>
              <w:t>2. יש לערוך איזון בין אותה כמות מספקת של מידע לבין כמות ש"תציף" את המטופל באופן שיקשה על קבלת החלטה.</w:t>
            </w:r>
          </w:p>
          <w:p w14:paraId="543B64CF" w14:textId="77777777" w:rsidR="00797A07" w:rsidRPr="00225763" w:rsidRDefault="00797A07" w:rsidP="00271550">
            <w:pPr>
              <w:ind w:left="360"/>
              <w:rPr>
                <w:rFonts w:asciiTheme="majorHAnsi" w:hAnsiTheme="majorHAnsi" w:cstheme="majorHAnsi"/>
                <w:sz w:val="20"/>
                <w:szCs w:val="20"/>
                <w:rtl/>
              </w:rPr>
            </w:pPr>
            <w:r w:rsidRPr="00225763">
              <w:rPr>
                <w:rFonts w:asciiTheme="majorHAnsi" w:hAnsiTheme="majorHAnsi" w:cs="Calibri Light"/>
                <w:sz w:val="20"/>
                <w:szCs w:val="20"/>
                <w:rtl/>
              </w:rPr>
              <w:t>3. אם למטופל יש כבר ידעה כללית וקודמת על משמעויות וסיכוני הטיפול, אין בכך כדי לפטור מהרופא לחזור ולהציגם למטופל.</w:t>
            </w:r>
          </w:p>
          <w:p w14:paraId="36D9BB2F" w14:textId="5AC0702F" w:rsidR="00797A07" w:rsidRPr="00225763" w:rsidRDefault="00797A07" w:rsidP="00271550">
            <w:pPr>
              <w:ind w:left="360"/>
              <w:rPr>
                <w:rFonts w:asciiTheme="majorHAnsi" w:hAnsiTheme="majorHAnsi" w:cstheme="majorHAnsi"/>
                <w:sz w:val="20"/>
                <w:szCs w:val="20"/>
              </w:rPr>
            </w:pPr>
            <w:r w:rsidRPr="00225763">
              <w:rPr>
                <w:rFonts w:asciiTheme="majorHAnsi" w:hAnsiTheme="majorHAnsi" w:cs="Calibri Light"/>
                <w:sz w:val="20"/>
                <w:szCs w:val="20"/>
                <w:rtl/>
              </w:rPr>
              <w:t>4. לא מספיק להציג למטופל את "השורה התחתונה" בלי לנמק ולהסביר את השיקולים שהביאו אליה.</w:t>
            </w:r>
          </w:p>
          <w:p w14:paraId="19984ED9" w14:textId="3E3CA02D" w:rsidR="00797A07" w:rsidRDefault="00797A07"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הסטנדרט עד כה היה לפי מבחן החולה הסביר.</w:t>
            </w:r>
          </w:p>
          <w:p w14:paraId="6DDEA47C" w14:textId="11592B33" w:rsidR="00797A07" w:rsidRPr="000D5829" w:rsidRDefault="00797A07" w:rsidP="00271550">
            <w:pPr>
              <w:rPr>
                <w:rFonts w:asciiTheme="majorHAnsi" w:hAnsiTheme="majorHAnsi" w:cstheme="majorHAnsi"/>
                <w:sz w:val="20"/>
                <w:szCs w:val="20"/>
              </w:rPr>
            </w:pPr>
            <w:r>
              <w:rPr>
                <w:rFonts w:asciiTheme="majorHAnsi" w:hAnsiTheme="majorHAnsi" w:cstheme="majorHAnsi" w:hint="cs"/>
                <w:sz w:val="20"/>
                <w:szCs w:val="20"/>
                <w:rtl/>
              </w:rPr>
              <w:t xml:space="preserve">דעת יחיד </w:t>
            </w:r>
            <w:r>
              <w:rPr>
                <w:rFonts w:asciiTheme="majorHAnsi" w:hAnsiTheme="majorHAnsi" w:cstheme="majorHAnsi"/>
                <w:sz w:val="20"/>
                <w:szCs w:val="20"/>
                <w:rtl/>
              </w:rPr>
              <w:t>–</w:t>
            </w:r>
            <w:r>
              <w:rPr>
                <w:rFonts w:asciiTheme="majorHAnsi" w:hAnsiTheme="majorHAnsi" w:cstheme="majorHAnsi" w:hint="cs"/>
                <w:sz w:val="20"/>
                <w:szCs w:val="20"/>
                <w:rtl/>
              </w:rPr>
              <w:t xml:space="preserve"> </w:t>
            </w: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עמית:</w:t>
            </w:r>
          </w:p>
          <w:p w14:paraId="0233D128" w14:textId="529A40CC" w:rsidR="00797A07" w:rsidRDefault="00797A07"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 xml:space="preserve">יש להרחיב וליצור מבחן חדש ומשולב </w:t>
            </w:r>
            <w:r>
              <w:rPr>
                <w:rFonts w:asciiTheme="majorHAnsi" w:hAnsiTheme="majorHAnsi" w:cstheme="majorHAnsi"/>
                <w:sz w:val="20"/>
                <w:szCs w:val="20"/>
                <w:rtl/>
              </w:rPr>
              <w:t>–</w:t>
            </w:r>
            <w:r>
              <w:rPr>
                <w:rFonts w:asciiTheme="majorHAnsi" w:hAnsiTheme="majorHAnsi" w:cstheme="majorHAnsi" w:hint="cs"/>
                <w:sz w:val="20"/>
                <w:szCs w:val="20"/>
                <w:rtl/>
              </w:rPr>
              <w:t xml:space="preserve"> מבחן </w:t>
            </w:r>
            <w:r w:rsidRPr="000D5829">
              <w:rPr>
                <w:rFonts w:asciiTheme="majorHAnsi" w:hAnsiTheme="majorHAnsi" w:cs="Calibri Light"/>
                <w:sz w:val="20"/>
                <w:szCs w:val="20"/>
                <w:rtl/>
              </w:rPr>
              <w:t>"המטופל המעורב בעיני הרופא הסביר"</w:t>
            </w:r>
            <w:r>
              <w:rPr>
                <w:rFonts w:asciiTheme="majorHAnsi" w:hAnsiTheme="majorHAnsi" w:cstheme="majorHAnsi" w:hint="cs"/>
                <w:sz w:val="20"/>
                <w:szCs w:val="20"/>
                <w:rtl/>
              </w:rPr>
              <w:t>.</w:t>
            </w:r>
          </w:p>
          <w:p w14:paraId="4A6856E7" w14:textId="4C35034B" w:rsidR="00797A07" w:rsidRPr="00225763" w:rsidRDefault="00797A07" w:rsidP="00271550">
            <w:pPr>
              <w:rPr>
                <w:rFonts w:asciiTheme="majorHAnsi" w:hAnsiTheme="majorHAnsi" w:cstheme="majorHAnsi"/>
                <w:sz w:val="20"/>
                <w:szCs w:val="20"/>
              </w:rPr>
            </w:pPr>
            <w:r w:rsidRPr="00225763">
              <w:rPr>
                <w:rFonts w:asciiTheme="majorHAnsi" w:hAnsiTheme="majorHAnsi" w:cstheme="majorHAnsi" w:hint="cs"/>
                <w:sz w:val="20"/>
                <w:szCs w:val="20"/>
                <w:rtl/>
              </w:rPr>
              <w:t>החלטה:</w:t>
            </w:r>
          </w:p>
          <w:p w14:paraId="19E128A2" w14:textId="241BCF27" w:rsidR="00797A07" w:rsidRPr="00225763" w:rsidRDefault="00797A07"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הערעור נדחה.</w:t>
            </w:r>
          </w:p>
        </w:tc>
        <w:tc>
          <w:tcPr>
            <w:tcW w:w="3511" w:type="dxa"/>
            <w:gridSpan w:val="2"/>
          </w:tcPr>
          <w:p w14:paraId="38652E08" w14:textId="77777777" w:rsidR="00797A07" w:rsidRDefault="00797A07"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הסטנדרט נשאר לפי מבחן החולה הסביר.</w:t>
            </w:r>
          </w:p>
          <w:p w14:paraId="5C553BD9" w14:textId="77777777" w:rsidR="00797A07" w:rsidRDefault="00797A07" w:rsidP="00271550">
            <w:pPr>
              <w:pStyle w:val="a8"/>
              <w:numPr>
                <w:ilvl w:val="0"/>
                <w:numId w:val="25"/>
              </w:numPr>
              <w:rPr>
                <w:rFonts w:asciiTheme="majorHAnsi" w:hAnsiTheme="majorHAnsi" w:cstheme="majorHAnsi"/>
                <w:sz w:val="20"/>
                <w:szCs w:val="20"/>
              </w:rPr>
            </w:pPr>
            <w:r>
              <w:rPr>
                <w:rFonts w:asciiTheme="majorHAnsi" w:hAnsiTheme="majorHAnsi" w:cstheme="majorHAnsi" w:hint="cs"/>
                <w:sz w:val="20"/>
                <w:szCs w:val="20"/>
                <w:rtl/>
              </w:rPr>
              <w:t>הצ'ק ליסט שהשופט עמית עשה צריך להיות כרשימה קבועה לפני כל רופא.</w:t>
            </w:r>
          </w:p>
          <w:p w14:paraId="591A0081" w14:textId="0FC30680" w:rsidR="00797A07" w:rsidRPr="00D67871" w:rsidRDefault="00797A07" w:rsidP="00271550">
            <w:pPr>
              <w:pStyle w:val="a8"/>
              <w:numPr>
                <w:ilvl w:val="0"/>
                <w:numId w:val="25"/>
              </w:numPr>
              <w:rPr>
                <w:rFonts w:asciiTheme="majorHAnsi" w:hAnsiTheme="majorHAnsi" w:cstheme="majorHAnsi"/>
                <w:sz w:val="20"/>
                <w:szCs w:val="20"/>
                <w:rtl/>
              </w:rPr>
            </w:pPr>
            <w:r w:rsidRPr="00225763">
              <w:rPr>
                <w:rFonts w:asciiTheme="majorHAnsi" w:hAnsiTheme="majorHAnsi" w:cs="Calibri Light"/>
                <w:sz w:val="20"/>
                <w:szCs w:val="20"/>
                <w:rtl/>
              </w:rPr>
              <w:t>מטרת חובת הגילוי היא להשיג הסכמה מדעת של המטופל. לכן, המידע הנמסר צריך שיהא כזה שנדרש לצורך גיבוש ההסכמה.</w:t>
            </w:r>
          </w:p>
        </w:tc>
      </w:tr>
      <w:tr w:rsidR="00797A07" w14:paraId="4BF4E6CB" w14:textId="77777777" w:rsidTr="00271550">
        <w:trPr>
          <w:gridBefore w:val="1"/>
          <w:wBefore w:w="71" w:type="dxa"/>
        </w:trPr>
        <w:tc>
          <w:tcPr>
            <w:tcW w:w="1276" w:type="dxa"/>
            <w:vMerge/>
            <w:shd w:val="clear" w:color="auto" w:fill="FF66CC"/>
          </w:tcPr>
          <w:p w14:paraId="678059BF" w14:textId="49D257DC" w:rsidR="00797A07" w:rsidRPr="00CC61D4" w:rsidRDefault="00797A07" w:rsidP="00271550">
            <w:pPr>
              <w:rPr>
                <w:rFonts w:asciiTheme="majorHAnsi" w:hAnsiTheme="majorHAnsi" w:cstheme="majorHAnsi"/>
                <w:b/>
                <w:bCs/>
                <w:sz w:val="20"/>
                <w:szCs w:val="20"/>
                <w:rtl/>
              </w:rPr>
            </w:pPr>
          </w:p>
        </w:tc>
        <w:tc>
          <w:tcPr>
            <w:tcW w:w="1417" w:type="dxa"/>
            <w:vMerge/>
          </w:tcPr>
          <w:p w14:paraId="635FDADA" w14:textId="77777777" w:rsidR="00797A07" w:rsidRDefault="00797A07" w:rsidP="00271550">
            <w:pPr>
              <w:rPr>
                <w:rFonts w:asciiTheme="majorHAnsi" w:hAnsiTheme="majorHAnsi" w:cstheme="majorHAnsi" w:hint="cs"/>
                <w:b/>
                <w:bCs/>
                <w:sz w:val="20"/>
                <w:szCs w:val="20"/>
                <w:rtl/>
              </w:rPr>
            </w:pPr>
          </w:p>
        </w:tc>
        <w:tc>
          <w:tcPr>
            <w:tcW w:w="1417" w:type="dxa"/>
            <w:vAlign w:val="center"/>
          </w:tcPr>
          <w:p w14:paraId="41FFDAF7" w14:textId="04FC6FF6" w:rsidR="00797A07" w:rsidRPr="00D97994" w:rsidRDefault="00797A07" w:rsidP="00271550">
            <w:pPr>
              <w:rPr>
                <w:rFonts w:asciiTheme="majorHAnsi" w:hAnsiTheme="majorHAnsi" w:cstheme="majorHAnsi"/>
                <w:b/>
                <w:bCs/>
                <w:sz w:val="20"/>
                <w:szCs w:val="20"/>
                <w:rtl/>
              </w:rPr>
            </w:pPr>
            <w:r>
              <w:rPr>
                <w:rFonts w:asciiTheme="majorHAnsi" w:hAnsiTheme="majorHAnsi" w:cstheme="majorHAnsi" w:hint="cs"/>
                <w:b/>
                <w:bCs/>
                <w:sz w:val="20"/>
                <w:szCs w:val="20"/>
                <w:rtl/>
              </w:rPr>
              <w:t xml:space="preserve">חליפה נ' </w:t>
            </w:r>
            <w:proofErr w:type="spellStart"/>
            <w:r>
              <w:rPr>
                <w:rFonts w:asciiTheme="majorHAnsi" w:hAnsiTheme="majorHAnsi" w:cstheme="majorHAnsi" w:hint="cs"/>
                <w:b/>
                <w:bCs/>
                <w:sz w:val="20"/>
                <w:szCs w:val="20"/>
                <w:rtl/>
              </w:rPr>
              <w:t>מד"י</w:t>
            </w:r>
            <w:proofErr w:type="spellEnd"/>
          </w:p>
        </w:tc>
        <w:tc>
          <w:tcPr>
            <w:tcW w:w="2574" w:type="dxa"/>
          </w:tcPr>
          <w:p w14:paraId="0F8002C3" w14:textId="4134BA6F" w:rsidR="00797A07" w:rsidRPr="00A91EE5" w:rsidRDefault="00797A07" w:rsidP="00271550">
            <w:pPr>
              <w:rPr>
                <w:rFonts w:asciiTheme="majorHAnsi" w:hAnsiTheme="majorHAnsi" w:cstheme="majorHAnsi"/>
                <w:sz w:val="20"/>
                <w:szCs w:val="20"/>
                <w:rtl/>
              </w:rPr>
            </w:pPr>
            <w:r>
              <w:rPr>
                <w:rFonts w:asciiTheme="majorHAnsi" w:hAnsiTheme="majorHAnsi" w:cstheme="majorHAnsi" w:hint="cs"/>
                <w:sz w:val="20"/>
                <w:szCs w:val="20"/>
                <w:rtl/>
              </w:rPr>
              <w:t xml:space="preserve">תביעה שעוסקת בהכרה בהולדתו של המערער כהולדה בעוולה </w:t>
            </w:r>
            <w:r w:rsidRPr="00F55D2D">
              <w:rPr>
                <w:rFonts w:asciiTheme="majorHAnsi" w:hAnsiTheme="majorHAnsi" w:cs="Calibri Light"/>
                <w:sz w:val="20"/>
                <w:szCs w:val="20"/>
                <w:rtl/>
              </w:rPr>
              <w:t>שנגרמה בשל רשלנותם של המשיבים</w:t>
            </w:r>
            <w:r>
              <w:rPr>
                <w:rFonts w:asciiTheme="majorHAnsi" w:hAnsiTheme="majorHAnsi" w:cstheme="majorHAnsi" w:hint="cs"/>
                <w:sz w:val="20"/>
                <w:szCs w:val="20"/>
                <w:rtl/>
              </w:rPr>
              <w:t xml:space="preserve"> - </w:t>
            </w:r>
            <w:r w:rsidRPr="00F55D2D">
              <w:rPr>
                <w:rFonts w:asciiTheme="majorHAnsi" w:hAnsiTheme="majorHAnsi" w:cs="Calibri Light"/>
                <w:sz w:val="20"/>
                <w:szCs w:val="20"/>
                <w:rtl/>
              </w:rPr>
              <w:t>התבטאה באי איתורו של מום מולד שניתן היה לאיתור.</w:t>
            </w:r>
          </w:p>
        </w:tc>
        <w:tc>
          <w:tcPr>
            <w:tcW w:w="8626" w:type="dxa"/>
            <w:gridSpan w:val="4"/>
          </w:tcPr>
          <w:p w14:paraId="26420C49" w14:textId="77777777" w:rsidR="00797A07" w:rsidRDefault="00797A07" w:rsidP="00271550">
            <w:pPr>
              <w:pStyle w:val="a8"/>
              <w:numPr>
                <w:ilvl w:val="0"/>
                <w:numId w:val="25"/>
              </w:numPr>
              <w:rPr>
                <w:rFonts w:asciiTheme="majorHAnsi" w:hAnsiTheme="majorHAnsi" w:cstheme="majorHAnsi"/>
                <w:sz w:val="20"/>
                <w:szCs w:val="20"/>
              </w:rPr>
            </w:pPr>
            <w:r w:rsidRPr="00F55D2D">
              <w:rPr>
                <w:rFonts w:asciiTheme="majorHAnsi" w:hAnsiTheme="majorHAnsi" w:cs="Calibri Light"/>
                <w:sz w:val="20"/>
                <w:szCs w:val="20"/>
                <w:rtl/>
              </w:rPr>
              <w:t>הסכמה מדעת של מטופל, לרבות סירוב לעשות בדיקה, מנתקת את הקשר הסיבתי בין הרשלנות הרפואית לבין התוצאה המזיקה. זכותו של החולה לסרב לטיפול, גם אם יתרונותיו עולים על חסרונותיו, סיכוייו גוברים על סיכוניו.</w:t>
            </w:r>
          </w:p>
          <w:p w14:paraId="293406C8" w14:textId="0449A08F" w:rsidR="00797A07" w:rsidRPr="0069326B" w:rsidRDefault="00797A07" w:rsidP="00271550">
            <w:pPr>
              <w:pStyle w:val="a8"/>
              <w:numPr>
                <w:ilvl w:val="0"/>
                <w:numId w:val="25"/>
              </w:numPr>
              <w:rPr>
                <w:rFonts w:asciiTheme="majorHAnsi" w:hAnsiTheme="majorHAnsi" w:cstheme="majorHAnsi"/>
                <w:sz w:val="20"/>
                <w:szCs w:val="20"/>
                <w:rtl/>
              </w:rPr>
            </w:pPr>
            <w:r w:rsidRPr="00F55D2D">
              <w:rPr>
                <w:rFonts w:asciiTheme="majorHAnsi" w:hAnsiTheme="majorHAnsi" w:cs="Calibri Light"/>
                <w:sz w:val="20"/>
                <w:szCs w:val="20"/>
                <w:rtl/>
              </w:rPr>
              <w:t>חובת הגילוי לא כוללת בתוכה את החובה ל"נדנד" ולשכנע את המטופל</w:t>
            </w:r>
            <w:r>
              <w:rPr>
                <w:rFonts w:asciiTheme="majorHAnsi" w:hAnsiTheme="majorHAnsi" w:cstheme="majorHAnsi" w:hint="cs"/>
                <w:sz w:val="20"/>
                <w:szCs w:val="20"/>
                <w:rtl/>
              </w:rPr>
              <w:t xml:space="preserve"> לעבור את הטיפול כי זה טוב לו.</w:t>
            </w:r>
          </w:p>
        </w:tc>
      </w:tr>
      <w:tr w:rsidR="00797A07" w14:paraId="2856C79A" w14:textId="77777777" w:rsidTr="00271550">
        <w:trPr>
          <w:gridBefore w:val="1"/>
          <w:wBefore w:w="71" w:type="dxa"/>
        </w:trPr>
        <w:tc>
          <w:tcPr>
            <w:tcW w:w="1276" w:type="dxa"/>
            <w:vMerge/>
            <w:shd w:val="clear" w:color="auto" w:fill="FF66CC"/>
          </w:tcPr>
          <w:p w14:paraId="64FCA1CB" w14:textId="30AB452B" w:rsidR="00797A07" w:rsidRPr="00CC61D4" w:rsidRDefault="00797A07" w:rsidP="00271550">
            <w:pPr>
              <w:rPr>
                <w:rFonts w:asciiTheme="majorHAnsi" w:hAnsiTheme="majorHAnsi" w:cstheme="majorHAnsi"/>
                <w:b/>
                <w:bCs/>
                <w:sz w:val="20"/>
                <w:szCs w:val="20"/>
                <w:rtl/>
              </w:rPr>
            </w:pPr>
          </w:p>
        </w:tc>
        <w:tc>
          <w:tcPr>
            <w:tcW w:w="1417" w:type="dxa"/>
            <w:vMerge w:val="restart"/>
          </w:tcPr>
          <w:p w14:paraId="71E932B3" w14:textId="77777777" w:rsidR="00797A07" w:rsidRDefault="00797A07" w:rsidP="00797A07">
            <w:pPr>
              <w:rPr>
                <w:rFonts w:asciiTheme="majorHAnsi" w:hAnsiTheme="majorHAnsi" w:cstheme="majorHAnsi"/>
                <w:b/>
                <w:bCs/>
                <w:sz w:val="20"/>
                <w:szCs w:val="20"/>
                <w:rtl/>
              </w:rPr>
            </w:pPr>
            <w:proofErr w:type="spellStart"/>
            <w:r>
              <w:rPr>
                <w:rFonts w:asciiTheme="majorHAnsi" w:hAnsiTheme="majorHAnsi" w:cstheme="majorHAnsi" w:hint="cs"/>
                <w:b/>
                <w:bCs/>
                <w:sz w:val="20"/>
                <w:szCs w:val="20"/>
                <w:rtl/>
              </w:rPr>
              <w:t>ג.פגיעה</w:t>
            </w:r>
            <w:proofErr w:type="spellEnd"/>
            <w:r>
              <w:rPr>
                <w:rFonts w:asciiTheme="majorHAnsi" w:hAnsiTheme="majorHAnsi" w:cstheme="majorHAnsi" w:hint="cs"/>
                <w:b/>
                <w:bCs/>
                <w:sz w:val="20"/>
                <w:szCs w:val="20"/>
                <w:rtl/>
              </w:rPr>
              <w:t xml:space="preserve"> באוטונומיה מול הפרת חובת גילוי</w:t>
            </w:r>
          </w:p>
          <w:p w14:paraId="2C7B4697" w14:textId="77777777" w:rsidR="00797A07" w:rsidRDefault="00797A07" w:rsidP="00271550">
            <w:pPr>
              <w:rPr>
                <w:rFonts w:asciiTheme="majorHAnsi" w:hAnsiTheme="majorHAnsi" w:cstheme="majorHAnsi" w:hint="cs"/>
                <w:b/>
                <w:bCs/>
                <w:color w:val="000000"/>
                <w:sz w:val="20"/>
                <w:szCs w:val="20"/>
                <w:rtl/>
              </w:rPr>
            </w:pPr>
          </w:p>
        </w:tc>
        <w:tc>
          <w:tcPr>
            <w:tcW w:w="1417" w:type="dxa"/>
            <w:vAlign w:val="center"/>
          </w:tcPr>
          <w:p w14:paraId="4AD7DB03" w14:textId="6F5BB6A8" w:rsidR="00797A07" w:rsidRPr="00D97994" w:rsidRDefault="00797A07" w:rsidP="00271550">
            <w:pPr>
              <w:rPr>
                <w:rFonts w:asciiTheme="majorHAnsi" w:hAnsiTheme="majorHAnsi" w:cstheme="majorHAnsi"/>
                <w:b/>
                <w:bCs/>
                <w:color w:val="000000"/>
                <w:sz w:val="20"/>
                <w:szCs w:val="20"/>
                <w:rtl/>
              </w:rPr>
            </w:pPr>
            <w:r>
              <w:rPr>
                <w:rFonts w:asciiTheme="majorHAnsi" w:hAnsiTheme="majorHAnsi" w:cstheme="majorHAnsi" w:hint="cs"/>
                <w:b/>
                <w:bCs/>
                <w:color w:val="000000"/>
                <w:sz w:val="20"/>
                <w:szCs w:val="20"/>
                <w:rtl/>
              </w:rPr>
              <w:t xml:space="preserve">פלונית נ' </w:t>
            </w:r>
            <w:proofErr w:type="spellStart"/>
            <w:r>
              <w:rPr>
                <w:rFonts w:asciiTheme="majorHAnsi" w:hAnsiTheme="majorHAnsi" w:cstheme="majorHAnsi" w:hint="cs"/>
                <w:b/>
                <w:bCs/>
                <w:color w:val="000000"/>
                <w:sz w:val="20"/>
                <w:szCs w:val="20"/>
                <w:rtl/>
              </w:rPr>
              <w:t>מד"י</w:t>
            </w:r>
            <w:proofErr w:type="spellEnd"/>
          </w:p>
        </w:tc>
        <w:tc>
          <w:tcPr>
            <w:tcW w:w="2574" w:type="dxa"/>
          </w:tcPr>
          <w:p w14:paraId="55F9DC01" w14:textId="12F13472" w:rsidR="00797A07" w:rsidRPr="00A91EE5" w:rsidRDefault="00797A07" w:rsidP="00271550">
            <w:pPr>
              <w:rPr>
                <w:rFonts w:asciiTheme="majorHAnsi" w:hAnsiTheme="majorHAnsi" w:cstheme="majorHAnsi"/>
                <w:sz w:val="20"/>
                <w:szCs w:val="20"/>
                <w:rtl/>
              </w:rPr>
            </w:pPr>
            <w:r w:rsidRPr="0069326B">
              <w:rPr>
                <w:rFonts w:asciiTheme="majorHAnsi" w:hAnsiTheme="majorHAnsi" w:cs="Calibri Light"/>
                <w:sz w:val="20"/>
                <w:szCs w:val="20"/>
                <w:rtl/>
              </w:rPr>
              <w:t>המערערת עברה ניתוח רפואי בביה"ח רמב"ם שגרם לה לנכות קשה ולתפקוד ירוד מאוד. בעקבות נזק זה הגישה תביעה נגד ביה"ח והמדינה.</w:t>
            </w:r>
            <w:r>
              <w:rPr>
                <w:rFonts w:asciiTheme="majorHAnsi" w:hAnsiTheme="majorHAnsi" w:cstheme="majorHAnsi" w:hint="cs"/>
                <w:sz w:val="20"/>
                <w:szCs w:val="20"/>
                <w:rtl/>
              </w:rPr>
              <w:t xml:space="preserve"> הערעור על קבלת פיצוי נוסף גם על פגיעה באוטונומיה.</w:t>
            </w:r>
          </w:p>
        </w:tc>
        <w:tc>
          <w:tcPr>
            <w:tcW w:w="5115" w:type="dxa"/>
            <w:gridSpan w:val="2"/>
          </w:tcPr>
          <w:p w14:paraId="621B4321" w14:textId="77777777" w:rsidR="00797A07" w:rsidRPr="0069326B" w:rsidRDefault="00797A07" w:rsidP="00271550">
            <w:pPr>
              <w:pStyle w:val="a8"/>
              <w:numPr>
                <w:ilvl w:val="0"/>
                <w:numId w:val="25"/>
              </w:numPr>
              <w:rPr>
                <w:rFonts w:asciiTheme="majorHAnsi" w:hAnsiTheme="majorHAnsi" w:cstheme="majorHAnsi"/>
                <w:sz w:val="20"/>
                <w:szCs w:val="20"/>
                <w:rtl/>
              </w:rPr>
            </w:pPr>
            <w:r w:rsidRPr="0069326B">
              <w:rPr>
                <w:rFonts w:asciiTheme="majorHAnsi" w:hAnsiTheme="majorHAnsi" w:cs="Calibri Light"/>
                <w:sz w:val="20"/>
                <w:szCs w:val="20"/>
                <w:rtl/>
              </w:rPr>
              <w:t>האם יש מקום לפסוק פיצוי בגין פגיעה באוטונומיה (=טיפול מהסכמה שהתקבלה לא מדעת) בנוסף לפיצוי על נזק לא ממוני (שנגרם עקב היעדר הסכמה מדעת)?</w:t>
            </w:r>
          </w:p>
          <w:p w14:paraId="4D6480A9" w14:textId="77777777" w:rsidR="00797A07" w:rsidRPr="0069326B" w:rsidRDefault="00797A07" w:rsidP="00271550">
            <w:pPr>
              <w:pStyle w:val="a8"/>
              <w:numPr>
                <w:ilvl w:val="0"/>
                <w:numId w:val="25"/>
              </w:numPr>
              <w:rPr>
                <w:rFonts w:asciiTheme="majorHAnsi" w:hAnsiTheme="majorHAnsi" w:cstheme="majorHAnsi"/>
                <w:sz w:val="20"/>
                <w:szCs w:val="20"/>
                <w:rtl/>
              </w:rPr>
            </w:pPr>
            <w:r w:rsidRPr="0069326B">
              <w:rPr>
                <w:rFonts w:asciiTheme="majorHAnsi" w:hAnsiTheme="majorHAnsi" w:cs="Calibri Light"/>
                <w:sz w:val="20"/>
                <w:szCs w:val="20"/>
                <w:rtl/>
              </w:rPr>
              <w:t>האם פיצוי בגין פגיעה באוטונומיה הוא פיצוי כחלק מהנזק הלא ממוני?</w:t>
            </w:r>
          </w:p>
          <w:p w14:paraId="62C49000" w14:textId="0FD63D3B" w:rsidR="00797A07" w:rsidRDefault="00797A07" w:rsidP="00271550">
            <w:pPr>
              <w:pStyle w:val="a8"/>
              <w:numPr>
                <w:ilvl w:val="0"/>
                <w:numId w:val="25"/>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עמית מונה 5 סיבות בגללן ביהמ"ש נמנע מלפסוק פיצוי מקביל:</w:t>
            </w:r>
          </w:p>
          <w:p w14:paraId="420E3FB2" w14:textId="7FC5E10B" w:rsidR="00797A07" w:rsidRDefault="00797A07" w:rsidP="00271550">
            <w:pPr>
              <w:pStyle w:val="a8"/>
              <w:ind w:left="360"/>
              <w:rPr>
                <w:rFonts w:asciiTheme="majorHAnsi" w:hAnsiTheme="majorHAnsi" w:cstheme="majorHAnsi"/>
                <w:sz w:val="20"/>
                <w:szCs w:val="20"/>
                <w:rtl/>
              </w:rPr>
            </w:pPr>
            <w:r>
              <w:rPr>
                <w:rFonts w:asciiTheme="majorHAnsi" w:hAnsiTheme="majorHAnsi" w:cstheme="majorHAnsi" w:hint="cs"/>
                <w:sz w:val="20"/>
                <w:szCs w:val="20"/>
                <w:rtl/>
              </w:rPr>
              <w:t xml:space="preserve">1. </w:t>
            </w:r>
            <w:r w:rsidRPr="0069326B">
              <w:rPr>
                <w:rFonts w:asciiTheme="majorHAnsi" w:hAnsiTheme="majorHAnsi" w:cs="Calibri Light"/>
                <w:sz w:val="20"/>
                <w:szCs w:val="20"/>
                <w:rtl/>
              </w:rPr>
              <w:t>בתוך היעדר ההסכמה מדעת גלומה ההכרה בפגיעה באוטונומיה</w:t>
            </w:r>
            <w:r>
              <w:rPr>
                <w:rFonts w:asciiTheme="majorHAnsi" w:hAnsiTheme="majorHAnsi" w:cstheme="majorHAnsi" w:hint="cs"/>
                <w:sz w:val="20"/>
                <w:szCs w:val="20"/>
                <w:rtl/>
              </w:rPr>
              <w:t>.</w:t>
            </w:r>
          </w:p>
          <w:p w14:paraId="649C6C3D" w14:textId="6490A43C" w:rsidR="00797A07" w:rsidRDefault="00797A07" w:rsidP="00271550">
            <w:pPr>
              <w:pStyle w:val="a8"/>
              <w:ind w:left="360"/>
              <w:rPr>
                <w:rFonts w:asciiTheme="majorHAnsi" w:hAnsiTheme="majorHAnsi" w:cstheme="majorHAnsi"/>
                <w:sz w:val="20"/>
                <w:szCs w:val="20"/>
                <w:rtl/>
              </w:rPr>
            </w:pPr>
            <w:r>
              <w:rPr>
                <w:rFonts w:asciiTheme="majorHAnsi" w:hAnsiTheme="majorHAnsi" w:cstheme="majorHAnsi" w:hint="cs"/>
                <w:sz w:val="20"/>
                <w:szCs w:val="20"/>
                <w:rtl/>
              </w:rPr>
              <w:t xml:space="preserve">2. </w:t>
            </w:r>
            <w:r w:rsidRPr="0069326B">
              <w:rPr>
                <w:rFonts w:asciiTheme="majorHAnsi" w:hAnsiTheme="majorHAnsi" w:cs="Calibri Light"/>
                <w:sz w:val="20"/>
                <w:szCs w:val="20"/>
                <w:rtl/>
              </w:rPr>
              <w:t>נשללה</w:t>
            </w:r>
            <w:r>
              <w:rPr>
                <w:rFonts w:asciiTheme="majorHAnsi" w:hAnsiTheme="majorHAnsi" w:cs="Calibri Light" w:hint="cs"/>
                <w:sz w:val="20"/>
                <w:szCs w:val="20"/>
                <w:rtl/>
              </w:rPr>
              <w:t xml:space="preserve"> בפסיקה</w:t>
            </w:r>
            <w:r w:rsidRPr="0069326B">
              <w:rPr>
                <w:rFonts w:asciiTheme="majorHAnsi" w:hAnsiTheme="majorHAnsi" w:cs="Calibri Light"/>
                <w:sz w:val="20"/>
                <w:szCs w:val="20"/>
                <w:rtl/>
              </w:rPr>
              <w:t xml:space="preserve"> הגישה ששלילה של כח וחופש הבחירה עצמם ראויים לפיצוי</w:t>
            </w:r>
            <w:r>
              <w:rPr>
                <w:rFonts w:asciiTheme="majorHAnsi" w:hAnsiTheme="majorHAnsi" w:cstheme="majorHAnsi" w:hint="cs"/>
                <w:sz w:val="20"/>
                <w:szCs w:val="20"/>
                <w:rtl/>
              </w:rPr>
              <w:t>.</w:t>
            </w:r>
          </w:p>
          <w:p w14:paraId="4E15962F" w14:textId="371E3B29" w:rsidR="00797A07" w:rsidRDefault="00797A07" w:rsidP="00271550">
            <w:pPr>
              <w:pStyle w:val="a8"/>
              <w:ind w:left="360"/>
              <w:rPr>
                <w:rFonts w:asciiTheme="majorHAnsi" w:hAnsiTheme="majorHAnsi" w:cstheme="majorHAnsi"/>
                <w:sz w:val="20"/>
                <w:szCs w:val="20"/>
                <w:rtl/>
              </w:rPr>
            </w:pPr>
            <w:r>
              <w:rPr>
                <w:rFonts w:asciiTheme="majorHAnsi" w:hAnsiTheme="majorHAnsi" w:cstheme="majorHAnsi" w:hint="cs"/>
                <w:sz w:val="20"/>
                <w:szCs w:val="20"/>
                <w:rtl/>
              </w:rPr>
              <w:lastRenderedPageBreak/>
              <w:t xml:space="preserve">3. </w:t>
            </w:r>
            <w:r w:rsidRPr="0069326B">
              <w:rPr>
                <w:rFonts w:asciiTheme="majorHAnsi" w:hAnsiTheme="majorHAnsi" w:cs="Calibri Light"/>
                <w:sz w:val="20"/>
                <w:szCs w:val="20"/>
                <w:rtl/>
              </w:rPr>
              <w:t>אם נקבל שפגיעה באוטונומיה היא ראש נזק לא ממוני בפני עצמו, נוכל לכאורה לתבוע בגין פגיעה באוטונומיה גם כשהטיפולים מצליחים ובכך נרחיב את פתח הדלת יתר על מידה.</w:t>
            </w:r>
          </w:p>
          <w:p w14:paraId="5C2EE396" w14:textId="1CE9BC15" w:rsidR="00797A07" w:rsidRDefault="00797A07" w:rsidP="00271550">
            <w:pPr>
              <w:pStyle w:val="a8"/>
              <w:ind w:left="360"/>
              <w:rPr>
                <w:rFonts w:asciiTheme="majorHAnsi" w:hAnsiTheme="majorHAnsi" w:cstheme="majorHAnsi"/>
                <w:sz w:val="20"/>
                <w:szCs w:val="20"/>
                <w:rtl/>
              </w:rPr>
            </w:pPr>
            <w:r>
              <w:rPr>
                <w:rFonts w:asciiTheme="majorHAnsi" w:hAnsiTheme="majorHAnsi" w:cstheme="majorHAnsi" w:hint="cs"/>
                <w:sz w:val="20"/>
                <w:szCs w:val="20"/>
                <w:rtl/>
              </w:rPr>
              <w:t xml:space="preserve">4. </w:t>
            </w:r>
            <w:r w:rsidRPr="0069326B">
              <w:rPr>
                <w:rFonts w:asciiTheme="majorHAnsi" w:hAnsiTheme="majorHAnsi" w:cs="Calibri Light"/>
                <w:sz w:val="20"/>
                <w:szCs w:val="20"/>
                <w:rtl/>
              </w:rPr>
              <w:t>שיקולים של יעילות מערכתית ומדיניות משפטית</w:t>
            </w:r>
            <w:r>
              <w:rPr>
                <w:rFonts w:asciiTheme="majorHAnsi" w:hAnsiTheme="majorHAnsi" w:cstheme="majorHAnsi" w:hint="cs"/>
                <w:sz w:val="20"/>
                <w:szCs w:val="20"/>
                <w:rtl/>
              </w:rPr>
              <w:t>.</w:t>
            </w:r>
          </w:p>
          <w:p w14:paraId="536FF66D" w14:textId="30366846" w:rsidR="00797A07" w:rsidRDefault="00797A07" w:rsidP="00271550">
            <w:pPr>
              <w:pStyle w:val="a8"/>
              <w:ind w:left="360"/>
              <w:rPr>
                <w:rFonts w:asciiTheme="majorHAnsi" w:hAnsiTheme="majorHAnsi" w:cstheme="majorHAnsi"/>
                <w:sz w:val="20"/>
                <w:szCs w:val="20"/>
                <w:rtl/>
              </w:rPr>
            </w:pPr>
            <w:r>
              <w:rPr>
                <w:rFonts w:asciiTheme="majorHAnsi" w:hAnsiTheme="majorHAnsi" w:cstheme="majorHAnsi" w:hint="cs"/>
                <w:sz w:val="20"/>
                <w:szCs w:val="20"/>
                <w:rtl/>
              </w:rPr>
              <w:t xml:space="preserve">5. </w:t>
            </w:r>
            <w:r w:rsidRPr="0069326B">
              <w:rPr>
                <w:rFonts w:asciiTheme="majorHAnsi" w:hAnsiTheme="majorHAnsi" w:cs="Calibri Light"/>
                <w:sz w:val="20"/>
                <w:szCs w:val="20"/>
                <w:rtl/>
              </w:rPr>
              <w:t>כמו שביהמ"ש לא נוהג לתת פיצוי על כל סוג של רגש שלילי שנגרם לאדם בעקבות נזק כך גם אין לתת פיצוי נפרד עבור אותן תחושות שליליות שנובעות משלילת חופש הבחירה</w:t>
            </w:r>
            <w:r>
              <w:rPr>
                <w:rFonts w:asciiTheme="majorHAnsi" w:hAnsiTheme="majorHAnsi" w:cstheme="majorHAnsi" w:hint="cs"/>
                <w:sz w:val="20"/>
                <w:szCs w:val="20"/>
                <w:rtl/>
              </w:rPr>
              <w:t>.</w:t>
            </w:r>
          </w:p>
          <w:p w14:paraId="4EDB253F" w14:textId="4D7A154C" w:rsidR="00797A07" w:rsidRPr="00CD05B5" w:rsidRDefault="00797A07" w:rsidP="00271550">
            <w:pPr>
              <w:pStyle w:val="a8"/>
              <w:numPr>
                <w:ilvl w:val="0"/>
                <w:numId w:val="25"/>
              </w:numPr>
              <w:rPr>
                <w:rFonts w:asciiTheme="majorHAnsi" w:hAnsiTheme="majorHAnsi" w:cstheme="majorHAnsi"/>
                <w:sz w:val="20"/>
                <w:szCs w:val="20"/>
                <w:rtl/>
              </w:rPr>
            </w:pPr>
            <w:r w:rsidRPr="00CD05B5">
              <w:rPr>
                <w:rFonts w:asciiTheme="majorHAnsi" w:hAnsiTheme="majorHAnsi" w:cs="Calibri Light" w:hint="cs"/>
                <w:sz w:val="20"/>
                <w:szCs w:val="20"/>
                <w:rtl/>
              </w:rPr>
              <w:t>3</w:t>
            </w:r>
            <w:r w:rsidRPr="00CD05B5">
              <w:rPr>
                <w:rFonts w:asciiTheme="majorHAnsi" w:hAnsiTheme="majorHAnsi" w:cs="Calibri Light"/>
                <w:sz w:val="20"/>
                <w:szCs w:val="20"/>
                <w:rtl/>
              </w:rPr>
              <w:t xml:space="preserve"> חריגים בהם כן יהיה עדיין אפשר לקבל פיצוי בגין פגיעה באוטונומיה במקביל לפיצוי על נזק תוצאתי:</w:t>
            </w:r>
          </w:p>
          <w:p w14:paraId="24E57822" w14:textId="5D413425" w:rsidR="00797A07" w:rsidRPr="00CD05B5" w:rsidRDefault="00797A07" w:rsidP="00271550">
            <w:pPr>
              <w:ind w:left="360"/>
              <w:rPr>
                <w:rFonts w:asciiTheme="majorHAnsi" w:hAnsiTheme="majorHAnsi" w:cstheme="majorHAnsi"/>
                <w:sz w:val="20"/>
                <w:szCs w:val="20"/>
                <w:rtl/>
              </w:rPr>
            </w:pPr>
            <w:r>
              <w:rPr>
                <w:rFonts w:asciiTheme="majorHAnsi" w:hAnsiTheme="majorHAnsi" w:cs="Calibri Light" w:hint="cs"/>
                <w:sz w:val="20"/>
                <w:szCs w:val="20"/>
                <w:rtl/>
              </w:rPr>
              <w:t xml:space="preserve">1. </w:t>
            </w:r>
            <w:r w:rsidRPr="00CD05B5">
              <w:rPr>
                <w:rFonts w:asciiTheme="majorHAnsi" w:hAnsiTheme="majorHAnsi" w:cs="Calibri Light"/>
                <w:sz w:val="20"/>
                <w:szCs w:val="20"/>
                <w:rtl/>
              </w:rPr>
              <w:t>כאשר לא הצלחנו להוכיח קש"ס בין אי ההסכמה לנזק</w:t>
            </w:r>
            <w:r w:rsidRPr="00CD05B5">
              <w:rPr>
                <w:rFonts w:asciiTheme="majorHAnsi" w:hAnsiTheme="majorHAnsi" w:cstheme="majorHAnsi" w:hint="cs"/>
                <w:sz w:val="20"/>
                <w:szCs w:val="20"/>
                <w:rtl/>
              </w:rPr>
              <w:t>.</w:t>
            </w:r>
          </w:p>
          <w:p w14:paraId="625DFBA9" w14:textId="3B731C9E" w:rsidR="00797A07" w:rsidRPr="00CD05B5" w:rsidRDefault="00797A07" w:rsidP="00271550">
            <w:pPr>
              <w:ind w:left="360"/>
              <w:rPr>
                <w:rFonts w:asciiTheme="majorHAnsi" w:hAnsiTheme="majorHAnsi" w:cstheme="majorHAnsi"/>
                <w:sz w:val="20"/>
                <w:szCs w:val="20"/>
                <w:rtl/>
              </w:rPr>
            </w:pPr>
            <w:r>
              <w:rPr>
                <w:rFonts w:asciiTheme="majorHAnsi" w:hAnsiTheme="majorHAnsi" w:cs="Calibri Light" w:hint="cs"/>
                <w:sz w:val="20"/>
                <w:szCs w:val="20"/>
                <w:rtl/>
              </w:rPr>
              <w:t xml:space="preserve">2. </w:t>
            </w:r>
            <w:r w:rsidRPr="00CD05B5">
              <w:rPr>
                <w:rFonts w:asciiTheme="majorHAnsi" w:hAnsiTheme="majorHAnsi" w:cs="Calibri Light"/>
                <w:sz w:val="20"/>
                <w:szCs w:val="20"/>
                <w:rtl/>
              </w:rPr>
              <w:t>כאשר מדובר על מקרים של הולדה בעוולה</w:t>
            </w:r>
            <w:r w:rsidRPr="00CD05B5">
              <w:rPr>
                <w:rFonts w:asciiTheme="majorHAnsi" w:hAnsiTheme="majorHAnsi" w:cstheme="majorHAnsi" w:hint="cs"/>
                <w:sz w:val="20"/>
                <w:szCs w:val="20"/>
                <w:rtl/>
              </w:rPr>
              <w:t>.</w:t>
            </w:r>
          </w:p>
          <w:p w14:paraId="29F2B7F9" w14:textId="589FFABA" w:rsidR="00797A07" w:rsidRPr="00CD05B5" w:rsidRDefault="00797A07" w:rsidP="00271550">
            <w:pPr>
              <w:ind w:left="360"/>
              <w:rPr>
                <w:rFonts w:asciiTheme="majorHAnsi" w:hAnsiTheme="majorHAnsi" w:cstheme="majorHAnsi"/>
                <w:sz w:val="20"/>
                <w:szCs w:val="20"/>
                <w:rtl/>
              </w:rPr>
            </w:pPr>
            <w:r>
              <w:rPr>
                <w:rFonts w:asciiTheme="majorHAnsi" w:hAnsiTheme="majorHAnsi" w:cs="Calibri Light" w:hint="cs"/>
                <w:sz w:val="20"/>
                <w:szCs w:val="20"/>
                <w:rtl/>
              </w:rPr>
              <w:t xml:space="preserve">3. </w:t>
            </w:r>
            <w:r w:rsidRPr="00CD05B5">
              <w:rPr>
                <w:rFonts w:asciiTheme="majorHAnsi" w:hAnsiTheme="majorHAnsi" w:cs="Calibri Light"/>
                <w:sz w:val="20"/>
                <w:szCs w:val="20"/>
                <w:rtl/>
              </w:rPr>
              <w:t>במצבים הגובלים בתקיפה</w:t>
            </w:r>
          </w:p>
          <w:p w14:paraId="067CF16F" w14:textId="6080EE4E" w:rsidR="00797A07" w:rsidRPr="00CD05B5" w:rsidRDefault="00797A07" w:rsidP="00271550">
            <w:pPr>
              <w:rPr>
                <w:rFonts w:asciiTheme="majorHAnsi" w:hAnsiTheme="majorHAnsi" w:cstheme="majorHAnsi"/>
                <w:sz w:val="20"/>
                <w:szCs w:val="20"/>
                <w:rtl/>
              </w:rPr>
            </w:pPr>
            <w:r w:rsidRPr="00CD05B5">
              <w:rPr>
                <w:rFonts w:asciiTheme="majorHAnsi" w:hAnsiTheme="majorHAnsi" w:cstheme="majorHAnsi" w:hint="cs"/>
                <w:sz w:val="20"/>
                <w:szCs w:val="20"/>
                <w:rtl/>
              </w:rPr>
              <w:t>החלטה:</w:t>
            </w:r>
          </w:p>
          <w:p w14:paraId="6D79EB00" w14:textId="528E1751" w:rsidR="00797A07" w:rsidRPr="000D5829" w:rsidRDefault="00797A07" w:rsidP="00271550">
            <w:pPr>
              <w:pStyle w:val="a8"/>
              <w:numPr>
                <w:ilvl w:val="0"/>
                <w:numId w:val="25"/>
              </w:numPr>
              <w:rPr>
                <w:rFonts w:asciiTheme="majorHAnsi" w:hAnsiTheme="majorHAnsi" w:cstheme="majorHAnsi"/>
                <w:sz w:val="20"/>
                <w:szCs w:val="20"/>
                <w:rtl/>
              </w:rPr>
            </w:pPr>
            <w:r w:rsidRPr="00CD05B5">
              <w:rPr>
                <w:rFonts w:asciiTheme="majorHAnsi" w:hAnsiTheme="majorHAnsi" w:cstheme="majorHAnsi" w:hint="cs"/>
                <w:sz w:val="20"/>
                <w:szCs w:val="20"/>
                <w:rtl/>
              </w:rPr>
              <w:t>אין להוסיף פיצוי בגין פגיעה באוטונומיה לצד פיצוי בגין כאב וסבל למעט החריגים.</w:t>
            </w:r>
          </w:p>
        </w:tc>
        <w:tc>
          <w:tcPr>
            <w:tcW w:w="3511" w:type="dxa"/>
            <w:gridSpan w:val="2"/>
          </w:tcPr>
          <w:p w14:paraId="0882EF4A" w14:textId="77777777" w:rsidR="00797A07" w:rsidRPr="0069326B" w:rsidRDefault="00797A07" w:rsidP="00271550">
            <w:pPr>
              <w:pStyle w:val="a8"/>
              <w:numPr>
                <w:ilvl w:val="0"/>
                <w:numId w:val="25"/>
              </w:numPr>
              <w:rPr>
                <w:rFonts w:asciiTheme="majorHAnsi" w:hAnsiTheme="majorHAnsi" w:cstheme="majorHAnsi"/>
                <w:sz w:val="20"/>
                <w:szCs w:val="20"/>
                <w:rtl/>
              </w:rPr>
            </w:pPr>
            <w:r w:rsidRPr="0069326B">
              <w:rPr>
                <w:rFonts w:asciiTheme="majorHAnsi" w:hAnsiTheme="majorHAnsi" w:cs="Calibri Light"/>
                <w:sz w:val="20"/>
                <w:szCs w:val="20"/>
                <w:rtl/>
              </w:rPr>
              <w:lastRenderedPageBreak/>
              <w:t xml:space="preserve">ראש הנזק של פגיעה באוטונומיה נתפס כראש נזק שיורי - נותנים אותו מתי שלא ניתן לתת פיצוי בגין ההתרשלות של הטיפול או בגין אי-ההסכמה מדעת לטיפול (בגלל חוסר </w:t>
            </w:r>
            <w:proofErr w:type="spellStart"/>
            <w:r w:rsidRPr="0069326B">
              <w:rPr>
                <w:rFonts w:asciiTheme="majorHAnsi" w:hAnsiTheme="majorHAnsi" w:cs="Calibri Light"/>
                <w:sz w:val="20"/>
                <w:szCs w:val="20"/>
                <w:rtl/>
              </w:rPr>
              <w:t>בקש"ס</w:t>
            </w:r>
            <w:proofErr w:type="spellEnd"/>
            <w:r w:rsidRPr="0069326B">
              <w:rPr>
                <w:rFonts w:asciiTheme="majorHAnsi" w:hAnsiTheme="majorHAnsi" w:cs="Calibri Light"/>
                <w:sz w:val="20"/>
                <w:szCs w:val="20"/>
                <w:rtl/>
              </w:rPr>
              <w:t>).</w:t>
            </w:r>
          </w:p>
          <w:p w14:paraId="13C7A2EE" w14:textId="77777777" w:rsidR="00797A07" w:rsidRDefault="00797A07" w:rsidP="00271550">
            <w:pPr>
              <w:pStyle w:val="a8"/>
              <w:numPr>
                <w:ilvl w:val="0"/>
                <w:numId w:val="25"/>
              </w:numPr>
              <w:rPr>
                <w:rFonts w:asciiTheme="majorHAnsi" w:hAnsiTheme="majorHAnsi" w:cstheme="majorHAnsi"/>
                <w:sz w:val="20"/>
                <w:szCs w:val="20"/>
              </w:rPr>
            </w:pPr>
            <w:r w:rsidRPr="0069326B">
              <w:rPr>
                <w:rFonts w:asciiTheme="majorHAnsi" w:hAnsiTheme="majorHAnsi" w:cs="Calibri Light"/>
                <w:sz w:val="20"/>
                <w:szCs w:val="20"/>
                <w:rtl/>
              </w:rPr>
              <w:t>אין לקבל פיצוי על פגיעה באוטונומיה במצבים של הפרת חובת גילוי במקביל לפיצוי על נזק תוצאתי  - פיצוי על פגיעה באוטונומיה נכלל בפיצוי על כאב וסבל.</w:t>
            </w:r>
          </w:p>
          <w:p w14:paraId="558726E0" w14:textId="77777777" w:rsidR="00797A07" w:rsidRDefault="00797A07" w:rsidP="00271550">
            <w:pPr>
              <w:pStyle w:val="a8"/>
              <w:numPr>
                <w:ilvl w:val="0"/>
                <w:numId w:val="25"/>
              </w:numPr>
              <w:rPr>
                <w:rFonts w:asciiTheme="majorHAnsi" w:hAnsiTheme="majorHAnsi" w:cstheme="majorHAnsi"/>
                <w:sz w:val="20"/>
                <w:szCs w:val="20"/>
              </w:rPr>
            </w:pPr>
            <w:r w:rsidRPr="0069326B">
              <w:rPr>
                <w:rFonts w:asciiTheme="majorHAnsi" w:hAnsiTheme="majorHAnsi" w:cs="Calibri Light"/>
                <w:sz w:val="20"/>
                <w:szCs w:val="20"/>
                <w:rtl/>
              </w:rPr>
              <w:t xml:space="preserve">נהפכה הלכת </w:t>
            </w:r>
            <w:proofErr w:type="spellStart"/>
            <w:r w:rsidRPr="0069326B">
              <w:rPr>
                <w:rFonts w:asciiTheme="majorHAnsi" w:hAnsiTheme="majorHAnsi" w:cs="Calibri Light"/>
                <w:sz w:val="20"/>
                <w:szCs w:val="20"/>
                <w:rtl/>
              </w:rPr>
              <w:t>דעקה</w:t>
            </w:r>
            <w:proofErr w:type="spellEnd"/>
            <w:r>
              <w:rPr>
                <w:rFonts w:asciiTheme="majorHAnsi" w:hAnsiTheme="majorHAnsi" w:cs="Calibri Light" w:hint="cs"/>
                <w:sz w:val="20"/>
                <w:szCs w:val="20"/>
                <w:rtl/>
              </w:rPr>
              <w:t xml:space="preserve"> למעט שלושה חריגים:</w:t>
            </w:r>
          </w:p>
          <w:p w14:paraId="58F22B10" w14:textId="11D49652" w:rsidR="00797A07" w:rsidRPr="00CD05B5" w:rsidRDefault="00797A07" w:rsidP="00271550">
            <w:pPr>
              <w:pStyle w:val="a8"/>
              <w:ind w:left="360"/>
              <w:rPr>
                <w:rFonts w:asciiTheme="majorHAnsi" w:hAnsiTheme="majorHAnsi" w:cstheme="majorHAnsi"/>
                <w:sz w:val="20"/>
                <w:szCs w:val="20"/>
                <w:rtl/>
              </w:rPr>
            </w:pPr>
            <w:r>
              <w:rPr>
                <w:rFonts w:asciiTheme="majorHAnsi" w:hAnsiTheme="majorHAnsi" w:cs="Calibri Light" w:hint="cs"/>
                <w:sz w:val="20"/>
                <w:szCs w:val="20"/>
                <w:rtl/>
              </w:rPr>
              <w:lastRenderedPageBreak/>
              <w:t>1</w:t>
            </w:r>
            <w:r w:rsidRPr="00CD05B5">
              <w:rPr>
                <w:rFonts w:asciiTheme="majorHAnsi" w:hAnsiTheme="majorHAnsi" w:cs="Calibri Light"/>
                <w:sz w:val="20"/>
                <w:szCs w:val="20"/>
                <w:rtl/>
              </w:rPr>
              <w:t>. כאשר לא הצלחנו להוכיח קש"ס בין אי ההסכמה לנזק.</w:t>
            </w:r>
          </w:p>
          <w:p w14:paraId="5D6AF0EF" w14:textId="77777777" w:rsidR="00797A07" w:rsidRPr="00CD05B5" w:rsidRDefault="00797A07" w:rsidP="00271550">
            <w:pPr>
              <w:pStyle w:val="a8"/>
              <w:ind w:left="360"/>
              <w:rPr>
                <w:rFonts w:asciiTheme="majorHAnsi" w:hAnsiTheme="majorHAnsi" w:cstheme="majorHAnsi"/>
                <w:sz w:val="20"/>
                <w:szCs w:val="20"/>
                <w:rtl/>
              </w:rPr>
            </w:pPr>
            <w:r w:rsidRPr="00CD05B5">
              <w:rPr>
                <w:rFonts w:asciiTheme="majorHAnsi" w:hAnsiTheme="majorHAnsi" w:cs="Calibri Light"/>
                <w:sz w:val="20"/>
                <w:szCs w:val="20"/>
                <w:rtl/>
              </w:rPr>
              <w:t>2. כאשר מדובר על מקרים של הולדה בעוולה.</w:t>
            </w:r>
          </w:p>
          <w:p w14:paraId="773EB47F" w14:textId="77777777" w:rsidR="00797A07" w:rsidRDefault="00797A07" w:rsidP="00271550">
            <w:pPr>
              <w:pStyle w:val="a8"/>
              <w:ind w:left="360"/>
              <w:rPr>
                <w:rFonts w:asciiTheme="majorHAnsi" w:hAnsiTheme="majorHAnsi" w:cstheme="majorHAnsi"/>
                <w:sz w:val="20"/>
                <w:szCs w:val="20"/>
                <w:rtl/>
              </w:rPr>
            </w:pPr>
            <w:r w:rsidRPr="00CD05B5">
              <w:rPr>
                <w:rFonts w:asciiTheme="majorHAnsi" w:hAnsiTheme="majorHAnsi" w:cs="Calibri Light"/>
                <w:sz w:val="20"/>
                <w:szCs w:val="20"/>
                <w:rtl/>
              </w:rPr>
              <w:t>3. במצבים הגובלים בתקיפה</w:t>
            </w:r>
            <w:r>
              <w:rPr>
                <w:rFonts w:asciiTheme="majorHAnsi" w:hAnsiTheme="majorHAnsi" w:cstheme="majorHAnsi" w:hint="cs"/>
                <w:sz w:val="20"/>
                <w:szCs w:val="20"/>
                <w:rtl/>
              </w:rPr>
              <w:t>.</w:t>
            </w:r>
          </w:p>
          <w:p w14:paraId="79395AA1" w14:textId="418603E9" w:rsidR="00797A07" w:rsidRPr="0069326B" w:rsidRDefault="00797A07" w:rsidP="00271550">
            <w:pPr>
              <w:pStyle w:val="a8"/>
              <w:numPr>
                <w:ilvl w:val="0"/>
                <w:numId w:val="25"/>
              </w:numPr>
              <w:rPr>
                <w:rFonts w:asciiTheme="majorHAnsi" w:hAnsiTheme="majorHAnsi" w:cstheme="majorHAnsi"/>
                <w:sz w:val="20"/>
                <w:szCs w:val="20"/>
                <w:rtl/>
              </w:rPr>
            </w:pPr>
            <w:r>
              <w:rPr>
                <w:rFonts w:asciiTheme="majorHAnsi" w:hAnsiTheme="majorHAnsi" w:cstheme="majorHAnsi" w:hint="cs"/>
                <w:sz w:val="20"/>
                <w:szCs w:val="20"/>
                <w:rtl/>
              </w:rPr>
              <w:t xml:space="preserve">ביקורת על ההחלטה של </w:t>
            </w: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עמית מצד הפסיקה (</w:t>
            </w: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הנדל בפס"ד פלוני נ' מרכז רפואי העמק + </w:t>
            </w: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ברק-ארז בפס"ד מרפאת עין טל) ומצד הספרות (החוקרת נילי </w:t>
            </w:r>
            <w:proofErr w:type="spellStart"/>
            <w:r>
              <w:rPr>
                <w:rFonts w:asciiTheme="majorHAnsi" w:hAnsiTheme="majorHAnsi" w:cstheme="majorHAnsi" w:hint="cs"/>
                <w:sz w:val="20"/>
                <w:szCs w:val="20"/>
                <w:rtl/>
              </w:rPr>
              <w:t>קרקו</w:t>
            </w:r>
            <w:proofErr w:type="spellEnd"/>
            <w:r>
              <w:rPr>
                <w:rFonts w:asciiTheme="majorHAnsi" w:hAnsiTheme="majorHAnsi" w:cstheme="majorHAnsi" w:hint="cs"/>
                <w:sz w:val="20"/>
                <w:szCs w:val="20"/>
                <w:rtl/>
              </w:rPr>
              <w:t xml:space="preserve"> אייל).</w:t>
            </w:r>
          </w:p>
        </w:tc>
      </w:tr>
      <w:tr w:rsidR="00797A07" w14:paraId="33146FB1" w14:textId="77777777" w:rsidTr="00271550">
        <w:trPr>
          <w:gridBefore w:val="1"/>
          <w:wBefore w:w="71" w:type="dxa"/>
        </w:trPr>
        <w:tc>
          <w:tcPr>
            <w:tcW w:w="1276" w:type="dxa"/>
            <w:vMerge/>
            <w:shd w:val="clear" w:color="auto" w:fill="FF66CC"/>
          </w:tcPr>
          <w:p w14:paraId="55CA2CD3" w14:textId="77777777" w:rsidR="00797A07" w:rsidRPr="00CC61D4" w:rsidRDefault="00797A07" w:rsidP="00271550">
            <w:pPr>
              <w:rPr>
                <w:rFonts w:asciiTheme="majorHAnsi" w:hAnsiTheme="majorHAnsi" w:cstheme="majorHAnsi"/>
                <w:b/>
                <w:bCs/>
                <w:sz w:val="20"/>
                <w:szCs w:val="20"/>
                <w:rtl/>
              </w:rPr>
            </w:pPr>
          </w:p>
        </w:tc>
        <w:tc>
          <w:tcPr>
            <w:tcW w:w="1417" w:type="dxa"/>
            <w:vMerge/>
          </w:tcPr>
          <w:p w14:paraId="61E725A2" w14:textId="77777777" w:rsidR="00797A07" w:rsidRDefault="00797A07" w:rsidP="00271550">
            <w:pPr>
              <w:rPr>
                <w:rFonts w:asciiTheme="majorHAnsi" w:hAnsiTheme="majorHAnsi" w:cstheme="majorHAnsi" w:hint="cs"/>
                <w:b/>
                <w:bCs/>
                <w:sz w:val="20"/>
                <w:szCs w:val="20"/>
                <w:rtl/>
              </w:rPr>
            </w:pPr>
          </w:p>
        </w:tc>
        <w:tc>
          <w:tcPr>
            <w:tcW w:w="1417" w:type="dxa"/>
            <w:vAlign w:val="center"/>
          </w:tcPr>
          <w:p w14:paraId="084A9473" w14:textId="104FD691" w:rsidR="00797A07" w:rsidRDefault="00797A07" w:rsidP="00271550">
            <w:pPr>
              <w:rPr>
                <w:rFonts w:asciiTheme="majorHAnsi" w:hAnsiTheme="majorHAnsi" w:cstheme="majorHAnsi"/>
                <w:b/>
                <w:bCs/>
                <w:sz w:val="20"/>
                <w:szCs w:val="20"/>
                <w:rtl/>
              </w:rPr>
            </w:pPr>
            <w:proofErr w:type="spellStart"/>
            <w:r>
              <w:rPr>
                <w:rFonts w:asciiTheme="majorHAnsi" w:hAnsiTheme="majorHAnsi" w:cstheme="majorHAnsi" w:hint="cs"/>
                <w:b/>
                <w:bCs/>
                <w:sz w:val="20"/>
                <w:szCs w:val="20"/>
                <w:rtl/>
              </w:rPr>
              <w:t>דעקה</w:t>
            </w:r>
            <w:proofErr w:type="spellEnd"/>
            <w:r>
              <w:rPr>
                <w:rFonts w:asciiTheme="majorHAnsi" w:hAnsiTheme="majorHAnsi" w:cstheme="majorHAnsi" w:hint="cs"/>
                <w:b/>
                <w:bCs/>
                <w:sz w:val="20"/>
                <w:szCs w:val="20"/>
                <w:rtl/>
              </w:rPr>
              <w:t xml:space="preserve"> נ' ביה"ח כרמל</w:t>
            </w:r>
          </w:p>
          <w:p w14:paraId="48268D72" w14:textId="77777777" w:rsidR="00797A07" w:rsidRDefault="00797A07" w:rsidP="00271550">
            <w:pPr>
              <w:rPr>
                <w:rFonts w:asciiTheme="majorHAnsi" w:hAnsiTheme="majorHAnsi" w:cstheme="majorHAnsi"/>
                <w:b/>
                <w:bCs/>
                <w:color w:val="000000"/>
                <w:sz w:val="20"/>
                <w:szCs w:val="20"/>
                <w:rtl/>
              </w:rPr>
            </w:pPr>
          </w:p>
        </w:tc>
        <w:tc>
          <w:tcPr>
            <w:tcW w:w="2574" w:type="dxa"/>
          </w:tcPr>
          <w:p w14:paraId="302DA984" w14:textId="77777777" w:rsidR="00797A07" w:rsidRPr="00D53DF0" w:rsidRDefault="00797A07" w:rsidP="00271550">
            <w:pPr>
              <w:rPr>
                <w:rFonts w:asciiTheme="majorHAnsi" w:hAnsiTheme="majorHAnsi" w:cstheme="majorHAnsi"/>
                <w:color w:val="7030A0"/>
                <w:sz w:val="20"/>
                <w:szCs w:val="20"/>
                <w:rtl/>
              </w:rPr>
            </w:pPr>
            <w:r w:rsidRPr="00D53DF0">
              <w:rPr>
                <w:rFonts w:asciiTheme="majorHAnsi" w:hAnsiTheme="majorHAnsi" w:cstheme="majorHAnsi" w:hint="cs"/>
                <w:color w:val="7030A0"/>
                <w:sz w:val="20"/>
                <w:szCs w:val="20"/>
                <w:rtl/>
              </w:rPr>
              <w:t>**הופיע בנזק בלתי ממוני טהור - בפגיעה באוטונומיה**</w:t>
            </w:r>
          </w:p>
          <w:p w14:paraId="0A0D2363" w14:textId="62CCE718" w:rsidR="00797A07" w:rsidRPr="00C37EE5" w:rsidRDefault="00797A07" w:rsidP="00271550">
            <w:pPr>
              <w:rPr>
                <w:rFonts w:asciiTheme="majorHAnsi" w:hAnsiTheme="majorHAnsi" w:cstheme="majorHAnsi"/>
                <w:color w:val="7030A0"/>
                <w:sz w:val="20"/>
                <w:szCs w:val="20"/>
                <w:rtl/>
              </w:rPr>
            </w:pPr>
            <w:r w:rsidRPr="00C37EE5">
              <w:rPr>
                <w:rFonts w:asciiTheme="majorHAnsi" w:hAnsiTheme="majorHAnsi" w:cs="Calibri Light"/>
                <w:sz w:val="20"/>
                <w:szCs w:val="20"/>
                <w:rtl/>
              </w:rPr>
              <w:t>המערערת עברה ניתוח ברגל ותוך כדי שהייתה מטושטשת ע"י תרופות החתים אותה ביה"ח (המשיב) על טופס הסכמה לניתוח גם בכתף</w:t>
            </w:r>
            <w:r>
              <w:rPr>
                <w:rFonts w:asciiTheme="majorHAnsi" w:hAnsiTheme="majorHAnsi" w:cs="Calibri Light" w:hint="cs"/>
                <w:sz w:val="20"/>
                <w:szCs w:val="20"/>
                <w:rtl/>
              </w:rPr>
              <w:t xml:space="preserve">. </w:t>
            </w:r>
            <w:r w:rsidRPr="00C37EE5">
              <w:rPr>
                <w:rFonts w:asciiTheme="majorHAnsi" w:hAnsiTheme="majorHAnsi" w:cs="Calibri Light"/>
                <w:sz w:val="20"/>
                <w:szCs w:val="20"/>
                <w:rtl/>
              </w:rPr>
              <w:t>בעקבות הניתוח נשארה עם נכות קבועה. תובעת על התרשלות בניתוח + אי הסכמה</w:t>
            </w:r>
            <w:r>
              <w:rPr>
                <w:rFonts w:asciiTheme="majorHAnsi" w:hAnsiTheme="majorHAnsi" w:cstheme="majorHAnsi" w:hint="cs"/>
                <w:sz w:val="20"/>
                <w:szCs w:val="20"/>
                <w:rtl/>
              </w:rPr>
              <w:t>.</w:t>
            </w:r>
          </w:p>
        </w:tc>
        <w:tc>
          <w:tcPr>
            <w:tcW w:w="8626" w:type="dxa"/>
            <w:gridSpan w:val="4"/>
          </w:tcPr>
          <w:p w14:paraId="3E7F4204" w14:textId="08D5F524" w:rsidR="00797A07" w:rsidRPr="00553AD5" w:rsidRDefault="00797A07" w:rsidP="00271550">
            <w:pPr>
              <w:pStyle w:val="a8"/>
              <w:numPr>
                <w:ilvl w:val="0"/>
                <w:numId w:val="25"/>
              </w:numPr>
              <w:rPr>
                <w:rFonts w:asciiTheme="majorHAnsi" w:hAnsiTheme="majorHAnsi" w:cstheme="majorHAnsi"/>
                <w:sz w:val="20"/>
                <w:szCs w:val="20"/>
                <w:rtl/>
              </w:rPr>
            </w:pPr>
            <w:r w:rsidRPr="00553AD5">
              <w:rPr>
                <w:rFonts w:asciiTheme="majorHAnsi" w:hAnsiTheme="majorHAnsi" w:cstheme="majorHAnsi" w:hint="cs"/>
                <w:sz w:val="20"/>
                <w:szCs w:val="20"/>
                <w:rtl/>
              </w:rPr>
              <w:t>כאשר לא הוכח קש"ס בין אי ההסכמה לנזק, ניתן יהיה לקבל פיצוי בגין פגיעה באוטונומיה (מעין פרס ניחומים).</w:t>
            </w:r>
          </w:p>
        </w:tc>
      </w:tr>
      <w:tr w:rsidR="00797A07" w14:paraId="320A2277" w14:textId="77777777" w:rsidTr="00271550">
        <w:trPr>
          <w:gridBefore w:val="1"/>
          <w:wBefore w:w="71" w:type="dxa"/>
        </w:trPr>
        <w:tc>
          <w:tcPr>
            <w:tcW w:w="1276" w:type="dxa"/>
            <w:vMerge/>
            <w:shd w:val="clear" w:color="auto" w:fill="FF66CC"/>
          </w:tcPr>
          <w:p w14:paraId="4D4EEFD2" w14:textId="77777777" w:rsidR="00797A07" w:rsidRPr="00CC61D4" w:rsidRDefault="00797A07" w:rsidP="00271550">
            <w:pPr>
              <w:rPr>
                <w:rFonts w:asciiTheme="majorHAnsi" w:hAnsiTheme="majorHAnsi" w:cstheme="majorHAnsi"/>
                <w:b/>
                <w:bCs/>
                <w:sz w:val="20"/>
                <w:szCs w:val="20"/>
                <w:rtl/>
              </w:rPr>
            </w:pPr>
          </w:p>
        </w:tc>
        <w:tc>
          <w:tcPr>
            <w:tcW w:w="1417" w:type="dxa"/>
            <w:vMerge/>
          </w:tcPr>
          <w:p w14:paraId="1A1A0603" w14:textId="77777777" w:rsidR="00797A07" w:rsidRDefault="00797A07" w:rsidP="00271550">
            <w:pPr>
              <w:rPr>
                <w:rFonts w:asciiTheme="majorHAnsi" w:hAnsiTheme="majorHAnsi" w:cstheme="majorHAnsi" w:hint="cs"/>
                <w:b/>
                <w:bCs/>
                <w:color w:val="000000"/>
                <w:sz w:val="20"/>
                <w:szCs w:val="20"/>
                <w:rtl/>
              </w:rPr>
            </w:pPr>
          </w:p>
        </w:tc>
        <w:tc>
          <w:tcPr>
            <w:tcW w:w="1417" w:type="dxa"/>
            <w:vAlign w:val="center"/>
          </w:tcPr>
          <w:p w14:paraId="685322A7" w14:textId="7B9B9116" w:rsidR="00797A07" w:rsidRPr="00D97994" w:rsidRDefault="00797A07" w:rsidP="00271550">
            <w:pPr>
              <w:rPr>
                <w:rFonts w:asciiTheme="majorHAnsi" w:hAnsiTheme="majorHAnsi" w:cstheme="majorHAnsi"/>
                <w:b/>
                <w:bCs/>
                <w:color w:val="000000"/>
                <w:sz w:val="20"/>
                <w:szCs w:val="20"/>
                <w:rtl/>
              </w:rPr>
            </w:pPr>
            <w:proofErr w:type="spellStart"/>
            <w:r>
              <w:rPr>
                <w:rFonts w:asciiTheme="majorHAnsi" w:hAnsiTheme="majorHAnsi" w:cstheme="majorHAnsi" w:hint="cs"/>
                <w:b/>
                <w:bCs/>
                <w:color w:val="000000"/>
                <w:sz w:val="20"/>
                <w:szCs w:val="20"/>
                <w:rtl/>
              </w:rPr>
              <w:t>הלמר</w:t>
            </w:r>
            <w:proofErr w:type="spellEnd"/>
            <w:r>
              <w:rPr>
                <w:rFonts w:asciiTheme="majorHAnsi" w:hAnsiTheme="majorHAnsi" w:cstheme="majorHAnsi" w:hint="cs"/>
                <w:b/>
                <w:bCs/>
                <w:color w:val="000000"/>
                <w:sz w:val="20"/>
                <w:szCs w:val="20"/>
                <w:rtl/>
              </w:rPr>
              <w:t xml:space="preserve"> נ' עמית</w:t>
            </w:r>
          </w:p>
        </w:tc>
        <w:tc>
          <w:tcPr>
            <w:tcW w:w="2574" w:type="dxa"/>
          </w:tcPr>
          <w:p w14:paraId="78B78C9B" w14:textId="178BCFA2" w:rsidR="00797A07" w:rsidRPr="00C37EE5" w:rsidRDefault="00797A07" w:rsidP="00271550">
            <w:pPr>
              <w:rPr>
                <w:rFonts w:asciiTheme="majorHAnsi" w:hAnsiTheme="majorHAnsi" w:cstheme="majorHAnsi"/>
                <w:color w:val="7030A0"/>
                <w:sz w:val="20"/>
                <w:szCs w:val="20"/>
                <w:rtl/>
              </w:rPr>
            </w:pPr>
            <w:r w:rsidRPr="00C37EE5">
              <w:rPr>
                <w:rFonts w:asciiTheme="majorHAnsi" w:hAnsiTheme="majorHAnsi" w:cstheme="majorHAnsi" w:hint="cs"/>
                <w:color w:val="7030A0"/>
                <w:sz w:val="20"/>
                <w:szCs w:val="20"/>
                <w:rtl/>
              </w:rPr>
              <w:t>**הופיע בחיים והולדה בעוולה**</w:t>
            </w:r>
          </w:p>
          <w:p w14:paraId="586558ED" w14:textId="06A49998" w:rsidR="00797A07" w:rsidRPr="00A91EE5" w:rsidRDefault="00797A07" w:rsidP="00271550">
            <w:pPr>
              <w:rPr>
                <w:rFonts w:asciiTheme="majorHAnsi" w:hAnsiTheme="majorHAnsi" w:cstheme="majorHAnsi"/>
                <w:sz w:val="20"/>
                <w:szCs w:val="20"/>
                <w:rtl/>
              </w:rPr>
            </w:pPr>
            <w:r w:rsidRPr="00C37EE5">
              <w:rPr>
                <w:rFonts w:asciiTheme="majorHAnsi" w:hAnsiTheme="majorHAnsi" w:cs="Calibri Light"/>
                <w:sz w:val="20"/>
                <w:szCs w:val="20"/>
                <w:rtl/>
              </w:rPr>
              <w:t>המערערת נולדה עם מום בידה השמאלית</w:t>
            </w:r>
            <w:r>
              <w:rPr>
                <w:rFonts w:asciiTheme="majorHAnsi" w:hAnsiTheme="majorHAnsi" w:cs="Calibri Light" w:hint="cs"/>
                <w:sz w:val="20"/>
                <w:szCs w:val="20"/>
                <w:rtl/>
              </w:rPr>
              <w:t xml:space="preserve">. </w:t>
            </w:r>
            <w:r w:rsidRPr="00C37EE5">
              <w:rPr>
                <w:rFonts w:asciiTheme="majorHAnsi" w:hAnsiTheme="majorHAnsi" w:cs="Calibri Light"/>
                <w:sz w:val="20"/>
                <w:szCs w:val="20"/>
                <w:rtl/>
              </w:rPr>
              <w:t xml:space="preserve">אילו היו כל המשיבים מודיעים לאם המערערת כי יש אפשרות של בדיקת אולטרסאונד נרחבת לבדוק את כל איברי התינוק היו מגלים את המום ואז האם הייתה מפסיקה את ההיריון </w:t>
            </w:r>
            <w:r w:rsidRPr="00C37EE5">
              <w:rPr>
                <w:rFonts w:asciiTheme="majorHAnsi" w:hAnsiTheme="majorHAnsi" w:cs="Calibri Light"/>
                <w:sz w:val="20"/>
                <w:szCs w:val="20"/>
                <w:rtl/>
              </w:rPr>
              <w:lastRenderedPageBreak/>
              <w:t>וחיי המערערת הקשיים היו נמנעים.</w:t>
            </w:r>
          </w:p>
        </w:tc>
        <w:tc>
          <w:tcPr>
            <w:tcW w:w="8626" w:type="dxa"/>
            <w:gridSpan w:val="4"/>
          </w:tcPr>
          <w:p w14:paraId="0E2B668F" w14:textId="481B1645" w:rsidR="00797A07" w:rsidRPr="00553AD5" w:rsidRDefault="00797A07" w:rsidP="00271550">
            <w:pPr>
              <w:pStyle w:val="a8"/>
              <w:numPr>
                <w:ilvl w:val="0"/>
                <w:numId w:val="25"/>
              </w:numPr>
              <w:rPr>
                <w:rFonts w:asciiTheme="majorHAnsi" w:hAnsiTheme="majorHAnsi" w:cstheme="majorHAnsi"/>
                <w:sz w:val="20"/>
                <w:szCs w:val="20"/>
                <w:rtl/>
              </w:rPr>
            </w:pPr>
            <w:r w:rsidRPr="00553AD5">
              <w:rPr>
                <w:rFonts w:asciiTheme="majorHAnsi" w:hAnsiTheme="majorHAnsi" w:cs="Calibri Light"/>
                <w:sz w:val="20"/>
                <w:szCs w:val="20"/>
                <w:rtl/>
              </w:rPr>
              <w:lastRenderedPageBreak/>
              <w:t>כאשר מדובר על מקרים של הולדה בעוולה</w:t>
            </w:r>
            <w:r w:rsidRPr="00553AD5">
              <w:rPr>
                <w:rFonts w:asciiTheme="majorHAnsi" w:hAnsiTheme="majorHAnsi" w:cstheme="majorHAnsi" w:hint="cs"/>
                <w:sz w:val="20"/>
                <w:szCs w:val="20"/>
                <w:rtl/>
              </w:rPr>
              <w:t>, ניתן לקבל פיצוי הן על הנזק התוצאתי והן על פגיעה באוטונומיה.</w:t>
            </w:r>
          </w:p>
        </w:tc>
      </w:tr>
      <w:tr w:rsidR="00797A07" w14:paraId="27F55F3F" w14:textId="77777777" w:rsidTr="00271550">
        <w:trPr>
          <w:gridBefore w:val="1"/>
          <w:wBefore w:w="71" w:type="dxa"/>
        </w:trPr>
        <w:tc>
          <w:tcPr>
            <w:tcW w:w="1276" w:type="dxa"/>
            <w:vMerge/>
            <w:shd w:val="clear" w:color="auto" w:fill="FF66CC"/>
          </w:tcPr>
          <w:p w14:paraId="49D8F0A5" w14:textId="4539E599" w:rsidR="00797A07" w:rsidRPr="00CC61D4" w:rsidRDefault="00797A07" w:rsidP="00271550">
            <w:pPr>
              <w:rPr>
                <w:rFonts w:asciiTheme="majorHAnsi" w:hAnsiTheme="majorHAnsi" w:cstheme="majorHAnsi"/>
                <w:b/>
                <w:bCs/>
                <w:sz w:val="20"/>
                <w:szCs w:val="20"/>
                <w:rtl/>
              </w:rPr>
            </w:pPr>
          </w:p>
        </w:tc>
        <w:tc>
          <w:tcPr>
            <w:tcW w:w="1417" w:type="dxa"/>
            <w:vMerge/>
          </w:tcPr>
          <w:p w14:paraId="108F9A2E" w14:textId="77777777" w:rsidR="00797A07" w:rsidRDefault="00797A07" w:rsidP="00271550">
            <w:pPr>
              <w:rPr>
                <w:rFonts w:asciiTheme="majorHAnsi" w:hAnsiTheme="majorHAnsi" w:cstheme="majorHAnsi" w:hint="cs"/>
                <w:b/>
                <w:bCs/>
                <w:color w:val="000000"/>
                <w:sz w:val="20"/>
                <w:szCs w:val="20"/>
                <w:rtl/>
              </w:rPr>
            </w:pPr>
          </w:p>
        </w:tc>
        <w:tc>
          <w:tcPr>
            <w:tcW w:w="1417" w:type="dxa"/>
            <w:vAlign w:val="center"/>
          </w:tcPr>
          <w:p w14:paraId="2294B360" w14:textId="73654EDE" w:rsidR="00797A07" w:rsidRPr="00D97994" w:rsidRDefault="00797A07" w:rsidP="00271550">
            <w:pPr>
              <w:rPr>
                <w:rFonts w:asciiTheme="majorHAnsi" w:hAnsiTheme="majorHAnsi" w:cstheme="majorHAnsi"/>
                <w:b/>
                <w:bCs/>
                <w:color w:val="000000"/>
                <w:sz w:val="20"/>
                <w:szCs w:val="20"/>
                <w:rtl/>
              </w:rPr>
            </w:pPr>
            <w:r>
              <w:rPr>
                <w:rFonts w:asciiTheme="majorHAnsi" w:hAnsiTheme="majorHAnsi" w:cstheme="majorHAnsi" w:hint="cs"/>
                <w:b/>
                <w:bCs/>
                <w:color w:val="000000"/>
                <w:sz w:val="20"/>
                <w:szCs w:val="20"/>
                <w:rtl/>
              </w:rPr>
              <w:t>פס"ד מרפאת עין טל</w:t>
            </w:r>
          </w:p>
        </w:tc>
        <w:tc>
          <w:tcPr>
            <w:tcW w:w="2574" w:type="dxa"/>
          </w:tcPr>
          <w:p w14:paraId="3DB21DA7" w14:textId="29B8D37A" w:rsidR="00797A07" w:rsidRPr="00A91EE5" w:rsidRDefault="00797A07" w:rsidP="00271550">
            <w:pPr>
              <w:rPr>
                <w:rFonts w:asciiTheme="majorHAnsi" w:hAnsiTheme="majorHAnsi" w:cstheme="majorHAnsi"/>
                <w:sz w:val="20"/>
                <w:szCs w:val="20"/>
                <w:rtl/>
              </w:rPr>
            </w:pPr>
            <w:r>
              <w:rPr>
                <w:rFonts w:asciiTheme="majorHAnsi" w:hAnsiTheme="majorHAnsi" w:cstheme="majorHAnsi" w:hint="cs"/>
                <w:sz w:val="20"/>
                <w:szCs w:val="20"/>
                <w:rtl/>
              </w:rPr>
              <w:t>המשיבה עברה ניתוח לייזר במסגרת פרטית בה לא הסבירו לה מספיק על הניתוח וגם כשביקשה להפסיק אותו לא הפסיקו.</w:t>
            </w:r>
          </w:p>
        </w:tc>
        <w:tc>
          <w:tcPr>
            <w:tcW w:w="8626" w:type="dxa"/>
            <w:gridSpan w:val="4"/>
          </w:tcPr>
          <w:p w14:paraId="35BC6316" w14:textId="77777777" w:rsidR="00797A07" w:rsidRDefault="00797A07" w:rsidP="00271550">
            <w:pPr>
              <w:pStyle w:val="a8"/>
              <w:numPr>
                <w:ilvl w:val="0"/>
                <w:numId w:val="48"/>
              </w:numPr>
              <w:rPr>
                <w:rFonts w:asciiTheme="majorHAnsi" w:hAnsiTheme="majorHAnsi" w:cstheme="majorHAnsi"/>
                <w:sz w:val="20"/>
                <w:szCs w:val="20"/>
              </w:rPr>
            </w:pPr>
            <w:r>
              <w:rPr>
                <w:rFonts w:asciiTheme="majorHAnsi" w:hAnsiTheme="majorHAnsi" w:cs="Calibri Light" w:hint="cs"/>
                <w:sz w:val="20"/>
                <w:szCs w:val="20"/>
                <w:rtl/>
              </w:rPr>
              <w:t xml:space="preserve">ביהמ"ש קבע כי </w:t>
            </w:r>
            <w:r w:rsidRPr="00CE1341">
              <w:rPr>
                <w:rFonts w:asciiTheme="majorHAnsi" w:hAnsiTheme="majorHAnsi" w:cs="Calibri Light"/>
                <w:sz w:val="20"/>
                <w:szCs w:val="20"/>
                <w:rtl/>
              </w:rPr>
              <w:t>יש להוסיף על הפיצוי שנפסק למערערת שכנגד בגין פגיעה באוטונומיה, זאת לנוכח העובדה שמעבר להפרת זכויותיה בשלב שקדם לניתוח בכל הנוגע להסברים שניתנו לה באותה עת (העילה של היעדר הסכמה מדעת), זכויותיה נפגעו פגיעה נוספת ונפרדת, בסירוב להפסיק את הניתוח שבוצע בה.</w:t>
            </w:r>
          </w:p>
          <w:p w14:paraId="2798B21A" w14:textId="16426052" w:rsidR="00797A07" w:rsidRPr="00CE1341" w:rsidRDefault="00797A07"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במקרה בו בנוסף להפרה של חובת הגילוי הייתה כמעט תקיפה של ממש (אי הסכמה ברורה) ניתן לקבל גם פיצוי בגין פגיעה באוטונומיה.</w:t>
            </w:r>
          </w:p>
        </w:tc>
      </w:tr>
      <w:tr w:rsidR="00271550" w14:paraId="54F6D563" w14:textId="77777777" w:rsidTr="00271550">
        <w:trPr>
          <w:gridBefore w:val="1"/>
          <w:wBefore w:w="71" w:type="dxa"/>
        </w:trPr>
        <w:tc>
          <w:tcPr>
            <w:tcW w:w="1276" w:type="dxa"/>
            <w:vMerge w:val="restart"/>
            <w:shd w:val="clear" w:color="auto" w:fill="CC3399"/>
          </w:tcPr>
          <w:p w14:paraId="6A660BAD" w14:textId="424EBE79" w:rsidR="00271550" w:rsidRPr="00CC61D4" w:rsidRDefault="00271550" w:rsidP="00271550">
            <w:pPr>
              <w:rPr>
                <w:rFonts w:asciiTheme="majorHAnsi" w:hAnsiTheme="majorHAnsi" w:cstheme="majorHAnsi"/>
                <w:b/>
                <w:bCs/>
                <w:sz w:val="20"/>
                <w:szCs w:val="20"/>
                <w:rtl/>
              </w:rPr>
            </w:pPr>
            <w:r>
              <w:rPr>
                <w:rFonts w:asciiTheme="majorHAnsi" w:hAnsiTheme="majorHAnsi" w:cstheme="majorHAnsi" w:hint="cs"/>
                <w:b/>
                <w:bCs/>
                <w:sz w:val="20"/>
                <w:szCs w:val="20"/>
                <w:rtl/>
              </w:rPr>
              <w:t>הפרת חובה חקוקה</w:t>
            </w:r>
          </w:p>
        </w:tc>
        <w:tc>
          <w:tcPr>
            <w:tcW w:w="1417" w:type="dxa"/>
          </w:tcPr>
          <w:p w14:paraId="461A1AC3" w14:textId="77777777" w:rsidR="00271550" w:rsidRDefault="00271550" w:rsidP="00271550">
            <w:pPr>
              <w:rPr>
                <w:rFonts w:asciiTheme="majorHAnsi" w:hAnsiTheme="majorHAnsi" w:cstheme="majorHAnsi" w:hint="cs"/>
                <w:b/>
                <w:bCs/>
                <w:color w:val="000000"/>
                <w:sz w:val="20"/>
                <w:szCs w:val="20"/>
                <w:rtl/>
              </w:rPr>
            </w:pPr>
          </w:p>
        </w:tc>
        <w:tc>
          <w:tcPr>
            <w:tcW w:w="1417" w:type="dxa"/>
            <w:vAlign w:val="center"/>
          </w:tcPr>
          <w:p w14:paraId="67DAD3B2" w14:textId="701A902E" w:rsidR="00271550" w:rsidRPr="00D97994" w:rsidRDefault="00271550" w:rsidP="00271550">
            <w:pPr>
              <w:rPr>
                <w:rFonts w:asciiTheme="majorHAnsi" w:hAnsiTheme="majorHAnsi" w:cstheme="majorHAnsi"/>
                <w:b/>
                <w:bCs/>
                <w:color w:val="000000"/>
                <w:sz w:val="20"/>
                <w:szCs w:val="20"/>
                <w:rtl/>
              </w:rPr>
            </w:pPr>
            <w:proofErr w:type="spellStart"/>
            <w:r>
              <w:rPr>
                <w:rFonts w:asciiTheme="majorHAnsi" w:hAnsiTheme="majorHAnsi" w:cstheme="majorHAnsi" w:hint="cs"/>
                <w:b/>
                <w:bCs/>
                <w:color w:val="000000"/>
                <w:sz w:val="20"/>
                <w:szCs w:val="20"/>
                <w:rtl/>
              </w:rPr>
              <w:t>גרובנר</w:t>
            </w:r>
            <w:proofErr w:type="spellEnd"/>
            <w:r>
              <w:rPr>
                <w:rFonts w:asciiTheme="majorHAnsi" w:hAnsiTheme="majorHAnsi" w:cstheme="majorHAnsi" w:hint="cs"/>
                <w:b/>
                <w:bCs/>
                <w:color w:val="000000"/>
                <w:sz w:val="20"/>
                <w:szCs w:val="20"/>
                <w:rtl/>
              </w:rPr>
              <w:t xml:space="preserve"> נ' עיריית חיפה</w:t>
            </w:r>
          </w:p>
        </w:tc>
        <w:tc>
          <w:tcPr>
            <w:tcW w:w="2574" w:type="dxa"/>
          </w:tcPr>
          <w:p w14:paraId="0D09DA3E" w14:textId="77777777" w:rsidR="00271550" w:rsidRPr="00327CC6" w:rsidRDefault="00271550" w:rsidP="00271550">
            <w:pPr>
              <w:rPr>
                <w:rFonts w:asciiTheme="majorHAnsi" w:hAnsiTheme="majorHAnsi" w:cstheme="majorHAnsi"/>
                <w:color w:val="7030A0"/>
                <w:sz w:val="20"/>
                <w:szCs w:val="20"/>
                <w:rtl/>
              </w:rPr>
            </w:pPr>
            <w:r w:rsidRPr="00327CC6">
              <w:rPr>
                <w:rFonts w:asciiTheme="majorHAnsi" w:hAnsiTheme="majorHAnsi" w:cstheme="majorHAnsi" w:hint="cs"/>
                <w:color w:val="7030A0"/>
                <w:sz w:val="20"/>
                <w:szCs w:val="20"/>
                <w:rtl/>
              </w:rPr>
              <w:t>**הופיע ביסוד ההתרשלות**</w:t>
            </w:r>
          </w:p>
          <w:p w14:paraId="50F84A6D" w14:textId="4A7E1EE4" w:rsidR="00271550" w:rsidRPr="00A91EE5" w:rsidRDefault="00271550" w:rsidP="00271550">
            <w:pPr>
              <w:rPr>
                <w:rFonts w:asciiTheme="majorHAnsi" w:hAnsiTheme="majorHAnsi" w:cstheme="majorHAnsi"/>
                <w:sz w:val="20"/>
                <w:szCs w:val="20"/>
                <w:rtl/>
              </w:rPr>
            </w:pPr>
            <w:r w:rsidRPr="00327CC6">
              <w:rPr>
                <w:rFonts w:asciiTheme="majorHAnsi" w:hAnsiTheme="majorHAnsi" w:cs="Calibri Light"/>
                <w:sz w:val="20"/>
                <w:szCs w:val="20"/>
                <w:rtl/>
              </w:rPr>
              <w:t>אישה מבוגרת נדרסה ע"י אופניים בגן ציבורי. היו שלטי אזהרה אך לא הייתה אכיפה. תובעת את העירייה שלא הציבה פקחים</w:t>
            </w:r>
            <w:r>
              <w:rPr>
                <w:rFonts w:asciiTheme="majorHAnsi" w:hAnsiTheme="majorHAnsi" w:cs="Calibri Light" w:hint="cs"/>
                <w:sz w:val="20"/>
                <w:szCs w:val="20"/>
                <w:rtl/>
              </w:rPr>
              <w:t xml:space="preserve"> והפרה חובה חקוקה של התעבורה</w:t>
            </w:r>
            <w:r w:rsidRPr="00327CC6">
              <w:rPr>
                <w:rFonts w:asciiTheme="majorHAnsi" w:hAnsiTheme="majorHAnsi" w:cs="Calibri Light"/>
                <w:sz w:val="20"/>
                <w:szCs w:val="20"/>
                <w:rtl/>
              </w:rPr>
              <w:t>.</w:t>
            </w:r>
          </w:p>
        </w:tc>
        <w:tc>
          <w:tcPr>
            <w:tcW w:w="5115" w:type="dxa"/>
            <w:gridSpan w:val="2"/>
          </w:tcPr>
          <w:p w14:paraId="4B2157D7" w14:textId="77777777" w:rsidR="00271550" w:rsidRDefault="00271550" w:rsidP="00271550">
            <w:pPr>
              <w:pStyle w:val="a8"/>
              <w:numPr>
                <w:ilvl w:val="0"/>
                <w:numId w:val="48"/>
              </w:numPr>
              <w:rPr>
                <w:rFonts w:asciiTheme="majorHAnsi" w:hAnsiTheme="majorHAnsi" w:cstheme="majorHAnsi"/>
                <w:sz w:val="20"/>
                <w:szCs w:val="20"/>
              </w:rPr>
            </w:pPr>
            <w:r w:rsidRPr="00327CC6">
              <w:rPr>
                <w:rFonts w:asciiTheme="majorHAnsi" w:hAnsiTheme="majorHAnsi" w:cs="Calibri Light"/>
                <w:sz w:val="20"/>
                <w:szCs w:val="20"/>
                <w:rtl/>
              </w:rPr>
              <w:t>האם חלה חובה חקוקה על עיריית חיפה להציב פקחים שיאכפו את איסור הרכיבה באופניים?</w:t>
            </w:r>
          </w:p>
          <w:p w14:paraId="291010EC" w14:textId="77777777" w:rsidR="00271550" w:rsidRPr="00327CC6" w:rsidRDefault="00271550" w:rsidP="00271550">
            <w:pPr>
              <w:pStyle w:val="a8"/>
              <w:numPr>
                <w:ilvl w:val="0"/>
                <w:numId w:val="48"/>
              </w:numPr>
              <w:rPr>
                <w:rFonts w:asciiTheme="majorHAnsi" w:hAnsiTheme="majorHAnsi" w:cstheme="majorHAnsi"/>
                <w:sz w:val="20"/>
                <w:szCs w:val="20"/>
              </w:rPr>
            </w:pPr>
            <w:proofErr w:type="spellStart"/>
            <w:r w:rsidRPr="00327CC6">
              <w:rPr>
                <w:rFonts w:asciiTheme="majorHAnsi" w:hAnsiTheme="majorHAnsi" w:cs="Calibri Light"/>
                <w:sz w:val="20"/>
                <w:szCs w:val="20"/>
                <w:rtl/>
              </w:rPr>
              <w:t>הש</w:t>
            </w:r>
            <w:proofErr w:type="spellEnd"/>
            <w:r>
              <w:rPr>
                <w:rFonts w:asciiTheme="majorHAnsi" w:hAnsiTheme="majorHAnsi" w:cs="Calibri Light" w:hint="cs"/>
                <w:sz w:val="20"/>
                <w:szCs w:val="20"/>
                <w:rtl/>
              </w:rPr>
              <w:t>'</w:t>
            </w:r>
            <w:r w:rsidRPr="00327CC6">
              <w:rPr>
                <w:rFonts w:asciiTheme="majorHAnsi" w:hAnsiTheme="majorHAnsi" w:cs="Calibri Light"/>
                <w:sz w:val="20"/>
                <w:szCs w:val="20"/>
                <w:rtl/>
              </w:rPr>
              <w:t xml:space="preserve"> שמגר מבחין בין חובות המוטלות על העירייה מכוח החוק לסמכויות הניתנות לה מכוח החוק. </w:t>
            </w:r>
          </w:p>
          <w:p w14:paraId="7D191747" w14:textId="77777777" w:rsidR="00271550" w:rsidRDefault="00271550" w:rsidP="00271550">
            <w:pPr>
              <w:pStyle w:val="a8"/>
              <w:numPr>
                <w:ilvl w:val="0"/>
                <w:numId w:val="48"/>
              </w:numPr>
              <w:rPr>
                <w:rFonts w:asciiTheme="majorHAnsi" w:hAnsiTheme="majorHAnsi" w:cstheme="majorHAnsi"/>
                <w:sz w:val="20"/>
                <w:szCs w:val="20"/>
              </w:rPr>
            </w:pPr>
            <w:r w:rsidRPr="00327CC6">
              <w:rPr>
                <w:rFonts w:asciiTheme="majorHAnsi" w:hAnsiTheme="majorHAnsi" w:cs="Calibri Light"/>
                <w:sz w:val="20"/>
                <w:szCs w:val="20"/>
                <w:rtl/>
              </w:rPr>
              <w:t>בענייננו, פיקוח על האיסור לרכוב על אופניים בגן הוא בעניין שבסמכות העירייה, המפעילה שיקול-דעת בעניין. היות שלא קיימת חובה, אזי גם ממילא לא הופרה חובה זו.</w:t>
            </w:r>
          </w:p>
          <w:p w14:paraId="6F7F6FA2" w14:textId="77777777" w:rsidR="00271550" w:rsidRPr="00327CC6" w:rsidRDefault="00271550" w:rsidP="00271550">
            <w:pPr>
              <w:rPr>
                <w:rFonts w:asciiTheme="majorHAnsi" w:hAnsiTheme="majorHAnsi" w:cstheme="majorHAnsi"/>
                <w:sz w:val="20"/>
                <w:szCs w:val="20"/>
              </w:rPr>
            </w:pPr>
            <w:r w:rsidRPr="00327CC6">
              <w:rPr>
                <w:rFonts w:asciiTheme="majorHAnsi" w:hAnsiTheme="majorHAnsi" w:cstheme="majorHAnsi" w:hint="cs"/>
                <w:sz w:val="20"/>
                <w:szCs w:val="20"/>
                <w:rtl/>
              </w:rPr>
              <w:t>החלטה:</w:t>
            </w:r>
          </w:p>
          <w:p w14:paraId="604C0D9D" w14:textId="4490B59E" w:rsidR="00271550" w:rsidRPr="00327CC6" w:rsidRDefault="00271550"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התביעה נדחתה.</w:t>
            </w:r>
          </w:p>
        </w:tc>
        <w:tc>
          <w:tcPr>
            <w:tcW w:w="3511" w:type="dxa"/>
            <w:gridSpan w:val="2"/>
          </w:tcPr>
          <w:p w14:paraId="5811E8A9" w14:textId="0DBD884B" w:rsidR="00271550" w:rsidRPr="00327CC6" w:rsidRDefault="00271550" w:rsidP="00271550">
            <w:pPr>
              <w:pStyle w:val="a8"/>
              <w:numPr>
                <w:ilvl w:val="0"/>
                <w:numId w:val="48"/>
              </w:numPr>
              <w:rPr>
                <w:rFonts w:asciiTheme="majorHAnsi" w:hAnsiTheme="majorHAnsi" w:cstheme="majorHAnsi"/>
                <w:sz w:val="20"/>
                <w:szCs w:val="20"/>
                <w:rtl/>
              </w:rPr>
            </w:pPr>
            <w:r w:rsidRPr="00327CC6">
              <w:rPr>
                <w:rFonts w:asciiTheme="majorHAnsi" w:hAnsiTheme="majorHAnsi" w:cs="Calibri Light"/>
                <w:sz w:val="20"/>
                <w:szCs w:val="20"/>
                <w:rtl/>
              </w:rPr>
              <w:t>לא כל סמכות המוקנית ל</w:t>
            </w:r>
            <w:r>
              <w:rPr>
                <w:rFonts w:asciiTheme="majorHAnsi" w:hAnsiTheme="majorHAnsi" w:cs="Calibri Light" w:hint="cs"/>
                <w:sz w:val="20"/>
                <w:szCs w:val="20"/>
                <w:rtl/>
              </w:rPr>
              <w:t>רשות</w:t>
            </w:r>
            <w:r w:rsidRPr="00327CC6">
              <w:rPr>
                <w:rFonts w:asciiTheme="majorHAnsi" w:hAnsiTheme="majorHAnsi" w:cs="Calibri Light"/>
                <w:sz w:val="20"/>
                <w:szCs w:val="20"/>
                <w:rtl/>
              </w:rPr>
              <w:t xml:space="preserve"> הינה בגדר חובה</w:t>
            </w:r>
            <w:r>
              <w:rPr>
                <w:rFonts w:asciiTheme="majorHAnsi" w:hAnsiTheme="majorHAnsi" w:cs="Calibri Light" w:hint="cs"/>
                <w:sz w:val="20"/>
                <w:szCs w:val="20"/>
                <w:rtl/>
              </w:rPr>
              <w:t xml:space="preserve"> חוקית.</w:t>
            </w:r>
          </w:p>
          <w:p w14:paraId="60B32DF4" w14:textId="217E4EDB" w:rsidR="00271550" w:rsidRPr="00327CC6" w:rsidRDefault="00271550"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אם לא מתקיימת חובה (מדובר בסמכות ולא בחובה), ממילא אין הפרה של חובה.</w:t>
            </w:r>
          </w:p>
        </w:tc>
      </w:tr>
      <w:tr w:rsidR="00271550" w14:paraId="5B41B95F" w14:textId="77777777" w:rsidTr="00271550">
        <w:trPr>
          <w:gridBefore w:val="1"/>
          <w:wBefore w:w="71" w:type="dxa"/>
        </w:trPr>
        <w:tc>
          <w:tcPr>
            <w:tcW w:w="1276" w:type="dxa"/>
            <w:vMerge/>
            <w:shd w:val="clear" w:color="auto" w:fill="CC3399"/>
          </w:tcPr>
          <w:p w14:paraId="4CE32992" w14:textId="77777777" w:rsidR="00271550" w:rsidRDefault="00271550" w:rsidP="00271550">
            <w:pPr>
              <w:rPr>
                <w:rFonts w:asciiTheme="majorHAnsi" w:hAnsiTheme="majorHAnsi" w:cstheme="majorHAnsi"/>
                <w:b/>
                <w:bCs/>
                <w:sz w:val="20"/>
                <w:szCs w:val="20"/>
                <w:rtl/>
              </w:rPr>
            </w:pPr>
          </w:p>
        </w:tc>
        <w:tc>
          <w:tcPr>
            <w:tcW w:w="1417" w:type="dxa"/>
          </w:tcPr>
          <w:p w14:paraId="70163E7F" w14:textId="77777777" w:rsidR="00271550" w:rsidRDefault="00271550" w:rsidP="00271550">
            <w:pPr>
              <w:rPr>
                <w:rFonts w:asciiTheme="majorHAnsi" w:hAnsiTheme="majorHAnsi" w:cstheme="majorHAnsi" w:hint="cs"/>
                <w:b/>
                <w:bCs/>
                <w:color w:val="000000"/>
                <w:sz w:val="20"/>
                <w:szCs w:val="20"/>
                <w:rtl/>
              </w:rPr>
            </w:pPr>
          </w:p>
        </w:tc>
        <w:tc>
          <w:tcPr>
            <w:tcW w:w="1417" w:type="dxa"/>
            <w:vAlign w:val="center"/>
          </w:tcPr>
          <w:p w14:paraId="41BE96BD" w14:textId="728193F6" w:rsidR="00271550" w:rsidRPr="00D97994" w:rsidRDefault="00271550" w:rsidP="00271550">
            <w:pPr>
              <w:rPr>
                <w:rFonts w:asciiTheme="majorHAnsi" w:hAnsiTheme="majorHAnsi" w:cstheme="majorHAnsi"/>
                <w:b/>
                <w:bCs/>
                <w:color w:val="000000"/>
                <w:sz w:val="20"/>
                <w:szCs w:val="20"/>
                <w:rtl/>
              </w:rPr>
            </w:pPr>
            <w:r>
              <w:rPr>
                <w:rFonts w:asciiTheme="majorHAnsi" w:hAnsiTheme="majorHAnsi" w:cstheme="majorHAnsi" w:hint="cs"/>
                <w:b/>
                <w:bCs/>
                <w:color w:val="000000"/>
                <w:sz w:val="20"/>
                <w:szCs w:val="20"/>
                <w:rtl/>
              </w:rPr>
              <w:t>אמין נ' אמין</w:t>
            </w:r>
          </w:p>
        </w:tc>
        <w:tc>
          <w:tcPr>
            <w:tcW w:w="2574" w:type="dxa"/>
          </w:tcPr>
          <w:p w14:paraId="47A99C30" w14:textId="1A8878A4" w:rsidR="00271550" w:rsidRPr="00A91EE5" w:rsidRDefault="00271550" w:rsidP="00271550">
            <w:pPr>
              <w:rPr>
                <w:rFonts w:asciiTheme="majorHAnsi" w:hAnsiTheme="majorHAnsi" w:cstheme="majorHAnsi"/>
                <w:sz w:val="20"/>
                <w:szCs w:val="20"/>
                <w:rtl/>
              </w:rPr>
            </w:pPr>
            <w:r w:rsidRPr="00327CC6">
              <w:rPr>
                <w:rFonts w:asciiTheme="majorHAnsi" w:hAnsiTheme="majorHAnsi" w:cs="Calibri Light"/>
                <w:sz w:val="20"/>
                <w:szCs w:val="20"/>
                <w:rtl/>
              </w:rPr>
              <w:t>הזנחה הורית, הובילה לתביעה של ילדים את אביהם, על הפרת חובתו כאפוטרופוס הורה. טענת ההזנחה מתבססת על הזנחה רגשית ולא כלכלית.</w:t>
            </w:r>
          </w:p>
        </w:tc>
        <w:tc>
          <w:tcPr>
            <w:tcW w:w="5115" w:type="dxa"/>
            <w:gridSpan w:val="2"/>
          </w:tcPr>
          <w:p w14:paraId="7C88E22B" w14:textId="77777777" w:rsidR="00271550" w:rsidRDefault="00271550" w:rsidP="00271550">
            <w:pPr>
              <w:pStyle w:val="a8"/>
              <w:numPr>
                <w:ilvl w:val="0"/>
                <w:numId w:val="48"/>
              </w:numPr>
              <w:rPr>
                <w:rFonts w:asciiTheme="majorHAnsi" w:hAnsiTheme="majorHAnsi" w:cstheme="majorHAnsi"/>
                <w:sz w:val="20"/>
                <w:szCs w:val="20"/>
              </w:rPr>
            </w:pPr>
            <w:r w:rsidRPr="00327CC6">
              <w:rPr>
                <w:rFonts w:asciiTheme="majorHAnsi" w:hAnsiTheme="majorHAnsi" w:cs="Calibri Light"/>
                <w:sz w:val="20"/>
                <w:szCs w:val="20"/>
                <w:rtl/>
              </w:rPr>
              <w:t>האם האב הפר חובה חקוקה כשהזניח את ילדיו?</w:t>
            </w:r>
          </w:p>
          <w:p w14:paraId="2EF9DA02" w14:textId="70A9D5F8"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הוחלט שכן הייתה קיימת חובה שחלה על האב לפי ס' 15 לחוק האפוטרופסות.</w:t>
            </w:r>
          </w:p>
          <w:p w14:paraId="43A9143B" w14:textId="49F42C09"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אמנם לפי ס' 17 לחוק האפוטרופסות לא קיימת חובה להצליח בחינוך הילדים ומספיק להיות הורה מסור בנסיבות העניין וגם לאב הייתה הגנה לפי ס' 22 לחוק כי כל עוד פעל בתו"ל לא יישא באחריות לנזק שגרם לקטין.</w:t>
            </w:r>
          </w:p>
          <w:p w14:paraId="058EFDE8" w14:textId="77777777"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נקבע במקרה דנן שהאב לא פעל בתו"ל.</w:t>
            </w:r>
          </w:p>
          <w:p w14:paraId="0421C96B" w14:textId="77777777" w:rsidR="00271550" w:rsidRPr="00327CC6" w:rsidRDefault="00271550" w:rsidP="00271550">
            <w:pPr>
              <w:rPr>
                <w:rFonts w:asciiTheme="majorHAnsi" w:hAnsiTheme="majorHAnsi" w:cstheme="majorHAnsi"/>
                <w:sz w:val="20"/>
                <w:szCs w:val="20"/>
              </w:rPr>
            </w:pPr>
            <w:r w:rsidRPr="00327CC6">
              <w:rPr>
                <w:rFonts w:asciiTheme="majorHAnsi" w:hAnsiTheme="majorHAnsi" w:cstheme="majorHAnsi" w:hint="cs"/>
                <w:sz w:val="20"/>
                <w:szCs w:val="20"/>
                <w:rtl/>
              </w:rPr>
              <w:t>החלטה:</w:t>
            </w:r>
          </w:p>
          <w:p w14:paraId="50D9BADF" w14:textId="35E4ED56" w:rsidR="00271550" w:rsidRPr="00327CC6" w:rsidRDefault="00271550"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התביעה התקבלה.</w:t>
            </w:r>
          </w:p>
        </w:tc>
        <w:tc>
          <w:tcPr>
            <w:tcW w:w="3511" w:type="dxa"/>
            <w:gridSpan w:val="2"/>
          </w:tcPr>
          <w:p w14:paraId="3FF159ED" w14:textId="77777777"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מונח החינוך פורש בהרחבה בפסיקה כעיצוב אישיותו של קטין.</w:t>
            </w:r>
          </w:p>
          <w:p w14:paraId="6F8D50CC" w14:textId="77777777"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לא קיימת חובה להצליח בחינוך הילדים.</w:t>
            </w:r>
          </w:p>
          <w:p w14:paraId="4BE2EA42" w14:textId="66482239" w:rsidR="00271550" w:rsidRPr="00327CC6" w:rsidRDefault="00271550"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כל עוד האפוטרופו</w:t>
            </w:r>
            <w:r>
              <w:rPr>
                <w:rFonts w:asciiTheme="majorHAnsi" w:hAnsiTheme="majorHAnsi" w:cstheme="majorHAnsi" w:hint="eastAsia"/>
                <w:sz w:val="20"/>
                <w:szCs w:val="20"/>
                <w:rtl/>
              </w:rPr>
              <w:t>ס</w:t>
            </w:r>
            <w:r>
              <w:rPr>
                <w:rFonts w:asciiTheme="majorHAnsi" w:hAnsiTheme="majorHAnsi" w:cstheme="majorHAnsi" w:hint="cs"/>
                <w:sz w:val="20"/>
                <w:szCs w:val="20"/>
                <w:rtl/>
              </w:rPr>
              <w:t xml:space="preserve"> נהג בתו"ל ולטובת הקטין לא יישא באחריות בגין נזק שקרה לקטין.</w:t>
            </w:r>
          </w:p>
        </w:tc>
      </w:tr>
      <w:tr w:rsidR="00271550" w14:paraId="681E2E45" w14:textId="77777777" w:rsidTr="00271550">
        <w:trPr>
          <w:gridBefore w:val="1"/>
          <w:wBefore w:w="71" w:type="dxa"/>
        </w:trPr>
        <w:tc>
          <w:tcPr>
            <w:tcW w:w="1276" w:type="dxa"/>
            <w:vMerge/>
            <w:shd w:val="clear" w:color="auto" w:fill="CC3399"/>
          </w:tcPr>
          <w:p w14:paraId="5BB5065F" w14:textId="77777777" w:rsidR="00271550" w:rsidRDefault="00271550" w:rsidP="00271550">
            <w:pPr>
              <w:rPr>
                <w:rFonts w:asciiTheme="majorHAnsi" w:hAnsiTheme="majorHAnsi" w:cstheme="majorHAnsi"/>
                <w:b/>
                <w:bCs/>
                <w:sz w:val="20"/>
                <w:szCs w:val="20"/>
                <w:rtl/>
              </w:rPr>
            </w:pPr>
          </w:p>
        </w:tc>
        <w:tc>
          <w:tcPr>
            <w:tcW w:w="1417" w:type="dxa"/>
          </w:tcPr>
          <w:p w14:paraId="669C6C2D" w14:textId="77777777" w:rsidR="00271550" w:rsidRDefault="00271550" w:rsidP="00271550">
            <w:pPr>
              <w:rPr>
                <w:rFonts w:asciiTheme="majorHAnsi" w:hAnsiTheme="majorHAnsi" w:cstheme="majorHAnsi" w:hint="cs"/>
                <w:b/>
                <w:bCs/>
                <w:color w:val="000000"/>
                <w:sz w:val="20"/>
                <w:szCs w:val="20"/>
                <w:rtl/>
              </w:rPr>
            </w:pPr>
          </w:p>
        </w:tc>
        <w:tc>
          <w:tcPr>
            <w:tcW w:w="1417" w:type="dxa"/>
            <w:vAlign w:val="center"/>
          </w:tcPr>
          <w:p w14:paraId="4AC2512A" w14:textId="20689157" w:rsidR="00271550" w:rsidRPr="00D97994" w:rsidRDefault="00271550" w:rsidP="00271550">
            <w:pPr>
              <w:rPr>
                <w:rFonts w:asciiTheme="majorHAnsi" w:hAnsiTheme="majorHAnsi" w:cstheme="majorHAnsi"/>
                <w:b/>
                <w:bCs/>
                <w:color w:val="000000"/>
                <w:sz w:val="20"/>
                <w:szCs w:val="20"/>
                <w:rtl/>
              </w:rPr>
            </w:pPr>
            <w:r>
              <w:rPr>
                <w:rFonts w:asciiTheme="majorHAnsi" w:hAnsiTheme="majorHAnsi" w:cstheme="majorHAnsi" w:hint="cs"/>
                <w:b/>
                <w:bCs/>
                <w:color w:val="000000"/>
                <w:sz w:val="20"/>
                <w:szCs w:val="20"/>
                <w:rtl/>
              </w:rPr>
              <w:t>ועקנין נ' עיריית בית שמש</w:t>
            </w:r>
          </w:p>
        </w:tc>
        <w:tc>
          <w:tcPr>
            <w:tcW w:w="2574" w:type="dxa"/>
          </w:tcPr>
          <w:p w14:paraId="1A5DBECF" w14:textId="5B8E542D" w:rsidR="00271550" w:rsidRDefault="00271550" w:rsidP="00271550">
            <w:pPr>
              <w:rPr>
                <w:rFonts w:asciiTheme="majorHAnsi" w:hAnsiTheme="majorHAnsi" w:cstheme="majorHAnsi"/>
                <w:color w:val="7030A0"/>
                <w:sz w:val="20"/>
                <w:szCs w:val="20"/>
                <w:rtl/>
              </w:rPr>
            </w:pPr>
            <w:r>
              <w:rPr>
                <w:rFonts w:asciiTheme="majorHAnsi" w:hAnsiTheme="majorHAnsi" w:cstheme="majorHAnsi" w:hint="cs"/>
                <w:color w:val="7030A0"/>
                <w:sz w:val="20"/>
                <w:szCs w:val="20"/>
                <w:rtl/>
              </w:rPr>
              <w:t>*פס"ד קלאסי לעוולת הפרת חובה חקוקה*</w:t>
            </w:r>
          </w:p>
          <w:p w14:paraId="3F467F93" w14:textId="202A85DA" w:rsidR="00271550" w:rsidRPr="002E574F" w:rsidRDefault="00271550" w:rsidP="00271550">
            <w:pPr>
              <w:rPr>
                <w:rFonts w:asciiTheme="majorHAnsi" w:hAnsiTheme="majorHAnsi" w:cstheme="majorHAnsi"/>
                <w:color w:val="7030A0"/>
                <w:sz w:val="20"/>
                <w:szCs w:val="20"/>
                <w:rtl/>
              </w:rPr>
            </w:pPr>
            <w:r w:rsidRPr="002E574F">
              <w:rPr>
                <w:rFonts w:asciiTheme="majorHAnsi" w:hAnsiTheme="majorHAnsi" w:cstheme="majorHAnsi" w:hint="cs"/>
                <w:color w:val="7030A0"/>
                <w:sz w:val="20"/>
                <w:szCs w:val="20"/>
                <w:rtl/>
              </w:rPr>
              <w:t>**הופיע ביסוד ההתרשלות**</w:t>
            </w:r>
          </w:p>
          <w:p w14:paraId="1BB08C41" w14:textId="52BE7AE8" w:rsidR="00271550" w:rsidRPr="00A91EE5" w:rsidRDefault="00271550" w:rsidP="00271550">
            <w:pPr>
              <w:rPr>
                <w:rFonts w:asciiTheme="majorHAnsi" w:hAnsiTheme="majorHAnsi" w:cstheme="majorHAnsi"/>
                <w:sz w:val="20"/>
                <w:szCs w:val="20"/>
                <w:rtl/>
              </w:rPr>
            </w:pPr>
            <w:r w:rsidRPr="002E574F">
              <w:rPr>
                <w:rFonts w:asciiTheme="majorHAnsi" w:hAnsiTheme="majorHAnsi" w:cs="Calibri Light"/>
                <w:sz w:val="20"/>
                <w:szCs w:val="20"/>
                <w:rtl/>
              </w:rPr>
              <w:t>קטין עשה קפיצת ראש בבריכה בבית שמש במים רדודים וקיבל כתוצאה מכך שיתוק.</w:t>
            </w:r>
            <w:r>
              <w:rPr>
                <w:rFonts w:asciiTheme="majorHAnsi" w:hAnsiTheme="majorHAnsi" w:cstheme="majorHAnsi" w:hint="cs"/>
                <w:sz w:val="20"/>
                <w:szCs w:val="20"/>
                <w:rtl/>
              </w:rPr>
              <w:t xml:space="preserve"> תובע </w:t>
            </w:r>
            <w:r>
              <w:rPr>
                <w:rFonts w:asciiTheme="majorHAnsi" w:hAnsiTheme="majorHAnsi" w:cstheme="majorHAnsi" w:hint="cs"/>
                <w:sz w:val="20"/>
                <w:szCs w:val="20"/>
                <w:rtl/>
              </w:rPr>
              <w:lastRenderedPageBreak/>
              <w:t>להפרת חובה חקוקה של להציב שלטים האוסרים על קפיצת ראש.</w:t>
            </w:r>
          </w:p>
        </w:tc>
        <w:tc>
          <w:tcPr>
            <w:tcW w:w="5115" w:type="dxa"/>
            <w:gridSpan w:val="2"/>
          </w:tcPr>
          <w:p w14:paraId="2190D92A" w14:textId="77777777" w:rsidR="00271550" w:rsidRDefault="00271550" w:rsidP="00271550">
            <w:pPr>
              <w:pStyle w:val="a8"/>
              <w:numPr>
                <w:ilvl w:val="0"/>
                <w:numId w:val="48"/>
              </w:numPr>
              <w:rPr>
                <w:rFonts w:asciiTheme="majorHAnsi" w:hAnsiTheme="majorHAnsi" w:cstheme="majorHAnsi"/>
                <w:sz w:val="20"/>
                <w:szCs w:val="20"/>
              </w:rPr>
            </w:pPr>
            <w:r w:rsidRPr="002E574F">
              <w:rPr>
                <w:rFonts w:asciiTheme="majorHAnsi" w:hAnsiTheme="majorHAnsi" w:cs="Calibri Light"/>
                <w:sz w:val="20"/>
                <w:szCs w:val="20"/>
                <w:rtl/>
              </w:rPr>
              <w:lastRenderedPageBreak/>
              <w:t>האם המועצה ומפעיל הבריכה הפרו חובה חקוקה?</w:t>
            </w:r>
          </w:p>
          <w:p w14:paraId="08980405" w14:textId="77777777"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קיימת חובה חקוקה (תקנות רישוי עסקים)</w:t>
            </w:r>
          </w:p>
          <w:p w14:paraId="583B69A9" w14:textId="77777777"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 xml:space="preserve">החיקוק נועד להגן </w:t>
            </w:r>
            <w:r w:rsidRPr="002E574F">
              <w:rPr>
                <w:rFonts w:asciiTheme="majorHAnsi" w:hAnsiTheme="majorHAnsi" w:cstheme="majorHAnsi" w:hint="cs"/>
                <w:b/>
                <w:bCs/>
                <w:sz w:val="20"/>
                <w:szCs w:val="20"/>
                <w:rtl/>
              </w:rPr>
              <w:t>גם</w:t>
            </w:r>
            <w:r>
              <w:rPr>
                <w:rFonts w:asciiTheme="majorHAnsi" w:hAnsiTheme="majorHAnsi" w:cstheme="majorHAnsi" w:hint="cs"/>
                <w:sz w:val="20"/>
                <w:szCs w:val="20"/>
                <w:rtl/>
              </w:rPr>
              <w:t xml:space="preserve"> על האינטרס של המתרחץ היחיד </w:t>
            </w:r>
            <w:r w:rsidRPr="002E574F">
              <w:rPr>
                <w:rFonts w:asciiTheme="majorHAnsi" w:hAnsiTheme="majorHAnsi" w:cstheme="majorHAnsi" w:hint="cs"/>
                <w:b/>
                <w:bCs/>
                <w:sz w:val="20"/>
                <w:szCs w:val="20"/>
                <w:rtl/>
              </w:rPr>
              <w:t>וגם</w:t>
            </w:r>
            <w:r>
              <w:rPr>
                <w:rFonts w:asciiTheme="majorHAnsi" w:hAnsiTheme="majorHAnsi" w:cstheme="majorHAnsi" w:hint="cs"/>
                <w:sz w:val="20"/>
                <w:szCs w:val="20"/>
                <w:rtl/>
              </w:rPr>
              <w:t xml:space="preserve"> על האינטרס הציבורי של כלל המתרחצים.</w:t>
            </w:r>
          </w:p>
          <w:p w14:paraId="6F86A514" w14:textId="77777777"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ההפרה גרמה לנזק מנסוג שאלוי התכוון החיקוק.</w:t>
            </w:r>
          </w:p>
          <w:p w14:paraId="3D4607F9" w14:textId="77777777"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 xml:space="preserve">נגרם נזק ומתקיים הן קש"ס עובדי והן קש"ס משפטי </w:t>
            </w:r>
            <w:r>
              <w:rPr>
                <w:rFonts w:asciiTheme="majorHAnsi" w:hAnsiTheme="majorHAnsi" w:cstheme="majorHAnsi"/>
                <w:sz w:val="20"/>
                <w:szCs w:val="20"/>
                <w:rtl/>
              </w:rPr>
              <w:t>–</w:t>
            </w:r>
            <w:r>
              <w:rPr>
                <w:rFonts w:asciiTheme="majorHAnsi" w:hAnsiTheme="majorHAnsi" w:cstheme="majorHAnsi" w:hint="cs"/>
                <w:sz w:val="20"/>
                <w:szCs w:val="20"/>
                <w:rtl/>
              </w:rPr>
              <w:t xml:space="preserve"> </w:t>
            </w: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ברק מפרט את שלושת המבחנים לבדיקת קש"ס משפטי.</w:t>
            </w:r>
          </w:p>
          <w:p w14:paraId="1056A4C4" w14:textId="77777777"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lastRenderedPageBreak/>
              <w:t xml:space="preserve">אמנם לא נותח היסוד </w:t>
            </w:r>
            <w:proofErr w:type="spellStart"/>
            <w:r>
              <w:rPr>
                <w:rFonts w:asciiTheme="majorHAnsi" w:hAnsiTheme="majorHAnsi" w:cstheme="majorHAnsi" w:hint="cs"/>
                <w:sz w:val="20"/>
                <w:szCs w:val="20"/>
                <w:rtl/>
              </w:rPr>
              <w:t>הנגיטיבי</w:t>
            </w:r>
            <w:proofErr w:type="spellEnd"/>
            <w:r>
              <w:rPr>
                <w:rFonts w:asciiTheme="majorHAnsi" w:hAnsiTheme="majorHAnsi" w:cstheme="majorHAnsi" w:hint="cs"/>
                <w:sz w:val="20"/>
                <w:szCs w:val="20"/>
                <w:rtl/>
              </w:rPr>
              <w:t xml:space="preserve"> של העוולה אך אין הצדקה שהחוק רצה לא לאפשר תרופה נזיקית.</w:t>
            </w:r>
          </w:p>
          <w:p w14:paraId="672701E2" w14:textId="77777777" w:rsidR="00271550" w:rsidRPr="002E574F" w:rsidRDefault="00271550" w:rsidP="00271550">
            <w:pPr>
              <w:rPr>
                <w:rFonts w:asciiTheme="majorHAnsi" w:hAnsiTheme="majorHAnsi" w:cstheme="majorHAnsi"/>
                <w:sz w:val="20"/>
                <w:szCs w:val="20"/>
              </w:rPr>
            </w:pPr>
            <w:r w:rsidRPr="002E574F">
              <w:rPr>
                <w:rFonts w:asciiTheme="majorHAnsi" w:hAnsiTheme="majorHAnsi" w:cstheme="majorHAnsi" w:hint="cs"/>
                <w:sz w:val="20"/>
                <w:szCs w:val="20"/>
                <w:rtl/>
              </w:rPr>
              <w:t>החלטה:</w:t>
            </w:r>
          </w:p>
          <w:p w14:paraId="5F0164D7" w14:textId="7768AC18" w:rsidR="00271550" w:rsidRPr="00327CC6" w:rsidRDefault="00271550"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הערעור התקבל.</w:t>
            </w:r>
          </w:p>
        </w:tc>
        <w:tc>
          <w:tcPr>
            <w:tcW w:w="3511" w:type="dxa"/>
            <w:gridSpan w:val="2"/>
          </w:tcPr>
          <w:p w14:paraId="780F683C" w14:textId="77777777"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lastRenderedPageBreak/>
              <w:t>אין צורך לבחון את החיקוק כולו האם נועד לטובתו של הניזוק אלא מספיק ההוראה הספציפית. אך כן יש לפרש אותה על רקע החקיקה כולה.</w:t>
            </w:r>
          </w:p>
          <w:p w14:paraId="777E47E1" w14:textId="7117BB88"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חיקוק בא לטובתו של הניזוק אם הוא קובע נורמות שנועדו להגן על הפרט.</w:t>
            </w:r>
          </w:p>
          <w:p w14:paraId="56ED01C2" w14:textId="77777777"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lastRenderedPageBreak/>
              <w:t>חיקוק לא בא לטובתו של הניזוק אם הוא קובע נורמות שבאות להגן על המדינה/הממשלה.</w:t>
            </w:r>
          </w:p>
          <w:p w14:paraId="093E54F8" w14:textId="77777777"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 xml:space="preserve">חיקוק יכול להיות בעל מטרה כפולה </w:t>
            </w:r>
            <w:r>
              <w:rPr>
                <w:rFonts w:asciiTheme="majorHAnsi" w:hAnsiTheme="majorHAnsi" w:cstheme="majorHAnsi"/>
                <w:sz w:val="20"/>
                <w:szCs w:val="20"/>
                <w:rtl/>
              </w:rPr>
              <w:t>–</w:t>
            </w:r>
            <w:r>
              <w:rPr>
                <w:rFonts w:asciiTheme="majorHAnsi" w:hAnsiTheme="majorHAnsi" w:cstheme="majorHAnsi" w:hint="cs"/>
                <w:sz w:val="20"/>
                <w:szCs w:val="20"/>
                <w:rtl/>
              </w:rPr>
              <w:t xml:space="preserve"> גם הגנה על האינטרסים של הפרט וגם הגנה על האינטרסים של הציבור.</w:t>
            </w:r>
          </w:p>
          <w:p w14:paraId="06B77E83" w14:textId="77777777"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קש"ס עובדתי נבדק ע"י מבחן האלמלא.</w:t>
            </w:r>
          </w:p>
          <w:p w14:paraId="53867408" w14:textId="288854AB" w:rsidR="00271550" w:rsidRPr="00327CC6" w:rsidRDefault="00271550"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קש"ס משפטי נבדק ע"י: מבחן הסיכון שהוא המבחן הדומיננטי (שהוא למעשה יסוד 3 של העוולה) + מבחן השכל הישר + מבחן הצפיות.</w:t>
            </w:r>
          </w:p>
        </w:tc>
      </w:tr>
      <w:tr w:rsidR="00271550" w14:paraId="07EF35CE" w14:textId="77777777" w:rsidTr="00271550">
        <w:trPr>
          <w:gridBefore w:val="1"/>
          <w:wBefore w:w="71" w:type="dxa"/>
        </w:trPr>
        <w:tc>
          <w:tcPr>
            <w:tcW w:w="1276" w:type="dxa"/>
            <w:vMerge/>
            <w:shd w:val="clear" w:color="auto" w:fill="CC3399"/>
          </w:tcPr>
          <w:p w14:paraId="68E20553" w14:textId="77777777" w:rsidR="00271550" w:rsidRDefault="00271550" w:rsidP="00271550">
            <w:pPr>
              <w:rPr>
                <w:rFonts w:asciiTheme="majorHAnsi" w:hAnsiTheme="majorHAnsi" w:cstheme="majorHAnsi"/>
                <w:b/>
                <w:bCs/>
                <w:sz w:val="20"/>
                <w:szCs w:val="20"/>
                <w:rtl/>
              </w:rPr>
            </w:pPr>
          </w:p>
        </w:tc>
        <w:tc>
          <w:tcPr>
            <w:tcW w:w="1417" w:type="dxa"/>
          </w:tcPr>
          <w:p w14:paraId="7F53ED4C" w14:textId="77777777" w:rsidR="00271550" w:rsidRDefault="00271550" w:rsidP="00271550">
            <w:pPr>
              <w:rPr>
                <w:rFonts w:asciiTheme="majorHAnsi" w:hAnsiTheme="majorHAnsi" w:cstheme="majorHAnsi" w:hint="cs"/>
                <w:b/>
                <w:bCs/>
                <w:color w:val="000000"/>
                <w:sz w:val="20"/>
                <w:szCs w:val="20"/>
                <w:rtl/>
              </w:rPr>
            </w:pPr>
          </w:p>
        </w:tc>
        <w:tc>
          <w:tcPr>
            <w:tcW w:w="1417" w:type="dxa"/>
            <w:vAlign w:val="center"/>
          </w:tcPr>
          <w:p w14:paraId="41F32F72" w14:textId="19EEF5AF" w:rsidR="00271550" w:rsidRPr="00D97994" w:rsidRDefault="00271550" w:rsidP="00271550">
            <w:pPr>
              <w:rPr>
                <w:rFonts w:asciiTheme="majorHAnsi" w:hAnsiTheme="majorHAnsi" w:cstheme="majorHAnsi"/>
                <w:b/>
                <w:bCs/>
                <w:color w:val="000000"/>
                <w:sz w:val="20"/>
                <w:szCs w:val="20"/>
                <w:rtl/>
              </w:rPr>
            </w:pPr>
            <w:r>
              <w:rPr>
                <w:rFonts w:asciiTheme="majorHAnsi" w:hAnsiTheme="majorHAnsi" w:cstheme="majorHAnsi" w:hint="cs"/>
                <w:b/>
                <w:bCs/>
                <w:color w:val="000000"/>
                <w:sz w:val="20"/>
                <w:szCs w:val="20"/>
                <w:rtl/>
              </w:rPr>
              <w:t>סולטאן נ' סולטאן</w:t>
            </w:r>
          </w:p>
        </w:tc>
        <w:tc>
          <w:tcPr>
            <w:tcW w:w="2574" w:type="dxa"/>
          </w:tcPr>
          <w:p w14:paraId="297010A4" w14:textId="5C74D70B" w:rsidR="00271550" w:rsidRPr="00A91EE5" w:rsidRDefault="00271550" w:rsidP="00271550">
            <w:pPr>
              <w:rPr>
                <w:rFonts w:asciiTheme="majorHAnsi" w:hAnsiTheme="majorHAnsi" w:cstheme="majorHAnsi"/>
                <w:sz w:val="20"/>
                <w:szCs w:val="20"/>
                <w:rtl/>
              </w:rPr>
            </w:pPr>
            <w:r w:rsidRPr="002E574F">
              <w:rPr>
                <w:rFonts w:asciiTheme="majorHAnsi" w:hAnsiTheme="majorHAnsi" w:cs="Calibri Light"/>
                <w:sz w:val="20"/>
                <w:szCs w:val="20"/>
                <w:rtl/>
              </w:rPr>
              <w:t>זוג מוסלמי. האיש מגרש את אשתו בעל כורחה, מבלי שהיה בידו פסק-דין של בית-דין שרעי, שמחייב את האישה להתיר את הנישואין. ס' 181 לחוק העונשין</w:t>
            </w:r>
            <w:r>
              <w:rPr>
                <w:rFonts w:asciiTheme="majorHAnsi" w:hAnsiTheme="majorHAnsi" w:cstheme="majorHAnsi" w:hint="cs"/>
                <w:sz w:val="20"/>
                <w:szCs w:val="20"/>
                <w:rtl/>
              </w:rPr>
              <w:t xml:space="preserve"> אוסר זאת.</w:t>
            </w:r>
          </w:p>
        </w:tc>
        <w:tc>
          <w:tcPr>
            <w:tcW w:w="5115" w:type="dxa"/>
            <w:gridSpan w:val="2"/>
          </w:tcPr>
          <w:p w14:paraId="2C22B3C1" w14:textId="77777777" w:rsidR="00271550" w:rsidRDefault="00271550" w:rsidP="00271550">
            <w:pPr>
              <w:pStyle w:val="a8"/>
              <w:numPr>
                <w:ilvl w:val="0"/>
                <w:numId w:val="48"/>
              </w:numPr>
              <w:rPr>
                <w:rFonts w:asciiTheme="majorHAnsi" w:hAnsiTheme="majorHAnsi" w:cstheme="majorHAnsi"/>
                <w:sz w:val="20"/>
                <w:szCs w:val="20"/>
              </w:rPr>
            </w:pPr>
            <w:r w:rsidRPr="00FC68C3">
              <w:rPr>
                <w:rFonts w:asciiTheme="majorHAnsi" w:hAnsiTheme="majorHAnsi" w:cs="Calibri Light"/>
                <w:sz w:val="20"/>
                <w:szCs w:val="20"/>
                <w:rtl/>
              </w:rPr>
              <w:t>האם האיסור הקבוע בס' 181 לחוק העונשין נועד להגן על האישה?</w:t>
            </w:r>
          </w:p>
          <w:p w14:paraId="2E74F893" w14:textId="77777777"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האם יש מניעה לאפשר תרופה נזיקית בגין חובה פלילית?</w:t>
            </w:r>
          </w:p>
          <w:p w14:paraId="5DD3A749" w14:textId="77777777" w:rsidR="00271550" w:rsidRDefault="00271550" w:rsidP="00271550">
            <w:pPr>
              <w:pStyle w:val="a8"/>
              <w:numPr>
                <w:ilvl w:val="0"/>
                <w:numId w:val="48"/>
              </w:numPr>
              <w:rPr>
                <w:rFonts w:asciiTheme="majorHAnsi" w:hAnsiTheme="majorHAnsi" w:cstheme="majorHAnsi"/>
                <w:sz w:val="20"/>
                <w:szCs w:val="20"/>
              </w:rPr>
            </w:pPr>
            <w:r>
              <w:rPr>
                <w:rFonts w:asciiTheme="majorHAnsi" w:hAnsiTheme="majorHAnsi" w:cs="Calibri Light" w:hint="cs"/>
                <w:sz w:val="20"/>
                <w:szCs w:val="20"/>
                <w:rtl/>
              </w:rPr>
              <w:t xml:space="preserve">נקבע </w:t>
            </w:r>
            <w:r w:rsidRPr="00FC68C3">
              <w:rPr>
                <w:rFonts w:asciiTheme="majorHAnsi" w:hAnsiTheme="majorHAnsi" w:cs="Calibri Light"/>
                <w:sz w:val="20"/>
                <w:szCs w:val="20"/>
                <w:rtl/>
              </w:rPr>
              <w:t xml:space="preserve">כי </w:t>
            </w:r>
            <w:r>
              <w:rPr>
                <w:rFonts w:asciiTheme="majorHAnsi" w:hAnsiTheme="majorHAnsi" w:cs="Calibri Light" w:hint="cs"/>
                <w:sz w:val="20"/>
                <w:szCs w:val="20"/>
                <w:rtl/>
              </w:rPr>
              <w:t>אע"פ</w:t>
            </w:r>
            <w:r w:rsidRPr="00FC68C3">
              <w:rPr>
                <w:rFonts w:asciiTheme="majorHAnsi" w:hAnsiTheme="majorHAnsi" w:cs="Calibri Light"/>
                <w:sz w:val="20"/>
                <w:szCs w:val="20"/>
                <w:rtl/>
              </w:rPr>
              <w:t xml:space="preserve"> ש</w:t>
            </w:r>
            <w:r>
              <w:rPr>
                <w:rFonts w:asciiTheme="majorHAnsi" w:hAnsiTheme="majorHAnsi" w:cs="Calibri Light" w:hint="cs"/>
                <w:sz w:val="20"/>
                <w:szCs w:val="20"/>
                <w:rtl/>
              </w:rPr>
              <w:t>ס'</w:t>
            </w:r>
            <w:r w:rsidRPr="00FC68C3">
              <w:rPr>
                <w:rFonts w:asciiTheme="majorHAnsi" w:hAnsiTheme="majorHAnsi" w:cs="Calibri Light"/>
                <w:sz w:val="20"/>
                <w:szCs w:val="20"/>
                <w:rtl/>
              </w:rPr>
              <w:t xml:space="preserve"> 181 נועד להגן על כלל ציבור הנשים במדינה, אין זה שולל את העובדה שהוא נועד גם להגן לטובתה של אותה אישה.</w:t>
            </w:r>
          </w:p>
          <w:p w14:paraId="3363EBF4" w14:textId="77777777" w:rsidR="00271550" w:rsidRPr="00FC68C3" w:rsidRDefault="00271550" w:rsidP="00271550">
            <w:pPr>
              <w:rPr>
                <w:rFonts w:asciiTheme="majorHAnsi" w:hAnsiTheme="majorHAnsi" w:cstheme="majorHAnsi"/>
                <w:sz w:val="20"/>
                <w:szCs w:val="20"/>
              </w:rPr>
            </w:pPr>
            <w:r w:rsidRPr="00FC68C3">
              <w:rPr>
                <w:rFonts w:asciiTheme="majorHAnsi" w:hAnsiTheme="majorHAnsi" w:cstheme="majorHAnsi" w:hint="cs"/>
                <w:sz w:val="20"/>
                <w:szCs w:val="20"/>
                <w:rtl/>
              </w:rPr>
              <w:t>החלטה:</w:t>
            </w:r>
          </w:p>
          <w:p w14:paraId="4B3B3074" w14:textId="7EEB2F7F" w:rsidR="00271550" w:rsidRPr="00327CC6" w:rsidRDefault="00271550"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הערעור נדחה.</w:t>
            </w:r>
          </w:p>
        </w:tc>
        <w:tc>
          <w:tcPr>
            <w:tcW w:w="3511" w:type="dxa"/>
            <w:gridSpan w:val="2"/>
          </w:tcPr>
          <w:p w14:paraId="0E4FEB55" w14:textId="77777777" w:rsidR="00271550" w:rsidRPr="00FC68C3" w:rsidRDefault="00271550" w:rsidP="00271550">
            <w:pPr>
              <w:pStyle w:val="a8"/>
              <w:numPr>
                <w:ilvl w:val="0"/>
                <w:numId w:val="48"/>
              </w:numPr>
              <w:rPr>
                <w:rFonts w:asciiTheme="majorHAnsi" w:hAnsiTheme="majorHAnsi" w:cstheme="majorHAnsi"/>
                <w:sz w:val="20"/>
                <w:szCs w:val="20"/>
                <w:rtl/>
              </w:rPr>
            </w:pPr>
            <w:r w:rsidRPr="00FC68C3">
              <w:rPr>
                <w:rFonts w:asciiTheme="majorHAnsi" w:hAnsiTheme="majorHAnsi" w:cs="Calibri Light"/>
                <w:sz w:val="20"/>
                <w:szCs w:val="20"/>
                <w:rtl/>
              </w:rPr>
              <w:t>אין בעובדה שהחיקוק נועד גם לטובת הציבור בכללותו כדי לשלול קיומה של מטרה כפולה – להגן על אינטרס האישה כפרט.</w:t>
            </w:r>
          </w:p>
          <w:p w14:paraId="38BEB9EB" w14:textId="2B0098BB" w:rsidR="00271550" w:rsidRPr="00327CC6" w:rsidRDefault="00271550"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 xml:space="preserve">מרגע שהוכח יסוד 2 לעוולת הפרת חובה חקוקה, קמה חזקה כי החובה </w:t>
            </w:r>
            <w:r w:rsidRPr="00FC68C3">
              <w:rPr>
                <w:rFonts w:asciiTheme="majorHAnsi" w:hAnsiTheme="majorHAnsi" w:cstheme="majorHAnsi" w:hint="cs"/>
                <w:b/>
                <w:bCs/>
                <w:sz w:val="20"/>
                <w:szCs w:val="20"/>
                <w:rtl/>
              </w:rPr>
              <w:t>אינה מונעת</w:t>
            </w:r>
            <w:r>
              <w:rPr>
                <w:rFonts w:asciiTheme="majorHAnsi" w:hAnsiTheme="majorHAnsi" w:cstheme="majorHAnsi" w:hint="cs"/>
                <w:sz w:val="20"/>
                <w:szCs w:val="20"/>
                <w:rtl/>
              </w:rPr>
              <w:t xml:space="preserve"> סעד נזיקי אלא אם כן הפירוש הנכון לחובה מוציאה תרופה זו.</w:t>
            </w:r>
          </w:p>
        </w:tc>
      </w:tr>
      <w:tr w:rsidR="00271550" w14:paraId="5BE4329D" w14:textId="77777777" w:rsidTr="00271550">
        <w:trPr>
          <w:gridBefore w:val="1"/>
          <w:wBefore w:w="71" w:type="dxa"/>
        </w:trPr>
        <w:tc>
          <w:tcPr>
            <w:tcW w:w="1276" w:type="dxa"/>
            <w:vMerge/>
            <w:shd w:val="clear" w:color="auto" w:fill="CC3399"/>
          </w:tcPr>
          <w:p w14:paraId="19230D9A" w14:textId="77777777" w:rsidR="00271550" w:rsidRDefault="00271550" w:rsidP="00271550">
            <w:pPr>
              <w:rPr>
                <w:rFonts w:asciiTheme="majorHAnsi" w:hAnsiTheme="majorHAnsi" w:cstheme="majorHAnsi"/>
                <w:b/>
                <w:bCs/>
                <w:sz w:val="20"/>
                <w:szCs w:val="20"/>
                <w:rtl/>
              </w:rPr>
            </w:pPr>
          </w:p>
        </w:tc>
        <w:tc>
          <w:tcPr>
            <w:tcW w:w="1417" w:type="dxa"/>
          </w:tcPr>
          <w:p w14:paraId="536CEB2C" w14:textId="77777777" w:rsidR="00271550" w:rsidRDefault="00271550" w:rsidP="00271550">
            <w:pPr>
              <w:rPr>
                <w:rFonts w:asciiTheme="majorHAnsi" w:hAnsiTheme="majorHAnsi" w:cstheme="majorHAnsi" w:hint="cs"/>
                <w:b/>
                <w:bCs/>
                <w:color w:val="000000"/>
                <w:sz w:val="20"/>
                <w:szCs w:val="20"/>
                <w:rtl/>
              </w:rPr>
            </w:pPr>
          </w:p>
        </w:tc>
        <w:tc>
          <w:tcPr>
            <w:tcW w:w="1417" w:type="dxa"/>
            <w:vAlign w:val="center"/>
          </w:tcPr>
          <w:p w14:paraId="70CD9686" w14:textId="51C37BB0" w:rsidR="00271550" w:rsidRPr="00D97994" w:rsidRDefault="00271550" w:rsidP="00271550">
            <w:pPr>
              <w:rPr>
                <w:rFonts w:asciiTheme="majorHAnsi" w:hAnsiTheme="majorHAnsi" w:cstheme="majorHAnsi"/>
                <w:b/>
                <w:bCs/>
                <w:color w:val="000000"/>
                <w:sz w:val="20"/>
                <w:szCs w:val="20"/>
                <w:rtl/>
              </w:rPr>
            </w:pPr>
            <w:r>
              <w:rPr>
                <w:rFonts w:asciiTheme="majorHAnsi" w:hAnsiTheme="majorHAnsi" w:cstheme="majorHAnsi" w:hint="cs"/>
                <w:b/>
                <w:bCs/>
                <w:color w:val="000000"/>
                <w:sz w:val="20"/>
                <w:szCs w:val="20"/>
                <w:rtl/>
              </w:rPr>
              <w:t>בלומנטל בי"ח בע"מ נ' תיכון</w:t>
            </w:r>
          </w:p>
        </w:tc>
        <w:tc>
          <w:tcPr>
            <w:tcW w:w="2574" w:type="dxa"/>
          </w:tcPr>
          <w:p w14:paraId="1A147AC2" w14:textId="61950D1D" w:rsidR="00271550" w:rsidRPr="00A91EE5" w:rsidRDefault="00271550" w:rsidP="00271550">
            <w:pPr>
              <w:rPr>
                <w:rFonts w:asciiTheme="majorHAnsi" w:hAnsiTheme="majorHAnsi" w:cstheme="majorHAnsi"/>
                <w:sz w:val="20"/>
                <w:szCs w:val="20"/>
                <w:rtl/>
              </w:rPr>
            </w:pPr>
            <w:r w:rsidRPr="00FC68C3">
              <w:rPr>
                <w:rFonts w:asciiTheme="majorHAnsi" w:hAnsiTheme="majorHAnsi" w:cs="Calibri Light"/>
                <w:sz w:val="20"/>
                <w:szCs w:val="20"/>
                <w:rtl/>
              </w:rPr>
              <w:t xml:space="preserve">שונה יעוד של מבנה, מפנסיון לבית-חולים לחולי נפש בניגוד לתוכנית המתאר. </w:t>
            </w:r>
            <w:r>
              <w:rPr>
                <w:rFonts w:asciiTheme="majorHAnsi" w:hAnsiTheme="majorHAnsi" w:cs="Calibri Light" w:hint="cs"/>
                <w:sz w:val="20"/>
                <w:szCs w:val="20"/>
                <w:rtl/>
              </w:rPr>
              <w:t>השכנים</w:t>
            </w:r>
            <w:r w:rsidRPr="00FC68C3">
              <w:rPr>
                <w:rFonts w:asciiTheme="majorHAnsi" w:hAnsiTheme="majorHAnsi" w:cs="Calibri Light"/>
                <w:sz w:val="20"/>
                <w:szCs w:val="20"/>
                <w:rtl/>
              </w:rPr>
              <w:t xml:space="preserve"> טוענים כי הפרת החיקוק (תכנית המתאר) הובילה לירידת ערך הדירות שלהם עקב אי-הנוחות שבמגורים בסמוך לבית חולים לחולי נפש.</w:t>
            </w:r>
          </w:p>
        </w:tc>
        <w:tc>
          <w:tcPr>
            <w:tcW w:w="5115" w:type="dxa"/>
            <w:gridSpan w:val="2"/>
          </w:tcPr>
          <w:p w14:paraId="40FF7EB2" w14:textId="77777777" w:rsidR="00271550" w:rsidRDefault="00271550" w:rsidP="00271550">
            <w:pPr>
              <w:pStyle w:val="a8"/>
              <w:numPr>
                <w:ilvl w:val="0"/>
                <w:numId w:val="48"/>
              </w:numPr>
              <w:rPr>
                <w:rFonts w:asciiTheme="majorHAnsi" w:hAnsiTheme="majorHAnsi" w:cstheme="majorHAnsi"/>
                <w:sz w:val="20"/>
                <w:szCs w:val="20"/>
              </w:rPr>
            </w:pPr>
            <w:r w:rsidRPr="00FC68C3">
              <w:rPr>
                <w:rFonts w:asciiTheme="majorHAnsi" w:hAnsiTheme="majorHAnsi" w:cs="Calibri Light"/>
                <w:sz w:val="20"/>
                <w:szCs w:val="20"/>
                <w:rtl/>
              </w:rPr>
              <w:t>האם סוג הנזק שאליו התכוונה תכנית המתאר הוא ירידת ערך הדירות של תושבי השכונה?</w:t>
            </w:r>
          </w:p>
          <w:p w14:paraId="364AE735" w14:textId="77777777" w:rsidR="00271550" w:rsidRPr="00FC68C3" w:rsidRDefault="00271550" w:rsidP="00271550">
            <w:pPr>
              <w:pStyle w:val="a8"/>
              <w:numPr>
                <w:ilvl w:val="0"/>
                <w:numId w:val="48"/>
              </w:numPr>
              <w:rPr>
                <w:rFonts w:asciiTheme="majorHAnsi" w:hAnsiTheme="majorHAnsi" w:cstheme="majorHAnsi"/>
                <w:sz w:val="20"/>
                <w:szCs w:val="20"/>
              </w:rPr>
            </w:pPr>
            <w:r w:rsidRPr="00FC68C3">
              <w:rPr>
                <w:rFonts w:asciiTheme="majorHAnsi" w:hAnsiTheme="majorHAnsi" w:cs="Calibri Light"/>
                <w:sz w:val="20"/>
                <w:szCs w:val="20"/>
                <w:rtl/>
              </w:rPr>
              <w:t>מבחינה עובדתית נקבע שמדובר בבית הבראה</w:t>
            </w:r>
            <w:r>
              <w:rPr>
                <w:rFonts w:asciiTheme="majorHAnsi" w:hAnsiTheme="majorHAnsi" w:cs="Calibri Light" w:hint="cs"/>
                <w:sz w:val="20"/>
                <w:szCs w:val="20"/>
                <w:rtl/>
              </w:rPr>
              <w:t xml:space="preserve"> (כלומר אין הצדקה לירידת ערך הדירות והיו עוד בעיות של הוכחת ראיות </w:t>
            </w:r>
            <w:proofErr w:type="spellStart"/>
            <w:r>
              <w:rPr>
                <w:rFonts w:asciiTheme="majorHAnsi" w:hAnsiTheme="majorHAnsi" w:cs="Calibri Light" w:hint="cs"/>
                <w:sz w:val="20"/>
                <w:szCs w:val="20"/>
                <w:rtl/>
              </w:rPr>
              <w:t>וקש"ס</w:t>
            </w:r>
            <w:proofErr w:type="spellEnd"/>
            <w:r>
              <w:rPr>
                <w:rFonts w:asciiTheme="majorHAnsi" w:hAnsiTheme="majorHAnsi" w:cs="Calibri Light" w:hint="cs"/>
                <w:sz w:val="20"/>
                <w:szCs w:val="20"/>
                <w:rtl/>
              </w:rPr>
              <w:t>).</w:t>
            </w:r>
          </w:p>
          <w:p w14:paraId="1EB6237E" w14:textId="091B4AB1" w:rsidR="00271550" w:rsidRPr="00FC68C3" w:rsidRDefault="00271550" w:rsidP="00271550">
            <w:pPr>
              <w:pStyle w:val="a8"/>
              <w:numPr>
                <w:ilvl w:val="0"/>
                <w:numId w:val="48"/>
              </w:numPr>
              <w:rPr>
                <w:rFonts w:asciiTheme="majorHAnsi" w:hAnsiTheme="majorHAnsi" w:cstheme="majorHAnsi"/>
                <w:sz w:val="20"/>
                <w:szCs w:val="20"/>
                <w:rtl/>
              </w:rPr>
            </w:pPr>
            <w:r w:rsidRPr="00FC68C3">
              <w:rPr>
                <w:rFonts w:asciiTheme="majorHAnsi" w:hAnsiTheme="majorHAnsi" w:cs="Calibri Light"/>
                <w:sz w:val="20"/>
                <w:szCs w:val="20"/>
                <w:rtl/>
              </w:rPr>
              <w:t>האיסור על קיומו של בית-חולים לחולי נפש באזור מגורים לא בא למנוע אי-נוחות הנובעת מעצם קרבת בית החולים לבני-אדם "נורמליים", אלא הוא נועד למנוע "מפגע, מטרד או אי-נוחות עקב התנהגות חריגה של חוסים הלוקים בנפשם".</w:t>
            </w:r>
          </w:p>
        </w:tc>
        <w:tc>
          <w:tcPr>
            <w:tcW w:w="3511" w:type="dxa"/>
            <w:gridSpan w:val="2"/>
          </w:tcPr>
          <w:p w14:paraId="0F67EBA7" w14:textId="77777777" w:rsidR="00271550" w:rsidRPr="00FC68C3" w:rsidRDefault="00271550" w:rsidP="00271550">
            <w:pPr>
              <w:pStyle w:val="a8"/>
              <w:numPr>
                <w:ilvl w:val="0"/>
                <w:numId w:val="48"/>
              </w:numPr>
              <w:rPr>
                <w:rFonts w:asciiTheme="majorHAnsi" w:hAnsiTheme="majorHAnsi" w:cstheme="majorHAnsi"/>
                <w:sz w:val="20"/>
                <w:szCs w:val="20"/>
                <w:rtl/>
              </w:rPr>
            </w:pPr>
            <w:r w:rsidRPr="00FC68C3">
              <w:rPr>
                <w:rFonts w:asciiTheme="majorHAnsi" w:hAnsiTheme="majorHAnsi" w:cs="Calibri Light"/>
                <w:sz w:val="20"/>
                <w:szCs w:val="20"/>
                <w:rtl/>
              </w:rPr>
              <w:t>הדרישה שהנזק יהיה מהסוג שאליו התכוון החיקוק פורשה באופן צר – "שדרך התרחשותו של הנזק תהיה באותה צורה שהחיקוק נתכוון אליה".</w:t>
            </w:r>
          </w:p>
          <w:p w14:paraId="4C7C6965" w14:textId="77777777" w:rsidR="00271550" w:rsidRPr="00327CC6" w:rsidRDefault="00271550" w:rsidP="00271550">
            <w:pPr>
              <w:pStyle w:val="a8"/>
              <w:numPr>
                <w:ilvl w:val="0"/>
                <w:numId w:val="48"/>
              </w:numPr>
              <w:rPr>
                <w:rFonts w:asciiTheme="majorHAnsi" w:hAnsiTheme="majorHAnsi" w:cstheme="majorHAnsi"/>
                <w:sz w:val="20"/>
                <w:szCs w:val="20"/>
                <w:rtl/>
              </w:rPr>
            </w:pPr>
          </w:p>
        </w:tc>
      </w:tr>
      <w:tr w:rsidR="00271550" w14:paraId="6A7BF1BE" w14:textId="77777777" w:rsidTr="00271550">
        <w:trPr>
          <w:gridBefore w:val="1"/>
          <w:wBefore w:w="71" w:type="dxa"/>
        </w:trPr>
        <w:tc>
          <w:tcPr>
            <w:tcW w:w="1276" w:type="dxa"/>
            <w:vMerge/>
            <w:shd w:val="clear" w:color="auto" w:fill="CC3399"/>
          </w:tcPr>
          <w:p w14:paraId="5C769297" w14:textId="77777777" w:rsidR="00271550" w:rsidRDefault="00271550" w:rsidP="00271550">
            <w:pPr>
              <w:rPr>
                <w:rFonts w:asciiTheme="majorHAnsi" w:hAnsiTheme="majorHAnsi" w:cstheme="majorHAnsi"/>
                <w:b/>
                <w:bCs/>
                <w:sz w:val="20"/>
                <w:szCs w:val="20"/>
                <w:rtl/>
              </w:rPr>
            </w:pPr>
          </w:p>
        </w:tc>
        <w:tc>
          <w:tcPr>
            <w:tcW w:w="1417" w:type="dxa"/>
          </w:tcPr>
          <w:p w14:paraId="167878A0" w14:textId="77777777" w:rsidR="00271550" w:rsidRPr="00F7707B" w:rsidRDefault="00271550" w:rsidP="00271550">
            <w:pPr>
              <w:rPr>
                <w:rFonts w:asciiTheme="majorHAnsi" w:hAnsiTheme="majorHAnsi" w:cs="Calibri Light"/>
                <w:b/>
                <w:bCs/>
                <w:color w:val="000000"/>
                <w:sz w:val="20"/>
                <w:szCs w:val="20"/>
                <w:rtl/>
              </w:rPr>
            </w:pPr>
          </w:p>
        </w:tc>
        <w:tc>
          <w:tcPr>
            <w:tcW w:w="1417" w:type="dxa"/>
            <w:vAlign w:val="center"/>
          </w:tcPr>
          <w:p w14:paraId="4BE297BA" w14:textId="1486E7D4" w:rsidR="00271550" w:rsidRPr="00D97994" w:rsidRDefault="00271550" w:rsidP="00271550">
            <w:pPr>
              <w:rPr>
                <w:rFonts w:asciiTheme="majorHAnsi" w:hAnsiTheme="majorHAnsi" w:cstheme="majorHAnsi"/>
                <w:b/>
                <w:bCs/>
                <w:color w:val="000000"/>
                <w:sz w:val="20"/>
                <w:szCs w:val="20"/>
                <w:rtl/>
              </w:rPr>
            </w:pPr>
            <w:proofErr w:type="spellStart"/>
            <w:r w:rsidRPr="00F7707B">
              <w:rPr>
                <w:rFonts w:asciiTheme="majorHAnsi" w:hAnsiTheme="majorHAnsi" w:cs="Calibri Light"/>
                <w:b/>
                <w:bCs/>
                <w:color w:val="000000"/>
                <w:sz w:val="20"/>
                <w:szCs w:val="20"/>
                <w:rtl/>
              </w:rPr>
              <w:t>קונקטיב</w:t>
            </w:r>
            <w:proofErr w:type="spellEnd"/>
            <w:r w:rsidRPr="00F7707B">
              <w:rPr>
                <w:rFonts w:asciiTheme="majorHAnsi" w:hAnsiTheme="majorHAnsi" w:cs="Calibri Light"/>
                <w:b/>
                <w:bCs/>
                <w:color w:val="000000"/>
                <w:sz w:val="20"/>
                <w:szCs w:val="20"/>
                <w:rtl/>
              </w:rPr>
              <w:t xml:space="preserve"> </w:t>
            </w:r>
            <w:proofErr w:type="spellStart"/>
            <w:r w:rsidRPr="00F7707B">
              <w:rPr>
                <w:rFonts w:asciiTheme="majorHAnsi" w:hAnsiTheme="majorHAnsi" w:cs="Calibri Light"/>
                <w:b/>
                <w:bCs/>
                <w:color w:val="000000"/>
                <w:sz w:val="20"/>
                <w:szCs w:val="20"/>
                <w:rtl/>
              </w:rPr>
              <w:t>גרופ</w:t>
            </w:r>
            <w:proofErr w:type="spellEnd"/>
            <w:r w:rsidRPr="00F7707B">
              <w:rPr>
                <w:rFonts w:asciiTheme="majorHAnsi" w:hAnsiTheme="majorHAnsi" w:cs="Calibri Light"/>
                <w:b/>
                <w:bCs/>
                <w:color w:val="000000"/>
                <w:sz w:val="20"/>
                <w:szCs w:val="20"/>
                <w:rtl/>
              </w:rPr>
              <w:t xml:space="preserve"> בע"מ נ</w:t>
            </w:r>
            <w:r>
              <w:rPr>
                <w:rFonts w:asciiTheme="majorHAnsi" w:hAnsiTheme="majorHAnsi" w:cs="Calibri Light" w:hint="cs"/>
                <w:b/>
                <w:bCs/>
                <w:color w:val="000000"/>
                <w:sz w:val="20"/>
                <w:szCs w:val="20"/>
                <w:rtl/>
              </w:rPr>
              <w:t>'</w:t>
            </w:r>
            <w:r w:rsidRPr="00F7707B">
              <w:rPr>
                <w:rFonts w:asciiTheme="majorHAnsi" w:hAnsiTheme="majorHAnsi" w:cs="Calibri Light"/>
                <w:b/>
                <w:bCs/>
                <w:color w:val="000000"/>
                <w:sz w:val="20"/>
                <w:szCs w:val="20"/>
                <w:rtl/>
              </w:rPr>
              <w:t xml:space="preserve"> </w:t>
            </w:r>
            <w:proofErr w:type="spellStart"/>
            <w:r w:rsidRPr="00F7707B">
              <w:rPr>
                <w:rFonts w:asciiTheme="majorHAnsi" w:hAnsiTheme="majorHAnsi" w:cs="Calibri Light"/>
                <w:b/>
                <w:bCs/>
                <w:color w:val="000000"/>
                <w:sz w:val="20"/>
                <w:szCs w:val="20"/>
                <w:rtl/>
              </w:rPr>
              <w:t>דבוש</w:t>
            </w:r>
            <w:proofErr w:type="spellEnd"/>
          </w:p>
        </w:tc>
        <w:tc>
          <w:tcPr>
            <w:tcW w:w="2574" w:type="dxa"/>
          </w:tcPr>
          <w:p w14:paraId="08D327B8" w14:textId="77777777" w:rsidR="00271550" w:rsidRPr="0092298D" w:rsidRDefault="00271550" w:rsidP="00271550">
            <w:pPr>
              <w:rPr>
                <w:rFonts w:asciiTheme="majorHAnsi" w:hAnsiTheme="majorHAnsi" w:cstheme="majorHAnsi"/>
                <w:color w:val="7030A0"/>
                <w:sz w:val="20"/>
                <w:szCs w:val="20"/>
                <w:rtl/>
              </w:rPr>
            </w:pPr>
            <w:r w:rsidRPr="0092298D">
              <w:rPr>
                <w:rFonts w:asciiTheme="majorHAnsi" w:hAnsiTheme="majorHAnsi" w:cstheme="majorHAnsi" w:hint="cs"/>
                <w:color w:val="7030A0"/>
                <w:sz w:val="20"/>
                <w:szCs w:val="20"/>
                <w:rtl/>
              </w:rPr>
              <w:t>*פס"ד מאוחר יותר מפס"ד סולטאן*</w:t>
            </w:r>
          </w:p>
          <w:p w14:paraId="4EE3917D" w14:textId="32AA9762" w:rsidR="00271550" w:rsidRPr="00A91EE5" w:rsidRDefault="00271550" w:rsidP="00271550">
            <w:pPr>
              <w:rPr>
                <w:rFonts w:asciiTheme="majorHAnsi" w:hAnsiTheme="majorHAnsi" w:cstheme="majorHAnsi"/>
                <w:sz w:val="20"/>
                <w:szCs w:val="20"/>
                <w:rtl/>
              </w:rPr>
            </w:pPr>
            <w:r>
              <w:rPr>
                <w:rFonts w:asciiTheme="majorHAnsi" w:hAnsiTheme="majorHAnsi" w:cstheme="majorHAnsi" w:hint="cs"/>
                <w:sz w:val="20"/>
                <w:szCs w:val="20"/>
                <w:rtl/>
              </w:rPr>
              <w:t>הימורים ברשת</w:t>
            </w:r>
          </w:p>
        </w:tc>
        <w:tc>
          <w:tcPr>
            <w:tcW w:w="8626" w:type="dxa"/>
            <w:gridSpan w:val="4"/>
          </w:tcPr>
          <w:p w14:paraId="39469473" w14:textId="77777777" w:rsidR="00271550" w:rsidRPr="003940FD" w:rsidRDefault="00271550" w:rsidP="00271550">
            <w:pPr>
              <w:rPr>
                <w:rFonts w:asciiTheme="majorHAnsi" w:hAnsiTheme="majorHAnsi" w:cstheme="majorHAnsi"/>
                <w:sz w:val="20"/>
                <w:szCs w:val="20"/>
              </w:rPr>
            </w:pPr>
            <w:r w:rsidRPr="003940FD">
              <w:rPr>
                <w:rFonts w:asciiTheme="majorHAnsi" w:hAnsiTheme="majorHAnsi" w:cstheme="majorHAnsi" w:hint="cs"/>
                <w:sz w:val="20"/>
                <w:szCs w:val="20"/>
                <w:rtl/>
              </w:rPr>
              <w:t>מחלוקת לגבי ההלכה של סולטאן:</w:t>
            </w:r>
          </w:p>
          <w:p w14:paraId="63B9C622" w14:textId="77777777" w:rsidR="00271550" w:rsidRDefault="00271550" w:rsidP="00271550">
            <w:pPr>
              <w:pStyle w:val="a8"/>
              <w:numPr>
                <w:ilvl w:val="0"/>
                <w:numId w:val="48"/>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מזוז - </w:t>
            </w:r>
            <w:r w:rsidRPr="00FC68C3">
              <w:rPr>
                <w:rFonts w:asciiTheme="majorHAnsi" w:hAnsiTheme="majorHAnsi" w:cs="Calibri Light"/>
                <w:sz w:val="20"/>
                <w:szCs w:val="20"/>
                <w:rtl/>
              </w:rPr>
              <w:t>אין לייחס ככלל להוראה עונשית כוונה להעניק תרופה נזיקית בגין הפרתה</w:t>
            </w:r>
            <w:r>
              <w:rPr>
                <w:rFonts w:asciiTheme="majorHAnsi" w:hAnsiTheme="majorHAnsi" w:cstheme="majorHAnsi" w:hint="cs"/>
                <w:sz w:val="20"/>
                <w:szCs w:val="20"/>
                <w:rtl/>
              </w:rPr>
              <w:t>. איסור פלילי לא יכול להיות מקור חובה לעניין עוולה זו.</w:t>
            </w:r>
          </w:p>
          <w:p w14:paraId="68F2F5B1" w14:textId="77777777" w:rsidR="00271550" w:rsidRDefault="00271550" w:rsidP="00271550">
            <w:pPr>
              <w:pStyle w:val="a8"/>
              <w:numPr>
                <w:ilvl w:val="0"/>
                <w:numId w:val="48"/>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ברק-ארז </w:t>
            </w:r>
            <w:r>
              <w:rPr>
                <w:rFonts w:asciiTheme="majorHAnsi" w:hAnsiTheme="majorHAnsi" w:cstheme="majorHAnsi"/>
                <w:sz w:val="20"/>
                <w:szCs w:val="20"/>
                <w:rtl/>
              </w:rPr>
              <w:t>–</w:t>
            </w:r>
            <w:r>
              <w:rPr>
                <w:rFonts w:asciiTheme="majorHAnsi" w:hAnsiTheme="majorHAnsi" w:cstheme="majorHAnsi" w:hint="cs"/>
                <w:sz w:val="20"/>
                <w:szCs w:val="20"/>
                <w:rtl/>
              </w:rPr>
              <w:t xml:space="preserve"> משאירה את הלכת סולטאן (שאיסור פלילי כן יכול להיות מקור חובה לעוולה זו).</w:t>
            </w:r>
          </w:p>
          <w:p w14:paraId="4BC8845B" w14:textId="77777777" w:rsidR="00271550" w:rsidRDefault="00271550" w:rsidP="00271550">
            <w:pPr>
              <w:pStyle w:val="a8"/>
              <w:numPr>
                <w:ilvl w:val="0"/>
                <w:numId w:val="48"/>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w:t>
            </w:r>
            <w:proofErr w:type="spellStart"/>
            <w:r>
              <w:rPr>
                <w:rFonts w:asciiTheme="majorHAnsi" w:hAnsiTheme="majorHAnsi" w:cstheme="majorHAnsi" w:hint="cs"/>
                <w:sz w:val="20"/>
                <w:szCs w:val="20"/>
                <w:rtl/>
              </w:rPr>
              <w:t>דנציגר</w:t>
            </w:r>
            <w:proofErr w:type="spellEnd"/>
            <w:r>
              <w:rPr>
                <w:rFonts w:asciiTheme="majorHAnsi" w:hAnsiTheme="majorHAnsi" w:cstheme="majorHAnsi" w:hint="cs"/>
                <w:sz w:val="20"/>
                <w:szCs w:val="20"/>
                <w:rtl/>
              </w:rPr>
              <w:t xml:space="preserve"> </w:t>
            </w:r>
            <w:r>
              <w:rPr>
                <w:rFonts w:asciiTheme="majorHAnsi" w:hAnsiTheme="majorHAnsi" w:cstheme="majorHAnsi"/>
                <w:sz w:val="20"/>
                <w:szCs w:val="20"/>
                <w:rtl/>
              </w:rPr>
              <w:t>–</w:t>
            </w:r>
            <w:r>
              <w:rPr>
                <w:rFonts w:asciiTheme="majorHAnsi" w:hAnsiTheme="majorHAnsi" w:cstheme="majorHAnsi" w:hint="cs"/>
                <w:sz w:val="20"/>
                <w:szCs w:val="20"/>
                <w:rtl/>
              </w:rPr>
              <w:t xml:space="preserve"> בחר שלא להכריע בעניין זה.</w:t>
            </w:r>
          </w:p>
          <w:p w14:paraId="668A76F7" w14:textId="77777777" w:rsidR="00271550" w:rsidRPr="003940FD" w:rsidRDefault="00271550" w:rsidP="00271550">
            <w:pPr>
              <w:rPr>
                <w:rFonts w:asciiTheme="majorHAnsi" w:hAnsiTheme="majorHAnsi" w:cstheme="majorHAnsi"/>
                <w:sz w:val="20"/>
                <w:szCs w:val="20"/>
              </w:rPr>
            </w:pPr>
            <w:r w:rsidRPr="003940FD">
              <w:rPr>
                <w:rFonts w:asciiTheme="majorHAnsi" w:hAnsiTheme="majorHAnsi" w:cstheme="majorHAnsi" w:hint="cs"/>
                <w:sz w:val="20"/>
                <w:szCs w:val="20"/>
                <w:rtl/>
              </w:rPr>
              <w:lastRenderedPageBreak/>
              <w:t>החלטה:</w:t>
            </w:r>
          </w:p>
          <w:p w14:paraId="45B27694" w14:textId="6902CEC0" w:rsidR="00271550" w:rsidRPr="00327CC6" w:rsidRDefault="00271550"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נכון לעכשיו הלכת סולטאן לכאורה עדיין עומדת אך יש מחלוקת של שתי הדעות (מזוז + ברק-ארז)</w:t>
            </w:r>
          </w:p>
        </w:tc>
      </w:tr>
      <w:tr w:rsidR="00797A07" w14:paraId="518E7A05" w14:textId="77777777" w:rsidTr="00271550">
        <w:trPr>
          <w:gridBefore w:val="1"/>
          <w:wBefore w:w="71" w:type="dxa"/>
        </w:trPr>
        <w:tc>
          <w:tcPr>
            <w:tcW w:w="1276" w:type="dxa"/>
            <w:vMerge w:val="restart"/>
            <w:shd w:val="clear" w:color="auto" w:fill="FF9999"/>
          </w:tcPr>
          <w:p w14:paraId="0B9DC469" w14:textId="536D7847" w:rsidR="00797A07" w:rsidRPr="00797A07" w:rsidRDefault="00797A07" w:rsidP="00271550">
            <w:pPr>
              <w:rPr>
                <w:rFonts w:asciiTheme="majorHAnsi" w:hAnsiTheme="majorHAnsi" w:cstheme="majorHAnsi"/>
                <w:b/>
                <w:bCs/>
                <w:sz w:val="20"/>
                <w:szCs w:val="20"/>
                <w:rtl/>
              </w:rPr>
            </w:pPr>
            <w:r>
              <w:rPr>
                <w:rFonts w:asciiTheme="majorHAnsi" w:hAnsiTheme="majorHAnsi" w:cstheme="majorHAnsi" w:hint="cs"/>
                <w:b/>
                <w:bCs/>
                <w:sz w:val="20"/>
                <w:szCs w:val="20"/>
                <w:rtl/>
              </w:rPr>
              <w:lastRenderedPageBreak/>
              <w:t>סיבתיות</w:t>
            </w:r>
          </w:p>
        </w:tc>
        <w:tc>
          <w:tcPr>
            <w:tcW w:w="1417" w:type="dxa"/>
            <w:vMerge w:val="restart"/>
          </w:tcPr>
          <w:p w14:paraId="66B9710B" w14:textId="77777777" w:rsidR="00797A07" w:rsidRPr="00C71AC6" w:rsidRDefault="00797A07" w:rsidP="00797A07">
            <w:pPr>
              <w:rPr>
                <w:rFonts w:asciiTheme="majorHAnsi" w:hAnsiTheme="majorHAnsi" w:cstheme="majorHAnsi"/>
                <w:b/>
                <w:bCs/>
                <w:sz w:val="20"/>
                <w:szCs w:val="20"/>
                <w:u w:val="single"/>
                <w:rtl/>
              </w:rPr>
            </w:pPr>
            <w:r w:rsidRPr="00C71AC6">
              <w:rPr>
                <w:rFonts w:asciiTheme="majorHAnsi" w:hAnsiTheme="majorHAnsi" w:cstheme="majorHAnsi" w:hint="cs"/>
                <w:b/>
                <w:bCs/>
                <w:sz w:val="20"/>
                <w:szCs w:val="20"/>
                <w:u w:val="single"/>
                <w:rtl/>
              </w:rPr>
              <w:t>א. קש"ס עובדתי:</w:t>
            </w:r>
          </w:p>
          <w:p w14:paraId="7332A928" w14:textId="086735C9" w:rsidR="00797A07" w:rsidRDefault="00797A07" w:rsidP="00797A07">
            <w:pPr>
              <w:rPr>
                <w:rFonts w:asciiTheme="majorHAnsi" w:hAnsiTheme="majorHAnsi" w:cstheme="majorHAnsi"/>
                <w:b/>
                <w:bCs/>
                <w:sz w:val="20"/>
                <w:szCs w:val="20"/>
                <w:rtl/>
              </w:rPr>
            </w:pPr>
            <w:r>
              <w:rPr>
                <w:rFonts w:asciiTheme="majorHAnsi" w:hAnsiTheme="majorHAnsi" w:cstheme="majorHAnsi" w:hint="cs"/>
                <w:b/>
                <w:bCs/>
                <w:sz w:val="20"/>
                <w:szCs w:val="20"/>
                <w:rtl/>
              </w:rPr>
              <w:t>1.</w:t>
            </w:r>
            <w:r>
              <w:rPr>
                <w:rFonts w:asciiTheme="majorHAnsi" w:hAnsiTheme="majorHAnsi" w:cstheme="majorHAnsi" w:hint="cs"/>
                <w:b/>
                <w:bCs/>
                <w:sz w:val="20"/>
                <w:szCs w:val="20"/>
                <w:rtl/>
              </w:rPr>
              <w:t xml:space="preserve"> דטרמינציה ביתר</w:t>
            </w:r>
          </w:p>
          <w:p w14:paraId="066155F9" w14:textId="77777777" w:rsidR="00797A07" w:rsidRDefault="00797A07" w:rsidP="00271550">
            <w:pPr>
              <w:rPr>
                <w:rFonts w:asciiTheme="majorHAnsi" w:hAnsiTheme="majorHAnsi" w:cs="Calibri Light" w:hint="cs"/>
                <w:b/>
                <w:bCs/>
                <w:color w:val="000000"/>
                <w:sz w:val="20"/>
                <w:szCs w:val="20"/>
                <w:rtl/>
              </w:rPr>
            </w:pPr>
          </w:p>
        </w:tc>
        <w:tc>
          <w:tcPr>
            <w:tcW w:w="1417" w:type="dxa"/>
            <w:vAlign w:val="center"/>
          </w:tcPr>
          <w:p w14:paraId="3E84B6F4" w14:textId="26B845FA" w:rsidR="00797A07" w:rsidRPr="00F7707B" w:rsidRDefault="00797A07" w:rsidP="00271550">
            <w:pPr>
              <w:rPr>
                <w:rFonts w:asciiTheme="majorHAnsi" w:hAnsiTheme="majorHAnsi" w:cs="Calibri Light"/>
                <w:b/>
                <w:bCs/>
                <w:color w:val="000000"/>
                <w:sz w:val="20"/>
                <w:szCs w:val="20"/>
                <w:rtl/>
              </w:rPr>
            </w:pPr>
            <w:r>
              <w:rPr>
                <w:rFonts w:asciiTheme="majorHAnsi" w:hAnsiTheme="majorHAnsi" w:cs="Calibri Light" w:hint="cs"/>
                <w:b/>
                <w:bCs/>
                <w:color w:val="000000"/>
                <w:sz w:val="20"/>
                <w:szCs w:val="20"/>
                <w:rtl/>
              </w:rPr>
              <w:t xml:space="preserve">פס"ד </w:t>
            </w:r>
            <w:proofErr w:type="spellStart"/>
            <w:r>
              <w:rPr>
                <w:rFonts w:asciiTheme="majorHAnsi" w:hAnsiTheme="majorHAnsi" w:cs="Calibri Light" w:hint="cs"/>
                <w:b/>
                <w:bCs/>
                <w:color w:val="000000"/>
                <w:sz w:val="20"/>
                <w:szCs w:val="20"/>
                <w:rtl/>
              </w:rPr>
              <w:t>סמנס</w:t>
            </w:r>
            <w:proofErr w:type="spellEnd"/>
            <w:r>
              <w:rPr>
                <w:rFonts w:asciiTheme="majorHAnsi" w:hAnsiTheme="majorHAnsi" w:cs="Calibri Light" w:hint="cs"/>
                <w:b/>
                <w:bCs/>
                <w:color w:val="000000"/>
                <w:sz w:val="20"/>
                <w:szCs w:val="20"/>
                <w:rtl/>
              </w:rPr>
              <w:t xml:space="preserve"> מחו"ל</w:t>
            </w:r>
          </w:p>
        </w:tc>
        <w:tc>
          <w:tcPr>
            <w:tcW w:w="2574" w:type="dxa"/>
          </w:tcPr>
          <w:p w14:paraId="046B7B12" w14:textId="1C53C6AA" w:rsidR="00797A07" w:rsidRPr="007C7289" w:rsidRDefault="00797A07" w:rsidP="00271550">
            <w:pPr>
              <w:rPr>
                <w:rFonts w:asciiTheme="majorHAnsi" w:hAnsiTheme="majorHAnsi" w:cstheme="majorHAnsi"/>
                <w:sz w:val="20"/>
                <w:szCs w:val="20"/>
                <w:rtl/>
              </w:rPr>
            </w:pPr>
            <w:r w:rsidRPr="007C7289">
              <w:rPr>
                <w:rFonts w:asciiTheme="majorHAnsi" w:hAnsiTheme="majorHAnsi" w:cstheme="majorHAnsi" w:hint="cs"/>
                <w:sz w:val="20"/>
                <w:szCs w:val="20"/>
                <w:rtl/>
              </w:rPr>
              <w:t xml:space="preserve">3 ציידים יצאו לצוד. שניים מהם התנהגו ברשלנות וירו בחברם בטעות </w:t>
            </w:r>
            <w:r w:rsidRPr="007C7289">
              <w:rPr>
                <w:rFonts w:asciiTheme="majorHAnsi" w:hAnsiTheme="majorHAnsi" w:cstheme="majorHAnsi"/>
                <w:sz w:val="20"/>
                <w:szCs w:val="20"/>
                <w:rtl/>
              </w:rPr>
              <w:t>–</w:t>
            </w:r>
            <w:r w:rsidRPr="007C7289">
              <w:rPr>
                <w:rFonts w:asciiTheme="majorHAnsi" w:hAnsiTheme="majorHAnsi" w:cstheme="majorHAnsi" w:hint="cs"/>
                <w:sz w:val="20"/>
                <w:szCs w:val="20"/>
                <w:rtl/>
              </w:rPr>
              <w:t xml:space="preserve"> אחד בראש ואחד בלב.</w:t>
            </w:r>
          </w:p>
        </w:tc>
        <w:tc>
          <w:tcPr>
            <w:tcW w:w="8626" w:type="dxa"/>
            <w:gridSpan w:val="4"/>
          </w:tcPr>
          <w:p w14:paraId="58664FC7" w14:textId="77777777" w:rsidR="00797A07" w:rsidRPr="007C7289" w:rsidRDefault="00797A07" w:rsidP="00271550">
            <w:pPr>
              <w:pStyle w:val="a8"/>
              <w:numPr>
                <w:ilvl w:val="0"/>
                <w:numId w:val="48"/>
              </w:numPr>
              <w:rPr>
                <w:rFonts w:asciiTheme="majorHAnsi" w:hAnsiTheme="majorHAnsi" w:cstheme="majorHAnsi"/>
                <w:sz w:val="20"/>
                <w:szCs w:val="20"/>
                <w:rtl/>
              </w:rPr>
            </w:pPr>
            <w:r w:rsidRPr="007C7289">
              <w:rPr>
                <w:rFonts w:asciiTheme="majorHAnsi" w:hAnsiTheme="majorHAnsi" w:cstheme="majorHAnsi" w:hint="cs"/>
                <w:sz w:val="20"/>
                <w:szCs w:val="20"/>
                <w:rtl/>
              </w:rPr>
              <w:t xml:space="preserve">ישנה התנגשות בין הטיעונים של הציידים </w:t>
            </w:r>
            <w:r w:rsidRPr="007C7289">
              <w:rPr>
                <w:rFonts w:asciiTheme="majorHAnsi" w:hAnsiTheme="majorHAnsi" w:cstheme="majorHAnsi"/>
                <w:sz w:val="20"/>
                <w:szCs w:val="20"/>
                <w:rtl/>
              </w:rPr>
              <w:t>–</w:t>
            </w:r>
            <w:r w:rsidRPr="007C7289">
              <w:rPr>
                <w:rFonts w:asciiTheme="majorHAnsi" w:hAnsiTheme="majorHAnsi" w:cstheme="majorHAnsi" w:hint="cs"/>
                <w:sz w:val="20"/>
                <w:szCs w:val="20"/>
                <w:rtl/>
              </w:rPr>
              <w:t xml:space="preserve"> כ אחד יכול לטעון כי אלמלא הנזק שלי בכל מקרה היה השלישי מת. נוצר מצב בו מבחן "האלמלא" הרגיל שלנו כושל.</w:t>
            </w:r>
          </w:p>
          <w:p w14:paraId="362F64DF" w14:textId="77777777" w:rsidR="00797A07" w:rsidRDefault="00797A07" w:rsidP="00271550">
            <w:pPr>
              <w:pStyle w:val="a8"/>
              <w:numPr>
                <w:ilvl w:val="0"/>
                <w:numId w:val="48"/>
              </w:numPr>
              <w:rPr>
                <w:rFonts w:asciiTheme="majorHAnsi" w:hAnsiTheme="majorHAnsi" w:cstheme="majorHAnsi"/>
                <w:sz w:val="20"/>
                <w:szCs w:val="20"/>
              </w:rPr>
            </w:pPr>
            <w:r w:rsidRPr="007C7289">
              <w:rPr>
                <w:rFonts w:asciiTheme="majorHAnsi" w:hAnsiTheme="majorHAnsi" w:cstheme="majorHAnsi" w:hint="cs"/>
                <w:sz w:val="20"/>
                <w:szCs w:val="20"/>
                <w:rtl/>
              </w:rPr>
              <w:t xml:space="preserve">פותח מבחן "הדיות" / </w:t>
            </w:r>
            <w:r w:rsidRPr="007C7289">
              <w:rPr>
                <w:rFonts w:asciiTheme="majorHAnsi" w:hAnsiTheme="majorHAnsi" w:cstheme="majorHAnsi" w:hint="cs"/>
                <w:sz w:val="20"/>
                <w:szCs w:val="20"/>
              </w:rPr>
              <w:t>NESS</w:t>
            </w:r>
            <w:r w:rsidRPr="007C7289">
              <w:rPr>
                <w:rFonts w:asciiTheme="majorHAnsi" w:hAnsiTheme="majorHAnsi" w:cstheme="majorHAnsi" w:hint="cs"/>
                <w:sz w:val="20"/>
                <w:szCs w:val="20"/>
                <w:rtl/>
              </w:rPr>
              <w:t xml:space="preserve">  - ניתן להכיר בהתנהגות העוולתי</w:t>
            </w:r>
            <w:r w:rsidRPr="007C7289">
              <w:rPr>
                <w:rFonts w:asciiTheme="majorHAnsi" w:hAnsiTheme="majorHAnsi" w:cstheme="majorHAnsi" w:hint="eastAsia"/>
                <w:sz w:val="20"/>
                <w:szCs w:val="20"/>
                <w:rtl/>
              </w:rPr>
              <w:t>ת</w:t>
            </w:r>
            <w:r w:rsidRPr="007C7289">
              <w:rPr>
                <w:rFonts w:asciiTheme="majorHAnsi" w:hAnsiTheme="majorHAnsi" w:cstheme="majorHAnsi" w:hint="cs"/>
                <w:sz w:val="20"/>
                <w:szCs w:val="20"/>
                <w:rtl/>
              </w:rPr>
              <w:t xml:space="preserve"> כ</w:t>
            </w:r>
            <w:r>
              <w:rPr>
                <w:rFonts w:asciiTheme="majorHAnsi" w:hAnsiTheme="majorHAnsi" w:cstheme="majorHAnsi" w:hint="cs"/>
                <w:sz w:val="20"/>
                <w:szCs w:val="20"/>
                <w:rtl/>
              </w:rPr>
              <w:t>התרשלות</w:t>
            </w:r>
            <w:r w:rsidRPr="007C7289">
              <w:rPr>
                <w:rFonts w:asciiTheme="majorHAnsi" w:hAnsiTheme="majorHAnsi" w:cstheme="majorHAnsi" w:hint="cs"/>
                <w:sz w:val="20"/>
                <w:szCs w:val="20"/>
                <w:rtl/>
              </w:rPr>
              <w:t xml:space="preserve">, אם </w:t>
            </w:r>
            <w:r w:rsidRPr="007C7289">
              <w:rPr>
                <w:rFonts w:asciiTheme="majorHAnsi" w:hAnsiTheme="majorHAnsi" w:cstheme="majorHAnsi" w:hint="cs"/>
                <w:b/>
                <w:bCs/>
                <w:sz w:val="20"/>
                <w:szCs w:val="20"/>
                <w:rtl/>
              </w:rPr>
              <w:t>די בה</w:t>
            </w:r>
            <w:r w:rsidRPr="007C7289">
              <w:rPr>
                <w:rFonts w:asciiTheme="majorHAnsi" w:hAnsiTheme="majorHAnsi" w:cstheme="majorHAnsi" w:hint="cs"/>
                <w:sz w:val="20"/>
                <w:szCs w:val="20"/>
                <w:rtl/>
              </w:rPr>
              <w:t xml:space="preserve"> כדי לגרום לנזק בפני עצמה.</w:t>
            </w:r>
          </w:p>
          <w:p w14:paraId="2A5D1F82" w14:textId="7D512F7F" w:rsidR="00797A07" w:rsidRPr="007C7289" w:rsidRDefault="00797A07"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לא התקבל בישראל.</w:t>
            </w:r>
          </w:p>
        </w:tc>
      </w:tr>
      <w:tr w:rsidR="00797A07" w14:paraId="3DF5C848" w14:textId="77777777" w:rsidTr="00271550">
        <w:trPr>
          <w:gridBefore w:val="1"/>
          <w:wBefore w:w="71" w:type="dxa"/>
        </w:trPr>
        <w:tc>
          <w:tcPr>
            <w:tcW w:w="1276" w:type="dxa"/>
            <w:vMerge/>
            <w:shd w:val="clear" w:color="auto" w:fill="FF9999"/>
          </w:tcPr>
          <w:p w14:paraId="4F5332A1" w14:textId="673DDA1C" w:rsidR="00797A07" w:rsidRPr="00C4623C" w:rsidRDefault="00797A07" w:rsidP="00271550">
            <w:pPr>
              <w:rPr>
                <w:rFonts w:asciiTheme="majorHAnsi" w:hAnsiTheme="majorHAnsi" w:cstheme="majorHAnsi"/>
                <w:b/>
                <w:bCs/>
                <w:sz w:val="20"/>
                <w:szCs w:val="20"/>
                <w:u w:val="single"/>
                <w:rtl/>
              </w:rPr>
            </w:pPr>
          </w:p>
        </w:tc>
        <w:tc>
          <w:tcPr>
            <w:tcW w:w="1417" w:type="dxa"/>
            <w:vMerge/>
          </w:tcPr>
          <w:p w14:paraId="3492789F" w14:textId="77777777" w:rsidR="00797A07" w:rsidRDefault="00797A07" w:rsidP="00271550">
            <w:pPr>
              <w:rPr>
                <w:rFonts w:asciiTheme="majorHAnsi" w:hAnsiTheme="majorHAnsi" w:cstheme="majorHAnsi" w:hint="cs"/>
                <w:b/>
                <w:bCs/>
                <w:color w:val="000000"/>
                <w:sz w:val="20"/>
                <w:szCs w:val="20"/>
                <w:rtl/>
              </w:rPr>
            </w:pPr>
          </w:p>
        </w:tc>
        <w:tc>
          <w:tcPr>
            <w:tcW w:w="1417" w:type="dxa"/>
            <w:vAlign w:val="center"/>
          </w:tcPr>
          <w:p w14:paraId="45CA2F1E" w14:textId="5F2BF63D" w:rsidR="00797A07" w:rsidRDefault="00797A07" w:rsidP="00271550">
            <w:pPr>
              <w:rPr>
                <w:rFonts w:asciiTheme="majorHAnsi" w:hAnsiTheme="majorHAnsi" w:cstheme="majorHAnsi"/>
                <w:b/>
                <w:bCs/>
                <w:color w:val="000000"/>
                <w:sz w:val="20"/>
                <w:szCs w:val="20"/>
                <w:rtl/>
              </w:rPr>
            </w:pPr>
            <w:r>
              <w:rPr>
                <w:rFonts w:asciiTheme="majorHAnsi" w:hAnsiTheme="majorHAnsi" w:cstheme="majorHAnsi" w:hint="cs"/>
                <w:b/>
                <w:bCs/>
                <w:color w:val="000000"/>
                <w:sz w:val="20"/>
                <w:szCs w:val="20"/>
                <w:rtl/>
              </w:rPr>
              <w:t>ס' 11 לפקנ"ז</w:t>
            </w:r>
          </w:p>
        </w:tc>
        <w:tc>
          <w:tcPr>
            <w:tcW w:w="11200" w:type="dxa"/>
            <w:gridSpan w:val="5"/>
          </w:tcPr>
          <w:p w14:paraId="5BAAAE83" w14:textId="30E62B02" w:rsidR="00797A07" w:rsidRPr="00327CC6" w:rsidRDefault="00797A07"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אם כל אחד מכמה מעוולים חבים אחריות נזיקית על מעשה עוולתי אחד, הם יהיו חייבים ביחד ולחוד על המעשה. לא תחליף מושלם למבחן הדיות.</w:t>
            </w:r>
          </w:p>
        </w:tc>
      </w:tr>
      <w:tr w:rsidR="00797A07" w14:paraId="604CDE10" w14:textId="77777777" w:rsidTr="00271550">
        <w:trPr>
          <w:gridBefore w:val="1"/>
          <w:wBefore w:w="71" w:type="dxa"/>
        </w:trPr>
        <w:tc>
          <w:tcPr>
            <w:tcW w:w="1276" w:type="dxa"/>
            <w:vMerge/>
            <w:shd w:val="clear" w:color="auto" w:fill="FF9999"/>
          </w:tcPr>
          <w:p w14:paraId="1C651873" w14:textId="280FD07B" w:rsidR="00797A07" w:rsidRPr="00CC61D4" w:rsidRDefault="00797A07" w:rsidP="00271550">
            <w:pPr>
              <w:rPr>
                <w:rFonts w:asciiTheme="majorHAnsi" w:hAnsiTheme="majorHAnsi" w:cstheme="majorHAnsi"/>
                <w:b/>
                <w:bCs/>
                <w:sz w:val="20"/>
                <w:szCs w:val="20"/>
                <w:rtl/>
              </w:rPr>
            </w:pPr>
          </w:p>
        </w:tc>
        <w:tc>
          <w:tcPr>
            <w:tcW w:w="1417" w:type="dxa"/>
            <w:vMerge w:val="restart"/>
          </w:tcPr>
          <w:p w14:paraId="7660AB45" w14:textId="00FAECAA" w:rsidR="00797A07" w:rsidRDefault="00797A07" w:rsidP="00797A07">
            <w:pPr>
              <w:rPr>
                <w:rFonts w:asciiTheme="majorHAnsi" w:hAnsiTheme="majorHAnsi" w:cstheme="majorHAnsi"/>
                <w:b/>
                <w:bCs/>
                <w:sz w:val="20"/>
                <w:szCs w:val="20"/>
                <w:rtl/>
              </w:rPr>
            </w:pPr>
            <w:r>
              <w:rPr>
                <w:rFonts w:asciiTheme="majorHAnsi" w:hAnsiTheme="majorHAnsi" w:cstheme="majorHAnsi" w:hint="cs"/>
                <w:b/>
                <w:bCs/>
                <w:sz w:val="20"/>
                <w:szCs w:val="20"/>
                <w:rtl/>
              </w:rPr>
              <w:t xml:space="preserve">2. </w:t>
            </w:r>
            <w:r>
              <w:rPr>
                <w:rFonts w:asciiTheme="majorHAnsi" w:hAnsiTheme="majorHAnsi" w:cstheme="majorHAnsi" w:hint="cs"/>
                <w:b/>
                <w:bCs/>
                <w:sz w:val="20"/>
                <w:szCs w:val="20"/>
                <w:rtl/>
              </w:rPr>
              <w:t>אבדן סיכויי החלמה</w:t>
            </w:r>
          </w:p>
          <w:p w14:paraId="5BBCCB1B" w14:textId="77777777" w:rsidR="00797A07" w:rsidRDefault="00797A07" w:rsidP="00271550">
            <w:pPr>
              <w:rPr>
                <w:rFonts w:asciiTheme="majorHAnsi" w:hAnsiTheme="majorHAnsi" w:cstheme="majorHAnsi" w:hint="cs"/>
                <w:b/>
                <w:bCs/>
                <w:color w:val="000000"/>
                <w:sz w:val="20"/>
                <w:szCs w:val="20"/>
                <w:rtl/>
              </w:rPr>
            </w:pPr>
          </w:p>
        </w:tc>
        <w:tc>
          <w:tcPr>
            <w:tcW w:w="1417" w:type="dxa"/>
            <w:vAlign w:val="center"/>
          </w:tcPr>
          <w:p w14:paraId="6D67B350" w14:textId="722A4C44" w:rsidR="00797A07" w:rsidRPr="00D97994" w:rsidRDefault="00797A07" w:rsidP="00271550">
            <w:pPr>
              <w:rPr>
                <w:rFonts w:asciiTheme="majorHAnsi" w:hAnsiTheme="majorHAnsi" w:cstheme="majorHAnsi"/>
                <w:b/>
                <w:bCs/>
                <w:color w:val="000000"/>
                <w:sz w:val="20"/>
                <w:szCs w:val="20"/>
                <w:rtl/>
              </w:rPr>
            </w:pPr>
            <w:r>
              <w:rPr>
                <w:rFonts w:asciiTheme="majorHAnsi" w:hAnsiTheme="majorHAnsi" w:cstheme="majorHAnsi" w:hint="cs"/>
                <w:b/>
                <w:bCs/>
                <w:color w:val="000000"/>
                <w:sz w:val="20"/>
                <w:szCs w:val="20"/>
                <w:rtl/>
              </w:rPr>
              <w:t xml:space="preserve">קופ"ח של ההסתדרות נ'  </w:t>
            </w:r>
            <w:proofErr w:type="spellStart"/>
            <w:r>
              <w:rPr>
                <w:rFonts w:asciiTheme="majorHAnsi" w:hAnsiTheme="majorHAnsi" w:cstheme="majorHAnsi" w:hint="cs"/>
                <w:b/>
                <w:bCs/>
                <w:color w:val="000000"/>
                <w:sz w:val="20"/>
                <w:szCs w:val="20"/>
                <w:rtl/>
              </w:rPr>
              <w:t>פאתח</w:t>
            </w:r>
            <w:proofErr w:type="spellEnd"/>
          </w:p>
        </w:tc>
        <w:tc>
          <w:tcPr>
            <w:tcW w:w="2574" w:type="dxa"/>
          </w:tcPr>
          <w:p w14:paraId="3E570577" w14:textId="401C7D69" w:rsidR="00797A07" w:rsidRPr="00A91EE5" w:rsidRDefault="00797A07" w:rsidP="00271550">
            <w:pPr>
              <w:rPr>
                <w:rFonts w:asciiTheme="majorHAnsi" w:hAnsiTheme="majorHAnsi" w:cstheme="majorHAnsi"/>
                <w:sz w:val="20"/>
                <w:szCs w:val="20"/>
                <w:rtl/>
              </w:rPr>
            </w:pPr>
            <w:r>
              <w:rPr>
                <w:rFonts w:asciiTheme="majorHAnsi" w:hAnsiTheme="majorHAnsi" w:cstheme="majorHAnsi" w:hint="cs"/>
                <w:sz w:val="20"/>
                <w:szCs w:val="20"/>
                <w:rtl/>
              </w:rPr>
              <w:t>המשיב עבר ניתוח והדיאגנוזה הגיעה מאוחר מדי כדי לפעול בצורה יעילה. תבע על ההתרשלות במסירת הדיאגנוזה ובעקבות כך על אובדן סיכויי ההחלמה שלו.</w:t>
            </w:r>
          </w:p>
        </w:tc>
        <w:tc>
          <w:tcPr>
            <w:tcW w:w="5115" w:type="dxa"/>
            <w:gridSpan w:val="2"/>
          </w:tcPr>
          <w:p w14:paraId="1BD97ADE" w14:textId="77777777" w:rsidR="00797A07" w:rsidRPr="00647E95" w:rsidRDefault="00797A07" w:rsidP="00271550">
            <w:pPr>
              <w:pStyle w:val="a8"/>
              <w:numPr>
                <w:ilvl w:val="0"/>
                <w:numId w:val="48"/>
              </w:numPr>
              <w:rPr>
                <w:rFonts w:asciiTheme="majorHAnsi" w:hAnsiTheme="majorHAnsi" w:cstheme="majorHAnsi"/>
                <w:sz w:val="20"/>
                <w:szCs w:val="20"/>
              </w:rPr>
            </w:pPr>
            <w:r w:rsidRPr="007C7289">
              <w:rPr>
                <w:rFonts w:asciiTheme="majorHAnsi" w:hAnsiTheme="majorHAnsi" w:cs="Calibri Light"/>
                <w:sz w:val="20"/>
                <w:szCs w:val="20"/>
                <w:rtl/>
              </w:rPr>
              <w:t xml:space="preserve">האם ניתן לתבוע על אובדן סיכויי החלמה </w:t>
            </w:r>
            <w:proofErr w:type="spellStart"/>
            <w:r w:rsidRPr="007C7289">
              <w:rPr>
                <w:rFonts w:asciiTheme="majorHAnsi" w:hAnsiTheme="majorHAnsi" w:cs="Calibri Light"/>
                <w:sz w:val="20"/>
                <w:szCs w:val="20"/>
                <w:rtl/>
              </w:rPr>
              <w:t>כשככל</w:t>
            </w:r>
            <w:proofErr w:type="spellEnd"/>
            <w:r w:rsidRPr="007C7289">
              <w:rPr>
                <w:rFonts w:asciiTheme="majorHAnsi" w:hAnsiTheme="majorHAnsi" w:cs="Calibri Light"/>
                <w:sz w:val="20"/>
                <w:szCs w:val="20"/>
                <w:rtl/>
              </w:rPr>
              <w:t xml:space="preserve"> הנראה הנזק היה בכל מקרה קורה והיה רק 30% של סיכוי החלמה?</w:t>
            </w:r>
          </w:p>
          <w:p w14:paraId="2F08AB1E" w14:textId="77777777" w:rsidR="00797A07" w:rsidRDefault="00797A07" w:rsidP="00271550">
            <w:pPr>
              <w:pStyle w:val="a8"/>
              <w:numPr>
                <w:ilvl w:val="0"/>
                <w:numId w:val="48"/>
              </w:numPr>
              <w:rPr>
                <w:rFonts w:asciiTheme="majorHAnsi" w:hAnsiTheme="majorHAnsi" w:cstheme="majorHAnsi"/>
                <w:sz w:val="20"/>
                <w:szCs w:val="20"/>
              </w:rPr>
            </w:pPr>
            <w:proofErr w:type="spellStart"/>
            <w:r w:rsidRPr="00647E95">
              <w:rPr>
                <w:rFonts w:asciiTheme="majorHAnsi" w:hAnsiTheme="majorHAnsi" w:cs="Calibri Light"/>
                <w:sz w:val="20"/>
                <w:szCs w:val="20"/>
                <w:rtl/>
              </w:rPr>
              <w:t>הש</w:t>
            </w:r>
            <w:proofErr w:type="spellEnd"/>
            <w:r>
              <w:rPr>
                <w:rFonts w:asciiTheme="majorHAnsi" w:hAnsiTheme="majorHAnsi" w:cs="Calibri Light" w:hint="cs"/>
                <w:sz w:val="20"/>
                <w:szCs w:val="20"/>
                <w:rtl/>
              </w:rPr>
              <w:t>'</w:t>
            </w:r>
            <w:r w:rsidRPr="00647E95">
              <w:rPr>
                <w:rFonts w:asciiTheme="majorHAnsi" w:hAnsiTheme="majorHAnsi" w:cs="Calibri Light"/>
                <w:sz w:val="20"/>
                <w:szCs w:val="20"/>
                <w:rtl/>
              </w:rPr>
              <w:t xml:space="preserve"> לוין מכיר לראשונה באפשרות לתבוע על אובדן סיכויי החלמה כראש נזק בפני עצמו.</w:t>
            </w:r>
          </w:p>
          <w:p w14:paraId="7433E2A2" w14:textId="77777777" w:rsidR="00797A07" w:rsidRPr="00647E95" w:rsidRDefault="00797A07" w:rsidP="00271550">
            <w:pPr>
              <w:rPr>
                <w:rFonts w:asciiTheme="majorHAnsi" w:hAnsiTheme="majorHAnsi" w:cstheme="majorHAnsi"/>
                <w:sz w:val="20"/>
                <w:szCs w:val="20"/>
              </w:rPr>
            </w:pPr>
            <w:r w:rsidRPr="00647E95">
              <w:rPr>
                <w:rFonts w:asciiTheme="majorHAnsi" w:hAnsiTheme="majorHAnsi" w:cstheme="majorHAnsi" w:hint="cs"/>
                <w:sz w:val="20"/>
                <w:szCs w:val="20"/>
                <w:rtl/>
              </w:rPr>
              <w:t>החלטה:</w:t>
            </w:r>
          </w:p>
          <w:p w14:paraId="2B797462" w14:textId="76413E54" w:rsidR="00797A07" w:rsidRPr="00327CC6" w:rsidRDefault="00797A07"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הערעור נדחה.</w:t>
            </w:r>
          </w:p>
        </w:tc>
        <w:tc>
          <w:tcPr>
            <w:tcW w:w="3511" w:type="dxa"/>
            <w:gridSpan w:val="2"/>
          </w:tcPr>
          <w:p w14:paraId="6D729862" w14:textId="6A2AD3D2" w:rsidR="00797A07" w:rsidRPr="00327CC6" w:rsidRDefault="00797A07"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אובדן סיכויי החלמה עקב התרשלות של המזיק הם ראש נזק בפני עצמו שניתן לתבוע בגינו.</w:t>
            </w:r>
          </w:p>
        </w:tc>
      </w:tr>
      <w:tr w:rsidR="00797A07" w14:paraId="470BA19C" w14:textId="77777777" w:rsidTr="00271550">
        <w:trPr>
          <w:gridBefore w:val="1"/>
          <w:wBefore w:w="71" w:type="dxa"/>
        </w:trPr>
        <w:tc>
          <w:tcPr>
            <w:tcW w:w="1276" w:type="dxa"/>
            <w:vMerge/>
            <w:shd w:val="clear" w:color="auto" w:fill="FF9999"/>
          </w:tcPr>
          <w:p w14:paraId="7742FA66" w14:textId="50721DDC" w:rsidR="00797A07" w:rsidRPr="00CC61D4" w:rsidRDefault="00797A07" w:rsidP="00271550">
            <w:pPr>
              <w:rPr>
                <w:rFonts w:asciiTheme="majorHAnsi" w:hAnsiTheme="majorHAnsi" w:cstheme="majorHAnsi"/>
                <w:b/>
                <w:bCs/>
                <w:sz w:val="20"/>
                <w:szCs w:val="20"/>
                <w:rtl/>
              </w:rPr>
            </w:pPr>
          </w:p>
        </w:tc>
        <w:tc>
          <w:tcPr>
            <w:tcW w:w="1417" w:type="dxa"/>
            <w:vMerge/>
          </w:tcPr>
          <w:p w14:paraId="52D9A986" w14:textId="77777777" w:rsidR="00797A07" w:rsidRDefault="00797A07" w:rsidP="00271550">
            <w:pPr>
              <w:rPr>
                <w:rFonts w:asciiTheme="majorHAnsi" w:hAnsiTheme="majorHAnsi" w:cstheme="majorHAnsi" w:hint="cs"/>
                <w:b/>
                <w:bCs/>
                <w:color w:val="000000"/>
                <w:sz w:val="20"/>
                <w:szCs w:val="20"/>
                <w:rtl/>
              </w:rPr>
            </w:pPr>
          </w:p>
        </w:tc>
        <w:tc>
          <w:tcPr>
            <w:tcW w:w="1417" w:type="dxa"/>
            <w:vAlign w:val="center"/>
          </w:tcPr>
          <w:p w14:paraId="5F8D15F0" w14:textId="74C8B521" w:rsidR="00797A07" w:rsidRPr="00D97994" w:rsidRDefault="00797A07" w:rsidP="00271550">
            <w:pPr>
              <w:rPr>
                <w:rFonts w:asciiTheme="majorHAnsi" w:hAnsiTheme="majorHAnsi" w:cstheme="majorHAnsi"/>
                <w:b/>
                <w:bCs/>
                <w:color w:val="000000"/>
                <w:sz w:val="20"/>
                <w:szCs w:val="20"/>
                <w:rtl/>
              </w:rPr>
            </w:pPr>
            <w:proofErr w:type="spellStart"/>
            <w:r>
              <w:rPr>
                <w:rFonts w:asciiTheme="majorHAnsi" w:hAnsiTheme="majorHAnsi" w:cstheme="majorHAnsi" w:hint="cs"/>
                <w:b/>
                <w:bCs/>
                <w:color w:val="000000"/>
                <w:sz w:val="20"/>
                <w:szCs w:val="20"/>
                <w:rtl/>
              </w:rPr>
              <w:t>פרוטס</w:t>
            </w:r>
            <w:proofErr w:type="spellEnd"/>
            <w:r>
              <w:rPr>
                <w:rFonts w:asciiTheme="majorHAnsi" w:hAnsiTheme="majorHAnsi" w:cstheme="majorHAnsi" w:hint="cs"/>
                <w:b/>
                <w:bCs/>
                <w:color w:val="000000"/>
                <w:sz w:val="20"/>
                <w:szCs w:val="20"/>
                <w:rtl/>
              </w:rPr>
              <w:t xml:space="preserve"> נ' </w:t>
            </w:r>
            <w:proofErr w:type="spellStart"/>
            <w:r>
              <w:rPr>
                <w:rFonts w:asciiTheme="majorHAnsi" w:hAnsiTheme="majorHAnsi" w:cstheme="majorHAnsi" w:hint="cs"/>
                <w:b/>
                <w:bCs/>
                <w:color w:val="000000"/>
                <w:sz w:val="20"/>
                <w:szCs w:val="20"/>
                <w:rtl/>
              </w:rPr>
              <w:t>צ'ירגייב</w:t>
            </w:r>
            <w:proofErr w:type="spellEnd"/>
          </w:p>
        </w:tc>
        <w:tc>
          <w:tcPr>
            <w:tcW w:w="2574" w:type="dxa"/>
          </w:tcPr>
          <w:p w14:paraId="428F795F" w14:textId="4594F8CE" w:rsidR="00797A07" w:rsidRPr="00A91EE5" w:rsidRDefault="00797A07" w:rsidP="00271550">
            <w:pPr>
              <w:rPr>
                <w:rFonts w:asciiTheme="majorHAnsi" w:hAnsiTheme="majorHAnsi" w:cstheme="majorHAnsi"/>
                <w:sz w:val="20"/>
                <w:szCs w:val="20"/>
                <w:rtl/>
              </w:rPr>
            </w:pPr>
            <w:r w:rsidRPr="00647E95">
              <w:rPr>
                <w:rFonts w:asciiTheme="majorHAnsi" w:hAnsiTheme="majorHAnsi" w:cs="Calibri Light"/>
                <w:sz w:val="20"/>
                <w:szCs w:val="20"/>
                <w:rtl/>
              </w:rPr>
              <w:t>אישה שחלתה בסרטן והיו לה רק 30% סיכוי לחיות (70% למות) ולאחר התרשלות הרופאים בטיפול שלה נשאר לה רק 5% לחיות.</w:t>
            </w:r>
          </w:p>
        </w:tc>
        <w:tc>
          <w:tcPr>
            <w:tcW w:w="5115" w:type="dxa"/>
            <w:gridSpan w:val="2"/>
          </w:tcPr>
          <w:p w14:paraId="4C9CEC4E" w14:textId="77777777" w:rsidR="00797A07" w:rsidRDefault="00797A07" w:rsidP="00271550">
            <w:pPr>
              <w:pStyle w:val="a8"/>
              <w:numPr>
                <w:ilvl w:val="0"/>
                <w:numId w:val="48"/>
              </w:numPr>
              <w:rPr>
                <w:rFonts w:asciiTheme="majorHAnsi" w:hAnsiTheme="majorHAnsi" w:cstheme="majorHAnsi"/>
                <w:sz w:val="20"/>
                <w:szCs w:val="20"/>
              </w:rPr>
            </w:pPr>
            <w:r w:rsidRPr="00647E95">
              <w:rPr>
                <w:rFonts w:asciiTheme="majorHAnsi" w:hAnsiTheme="majorHAnsi" w:cs="Calibri Light"/>
                <w:sz w:val="20"/>
                <w:szCs w:val="20"/>
                <w:rtl/>
              </w:rPr>
              <w:t>כיצד מחשבים את אובדן סיכויי ההחלמה? איך נחשב את הפיצוי בגין ראש נזק זה?</w:t>
            </w:r>
          </w:p>
          <w:p w14:paraId="7E5DEBF7" w14:textId="47DE0E16" w:rsidR="00797A07" w:rsidRDefault="00797A07" w:rsidP="00271550">
            <w:pPr>
              <w:pStyle w:val="a8"/>
              <w:numPr>
                <w:ilvl w:val="0"/>
                <w:numId w:val="48"/>
              </w:numPr>
              <w:rPr>
                <w:rFonts w:asciiTheme="majorHAnsi" w:hAnsiTheme="majorHAnsi" w:cstheme="majorHAnsi"/>
                <w:sz w:val="20"/>
                <w:szCs w:val="20"/>
              </w:rPr>
            </w:pPr>
            <w:proofErr w:type="spellStart"/>
            <w:r w:rsidRPr="00647E95">
              <w:rPr>
                <w:rFonts w:asciiTheme="majorHAnsi" w:hAnsiTheme="majorHAnsi" w:cs="Calibri Light"/>
                <w:sz w:val="20"/>
                <w:szCs w:val="20"/>
                <w:rtl/>
              </w:rPr>
              <w:t>הש</w:t>
            </w:r>
            <w:proofErr w:type="spellEnd"/>
            <w:r>
              <w:rPr>
                <w:rFonts w:asciiTheme="majorHAnsi" w:hAnsiTheme="majorHAnsi" w:cs="Calibri Light" w:hint="cs"/>
                <w:sz w:val="20"/>
                <w:szCs w:val="20"/>
                <w:rtl/>
              </w:rPr>
              <w:t>'</w:t>
            </w:r>
            <w:r w:rsidRPr="00647E95">
              <w:rPr>
                <w:rFonts w:asciiTheme="majorHAnsi" w:hAnsiTheme="majorHAnsi" w:cs="Calibri Light"/>
                <w:sz w:val="20"/>
                <w:szCs w:val="20"/>
                <w:rtl/>
              </w:rPr>
              <w:t xml:space="preserve"> ריבלין בתשובתו מציג את נוסחה</w:t>
            </w:r>
            <w:r>
              <w:rPr>
                <w:rFonts w:asciiTheme="majorHAnsi" w:hAnsiTheme="majorHAnsi" w:cs="Calibri Light" w:hint="cs"/>
                <w:sz w:val="20"/>
                <w:szCs w:val="20"/>
                <w:rtl/>
              </w:rPr>
              <w:t xml:space="preserve"> שלפיה,</w:t>
            </w:r>
            <w:r w:rsidRPr="00647E95">
              <w:rPr>
                <w:rFonts w:asciiTheme="majorHAnsi" w:hAnsiTheme="majorHAnsi" w:cs="Calibri Light"/>
                <w:sz w:val="20"/>
                <w:szCs w:val="20"/>
                <w:rtl/>
              </w:rPr>
              <w:t xml:space="preserve"> יש לבדוק את ההפרש בין הנזק אחרי ההתרשלות לנזק לפני ההתרשלות</w:t>
            </w:r>
            <w:r>
              <w:rPr>
                <w:rFonts w:asciiTheme="majorHAnsi" w:hAnsiTheme="majorHAnsi" w:cs="Calibri Light" w:hint="cs"/>
                <w:sz w:val="20"/>
                <w:szCs w:val="20"/>
                <w:rtl/>
              </w:rPr>
              <w:t>.</w:t>
            </w:r>
          </w:p>
          <w:p w14:paraId="39226D8D" w14:textId="77777777" w:rsidR="00797A07" w:rsidRPr="00647E95" w:rsidRDefault="00797A07" w:rsidP="00271550">
            <w:pPr>
              <w:rPr>
                <w:rFonts w:asciiTheme="majorHAnsi" w:hAnsiTheme="majorHAnsi" w:cstheme="majorHAnsi"/>
                <w:sz w:val="20"/>
                <w:szCs w:val="20"/>
              </w:rPr>
            </w:pPr>
            <w:r w:rsidRPr="00647E95">
              <w:rPr>
                <w:rFonts w:asciiTheme="majorHAnsi" w:hAnsiTheme="majorHAnsi" w:cstheme="majorHAnsi" w:hint="cs"/>
                <w:sz w:val="20"/>
                <w:szCs w:val="20"/>
                <w:rtl/>
              </w:rPr>
              <w:t>החלטה:</w:t>
            </w:r>
          </w:p>
          <w:p w14:paraId="152FFB8B" w14:textId="1E7863D8" w:rsidR="00797A07" w:rsidRPr="00327CC6" w:rsidRDefault="00797A07"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הערעור התקבל.</w:t>
            </w:r>
          </w:p>
        </w:tc>
        <w:tc>
          <w:tcPr>
            <w:tcW w:w="3511" w:type="dxa"/>
            <w:gridSpan w:val="2"/>
          </w:tcPr>
          <w:p w14:paraId="21170935" w14:textId="77777777" w:rsidR="00797A07" w:rsidRDefault="00797A07"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חישוב אובדן סיכויי החלמה יחושב כך:</w:t>
            </w:r>
          </w:p>
          <w:p w14:paraId="663CA028" w14:textId="77777777" w:rsidR="00797A07" w:rsidRPr="00647E95" w:rsidRDefault="00797A07" w:rsidP="00271550">
            <w:pPr>
              <w:rPr>
                <w:rFonts w:asciiTheme="majorHAnsi" w:hAnsiTheme="majorHAnsi" w:cstheme="majorHAnsi"/>
                <w:sz w:val="20"/>
                <w:szCs w:val="20"/>
              </w:rPr>
            </w:pPr>
            <w:r w:rsidRPr="00647E95">
              <w:rPr>
                <w:rFonts w:asciiTheme="majorHAnsi" w:hAnsiTheme="majorHAnsi" w:cstheme="majorHAnsi"/>
                <w:sz w:val="20"/>
                <w:szCs w:val="20"/>
              </w:rPr>
              <w:t>a</w:t>
            </w:r>
            <w:r w:rsidRPr="00647E95">
              <w:rPr>
                <w:rFonts w:asciiTheme="majorHAnsi" w:hAnsiTheme="majorHAnsi" w:cstheme="majorHAnsi" w:hint="cs"/>
                <w:sz w:val="20"/>
                <w:szCs w:val="20"/>
                <w:rtl/>
              </w:rPr>
              <w:t xml:space="preserve">= הסיכוי לנזק ללא ההתרשלות. </w:t>
            </w:r>
          </w:p>
          <w:p w14:paraId="44EE7E48" w14:textId="3ED8FE5D" w:rsidR="00797A07" w:rsidRPr="00647E95" w:rsidRDefault="00797A07" w:rsidP="00271550">
            <w:pPr>
              <w:rPr>
                <w:rFonts w:asciiTheme="majorHAnsi" w:hAnsiTheme="majorHAnsi" w:cstheme="majorHAnsi"/>
                <w:sz w:val="20"/>
                <w:szCs w:val="20"/>
              </w:rPr>
            </w:pPr>
            <w:r w:rsidRPr="00647E95">
              <w:rPr>
                <w:rFonts w:asciiTheme="majorHAnsi" w:hAnsiTheme="majorHAnsi" w:cstheme="majorHAnsi"/>
                <w:sz w:val="20"/>
                <w:szCs w:val="20"/>
              </w:rPr>
              <w:t>b</w:t>
            </w:r>
            <w:r w:rsidRPr="00647E95">
              <w:rPr>
                <w:rFonts w:asciiTheme="majorHAnsi" w:hAnsiTheme="majorHAnsi" w:cstheme="majorHAnsi" w:hint="cs"/>
                <w:sz w:val="20"/>
                <w:szCs w:val="20"/>
                <w:rtl/>
              </w:rPr>
              <w:t>= הסיכוי לנזק לאחר ההתרשלות.</w:t>
            </w:r>
          </w:p>
          <w:p w14:paraId="7D6FC9B7" w14:textId="4E653BF2" w:rsidR="00797A07" w:rsidRPr="00647E95" w:rsidRDefault="00797A07" w:rsidP="00271550">
            <w:pPr>
              <w:rPr>
                <w:rFonts w:asciiTheme="majorHAnsi" w:hAnsiTheme="majorHAnsi" w:cstheme="majorHAnsi"/>
                <w:sz w:val="20"/>
                <w:szCs w:val="20"/>
              </w:rPr>
            </w:pPr>
            <w:r w:rsidRPr="00647E95">
              <w:rPr>
                <w:rFonts w:asciiTheme="majorHAnsi" w:hAnsiTheme="majorHAnsi" w:cstheme="majorHAnsi" w:hint="cs"/>
                <w:sz w:val="20"/>
                <w:szCs w:val="20"/>
              </w:rPr>
              <w:t>D</w:t>
            </w:r>
            <w:r w:rsidRPr="00647E95">
              <w:rPr>
                <w:rFonts w:asciiTheme="majorHAnsi" w:hAnsiTheme="majorHAnsi" w:cstheme="majorHAnsi" w:hint="cs"/>
                <w:sz w:val="20"/>
                <w:szCs w:val="20"/>
                <w:rtl/>
              </w:rPr>
              <w:t>= הנזק שניתן לייחס להתרשלות (ועליו יינתן הפיצוי).</w:t>
            </w:r>
          </w:p>
          <w:p w14:paraId="6CD1C8A7" w14:textId="78C005CA" w:rsidR="00797A07" w:rsidRPr="00647E95" w:rsidRDefault="00797A07" w:rsidP="00271550">
            <w:pPr>
              <w:pStyle w:val="a8"/>
              <w:ind w:left="360"/>
              <w:rPr>
                <w:rFonts w:asciiTheme="majorHAnsi" w:hAnsiTheme="majorHAnsi" w:cstheme="majorHAnsi"/>
                <w:i/>
                <w:sz w:val="20"/>
                <w:szCs w:val="20"/>
                <w:rtl/>
              </w:rPr>
            </w:pPr>
            <m:oMathPara>
              <m:oMath>
                <m:f>
                  <m:fPr>
                    <m:ctrlPr>
                      <w:rPr>
                        <w:rFonts w:ascii="Cambria Math" w:hAnsi="Cambria Math" w:cstheme="majorHAnsi"/>
                        <w:i/>
                        <w:sz w:val="20"/>
                        <w:szCs w:val="20"/>
                      </w:rPr>
                    </m:ctrlPr>
                  </m:fPr>
                  <m:num>
                    <m:r>
                      <w:rPr>
                        <w:rFonts w:ascii="Cambria Math" w:hAnsi="Cambria Math" w:cstheme="majorHAnsi"/>
                        <w:sz w:val="20"/>
                        <w:szCs w:val="20"/>
                      </w:rPr>
                      <m:t>b-a</m:t>
                    </m:r>
                  </m:num>
                  <m:den>
                    <m:r>
                      <w:rPr>
                        <w:rFonts w:ascii="Cambria Math" w:hAnsi="Cambria Math" w:cstheme="majorHAnsi"/>
                        <w:sz w:val="20"/>
                        <w:szCs w:val="20"/>
                      </w:rPr>
                      <m:t>b</m:t>
                    </m:r>
                  </m:den>
                </m:f>
                <m:r>
                  <w:rPr>
                    <w:rFonts w:ascii="Cambria Math" w:hAnsi="Cambria Math" w:cstheme="majorHAnsi"/>
                    <w:sz w:val="20"/>
                    <w:szCs w:val="20"/>
                  </w:rPr>
                  <m:t>=D</m:t>
                </m:r>
              </m:oMath>
            </m:oMathPara>
          </w:p>
        </w:tc>
      </w:tr>
      <w:tr w:rsidR="00797A07" w14:paraId="1F5AF693" w14:textId="77777777" w:rsidTr="00271550">
        <w:trPr>
          <w:gridBefore w:val="1"/>
          <w:wBefore w:w="71" w:type="dxa"/>
        </w:trPr>
        <w:tc>
          <w:tcPr>
            <w:tcW w:w="1276" w:type="dxa"/>
            <w:vMerge/>
            <w:shd w:val="clear" w:color="auto" w:fill="FF9999"/>
          </w:tcPr>
          <w:p w14:paraId="2443A9BA" w14:textId="7B7719F8" w:rsidR="00797A07" w:rsidRPr="00CC61D4" w:rsidRDefault="00797A07" w:rsidP="00271550">
            <w:pPr>
              <w:rPr>
                <w:rFonts w:asciiTheme="majorHAnsi" w:hAnsiTheme="majorHAnsi" w:cstheme="majorHAnsi"/>
                <w:b/>
                <w:bCs/>
                <w:sz w:val="20"/>
                <w:szCs w:val="20"/>
                <w:rtl/>
              </w:rPr>
            </w:pPr>
          </w:p>
        </w:tc>
        <w:tc>
          <w:tcPr>
            <w:tcW w:w="1417" w:type="dxa"/>
            <w:vMerge w:val="restart"/>
          </w:tcPr>
          <w:p w14:paraId="64E5A9EC" w14:textId="6C9FF0C2" w:rsidR="00797A07" w:rsidRPr="00CC61D4" w:rsidRDefault="00797A07" w:rsidP="00797A07">
            <w:pPr>
              <w:rPr>
                <w:rFonts w:asciiTheme="majorHAnsi" w:hAnsiTheme="majorHAnsi" w:cstheme="majorHAnsi"/>
                <w:b/>
                <w:bCs/>
                <w:sz w:val="20"/>
                <w:szCs w:val="20"/>
                <w:rtl/>
              </w:rPr>
            </w:pPr>
            <w:r>
              <w:rPr>
                <w:rFonts w:asciiTheme="majorHAnsi" w:hAnsiTheme="majorHAnsi" w:cstheme="majorHAnsi" w:hint="cs"/>
                <w:b/>
                <w:bCs/>
                <w:sz w:val="20"/>
                <w:szCs w:val="20"/>
                <w:rtl/>
              </w:rPr>
              <w:t xml:space="preserve">3. </w:t>
            </w:r>
            <w:r>
              <w:rPr>
                <w:rFonts w:asciiTheme="majorHAnsi" w:hAnsiTheme="majorHAnsi" w:cstheme="majorHAnsi" w:hint="cs"/>
                <w:b/>
                <w:bCs/>
                <w:sz w:val="20"/>
                <w:szCs w:val="20"/>
                <w:rtl/>
              </w:rPr>
              <w:t>עמימות סיבתית</w:t>
            </w:r>
          </w:p>
          <w:p w14:paraId="3126CF32" w14:textId="77777777" w:rsidR="00797A07" w:rsidRDefault="00797A07" w:rsidP="00271550">
            <w:pPr>
              <w:rPr>
                <w:rFonts w:asciiTheme="majorHAnsi" w:hAnsiTheme="majorHAnsi" w:cstheme="majorHAnsi" w:hint="cs"/>
                <w:b/>
                <w:bCs/>
                <w:color w:val="000000"/>
                <w:sz w:val="20"/>
                <w:szCs w:val="20"/>
                <w:rtl/>
              </w:rPr>
            </w:pPr>
          </w:p>
        </w:tc>
        <w:tc>
          <w:tcPr>
            <w:tcW w:w="1417" w:type="dxa"/>
            <w:vAlign w:val="center"/>
          </w:tcPr>
          <w:p w14:paraId="52D3060F" w14:textId="0349614F" w:rsidR="00797A07" w:rsidRPr="00D97994" w:rsidRDefault="00797A07" w:rsidP="00271550">
            <w:pPr>
              <w:rPr>
                <w:rFonts w:asciiTheme="majorHAnsi" w:hAnsiTheme="majorHAnsi" w:cstheme="majorHAnsi"/>
                <w:b/>
                <w:bCs/>
                <w:color w:val="000000"/>
                <w:sz w:val="20"/>
                <w:szCs w:val="20"/>
                <w:rtl/>
              </w:rPr>
            </w:pPr>
            <w:r>
              <w:rPr>
                <w:rFonts w:asciiTheme="majorHAnsi" w:hAnsiTheme="majorHAnsi" w:cstheme="majorHAnsi" w:hint="cs"/>
                <w:b/>
                <w:bCs/>
                <w:color w:val="000000"/>
                <w:sz w:val="20"/>
                <w:szCs w:val="20"/>
                <w:rtl/>
              </w:rPr>
              <w:t xml:space="preserve">ע"א ביה"ח כרמל נ' מלול </w:t>
            </w:r>
          </w:p>
        </w:tc>
        <w:tc>
          <w:tcPr>
            <w:tcW w:w="2574" w:type="dxa"/>
          </w:tcPr>
          <w:p w14:paraId="049C3DDA" w14:textId="4F5A290A" w:rsidR="00797A07" w:rsidRPr="00A91EE5" w:rsidRDefault="00797A07" w:rsidP="00271550">
            <w:pPr>
              <w:rPr>
                <w:rFonts w:asciiTheme="majorHAnsi" w:hAnsiTheme="majorHAnsi" w:cstheme="majorHAnsi"/>
                <w:sz w:val="20"/>
                <w:szCs w:val="20"/>
                <w:rtl/>
              </w:rPr>
            </w:pPr>
            <w:r w:rsidRPr="00E072DA">
              <w:rPr>
                <w:rFonts w:asciiTheme="majorHAnsi" w:hAnsiTheme="majorHAnsi" w:cs="Calibri Light"/>
                <w:sz w:val="20"/>
                <w:szCs w:val="20"/>
                <w:rtl/>
              </w:rPr>
              <w:t xml:space="preserve">פגה שנולדה </w:t>
            </w:r>
            <w:r>
              <w:rPr>
                <w:rFonts w:asciiTheme="majorHAnsi" w:hAnsiTheme="majorHAnsi" w:cs="Calibri Light" w:hint="cs"/>
                <w:sz w:val="20"/>
                <w:szCs w:val="20"/>
                <w:rtl/>
              </w:rPr>
              <w:t xml:space="preserve">לאחר </w:t>
            </w:r>
            <w:r w:rsidRPr="00E072DA">
              <w:rPr>
                <w:rFonts w:asciiTheme="majorHAnsi" w:hAnsiTheme="majorHAnsi" w:cs="Calibri Light"/>
                <w:sz w:val="20"/>
                <w:szCs w:val="20"/>
                <w:rtl/>
              </w:rPr>
              <w:t>היפרדות שלייה. היה גם עיכוב רשלני בניתוח.</w:t>
            </w:r>
            <w:r>
              <w:rPr>
                <w:rFonts w:asciiTheme="majorHAnsi" w:hAnsiTheme="majorHAnsi" w:cstheme="majorHAnsi" w:hint="cs"/>
                <w:sz w:val="20"/>
                <w:szCs w:val="20"/>
                <w:rtl/>
              </w:rPr>
              <w:t xml:space="preserve"> המחלה והנזק יכלו להיגרם </w:t>
            </w:r>
            <w:r w:rsidRPr="00E072DA">
              <w:rPr>
                <w:rFonts w:asciiTheme="majorHAnsi" w:hAnsiTheme="majorHAnsi" w:cstheme="majorHAnsi" w:hint="cs"/>
                <w:b/>
                <w:bCs/>
                <w:sz w:val="20"/>
                <w:szCs w:val="20"/>
                <w:rtl/>
              </w:rPr>
              <w:t>או</w:t>
            </w:r>
            <w:r>
              <w:rPr>
                <w:rFonts w:asciiTheme="majorHAnsi" w:hAnsiTheme="majorHAnsi" w:cstheme="majorHAnsi" w:hint="cs"/>
                <w:sz w:val="20"/>
                <w:szCs w:val="20"/>
                <w:rtl/>
              </w:rPr>
              <w:t xml:space="preserve"> מפגות טבעית בגלל המצב הרפואי </w:t>
            </w:r>
            <w:r w:rsidRPr="00E072DA">
              <w:rPr>
                <w:rFonts w:asciiTheme="majorHAnsi" w:hAnsiTheme="majorHAnsi" w:cstheme="majorHAnsi" w:hint="cs"/>
                <w:b/>
                <w:bCs/>
                <w:sz w:val="20"/>
                <w:szCs w:val="20"/>
                <w:rtl/>
              </w:rPr>
              <w:t>או</w:t>
            </w:r>
            <w:r>
              <w:rPr>
                <w:rFonts w:asciiTheme="majorHAnsi" w:hAnsiTheme="majorHAnsi" w:cstheme="majorHAnsi" w:hint="cs"/>
                <w:sz w:val="20"/>
                <w:szCs w:val="20"/>
                <w:rtl/>
              </w:rPr>
              <w:t xml:space="preserve"> מההתרשלות של הרופאים בלידה. ישנו קושי בהוכחת הקש"ס.</w:t>
            </w:r>
          </w:p>
        </w:tc>
        <w:tc>
          <w:tcPr>
            <w:tcW w:w="5115" w:type="dxa"/>
            <w:gridSpan w:val="2"/>
          </w:tcPr>
          <w:p w14:paraId="2F258AF4" w14:textId="77777777" w:rsidR="00797A07" w:rsidRDefault="00797A07"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 xml:space="preserve">האם בכל זאת ניתן להטיל אחריות על ביה"ח לפצות את הניזוקה בשיעור יחסי התואם להסתברות שההתרשלות גרמה (לפי הנוסחה של </w:t>
            </w: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ריבלין)?</w:t>
            </w:r>
          </w:p>
          <w:p w14:paraId="418F3921" w14:textId="77777777" w:rsidR="00797A07" w:rsidRDefault="00797A07" w:rsidP="00271550">
            <w:pPr>
              <w:pStyle w:val="a8"/>
              <w:numPr>
                <w:ilvl w:val="0"/>
                <w:numId w:val="48"/>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נאור קבעה כי מאחר ויש קושי מובנה במקרה דנן להוכיח קש"ס אך כן קיימת אפשרות ממשית לגבי קיומו, תוטל אחריות הסתברותית על דרך אומדנה.</w:t>
            </w:r>
          </w:p>
          <w:p w14:paraId="34C9AD94" w14:textId="77777777" w:rsidR="00797A07" w:rsidRDefault="00797A07"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יוחסו לרופאים 20% התרשלות.</w:t>
            </w:r>
          </w:p>
          <w:p w14:paraId="03FDD40B" w14:textId="77777777" w:rsidR="00797A07" w:rsidRPr="00761A70" w:rsidRDefault="00797A07" w:rsidP="00271550">
            <w:pPr>
              <w:rPr>
                <w:rFonts w:asciiTheme="majorHAnsi" w:hAnsiTheme="majorHAnsi" w:cstheme="majorHAnsi"/>
                <w:sz w:val="20"/>
                <w:szCs w:val="20"/>
              </w:rPr>
            </w:pPr>
            <w:r w:rsidRPr="00761A70">
              <w:rPr>
                <w:rFonts w:asciiTheme="majorHAnsi" w:hAnsiTheme="majorHAnsi" w:cstheme="majorHAnsi" w:hint="cs"/>
                <w:sz w:val="20"/>
                <w:szCs w:val="20"/>
                <w:rtl/>
              </w:rPr>
              <w:t>החלטה:</w:t>
            </w:r>
          </w:p>
          <w:p w14:paraId="78FD83D9" w14:textId="55EB9508" w:rsidR="00797A07" w:rsidRPr="00327CC6" w:rsidRDefault="00797A07"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הערעור נדחה.</w:t>
            </w:r>
          </w:p>
        </w:tc>
        <w:tc>
          <w:tcPr>
            <w:tcW w:w="3511" w:type="dxa"/>
            <w:gridSpan w:val="2"/>
          </w:tcPr>
          <w:p w14:paraId="628B49D7" w14:textId="77777777" w:rsidR="00797A07" w:rsidRPr="00761A70" w:rsidRDefault="00797A07" w:rsidP="00271550">
            <w:pPr>
              <w:pStyle w:val="a8"/>
              <w:numPr>
                <w:ilvl w:val="0"/>
                <w:numId w:val="48"/>
              </w:numPr>
              <w:rPr>
                <w:rFonts w:asciiTheme="majorHAnsi" w:hAnsiTheme="majorHAnsi" w:cstheme="majorHAnsi"/>
                <w:sz w:val="20"/>
                <w:szCs w:val="20"/>
                <w:rtl/>
              </w:rPr>
            </w:pPr>
            <w:r w:rsidRPr="00761A70">
              <w:rPr>
                <w:rFonts w:asciiTheme="majorHAnsi" w:hAnsiTheme="majorHAnsi" w:cs="Calibri Light"/>
                <w:sz w:val="20"/>
                <w:szCs w:val="20"/>
                <w:rtl/>
              </w:rPr>
              <w:t>על מנת להטיל אחריות הסתברותית על דרך האומדן יש להוכיח:</w:t>
            </w:r>
          </w:p>
          <w:p w14:paraId="149CB644" w14:textId="70CB496F" w:rsidR="00797A07" w:rsidRPr="00761A70" w:rsidRDefault="00797A07" w:rsidP="00271550">
            <w:pPr>
              <w:rPr>
                <w:rFonts w:asciiTheme="majorHAnsi" w:hAnsiTheme="majorHAnsi" w:cstheme="majorHAnsi"/>
                <w:sz w:val="20"/>
                <w:szCs w:val="20"/>
                <w:rtl/>
              </w:rPr>
            </w:pPr>
            <w:r>
              <w:rPr>
                <w:rFonts w:asciiTheme="majorHAnsi" w:hAnsiTheme="majorHAnsi" w:cs="Calibri Light" w:hint="cs"/>
                <w:sz w:val="20"/>
                <w:szCs w:val="20"/>
                <w:rtl/>
              </w:rPr>
              <w:t xml:space="preserve">1. </w:t>
            </w:r>
            <w:r w:rsidRPr="00761A70">
              <w:rPr>
                <w:rFonts w:asciiTheme="majorHAnsi" w:hAnsiTheme="majorHAnsi" w:cs="Calibri Light"/>
                <w:sz w:val="20"/>
                <w:szCs w:val="20"/>
                <w:rtl/>
              </w:rPr>
              <w:t>קיום חובת זהירות והתרשלות (</w:t>
            </w:r>
            <w:r>
              <w:rPr>
                <w:rFonts w:asciiTheme="majorHAnsi" w:hAnsiTheme="majorHAnsi" w:cs="Calibri Light" w:hint="cs"/>
                <w:sz w:val="20"/>
                <w:szCs w:val="20"/>
                <w:rtl/>
              </w:rPr>
              <w:t>ה</w:t>
            </w:r>
            <w:r w:rsidRPr="00761A70">
              <w:rPr>
                <w:rFonts w:asciiTheme="majorHAnsi" w:hAnsiTheme="majorHAnsi" w:cs="Calibri Light"/>
                <w:sz w:val="20"/>
                <w:szCs w:val="20"/>
                <w:rtl/>
              </w:rPr>
              <w:t xml:space="preserve">יסודות </w:t>
            </w:r>
            <w:r>
              <w:rPr>
                <w:rFonts w:asciiTheme="majorHAnsi" w:hAnsiTheme="majorHAnsi" w:cs="Calibri Light" w:hint="cs"/>
                <w:sz w:val="20"/>
                <w:szCs w:val="20"/>
                <w:rtl/>
              </w:rPr>
              <w:t xml:space="preserve">הראשונים של עוולת </w:t>
            </w:r>
            <w:r w:rsidRPr="00761A70">
              <w:rPr>
                <w:rFonts w:asciiTheme="majorHAnsi" w:hAnsiTheme="majorHAnsi" w:cs="Calibri Light"/>
                <w:sz w:val="20"/>
                <w:szCs w:val="20"/>
                <w:rtl/>
              </w:rPr>
              <w:t>הרשלנות)</w:t>
            </w:r>
          </w:p>
          <w:p w14:paraId="5B091D87" w14:textId="12B279BB" w:rsidR="00797A07" w:rsidRPr="00761A70" w:rsidRDefault="00797A07" w:rsidP="00271550">
            <w:pPr>
              <w:rPr>
                <w:rFonts w:asciiTheme="majorHAnsi" w:hAnsiTheme="majorHAnsi" w:cstheme="majorHAnsi"/>
                <w:sz w:val="20"/>
                <w:szCs w:val="20"/>
                <w:rtl/>
              </w:rPr>
            </w:pPr>
            <w:r>
              <w:rPr>
                <w:rFonts w:asciiTheme="majorHAnsi" w:hAnsiTheme="majorHAnsi" w:cs="Calibri Light" w:hint="cs"/>
                <w:sz w:val="20"/>
                <w:szCs w:val="20"/>
                <w:rtl/>
              </w:rPr>
              <w:t xml:space="preserve">2. </w:t>
            </w:r>
            <w:r w:rsidRPr="00761A70">
              <w:rPr>
                <w:rFonts w:asciiTheme="majorHAnsi" w:hAnsiTheme="majorHAnsi" w:cs="Calibri Light"/>
                <w:sz w:val="20"/>
                <w:szCs w:val="20"/>
                <w:rtl/>
              </w:rPr>
              <w:t>ההתרשלות היא גורם סיכון לנזק - כלומר מתקיימת צפיות</w:t>
            </w:r>
          </w:p>
          <w:p w14:paraId="07BEA12F" w14:textId="27416453" w:rsidR="00797A07" w:rsidRPr="00761A70" w:rsidRDefault="00797A07" w:rsidP="00271550">
            <w:pPr>
              <w:rPr>
                <w:rFonts w:asciiTheme="majorHAnsi" w:hAnsiTheme="majorHAnsi" w:cstheme="majorHAnsi"/>
                <w:sz w:val="20"/>
                <w:szCs w:val="20"/>
                <w:rtl/>
              </w:rPr>
            </w:pPr>
            <w:r>
              <w:rPr>
                <w:rFonts w:asciiTheme="majorHAnsi" w:hAnsiTheme="majorHAnsi" w:cs="Calibri Light" w:hint="cs"/>
                <w:sz w:val="20"/>
                <w:szCs w:val="20"/>
                <w:rtl/>
              </w:rPr>
              <w:t xml:space="preserve">3. </w:t>
            </w:r>
            <w:r w:rsidRPr="00761A70">
              <w:rPr>
                <w:rFonts w:asciiTheme="majorHAnsi" w:hAnsiTheme="majorHAnsi" w:cs="Calibri Light"/>
                <w:sz w:val="20"/>
                <w:szCs w:val="20"/>
                <w:rtl/>
              </w:rPr>
              <w:t>קיום קושי מובנה להוכיח קש"ס עובדתי במידה הנדרשת - יש קושי להוכיח מעל 50%</w:t>
            </w:r>
          </w:p>
          <w:p w14:paraId="30B809C1" w14:textId="20E95414" w:rsidR="00797A07" w:rsidRPr="00761A70" w:rsidRDefault="00797A07" w:rsidP="00271550">
            <w:pPr>
              <w:rPr>
                <w:rFonts w:asciiTheme="majorHAnsi" w:hAnsiTheme="majorHAnsi" w:cstheme="majorHAnsi"/>
                <w:sz w:val="20"/>
                <w:szCs w:val="20"/>
                <w:rtl/>
              </w:rPr>
            </w:pPr>
            <w:r>
              <w:rPr>
                <w:rFonts w:asciiTheme="majorHAnsi" w:hAnsiTheme="majorHAnsi" w:cs="Calibri Light" w:hint="cs"/>
                <w:sz w:val="20"/>
                <w:szCs w:val="20"/>
                <w:rtl/>
              </w:rPr>
              <w:t xml:space="preserve">4. </w:t>
            </w:r>
            <w:r w:rsidRPr="00761A70">
              <w:rPr>
                <w:rFonts w:asciiTheme="majorHAnsi" w:hAnsiTheme="majorHAnsi" w:cs="Calibri Light"/>
                <w:sz w:val="20"/>
                <w:szCs w:val="20"/>
                <w:rtl/>
              </w:rPr>
              <w:t>קיימת אפשרות ממשית לקיום קש"ס</w:t>
            </w:r>
          </w:p>
        </w:tc>
      </w:tr>
      <w:tr w:rsidR="00797A07" w14:paraId="6E5745A2" w14:textId="77777777" w:rsidTr="00271550">
        <w:trPr>
          <w:gridBefore w:val="1"/>
          <w:wBefore w:w="71" w:type="dxa"/>
        </w:trPr>
        <w:tc>
          <w:tcPr>
            <w:tcW w:w="1276" w:type="dxa"/>
            <w:vMerge/>
            <w:shd w:val="clear" w:color="auto" w:fill="FF9999"/>
          </w:tcPr>
          <w:p w14:paraId="2FB46622" w14:textId="77777777" w:rsidR="00797A07" w:rsidRPr="00CC61D4" w:rsidRDefault="00797A07" w:rsidP="00271550">
            <w:pPr>
              <w:rPr>
                <w:rFonts w:asciiTheme="majorHAnsi" w:hAnsiTheme="majorHAnsi" w:cstheme="majorHAnsi"/>
                <w:b/>
                <w:bCs/>
                <w:sz w:val="20"/>
                <w:szCs w:val="20"/>
                <w:rtl/>
              </w:rPr>
            </w:pPr>
          </w:p>
        </w:tc>
        <w:tc>
          <w:tcPr>
            <w:tcW w:w="1417" w:type="dxa"/>
            <w:vMerge/>
          </w:tcPr>
          <w:p w14:paraId="21548183" w14:textId="77777777" w:rsidR="00797A07" w:rsidRDefault="00797A07" w:rsidP="00271550">
            <w:pPr>
              <w:rPr>
                <w:rFonts w:asciiTheme="majorHAnsi" w:hAnsiTheme="majorHAnsi" w:cstheme="majorHAnsi" w:hint="cs"/>
                <w:b/>
                <w:bCs/>
                <w:color w:val="000000"/>
                <w:sz w:val="20"/>
                <w:szCs w:val="20"/>
                <w:rtl/>
              </w:rPr>
            </w:pPr>
          </w:p>
        </w:tc>
        <w:tc>
          <w:tcPr>
            <w:tcW w:w="1417" w:type="dxa"/>
            <w:vAlign w:val="center"/>
          </w:tcPr>
          <w:p w14:paraId="36BEF7A6" w14:textId="38E76D2F" w:rsidR="00797A07" w:rsidRDefault="00797A07" w:rsidP="00271550">
            <w:pPr>
              <w:rPr>
                <w:rFonts w:asciiTheme="majorHAnsi" w:hAnsiTheme="majorHAnsi" w:cstheme="majorHAnsi"/>
                <w:b/>
                <w:bCs/>
                <w:color w:val="000000"/>
                <w:sz w:val="20"/>
                <w:szCs w:val="20"/>
                <w:rtl/>
              </w:rPr>
            </w:pPr>
            <w:r>
              <w:rPr>
                <w:rFonts w:asciiTheme="majorHAnsi" w:hAnsiTheme="majorHAnsi" w:cstheme="majorHAnsi" w:hint="cs"/>
                <w:b/>
                <w:bCs/>
                <w:color w:val="000000"/>
                <w:sz w:val="20"/>
                <w:szCs w:val="20"/>
                <w:rtl/>
              </w:rPr>
              <w:t>דנ"א ביה"ח כרמל נ' מלול</w:t>
            </w:r>
          </w:p>
        </w:tc>
        <w:tc>
          <w:tcPr>
            <w:tcW w:w="2574" w:type="dxa"/>
          </w:tcPr>
          <w:p w14:paraId="572F7837" w14:textId="355DCD21" w:rsidR="00797A07" w:rsidRPr="00E072DA" w:rsidRDefault="00797A07" w:rsidP="00271550">
            <w:pPr>
              <w:rPr>
                <w:rFonts w:asciiTheme="majorHAnsi" w:hAnsiTheme="majorHAnsi" w:cs="Calibri Light"/>
                <w:sz w:val="20"/>
                <w:szCs w:val="20"/>
                <w:rtl/>
              </w:rPr>
            </w:pPr>
            <w:r>
              <w:rPr>
                <w:rFonts w:asciiTheme="majorHAnsi" w:hAnsiTheme="majorHAnsi" w:cs="Calibri Light" w:hint="cs"/>
                <w:sz w:val="20"/>
                <w:szCs w:val="20"/>
                <w:rtl/>
              </w:rPr>
              <w:t>מקרה המשך ישיר לפס"ד הקודם.</w:t>
            </w:r>
          </w:p>
        </w:tc>
        <w:tc>
          <w:tcPr>
            <w:tcW w:w="5115" w:type="dxa"/>
            <w:gridSpan w:val="2"/>
          </w:tcPr>
          <w:p w14:paraId="2B43C5AD" w14:textId="77777777" w:rsidR="00797A07" w:rsidRPr="005E7AE9" w:rsidRDefault="00797A07" w:rsidP="00271550">
            <w:pPr>
              <w:rPr>
                <w:rFonts w:asciiTheme="majorHAnsi" w:hAnsiTheme="majorHAnsi" w:cstheme="majorHAnsi"/>
                <w:sz w:val="20"/>
                <w:szCs w:val="20"/>
              </w:rPr>
            </w:pPr>
            <w:r w:rsidRPr="005E7AE9">
              <w:rPr>
                <w:rFonts w:asciiTheme="majorHAnsi" w:hAnsiTheme="majorHAnsi" w:cstheme="majorHAnsi" w:hint="cs"/>
                <w:sz w:val="20"/>
                <w:szCs w:val="20"/>
                <w:rtl/>
              </w:rPr>
              <w:t xml:space="preserve">מחלוקת בין </w:t>
            </w:r>
            <w:proofErr w:type="spellStart"/>
            <w:r w:rsidRPr="005E7AE9">
              <w:rPr>
                <w:rFonts w:asciiTheme="majorHAnsi" w:hAnsiTheme="majorHAnsi" w:cstheme="majorHAnsi" w:hint="cs"/>
                <w:sz w:val="20"/>
                <w:szCs w:val="20"/>
                <w:rtl/>
              </w:rPr>
              <w:t>הש</w:t>
            </w:r>
            <w:proofErr w:type="spellEnd"/>
            <w:r w:rsidRPr="005E7AE9">
              <w:rPr>
                <w:rFonts w:asciiTheme="majorHAnsi" w:hAnsiTheme="majorHAnsi" w:cstheme="majorHAnsi" w:hint="cs"/>
                <w:sz w:val="20"/>
                <w:szCs w:val="20"/>
                <w:rtl/>
              </w:rPr>
              <w:t>' ריבלין לש' נאור:</w:t>
            </w:r>
          </w:p>
          <w:p w14:paraId="379DE615" w14:textId="77777777" w:rsidR="00797A07" w:rsidRDefault="00797A07" w:rsidP="00271550">
            <w:pPr>
              <w:pStyle w:val="a8"/>
              <w:numPr>
                <w:ilvl w:val="0"/>
                <w:numId w:val="48"/>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ריבלין </w:t>
            </w:r>
            <w:r>
              <w:rPr>
                <w:rFonts w:asciiTheme="majorHAnsi" w:hAnsiTheme="majorHAnsi" w:cstheme="majorHAnsi"/>
                <w:sz w:val="20"/>
                <w:szCs w:val="20"/>
                <w:rtl/>
              </w:rPr>
              <w:t>–</w:t>
            </w:r>
            <w:r>
              <w:rPr>
                <w:rFonts w:asciiTheme="majorHAnsi" w:hAnsiTheme="majorHAnsi" w:cstheme="majorHAnsi" w:hint="cs"/>
                <w:sz w:val="20"/>
                <w:szCs w:val="20"/>
                <w:rtl/>
              </w:rPr>
              <w:t xml:space="preserve"> הופך את הפסיקה של בימ"ש קמא.</w:t>
            </w:r>
          </w:p>
          <w:p w14:paraId="4B243605" w14:textId="77777777" w:rsidR="00797A07" w:rsidRDefault="00797A07" w:rsidP="00271550">
            <w:pPr>
              <w:pStyle w:val="a8"/>
              <w:numPr>
                <w:ilvl w:val="0"/>
                <w:numId w:val="48"/>
              </w:numPr>
              <w:rPr>
                <w:rFonts w:asciiTheme="majorHAnsi" w:hAnsiTheme="majorHAnsi" w:cstheme="majorHAnsi"/>
                <w:sz w:val="20"/>
                <w:szCs w:val="20"/>
              </w:rPr>
            </w:pPr>
            <w:r w:rsidRPr="005E7AE9">
              <w:rPr>
                <w:rFonts w:asciiTheme="majorHAnsi" w:hAnsiTheme="majorHAnsi" w:cs="Calibri Light"/>
                <w:sz w:val="20"/>
                <w:szCs w:val="20"/>
                <w:rtl/>
              </w:rPr>
              <w:t>באופן עקרוני אין לתת פיצויים הסתברותיים ב"מקרי הליבה" (נתבע ותובע יחידים) למעט אובדן סיכויי החלמה.</w:t>
            </w:r>
          </w:p>
          <w:p w14:paraId="4D904773" w14:textId="77777777" w:rsidR="00797A07" w:rsidRDefault="00797A07"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lastRenderedPageBreak/>
              <w:t xml:space="preserve">אפשר לתת פיצוי הסתברותי רק כאשר מתקיימים תנאים </w:t>
            </w:r>
            <w:proofErr w:type="spellStart"/>
            <w:r>
              <w:rPr>
                <w:rFonts w:asciiTheme="majorHAnsi" w:hAnsiTheme="majorHAnsi" w:cstheme="majorHAnsi" w:hint="cs"/>
                <w:sz w:val="20"/>
                <w:szCs w:val="20"/>
                <w:rtl/>
              </w:rPr>
              <w:t>מסויימים</w:t>
            </w:r>
            <w:proofErr w:type="spellEnd"/>
            <w:r>
              <w:rPr>
                <w:rFonts w:asciiTheme="majorHAnsi" w:hAnsiTheme="majorHAnsi" w:cstheme="majorHAnsi" w:hint="cs"/>
                <w:sz w:val="20"/>
                <w:szCs w:val="20"/>
                <w:rtl/>
              </w:rPr>
              <w:t>.</w:t>
            </w:r>
          </w:p>
          <w:p w14:paraId="25AB5E52" w14:textId="77777777" w:rsidR="00797A07" w:rsidRDefault="00797A07"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פיצוי יחסי במקרה של תובעים יחידים גורם להטיה שיטתית ואין זה נכון.</w:t>
            </w:r>
          </w:p>
          <w:p w14:paraId="795A4372" w14:textId="3CE0AC68" w:rsidR="00797A07" w:rsidRDefault="00797A07" w:rsidP="00271550">
            <w:pPr>
              <w:pStyle w:val="a8"/>
              <w:numPr>
                <w:ilvl w:val="0"/>
                <w:numId w:val="48"/>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xml:space="preserve">' נאור </w:t>
            </w:r>
            <w:r>
              <w:rPr>
                <w:rFonts w:asciiTheme="majorHAnsi" w:hAnsiTheme="majorHAnsi" w:cstheme="majorHAnsi"/>
                <w:sz w:val="20"/>
                <w:szCs w:val="20"/>
                <w:rtl/>
              </w:rPr>
              <w:t>–</w:t>
            </w:r>
            <w:r>
              <w:rPr>
                <w:rFonts w:asciiTheme="majorHAnsi" w:hAnsiTheme="majorHAnsi" w:cstheme="majorHAnsi" w:hint="cs"/>
                <w:sz w:val="20"/>
                <w:szCs w:val="20"/>
                <w:rtl/>
              </w:rPr>
              <w:t xml:space="preserve"> תומכת בפסיקתה הקודמת ומעבירה ביקורת על הפס"ד של ריבלין שהוא לא פותר את הבעיה של תובעים יחידים.</w:t>
            </w:r>
          </w:p>
          <w:p w14:paraId="02A3C4EB" w14:textId="77777777" w:rsidR="00797A07" w:rsidRPr="005E7AE9" w:rsidRDefault="00797A07" w:rsidP="00271550">
            <w:pPr>
              <w:rPr>
                <w:rFonts w:asciiTheme="majorHAnsi" w:hAnsiTheme="majorHAnsi" w:cstheme="majorHAnsi"/>
                <w:sz w:val="20"/>
                <w:szCs w:val="20"/>
              </w:rPr>
            </w:pPr>
            <w:r w:rsidRPr="005E7AE9">
              <w:rPr>
                <w:rFonts w:asciiTheme="majorHAnsi" w:hAnsiTheme="majorHAnsi" w:cstheme="majorHAnsi" w:hint="cs"/>
                <w:sz w:val="20"/>
                <w:szCs w:val="20"/>
                <w:rtl/>
              </w:rPr>
              <w:t>החלטה:</w:t>
            </w:r>
          </w:p>
          <w:p w14:paraId="5323B8CF" w14:textId="0C1FADB1" w:rsidR="00797A07" w:rsidRDefault="00797A07"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הערעור התקבל.</w:t>
            </w:r>
          </w:p>
        </w:tc>
        <w:tc>
          <w:tcPr>
            <w:tcW w:w="3511" w:type="dxa"/>
            <w:gridSpan w:val="2"/>
          </w:tcPr>
          <w:p w14:paraId="0C17BE46" w14:textId="77777777" w:rsidR="00797A07" w:rsidRDefault="00797A07" w:rsidP="00271550">
            <w:pPr>
              <w:pStyle w:val="a8"/>
              <w:numPr>
                <w:ilvl w:val="0"/>
                <w:numId w:val="48"/>
              </w:numPr>
              <w:rPr>
                <w:rFonts w:asciiTheme="majorHAnsi" w:hAnsiTheme="majorHAnsi" w:cstheme="majorHAnsi"/>
                <w:sz w:val="20"/>
                <w:szCs w:val="20"/>
              </w:rPr>
            </w:pPr>
            <w:r w:rsidRPr="005E7AE9">
              <w:rPr>
                <w:rFonts w:asciiTheme="majorHAnsi" w:hAnsiTheme="majorHAnsi" w:cs="Calibri Light"/>
                <w:sz w:val="20"/>
                <w:szCs w:val="20"/>
                <w:rtl/>
              </w:rPr>
              <w:lastRenderedPageBreak/>
              <w:t>אין לתת פיצויים הסתברותיים ב"מקרי הליבה" (נתבע ותובע יחידים) למעט אובדן סיכויי החלמה.</w:t>
            </w:r>
          </w:p>
          <w:p w14:paraId="60CCE2F2" w14:textId="0550D30A" w:rsidR="00797A07" w:rsidRPr="005E7AE9" w:rsidRDefault="00797A07"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ניתן לאפשר פיצויים הסתברותיים אם יש:</w:t>
            </w:r>
          </w:p>
          <w:p w14:paraId="45C3BB6F" w14:textId="08BCECFF" w:rsidR="00797A07" w:rsidRPr="005E7AE9" w:rsidRDefault="00797A07" w:rsidP="00271550">
            <w:pPr>
              <w:rPr>
                <w:rFonts w:asciiTheme="majorHAnsi" w:hAnsiTheme="majorHAnsi" w:cstheme="majorHAnsi"/>
                <w:sz w:val="20"/>
                <w:szCs w:val="20"/>
                <w:rtl/>
              </w:rPr>
            </w:pPr>
            <w:r w:rsidRPr="005E7AE9">
              <w:rPr>
                <w:rFonts w:asciiTheme="majorHAnsi" w:hAnsiTheme="majorHAnsi" w:cs="Calibri Light"/>
                <w:sz w:val="20"/>
                <w:szCs w:val="20"/>
                <w:rtl/>
              </w:rPr>
              <w:lastRenderedPageBreak/>
              <w:t>1. מזיק (יחיד)</w:t>
            </w:r>
          </w:p>
          <w:p w14:paraId="00FA62B3" w14:textId="7356B54D" w:rsidR="00797A07" w:rsidRPr="005E7AE9" w:rsidRDefault="00797A07" w:rsidP="00271550">
            <w:pPr>
              <w:rPr>
                <w:rFonts w:asciiTheme="majorHAnsi" w:hAnsiTheme="majorHAnsi" w:cstheme="majorHAnsi"/>
                <w:sz w:val="20"/>
                <w:szCs w:val="20"/>
                <w:rtl/>
              </w:rPr>
            </w:pPr>
            <w:r w:rsidRPr="005E7AE9">
              <w:rPr>
                <w:rFonts w:asciiTheme="majorHAnsi" w:hAnsiTheme="majorHAnsi" w:cs="Calibri Light"/>
                <w:sz w:val="20"/>
                <w:szCs w:val="20"/>
                <w:rtl/>
              </w:rPr>
              <w:t>2. קבוצת ניזוקים (רבים)</w:t>
            </w:r>
          </w:p>
          <w:p w14:paraId="20A92A8C" w14:textId="6076513E" w:rsidR="00797A07" w:rsidRPr="005E7AE9" w:rsidRDefault="00797A07" w:rsidP="00271550">
            <w:pPr>
              <w:rPr>
                <w:rFonts w:asciiTheme="majorHAnsi" w:hAnsiTheme="majorHAnsi" w:cstheme="majorHAnsi"/>
                <w:sz w:val="20"/>
                <w:szCs w:val="20"/>
                <w:rtl/>
              </w:rPr>
            </w:pPr>
            <w:r w:rsidRPr="005E7AE9">
              <w:rPr>
                <w:rFonts w:asciiTheme="majorHAnsi" w:hAnsiTheme="majorHAnsi" w:cs="Calibri Light"/>
                <w:sz w:val="20"/>
                <w:szCs w:val="20"/>
                <w:rtl/>
              </w:rPr>
              <w:t>3. סיכון חוזר ומשותף מצידו של המזיק לכל הניזוקים</w:t>
            </w:r>
          </w:p>
          <w:p w14:paraId="1C75CD72" w14:textId="44104D5A" w:rsidR="00797A07" w:rsidRPr="005E7AE9" w:rsidRDefault="00797A07" w:rsidP="00271550">
            <w:pPr>
              <w:rPr>
                <w:rFonts w:asciiTheme="majorHAnsi" w:hAnsiTheme="majorHAnsi" w:cstheme="majorHAnsi"/>
                <w:sz w:val="20"/>
                <w:szCs w:val="20"/>
                <w:rtl/>
              </w:rPr>
            </w:pPr>
            <w:r>
              <w:rPr>
                <w:rFonts w:asciiTheme="majorHAnsi" w:hAnsiTheme="majorHAnsi" w:cs="Calibri Light" w:hint="cs"/>
                <w:sz w:val="20"/>
                <w:szCs w:val="20"/>
                <w:rtl/>
              </w:rPr>
              <w:t xml:space="preserve">4. </w:t>
            </w:r>
            <w:r w:rsidRPr="005E7AE9">
              <w:rPr>
                <w:rFonts w:asciiTheme="majorHAnsi" w:hAnsiTheme="majorHAnsi" w:cs="Calibri Light"/>
                <w:sz w:val="20"/>
                <w:szCs w:val="20"/>
                <w:rtl/>
              </w:rPr>
              <w:t xml:space="preserve">הטיה עקבית בהחלת כלל מאזן ההסתברויות (תמיד אי-אפשר להוכיח מעל 50% </w:t>
            </w:r>
            <w:proofErr w:type="spellStart"/>
            <w:r w:rsidRPr="005E7AE9">
              <w:rPr>
                <w:rFonts w:asciiTheme="majorHAnsi" w:hAnsiTheme="majorHAnsi" w:cs="Calibri Light"/>
                <w:sz w:val="20"/>
                <w:szCs w:val="20"/>
                <w:rtl/>
              </w:rPr>
              <w:t>בקש"ס</w:t>
            </w:r>
            <w:proofErr w:type="spellEnd"/>
          </w:p>
        </w:tc>
      </w:tr>
      <w:tr w:rsidR="00797A07" w14:paraId="14879C2B" w14:textId="77777777" w:rsidTr="00271550">
        <w:trPr>
          <w:gridBefore w:val="1"/>
          <w:wBefore w:w="71" w:type="dxa"/>
        </w:trPr>
        <w:tc>
          <w:tcPr>
            <w:tcW w:w="1276" w:type="dxa"/>
            <w:vMerge/>
            <w:shd w:val="clear" w:color="auto" w:fill="FF9999"/>
          </w:tcPr>
          <w:p w14:paraId="6D8FBA30" w14:textId="00ECE06F" w:rsidR="00797A07" w:rsidRPr="00CC61D4" w:rsidRDefault="00797A07" w:rsidP="00271550">
            <w:pPr>
              <w:rPr>
                <w:rFonts w:asciiTheme="majorHAnsi" w:hAnsiTheme="majorHAnsi" w:cstheme="majorHAnsi"/>
                <w:b/>
                <w:bCs/>
                <w:sz w:val="20"/>
                <w:szCs w:val="20"/>
                <w:rtl/>
              </w:rPr>
            </w:pPr>
          </w:p>
        </w:tc>
        <w:tc>
          <w:tcPr>
            <w:tcW w:w="1417" w:type="dxa"/>
            <w:vMerge w:val="restart"/>
          </w:tcPr>
          <w:p w14:paraId="12EB065B" w14:textId="625F1FA7" w:rsidR="00797A07" w:rsidRPr="00C71AC6" w:rsidRDefault="00797A07" w:rsidP="00271550">
            <w:pPr>
              <w:rPr>
                <w:rFonts w:asciiTheme="majorHAnsi" w:hAnsiTheme="majorHAnsi" w:cstheme="majorHAnsi" w:hint="cs"/>
                <w:b/>
                <w:bCs/>
                <w:color w:val="000000"/>
                <w:sz w:val="20"/>
                <w:szCs w:val="20"/>
                <w:u w:val="single"/>
                <w:rtl/>
              </w:rPr>
            </w:pPr>
            <w:r w:rsidRPr="00C71AC6">
              <w:rPr>
                <w:rFonts w:asciiTheme="majorHAnsi" w:hAnsiTheme="majorHAnsi" w:cstheme="majorHAnsi" w:hint="cs"/>
                <w:b/>
                <w:bCs/>
                <w:sz w:val="20"/>
                <w:szCs w:val="20"/>
                <w:u w:val="single"/>
                <w:rtl/>
              </w:rPr>
              <w:t>ב. קש"ס משפטי</w:t>
            </w:r>
          </w:p>
        </w:tc>
        <w:tc>
          <w:tcPr>
            <w:tcW w:w="1417" w:type="dxa"/>
            <w:vAlign w:val="center"/>
          </w:tcPr>
          <w:p w14:paraId="3DE6B375" w14:textId="41F94579" w:rsidR="00797A07" w:rsidRPr="00D97994" w:rsidRDefault="00797A07" w:rsidP="00271550">
            <w:pPr>
              <w:rPr>
                <w:rFonts w:asciiTheme="majorHAnsi" w:hAnsiTheme="majorHAnsi" w:cstheme="majorHAnsi"/>
                <w:b/>
                <w:bCs/>
                <w:color w:val="000000"/>
                <w:sz w:val="20"/>
                <w:szCs w:val="20"/>
                <w:rtl/>
              </w:rPr>
            </w:pPr>
            <w:r>
              <w:rPr>
                <w:rFonts w:asciiTheme="majorHAnsi" w:hAnsiTheme="majorHAnsi" w:cstheme="majorHAnsi" w:hint="cs"/>
                <w:b/>
                <w:bCs/>
                <w:color w:val="000000"/>
                <w:sz w:val="20"/>
                <w:szCs w:val="20"/>
                <w:rtl/>
              </w:rPr>
              <w:t>ע"א שמעון נ' ברדה</w:t>
            </w:r>
          </w:p>
        </w:tc>
        <w:tc>
          <w:tcPr>
            <w:tcW w:w="2574" w:type="dxa"/>
          </w:tcPr>
          <w:p w14:paraId="567F5842" w14:textId="3A00DFBB" w:rsidR="00797A07" w:rsidRPr="00A91EE5" w:rsidRDefault="00797A07" w:rsidP="00271550">
            <w:pPr>
              <w:rPr>
                <w:rFonts w:asciiTheme="majorHAnsi" w:hAnsiTheme="majorHAnsi" w:cstheme="majorHAnsi"/>
                <w:sz w:val="20"/>
                <w:szCs w:val="20"/>
                <w:rtl/>
              </w:rPr>
            </w:pPr>
            <w:r>
              <w:rPr>
                <w:rFonts w:asciiTheme="majorHAnsi" w:hAnsiTheme="majorHAnsi" w:cstheme="majorHAnsi" w:hint="cs"/>
                <w:sz w:val="20"/>
                <w:szCs w:val="20"/>
                <w:rtl/>
              </w:rPr>
              <w:t>נערים פרצו למועדון גדנ"ע שהחלון בו היה מקולקל ושיחקו בנשק. אחד מהם נפצע קשה בראשו מירי רשלני. המשיב העלה טענה של ניתוק קש"ס</w:t>
            </w:r>
          </w:p>
        </w:tc>
        <w:tc>
          <w:tcPr>
            <w:tcW w:w="5115" w:type="dxa"/>
            <w:gridSpan w:val="2"/>
          </w:tcPr>
          <w:p w14:paraId="53FBD769" w14:textId="77777777" w:rsidR="00797A07" w:rsidRDefault="00797A07" w:rsidP="00271550">
            <w:pPr>
              <w:pStyle w:val="a8"/>
              <w:numPr>
                <w:ilvl w:val="0"/>
                <w:numId w:val="48"/>
              </w:numPr>
              <w:rPr>
                <w:rFonts w:asciiTheme="majorHAnsi" w:hAnsiTheme="majorHAnsi" w:cstheme="majorHAnsi"/>
                <w:sz w:val="20"/>
                <w:szCs w:val="20"/>
              </w:rPr>
            </w:pPr>
            <w:r w:rsidRPr="009360BB">
              <w:rPr>
                <w:rFonts w:asciiTheme="majorHAnsi" w:hAnsiTheme="majorHAnsi" w:cs="Calibri Light"/>
                <w:sz w:val="20"/>
                <w:szCs w:val="20"/>
                <w:rtl/>
              </w:rPr>
              <w:t>האם נותק הקש"ס בין רשלנותו של ברדה לבין הנזק שנגרם לנער לאור ההתנהגות של הנערים שהייתה כ"כ לא צפויה</w:t>
            </w:r>
            <w:r>
              <w:rPr>
                <w:rFonts w:asciiTheme="majorHAnsi" w:hAnsiTheme="majorHAnsi" w:cstheme="majorHAnsi" w:hint="cs"/>
                <w:sz w:val="20"/>
                <w:szCs w:val="20"/>
                <w:rtl/>
              </w:rPr>
              <w:t>?</w:t>
            </w:r>
          </w:p>
          <w:p w14:paraId="24557536" w14:textId="77777777" w:rsidR="00797A07" w:rsidRDefault="00797A07" w:rsidP="00271550">
            <w:pPr>
              <w:pStyle w:val="a8"/>
              <w:numPr>
                <w:ilvl w:val="0"/>
                <w:numId w:val="48"/>
              </w:numPr>
              <w:rPr>
                <w:rFonts w:asciiTheme="majorHAnsi" w:hAnsiTheme="majorHAnsi" w:cstheme="majorHAnsi"/>
                <w:sz w:val="20"/>
                <w:szCs w:val="20"/>
              </w:rPr>
            </w:pPr>
            <w:proofErr w:type="spellStart"/>
            <w:r>
              <w:rPr>
                <w:rFonts w:asciiTheme="majorHAnsi" w:hAnsiTheme="majorHAnsi" w:cstheme="majorHAnsi" w:hint="cs"/>
                <w:sz w:val="20"/>
                <w:szCs w:val="20"/>
                <w:rtl/>
              </w:rPr>
              <w:t>הש</w:t>
            </w:r>
            <w:proofErr w:type="spellEnd"/>
            <w:r>
              <w:rPr>
                <w:rFonts w:asciiTheme="majorHAnsi" w:hAnsiTheme="majorHAnsi" w:cstheme="majorHAnsi" w:hint="cs"/>
                <w:sz w:val="20"/>
                <w:szCs w:val="20"/>
                <w:rtl/>
              </w:rPr>
              <w:t>' ברק קבע כי נדרשת צפיות ב"קווים כללים" בלבד.</w:t>
            </w:r>
          </w:p>
          <w:p w14:paraId="5F5A0CE2" w14:textId="77777777" w:rsidR="00797A07" w:rsidRDefault="00797A07" w:rsidP="00271550">
            <w:pPr>
              <w:pStyle w:val="a8"/>
              <w:numPr>
                <w:ilvl w:val="0"/>
                <w:numId w:val="48"/>
              </w:numPr>
              <w:rPr>
                <w:rFonts w:asciiTheme="majorHAnsi" w:hAnsiTheme="majorHAnsi" w:cstheme="majorHAnsi"/>
                <w:sz w:val="20"/>
                <w:szCs w:val="20"/>
              </w:rPr>
            </w:pPr>
            <w:r>
              <w:rPr>
                <w:rFonts w:asciiTheme="majorHAnsi" w:hAnsiTheme="majorHAnsi" w:cstheme="majorHAnsi" w:hint="cs"/>
                <w:sz w:val="20"/>
                <w:szCs w:val="20"/>
                <w:rtl/>
              </w:rPr>
              <w:t xml:space="preserve">במקרה דנן, די בכך שניתן היה לצפות </w:t>
            </w:r>
            <w:r w:rsidRPr="009360BB">
              <w:rPr>
                <w:rFonts w:asciiTheme="majorHAnsi" w:hAnsiTheme="majorHAnsi" w:cs="Calibri Light"/>
                <w:sz w:val="20"/>
                <w:szCs w:val="20"/>
                <w:rtl/>
              </w:rPr>
              <w:t>שאם יגנבו נשקים ע"י ילדים/נוער, הם עשויים לגרום נזק גוף</w:t>
            </w:r>
            <w:r>
              <w:rPr>
                <w:rFonts w:asciiTheme="majorHAnsi" w:hAnsiTheme="majorHAnsi" w:cstheme="majorHAnsi" w:hint="cs"/>
                <w:sz w:val="20"/>
                <w:szCs w:val="20"/>
                <w:rtl/>
              </w:rPr>
              <w:t>.</w:t>
            </w:r>
          </w:p>
          <w:p w14:paraId="16F482F4" w14:textId="77777777" w:rsidR="00797A07" w:rsidRPr="009360BB" w:rsidRDefault="00797A07" w:rsidP="00271550">
            <w:pPr>
              <w:rPr>
                <w:rFonts w:asciiTheme="majorHAnsi" w:hAnsiTheme="majorHAnsi" w:cstheme="majorHAnsi"/>
                <w:sz w:val="20"/>
                <w:szCs w:val="20"/>
              </w:rPr>
            </w:pPr>
            <w:r w:rsidRPr="009360BB">
              <w:rPr>
                <w:rFonts w:asciiTheme="majorHAnsi" w:hAnsiTheme="majorHAnsi" w:cstheme="majorHAnsi" w:hint="cs"/>
                <w:sz w:val="20"/>
                <w:szCs w:val="20"/>
                <w:rtl/>
              </w:rPr>
              <w:t>החלטה:</w:t>
            </w:r>
          </w:p>
          <w:p w14:paraId="6E69C420" w14:textId="13369527" w:rsidR="00797A07" w:rsidRPr="00327CC6" w:rsidRDefault="00797A07" w:rsidP="00271550">
            <w:pPr>
              <w:pStyle w:val="a8"/>
              <w:numPr>
                <w:ilvl w:val="0"/>
                <w:numId w:val="48"/>
              </w:numPr>
              <w:rPr>
                <w:rFonts w:asciiTheme="majorHAnsi" w:hAnsiTheme="majorHAnsi" w:cstheme="majorHAnsi"/>
                <w:sz w:val="20"/>
                <w:szCs w:val="20"/>
                <w:rtl/>
              </w:rPr>
            </w:pPr>
            <w:r>
              <w:rPr>
                <w:rFonts w:asciiTheme="majorHAnsi" w:hAnsiTheme="majorHAnsi" w:cstheme="majorHAnsi" w:hint="cs"/>
                <w:sz w:val="20"/>
                <w:szCs w:val="20"/>
                <w:rtl/>
              </w:rPr>
              <w:t>הערעור התקבל.</w:t>
            </w:r>
          </w:p>
        </w:tc>
        <w:tc>
          <w:tcPr>
            <w:tcW w:w="3511" w:type="dxa"/>
            <w:gridSpan w:val="2"/>
          </w:tcPr>
          <w:p w14:paraId="6A95EBE5" w14:textId="46649871" w:rsidR="00797A07" w:rsidRPr="00327CC6" w:rsidRDefault="00797A07" w:rsidP="00271550">
            <w:pPr>
              <w:pStyle w:val="a8"/>
              <w:numPr>
                <w:ilvl w:val="0"/>
                <w:numId w:val="48"/>
              </w:numPr>
              <w:rPr>
                <w:rFonts w:asciiTheme="majorHAnsi" w:hAnsiTheme="majorHAnsi" w:cstheme="majorHAnsi"/>
                <w:sz w:val="20"/>
                <w:szCs w:val="20"/>
                <w:rtl/>
              </w:rPr>
            </w:pPr>
            <w:r>
              <w:rPr>
                <w:rFonts w:asciiTheme="majorHAnsi" w:hAnsiTheme="majorHAnsi" w:cs="Calibri Light" w:hint="cs"/>
                <w:sz w:val="20"/>
                <w:szCs w:val="20"/>
                <w:rtl/>
              </w:rPr>
              <w:t xml:space="preserve">מידת הצפיות הנדרשת במבחן הצפיות במסגרת קש"ס משפטי היא צפיות "בקווים כלליים" בלבד - </w:t>
            </w:r>
            <w:r w:rsidRPr="009360BB">
              <w:rPr>
                <w:rFonts w:asciiTheme="majorHAnsi" w:hAnsiTheme="majorHAnsi" w:cs="Calibri Light"/>
                <w:sz w:val="20"/>
                <w:szCs w:val="20"/>
                <w:rtl/>
              </w:rPr>
              <w:t>אין צורך לצפות כל פרט בדרך גרימת הנזק.</w:t>
            </w:r>
          </w:p>
        </w:tc>
      </w:tr>
      <w:tr w:rsidR="00797A07" w14:paraId="3CFBA868" w14:textId="77777777" w:rsidTr="00271550">
        <w:trPr>
          <w:gridBefore w:val="1"/>
          <w:wBefore w:w="71" w:type="dxa"/>
        </w:trPr>
        <w:tc>
          <w:tcPr>
            <w:tcW w:w="1276" w:type="dxa"/>
            <w:vMerge/>
            <w:shd w:val="clear" w:color="auto" w:fill="FF9999"/>
          </w:tcPr>
          <w:p w14:paraId="317EC748" w14:textId="77777777" w:rsidR="00797A07" w:rsidRPr="00CC61D4" w:rsidRDefault="00797A07" w:rsidP="00271550">
            <w:pPr>
              <w:rPr>
                <w:rFonts w:asciiTheme="majorHAnsi" w:hAnsiTheme="majorHAnsi" w:cstheme="majorHAnsi"/>
                <w:b/>
                <w:bCs/>
                <w:sz w:val="20"/>
                <w:szCs w:val="20"/>
                <w:rtl/>
              </w:rPr>
            </w:pPr>
          </w:p>
        </w:tc>
        <w:tc>
          <w:tcPr>
            <w:tcW w:w="1417" w:type="dxa"/>
            <w:vMerge/>
          </w:tcPr>
          <w:p w14:paraId="3560A273" w14:textId="77777777" w:rsidR="00797A07" w:rsidRDefault="00797A07" w:rsidP="00271550">
            <w:pPr>
              <w:rPr>
                <w:rFonts w:asciiTheme="majorHAnsi" w:hAnsiTheme="majorHAnsi" w:cstheme="majorHAnsi" w:hint="cs"/>
                <w:b/>
                <w:bCs/>
                <w:color w:val="000000"/>
                <w:sz w:val="20"/>
                <w:szCs w:val="20"/>
                <w:rtl/>
              </w:rPr>
            </w:pPr>
          </w:p>
        </w:tc>
        <w:tc>
          <w:tcPr>
            <w:tcW w:w="1417" w:type="dxa"/>
            <w:vAlign w:val="center"/>
          </w:tcPr>
          <w:p w14:paraId="67AFEEB2" w14:textId="5D5F8AE7" w:rsidR="00797A07" w:rsidRPr="00D97994" w:rsidRDefault="00797A07" w:rsidP="00271550">
            <w:pPr>
              <w:rPr>
                <w:rFonts w:asciiTheme="majorHAnsi" w:hAnsiTheme="majorHAnsi" w:cstheme="majorHAnsi"/>
                <w:b/>
                <w:bCs/>
                <w:color w:val="000000"/>
                <w:sz w:val="20"/>
                <w:szCs w:val="20"/>
                <w:rtl/>
              </w:rPr>
            </w:pPr>
            <w:r>
              <w:rPr>
                <w:rFonts w:asciiTheme="majorHAnsi" w:hAnsiTheme="majorHAnsi" w:cstheme="majorHAnsi" w:hint="cs"/>
                <w:b/>
                <w:bCs/>
                <w:color w:val="000000"/>
                <w:sz w:val="20"/>
                <w:szCs w:val="20"/>
                <w:rtl/>
              </w:rPr>
              <w:t>פס"ד פלוני</w:t>
            </w:r>
          </w:p>
        </w:tc>
        <w:tc>
          <w:tcPr>
            <w:tcW w:w="2574" w:type="dxa"/>
          </w:tcPr>
          <w:p w14:paraId="1FA0F531" w14:textId="77777777" w:rsidR="00797A07" w:rsidRDefault="00797A07" w:rsidP="00271550">
            <w:pPr>
              <w:rPr>
                <w:rFonts w:asciiTheme="majorHAnsi" w:hAnsiTheme="majorHAnsi" w:cs="Calibri Light"/>
                <w:sz w:val="20"/>
                <w:szCs w:val="20"/>
                <w:rtl/>
              </w:rPr>
            </w:pPr>
            <w:r>
              <w:rPr>
                <w:rFonts w:asciiTheme="majorHAnsi" w:hAnsiTheme="majorHAnsi" w:cs="Calibri Light" w:hint="cs"/>
                <w:sz w:val="20"/>
                <w:szCs w:val="20"/>
                <w:rtl/>
              </w:rPr>
              <w:t>מקרה של</w:t>
            </w:r>
            <w:r w:rsidRPr="00CF2A02">
              <w:rPr>
                <w:rFonts w:asciiTheme="majorHAnsi" w:hAnsiTheme="majorHAnsi" w:cs="Calibri Light"/>
                <w:sz w:val="20"/>
                <w:szCs w:val="20"/>
                <w:rtl/>
              </w:rPr>
              <w:t xml:space="preserve"> הולדה בעוולה</w:t>
            </w:r>
            <w:r>
              <w:rPr>
                <w:rFonts w:asciiTheme="majorHAnsi" w:hAnsiTheme="majorHAnsi" w:cs="Calibri Light" w:hint="cs"/>
                <w:sz w:val="20"/>
                <w:szCs w:val="20"/>
                <w:rtl/>
              </w:rPr>
              <w:t>:</w:t>
            </w:r>
          </w:p>
          <w:p w14:paraId="6364FED3" w14:textId="7CEB1F28" w:rsidR="00797A07" w:rsidRPr="00A91EE5" w:rsidRDefault="00797A07" w:rsidP="00271550">
            <w:pPr>
              <w:rPr>
                <w:rFonts w:asciiTheme="majorHAnsi" w:hAnsiTheme="majorHAnsi" w:cstheme="majorHAnsi"/>
                <w:sz w:val="20"/>
                <w:szCs w:val="20"/>
                <w:rtl/>
              </w:rPr>
            </w:pPr>
            <w:r w:rsidRPr="00CF2A02">
              <w:rPr>
                <w:rFonts w:asciiTheme="majorHAnsi" w:hAnsiTheme="majorHAnsi" w:cs="Calibri Light"/>
                <w:sz w:val="20"/>
                <w:szCs w:val="20"/>
                <w:rtl/>
              </w:rPr>
              <w:t xml:space="preserve">לא אובחן פגם גנטי בעקבות רשלנות רפואית והילד נולד פג בעקבות כך </w:t>
            </w:r>
            <w:r>
              <w:rPr>
                <w:rFonts w:asciiTheme="majorHAnsi" w:hAnsiTheme="majorHAnsi" w:cs="Calibri Light"/>
                <w:sz w:val="20"/>
                <w:szCs w:val="20"/>
                <w:rtl/>
              </w:rPr>
              <w:t>–</w:t>
            </w:r>
            <w:r>
              <w:rPr>
                <w:rFonts w:asciiTheme="majorHAnsi" w:hAnsiTheme="majorHAnsi" w:cs="Calibri Light" w:hint="cs"/>
                <w:sz w:val="20"/>
                <w:szCs w:val="20"/>
                <w:rtl/>
              </w:rPr>
              <w:t xml:space="preserve"> היה </w:t>
            </w:r>
            <w:r w:rsidRPr="00CF2A02">
              <w:rPr>
                <w:rFonts w:asciiTheme="majorHAnsi" w:hAnsiTheme="majorHAnsi" w:cs="Calibri Light"/>
                <w:sz w:val="20"/>
                <w:szCs w:val="20"/>
                <w:rtl/>
              </w:rPr>
              <w:t xml:space="preserve">אפשרי לצפייה ע"י בדיקה רפואית. בנוסף לפגות, הילד נולד עם בעיות נוספות שלא היו קשורות לפגות (לפגם הגנטי). </w:t>
            </w:r>
          </w:p>
        </w:tc>
        <w:tc>
          <w:tcPr>
            <w:tcW w:w="8626" w:type="dxa"/>
            <w:gridSpan w:val="4"/>
          </w:tcPr>
          <w:p w14:paraId="5871676E" w14:textId="77777777" w:rsidR="00797A07" w:rsidRPr="00CF2A02" w:rsidRDefault="00797A07" w:rsidP="00271550">
            <w:pPr>
              <w:pStyle w:val="a8"/>
              <w:numPr>
                <w:ilvl w:val="0"/>
                <w:numId w:val="48"/>
              </w:numPr>
              <w:rPr>
                <w:rFonts w:asciiTheme="majorHAnsi" w:hAnsiTheme="majorHAnsi" w:cstheme="majorHAnsi"/>
                <w:sz w:val="20"/>
                <w:szCs w:val="20"/>
              </w:rPr>
            </w:pPr>
            <w:r w:rsidRPr="00CF2A02">
              <w:rPr>
                <w:rFonts w:asciiTheme="majorHAnsi" w:hAnsiTheme="majorHAnsi" w:cs="Calibri Light"/>
                <w:sz w:val="20"/>
                <w:szCs w:val="20"/>
                <w:rtl/>
              </w:rPr>
              <w:t xml:space="preserve">האם הקש"ס העובדתי מתקיים? </w:t>
            </w:r>
          </w:p>
          <w:p w14:paraId="3CA283C4" w14:textId="10A9AD7E" w:rsidR="00797A07" w:rsidRDefault="00797A07" w:rsidP="00271550">
            <w:pPr>
              <w:pStyle w:val="a8"/>
              <w:numPr>
                <w:ilvl w:val="0"/>
                <w:numId w:val="48"/>
              </w:numPr>
              <w:rPr>
                <w:rFonts w:asciiTheme="majorHAnsi" w:hAnsiTheme="majorHAnsi" w:cstheme="majorHAnsi"/>
                <w:sz w:val="20"/>
                <w:szCs w:val="20"/>
              </w:rPr>
            </w:pPr>
            <w:r w:rsidRPr="00CF2A02">
              <w:rPr>
                <w:rFonts w:asciiTheme="majorHAnsi" w:hAnsiTheme="majorHAnsi" w:cs="Calibri Light"/>
                <w:sz w:val="20"/>
                <w:szCs w:val="20"/>
                <w:rtl/>
              </w:rPr>
              <w:t>האם ניתן לייחס אחריות לרופאים על מלוא הנזק שנגרם?</w:t>
            </w:r>
          </w:p>
          <w:p w14:paraId="5401B913" w14:textId="77777777" w:rsidR="00797A07" w:rsidRPr="00CF2A02" w:rsidRDefault="00797A07" w:rsidP="00271550">
            <w:pPr>
              <w:pStyle w:val="a8"/>
              <w:numPr>
                <w:ilvl w:val="0"/>
                <w:numId w:val="48"/>
              </w:numPr>
              <w:rPr>
                <w:rFonts w:asciiTheme="majorHAnsi" w:hAnsiTheme="majorHAnsi" w:cstheme="majorHAnsi"/>
                <w:sz w:val="20"/>
                <w:szCs w:val="20"/>
              </w:rPr>
            </w:pPr>
            <w:r w:rsidRPr="00CF2A02">
              <w:rPr>
                <w:rFonts w:asciiTheme="majorHAnsi" w:hAnsiTheme="majorHAnsi" w:cs="Calibri Light"/>
                <w:sz w:val="20"/>
                <w:szCs w:val="20"/>
                <w:rtl/>
              </w:rPr>
              <w:t xml:space="preserve">ביהמ"ש קבע כי אם כתוצאה מהתנהגות </w:t>
            </w:r>
            <w:proofErr w:type="spellStart"/>
            <w:r w:rsidRPr="00CF2A02">
              <w:rPr>
                <w:rFonts w:asciiTheme="majorHAnsi" w:hAnsiTheme="majorHAnsi" w:cs="Calibri Light"/>
                <w:sz w:val="20"/>
                <w:szCs w:val="20"/>
                <w:rtl/>
              </w:rPr>
              <w:t>עוולתית</w:t>
            </w:r>
            <w:proofErr w:type="spellEnd"/>
            <w:r w:rsidRPr="00CF2A02">
              <w:rPr>
                <w:rFonts w:asciiTheme="majorHAnsi" w:hAnsiTheme="majorHAnsi" w:cs="Calibri Light"/>
                <w:sz w:val="20"/>
                <w:szCs w:val="20"/>
                <w:rtl/>
              </w:rPr>
              <w:t xml:space="preserve"> נגרם נזק שמורכב מ- </w:t>
            </w:r>
            <w:r w:rsidRPr="00CF2A02">
              <w:rPr>
                <w:rFonts w:asciiTheme="majorHAnsi" w:hAnsiTheme="majorHAnsi" w:cstheme="majorHAnsi"/>
                <w:sz w:val="20"/>
                <w:szCs w:val="20"/>
              </w:rPr>
              <w:t>A+B</w:t>
            </w:r>
            <w:r w:rsidRPr="00CF2A02">
              <w:rPr>
                <w:rFonts w:asciiTheme="majorHAnsi" w:hAnsiTheme="majorHAnsi" w:cs="Calibri Light"/>
                <w:sz w:val="20"/>
                <w:szCs w:val="20"/>
                <w:rtl/>
              </w:rPr>
              <w:t xml:space="preserve"> וניתן היה לצפות את נזק </w:t>
            </w:r>
            <w:r w:rsidRPr="00CF2A02">
              <w:rPr>
                <w:rFonts w:asciiTheme="majorHAnsi" w:hAnsiTheme="majorHAnsi" w:cstheme="majorHAnsi"/>
                <w:sz w:val="20"/>
                <w:szCs w:val="20"/>
              </w:rPr>
              <w:t>A</w:t>
            </w:r>
            <w:r w:rsidRPr="00CF2A02">
              <w:rPr>
                <w:rFonts w:asciiTheme="majorHAnsi" w:hAnsiTheme="majorHAnsi" w:cs="Calibri Light"/>
                <w:sz w:val="20"/>
                <w:szCs w:val="20"/>
                <w:rtl/>
              </w:rPr>
              <w:t xml:space="preserve"> אך לא את נזק </w:t>
            </w:r>
            <w:r w:rsidRPr="00CF2A02">
              <w:rPr>
                <w:rFonts w:asciiTheme="majorHAnsi" w:hAnsiTheme="majorHAnsi" w:cstheme="majorHAnsi"/>
                <w:sz w:val="20"/>
                <w:szCs w:val="20"/>
              </w:rPr>
              <w:t>B</w:t>
            </w:r>
            <w:r w:rsidRPr="00CF2A02">
              <w:rPr>
                <w:rFonts w:asciiTheme="majorHAnsi" w:hAnsiTheme="majorHAnsi" w:cs="Calibri Light"/>
                <w:sz w:val="20"/>
                <w:szCs w:val="20"/>
                <w:rtl/>
              </w:rPr>
              <w:t xml:space="preserve">, יש להטיל אחריות רק על נזק </w:t>
            </w:r>
            <w:r w:rsidRPr="00CF2A02">
              <w:rPr>
                <w:rFonts w:asciiTheme="majorHAnsi" w:hAnsiTheme="majorHAnsi" w:cstheme="majorHAnsi"/>
                <w:sz w:val="20"/>
                <w:szCs w:val="20"/>
              </w:rPr>
              <w:t>A</w:t>
            </w:r>
            <w:r w:rsidRPr="00CF2A02">
              <w:rPr>
                <w:rFonts w:asciiTheme="majorHAnsi" w:hAnsiTheme="majorHAnsi" w:cs="Calibri Light"/>
                <w:sz w:val="20"/>
                <w:szCs w:val="20"/>
                <w:rtl/>
              </w:rPr>
              <w:t xml:space="preserve">. </w:t>
            </w:r>
          </w:p>
          <w:p w14:paraId="324FDDC5" w14:textId="1199CAB2" w:rsidR="00797A07" w:rsidRPr="00327CC6" w:rsidRDefault="00797A07" w:rsidP="00271550">
            <w:pPr>
              <w:pStyle w:val="a8"/>
              <w:numPr>
                <w:ilvl w:val="0"/>
                <w:numId w:val="48"/>
              </w:numPr>
              <w:rPr>
                <w:rFonts w:asciiTheme="majorHAnsi" w:hAnsiTheme="majorHAnsi" w:cstheme="majorHAnsi"/>
                <w:sz w:val="20"/>
                <w:szCs w:val="20"/>
                <w:rtl/>
              </w:rPr>
            </w:pPr>
            <w:r w:rsidRPr="00CF2A02">
              <w:rPr>
                <w:rFonts w:asciiTheme="majorHAnsi" w:hAnsiTheme="majorHAnsi" w:cs="Calibri Light"/>
                <w:sz w:val="20"/>
                <w:szCs w:val="20"/>
                <w:rtl/>
              </w:rPr>
              <w:t>ביה"ח יהיה אחראי רק על הנזק של הפגות ולא על הבעיות והמוגבלויות הנוספות שנולד איתם הילד.</w:t>
            </w:r>
          </w:p>
        </w:tc>
      </w:tr>
    </w:tbl>
    <w:p w14:paraId="5973E0CA" w14:textId="77777777" w:rsidR="006C42B3" w:rsidRDefault="006C42B3"/>
    <w:sectPr w:rsidR="006C42B3" w:rsidSect="00A91EE5">
      <w:headerReference w:type="default" r:id="rId8"/>
      <w:footerReference w:type="default" r:id="rId9"/>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BB0C" w14:textId="77777777" w:rsidR="00E50AFA" w:rsidRDefault="00E50AFA" w:rsidP="00A91EE5">
      <w:pPr>
        <w:spacing w:after="0" w:line="240" w:lineRule="auto"/>
      </w:pPr>
      <w:r>
        <w:separator/>
      </w:r>
    </w:p>
  </w:endnote>
  <w:endnote w:type="continuationSeparator" w:id="0">
    <w:p w14:paraId="29C3C6D9" w14:textId="77777777" w:rsidR="00E50AFA" w:rsidRDefault="00E50AFA" w:rsidP="00A9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1E2A" w14:textId="59BBEB04" w:rsidR="003D45A4" w:rsidRPr="003D45A4" w:rsidRDefault="003D45A4" w:rsidP="003D45A4">
    <w:pPr>
      <w:pStyle w:val="a5"/>
      <w:jc w:val="center"/>
      <w:rPr>
        <w:rFonts w:cstheme="minorHAnsi"/>
        <w:sz w:val="20"/>
        <w:szCs w:val="20"/>
      </w:rPr>
    </w:pPr>
    <w:r w:rsidRPr="003D45A4">
      <w:rPr>
        <w:rFonts w:cstheme="minorHAnsi" w:hint="cs"/>
        <w:sz w:val="20"/>
        <w:szCs w:val="20"/>
        <w:rtl/>
      </w:rPr>
      <w:t>-</w:t>
    </w:r>
    <w:r>
      <w:rPr>
        <w:rFonts w:cstheme="minorHAnsi"/>
        <w:sz w:val="20"/>
        <w:szCs w:val="20"/>
        <w:rtl/>
      </w:rPr>
      <w:t xml:space="preserve"> </w:t>
    </w:r>
    <w:sdt>
      <w:sdtPr>
        <w:rPr>
          <w:rFonts w:cstheme="minorHAnsi"/>
          <w:sz w:val="20"/>
          <w:szCs w:val="20"/>
          <w:rtl/>
        </w:rPr>
        <w:id w:val="-69896608"/>
        <w:docPartObj>
          <w:docPartGallery w:val="Page Numbers (Bottom of Page)"/>
          <w:docPartUnique/>
        </w:docPartObj>
      </w:sdtPr>
      <w:sdtEndPr>
        <w:rPr>
          <w:sz w:val="18"/>
          <w:szCs w:val="18"/>
        </w:rPr>
      </w:sdtEndPr>
      <w:sdtContent>
        <w:r>
          <w:rPr>
            <w:rFonts w:cstheme="minorHAnsi"/>
            <w:sz w:val="20"/>
            <w:szCs w:val="20"/>
          </w:rPr>
          <w:t xml:space="preserve">- </w:t>
        </w:r>
        <w:r w:rsidRPr="003D45A4">
          <w:rPr>
            <w:rFonts w:cstheme="minorHAnsi"/>
            <w:sz w:val="20"/>
            <w:szCs w:val="20"/>
          </w:rPr>
          <w:fldChar w:fldCharType="begin"/>
        </w:r>
        <w:r w:rsidRPr="003D45A4">
          <w:rPr>
            <w:rFonts w:cstheme="minorHAnsi"/>
            <w:sz w:val="20"/>
            <w:szCs w:val="20"/>
          </w:rPr>
          <w:instrText>PAGE   \* MERGEFORMAT</w:instrText>
        </w:r>
        <w:r w:rsidRPr="003D45A4">
          <w:rPr>
            <w:rFonts w:cstheme="minorHAnsi"/>
            <w:sz w:val="20"/>
            <w:szCs w:val="20"/>
          </w:rPr>
          <w:fldChar w:fldCharType="separate"/>
        </w:r>
        <w:r w:rsidRPr="003D45A4">
          <w:rPr>
            <w:rFonts w:cstheme="minorHAnsi"/>
            <w:sz w:val="20"/>
            <w:szCs w:val="20"/>
            <w:rtl/>
            <w:lang w:val="he-IL"/>
          </w:rPr>
          <w:t>2</w:t>
        </w:r>
        <w:r w:rsidRPr="003D45A4">
          <w:rPr>
            <w:rFonts w:cstheme="minorHAnsi"/>
            <w:sz w:val="20"/>
            <w:szCs w:val="20"/>
          </w:rPr>
          <w:fldChar w:fldCharType="end"/>
        </w:r>
      </w:sdtContent>
    </w:sdt>
  </w:p>
  <w:p w14:paraId="6A7E1F12" w14:textId="77777777" w:rsidR="003D45A4" w:rsidRDefault="003D45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A1D6" w14:textId="77777777" w:rsidR="00E50AFA" w:rsidRDefault="00E50AFA" w:rsidP="00A91EE5">
      <w:pPr>
        <w:spacing w:after="0" w:line="240" w:lineRule="auto"/>
      </w:pPr>
      <w:r>
        <w:separator/>
      </w:r>
    </w:p>
  </w:footnote>
  <w:footnote w:type="continuationSeparator" w:id="0">
    <w:p w14:paraId="6FFC3B90" w14:textId="77777777" w:rsidR="00E50AFA" w:rsidRDefault="00E50AFA" w:rsidP="00A91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A998" w14:textId="643FB720" w:rsidR="00A91EE5" w:rsidRDefault="00271550" w:rsidP="00A91EE5">
    <w:pPr>
      <w:pStyle w:val="a3"/>
      <w:jc w:val="center"/>
      <w:rPr>
        <w:rFonts w:asciiTheme="majorHAnsi" w:hAnsiTheme="majorHAnsi" w:cstheme="majorHAnsi" w:hint="cs"/>
        <w:b/>
        <w:bCs/>
        <w:u w:val="single"/>
        <w:rtl/>
      </w:rPr>
    </w:pPr>
    <w:r>
      <w:rPr>
        <w:rFonts w:asciiTheme="majorHAnsi" w:hAnsiTheme="majorHAnsi" w:cstheme="majorHAnsi"/>
        <w:b/>
        <w:bCs/>
        <w:noProof/>
        <w:u w:val="single"/>
      </w:rPr>
      <w:drawing>
        <wp:anchor distT="0" distB="0" distL="114300" distR="114300" simplePos="0" relativeHeight="251658240" behindDoc="0" locked="0" layoutInCell="1" allowOverlap="1" wp14:anchorId="2DED1743" wp14:editId="04763DCF">
          <wp:simplePos x="0" y="0"/>
          <wp:positionH relativeFrom="margin">
            <wp:posOffset>209550</wp:posOffset>
          </wp:positionH>
          <wp:positionV relativeFrom="paragraph">
            <wp:posOffset>-367030</wp:posOffset>
          </wp:positionV>
          <wp:extent cx="1016000" cy="1016000"/>
          <wp:effectExtent l="0" t="0" r="0" b="0"/>
          <wp:wrapNone/>
          <wp:docPr id="98183336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833366" name="תמונה 981833366"/>
                  <pic:cNvPicPr/>
                </pic:nvPicPr>
                <pic:blipFill>
                  <a:blip r:embed="rId1">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14:sizeRelH relativeFrom="margin">
            <wp14:pctWidth>0</wp14:pctWidth>
          </wp14:sizeRelH>
          <wp14:sizeRelV relativeFrom="margin">
            <wp14:pctHeight>0</wp14:pctHeight>
          </wp14:sizeRelV>
        </wp:anchor>
      </w:drawing>
    </w:r>
    <w:r w:rsidR="006C0DCC" w:rsidRPr="00AD459A">
      <w:rPr>
        <w:rFonts w:asciiTheme="majorHAnsi" w:hAnsiTheme="majorHAnsi" w:cstheme="majorHAnsi"/>
        <w:b/>
        <w:bCs/>
        <w:u w:val="single"/>
        <w:rtl/>
      </w:rPr>
      <w:t xml:space="preserve">דיני </w:t>
    </w:r>
    <w:r w:rsidR="00961DB3">
      <w:rPr>
        <w:rFonts w:asciiTheme="majorHAnsi" w:hAnsiTheme="majorHAnsi" w:cstheme="majorHAnsi" w:hint="cs"/>
        <w:b/>
        <w:bCs/>
        <w:u w:val="single"/>
        <w:rtl/>
      </w:rPr>
      <w:t>נזיקין</w:t>
    </w:r>
    <w:r w:rsidR="00E008D1">
      <w:rPr>
        <w:rFonts w:asciiTheme="majorHAnsi" w:hAnsiTheme="majorHAnsi" w:cstheme="majorHAnsi" w:hint="cs"/>
        <w:b/>
        <w:bCs/>
        <w:u w:val="single"/>
        <w:rtl/>
      </w:rPr>
      <w:t xml:space="preserve"> </w:t>
    </w:r>
    <w:r w:rsidR="006C0DCC" w:rsidRPr="00AD459A">
      <w:rPr>
        <w:rFonts w:asciiTheme="majorHAnsi" w:hAnsiTheme="majorHAnsi" w:cstheme="majorHAnsi"/>
        <w:b/>
        <w:bCs/>
        <w:u w:val="single"/>
        <w:rtl/>
      </w:rPr>
      <w:t>תשפ"ג –</w:t>
    </w:r>
    <w:r w:rsidR="00FB04AD">
      <w:rPr>
        <w:rFonts w:asciiTheme="majorHAnsi" w:hAnsiTheme="majorHAnsi" w:cstheme="majorHAnsi" w:hint="cs"/>
        <w:b/>
        <w:bCs/>
        <w:u w:val="single"/>
        <w:rtl/>
      </w:rPr>
      <w:t xml:space="preserve"> </w:t>
    </w:r>
    <w:r w:rsidR="00FB04AD" w:rsidRPr="00AD459A">
      <w:rPr>
        <w:rFonts w:asciiTheme="majorHAnsi" w:hAnsiTheme="majorHAnsi" w:cstheme="majorHAnsi"/>
        <w:b/>
        <w:bCs/>
        <w:u w:val="single"/>
        <w:rtl/>
      </w:rPr>
      <w:t xml:space="preserve">ד"ר </w:t>
    </w:r>
    <w:r w:rsidR="00FB04AD">
      <w:rPr>
        <w:rFonts w:asciiTheme="majorHAnsi" w:hAnsiTheme="majorHAnsi" w:cstheme="majorHAnsi" w:hint="cs"/>
        <w:b/>
        <w:bCs/>
        <w:u w:val="single"/>
        <w:rtl/>
      </w:rPr>
      <w:t>מיטל גלבוע -</w:t>
    </w:r>
    <w:r w:rsidR="006C0DCC" w:rsidRPr="00AD459A">
      <w:rPr>
        <w:rFonts w:asciiTheme="majorHAnsi" w:hAnsiTheme="majorHAnsi" w:cstheme="majorHAnsi"/>
        <w:b/>
        <w:bCs/>
        <w:u w:val="single"/>
        <w:rtl/>
      </w:rPr>
      <w:t xml:space="preserve"> </w:t>
    </w:r>
    <w:r w:rsidR="00A91EE5" w:rsidRPr="00AD459A">
      <w:rPr>
        <w:rFonts w:asciiTheme="majorHAnsi" w:hAnsiTheme="majorHAnsi" w:cstheme="majorHAnsi"/>
        <w:b/>
        <w:bCs/>
        <w:u w:val="single"/>
        <w:rtl/>
      </w:rPr>
      <w:t>טבלת הלכות פסקי דין</w:t>
    </w:r>
    <w:r w:rsidR="006C0DCC" w:rsidRPr="00AD459A">
      <w:rPr>
        <w:rFonts w:asciiTheme="majorHAnsi" w:hAnsiTheme="majorHAnsi" w:cstheme="majorHAnsi" w:hint="cs"/>
        <w:b/>
        <w:bCs/>
        <w:u w:val="single"/>
        <w:rtl/>
      </w:rPr>
      <w:t xml:space="preserve"> שנ</w:t>
    </w:r>
    <w:r w:rsidR="00FB04AD">
      <w:rPr>
        <w:rFonts w:asciiTheme="majorHAnsi" w:hAnsiTheme="majorHAnsi" w:cstheme="majorHAnsi" w:hint="cs"/>
        <w:b/>
        <w:bCs/>
        <w:u w:val="single"/>
        <w:rtl/>
      </w:rPr>
      <w:t>למדו בשיעור</w:t>
    </w:r>
    <w:r>
      <w:rPr>
        <w:rFonts w:asciiTheme="majorHAnsi" w:hAnsiTheme="majorHAnsi" w:cstheme="majorHAnsi" w:hint="cs"/>
        <w:b/>
        <w:bCs/>
        <w:u w:val="single"/>
        <w:rtl/>
      </w:rPr>
      <w:t xml:space="preserve"> </w:t>
    </w:r>
    <w:r>
      <w:rPr>
        <w:rFonts w:asciiTheme="majorHAnsi" w:hAnsiTheme="majorHAnsi" w:cstheme="majorHAnsi"/>
        <w:b/>
        <w:bCs/>
        <w:u w:val="single"/>
        <w:rtl/>
      </w:rPr>
      <w:t>–</w:t>
    </w:r>
    <w:r>
      <w:rPr>
        <w:rFonts w:asciiTheme="majorHAnsi" w:hAnsiTheme="majorHAnsi" w:cstheme="majorHAnsi" w:hint="cs"/>
        <w:b/>
        <w:bCs/>
        <w:u w:val="single"/>
        <w:rtl/>
      </w:rPr>
      <w:t xml:space="preserve"> תהילה וסרמן</w:t>
    </w:r>
  </w:p>
  <w:p w14:paraId="67A04908" w14:textId="77777777" w:rsidR="00271550" w:rsidRDefault="00271550" w:rsidP="00A91EE5">
    <w:pPr>
      <w:pStyle w:val="a3"/>
      <w:jc w:val="center"/>
      <w:rPr>
        <w:rFonts w:asciiTheme="majorHAnsi" w:hAnsiTheme="majorHAnsi" w:cstheme="majorHAnsi" w:hint="cs"/>
        <w:b/>
        <w:bCs/>
        <w:u w:val="single"/>
        <w:rtl/>
      </w:rPr>
    </w:pPr>
  </w:p>
  <w:p w14:paraId="03175752" w14:textId="460139B7" w:rsidR="00271550" w:rsidRPr="00AD459A" w:rsidRDefault="00271550" w:rsidP="00A91EE5">
    <w:pPr>
      <w:pStyle w:val="a3"/>
      <w:jc w:val="center"/>
      <w:rPr>
        <w:rFonts w:asciiTheme="majorHAnsi" w:hAnsiTheme="majorHAnsi" w:cstheme="majorHAnsi"/>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ADF"/>
    <w:multiLevelType w:val="hybridMultilevel"/>
    <w:tmpl w:val="EE96B7A0"/>
    <w:lvl w:ilvl="0" w:tplc="680CF81C">
      <w:start w:val="1"/>
      <w:numFmt w:val="decimal"/>
      <w:lvlText w:val="%1."/>
      <w:lvlJc w:val="left"/>
      <w:pPr>
        <w:ind w:left="360" w:hanging="360"/>
      </w:pPr>
      <w:rPr>
        <w:rFonts w:cs="Calibri 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17B97"/>
    <w:multiLevelType w:val="hybridMultilevel"/>
    <w:tmpl w:val="ADD43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04D1D"/>
    <w:multiLevelType w:val="hybridMultilevel"/>
    <w:tmpl w:val="2AC2B6A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 w15:restartNumberingAfterBreak="0">
    <w:nsid w:val="0C7F0CBD"/>
    <w:multiLevelType w:val="hybridMultilevel"/>
    <w:tmpl w:val="825C827A"/>
    <w:lvl w:ilvl="0" w:tplc="926CE450">
      <w:start w:val="1"/>
      <w:numFmt w:val="decimal"/>
      <w:lvlText w:val="%1."/>
      <w:lvlJc w:val="left"/>
      <w:pPr>
        <w:ind w:left="720" w:hanging="360"/>
      </w:pPr>
      <w:rPr>
        <w:rFonts w:cs="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E04EB"/>
    <w:multiLevelType w:val="hybridMultilevel"/>
    <w:tmpl w:val="5F049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9F60EB"/>
    <w:multiLevelType w:val="hybridMultilevel"/>
    <w:tmpl w:val="ED3C9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AA0EFF"/>
    <w:multiLevelType w:val="hybridMultilevel"/>
    <w:tmpl w:val="1DB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565E0"/>
    <w:multiLevelType w:val="hybridMultilevel"/>
    <w:tmpl w:val="6EAC4DB8"/>
    <w:lvl w:ilvl="0" w:tplc="08C603A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53670"/>
    <w:multiLevelType w:val="hybridMultilevel"/>
    <w:tmpl w:val="6242D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1D37B2"/>
    <w:multiLevelType w:val="hybridMultilevel"/>
    <w:tmpl w:val="C366D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527DB3"/>
    <w:multiLevelType w:val="hybridMultilevel"/>
    <w:tmpl w:val="C48A5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E0C33"/>
    <w:multiLevelType w:val="hybridMultilevel"/>
    <w:tmpl w:val="489E4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D74D8B"/>
    <w:multiLevelType w:val="hybridMultilevel"/>
    <w:tmpl w:val="2036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C667A"/>
    <w:multiLevelType w:val="hybridMultilevel"/>
    <w:tmpl w:val="535AF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6777F3"/>
    <w:multiLevelType w:val="hybridMultilevel"/>
    <w:tmpl w:val="8A6CF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B6007D"/>
    <w:multiLevelType w:val="hybridMultilevel"/>
    <w:tmpl w:val="D01C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E90AFB"/>
    <w:multiLevelType w:val="hybridMultilevel"/>
    <w:tmpl w:val="54E09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E502D7"/>
    <w:multiLevelType w:val="hybridMultilevel"/>
    <w:tmpl w:val="505AE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B65593"/>
    <w:multiLevelType w:val="hybridMultilevel"/>
    <w:tmpl w:val="5400F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3C6714"/>
    <w:multiLevelType w:val="hybridMultilevel"/>
    <w:tmpl w:val="8DB61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3E6435"/>
    <w:multiLevelType w:val="hybridMultilevel"/>
    <w:tmpl w:val="75A01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D44293"/>
    <w:multiLevelType w:val="hybridMultilevel"/>
    <w:tmpl w:val="63E6E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683B8E"/>
    <w:multiLevelType w:val="hybridMultilevel"/>
    <w:tmpl w:val="E98E8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3A39DA"/>
    <w:multiLevelType w:val="hybridMultilevel"/>
    <w:tmpl w:val="3EA24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CD4B5C"/>
    <w:multiLevelType w:val="hybridMultilevel"/>
    <w:tmpl w:val="77EE6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18066B"/>
    <w:multiLevelType w:val="hybridMultilevel"/>
    <w:tmpl w:val="B8841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523186"/>
    <w:multiLevelType w:val="hybridMultilevel"/>
    <w:tmpl w:val="19788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F87863"/>
    <w:multiLevelType w:val="hybridMultilevel"/>
    <w:tmpl w:val="97A86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195B7B"/>
    <w:multiLevelType w:val="hybridMultilevel"/>
    <w:tmpl w:val="A6E40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0E7579"/>
    <w:multiLevelType w:val="hybridMultilevel"/>
    <w:tmpl w:val="DE028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60306E"/>
    <w:multiLevelType w:val="hybridMultilevel"/>
    <w:tmpl w:val="43FCA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581FEB"/>
    <w:multiLevelType w:val="hybridMultilevel"/>
    <w:tmpl w:val="7B7CB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E96E68"/>
    <w:multiLevelType w:val="hybridMultilevel"/>
    <w:tmpl w:val="A2D2B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E249E6"/>
    <w:multiLevelType w:val="hybridMultilevel"/>
    <w:tmpl w:val="91C6C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CB406A"/>
    <w:multiLevelType w:val="hybridMultilevel"/>
    <w:tmpl w:val="72B89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EF777A"/>
    <w:multiLevelType w:val="hybridMultilevel"/>
    <w:tmpl w:val="9126D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51D01"/>
    <w:multiLevelType w:val="hybridMultilevel"/>
    <w:tmpl w:val="E4AC2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672D9B"/>
    <w:multiLevelType w:val="hybridMultilevel"/>
    <w:tmpl w:val="80162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9D794C"/>
    <w:multiLevelType w:val="hybridMultilevel"/>
    <w:tmpl w:val="5B740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253BBF"/>
    <w:multiLevelType w:val="hybridMultilevel"/>
    <w:tmpl w:val="F9223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7054EC"/>
    <w:multiLevelType w:val="hybridMultilevel"/>
    <w:tmpl w:val="4656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73DC7"/>
    <w:multiLevelType w:val="hybridMultilevel"/>
    <w:tmpl w:val="64A22B7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4397EB8"/>
    <w:multiLevelType w:val="hybridMultilevel"/>
    <w:tmpl w:val="7144C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3E2B9F"/>
    <w:multiLevelType w:val="hybridMultilevel"/>
    <w:tmpl w:val="F664F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45DAB"/>
    <w:multiLevelType w:val="hybridMultilevel"/>
    <w:tmpl w:val="5602F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A71859"/>
    <w:multiLevelType w:val="hybridMultilevel"/>
    <w:tmpl w:val="AFA860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D0A2C5E"/>
    <w:multiLevelType w:val="hybridMultilevel"/>
    <w:tmpl w:val="91806878"/>
    <w:lvl w:ilvl="0" w:tplc="08C603A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C2528D"/>
    <w:multiLevelType w:val="hybridMultilevel"/>
    <w:tmpl w:val="7CA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71498131">
    <w:abstractNumId w:val="14"/>
  </w:num>
  <w:num w:numId="2" w16cid:durableId="77674127">
    <w:abstractNumId w:val="19"/>
  </w:num>
  <w:num w:numId="3" w16cid:durableId="463424633">
    <w:abstractNumId w:val="7"/>
  </w:num>
  <w:num w:numId="4" w16cid:durableId="833647009">
    <w:abstractNumId w:val="46"/>
  </w:num>
  <w:num w:numId="5" w16cid:durableId="723912378">
    <w:abstractNumId w:val="41"/>
  </w:num>
  <w:num w:numId="6" w16cid:durableId="1782800088">
    <w:abstractNumId w:val="20"/>
  </w:num>
  <w:num w:numId="7" w16cid:durableId="1233081435">
    <w:abstractNumId w:val="40"/>
  </w:num>
  <w:num w:numId="8" w16cid:durableId="985470255">
    <w:abstractNumId w:val="32"/>
  </w:num>
  <w:num w:numId="9" w16cid:durableId="1755513352">
    <w:abstractNumId w:val="8"/>
  </w:num>
  <w:num w:numId="10" w16cid:durableId="1672367214">
    <w:abstractNumId w:val="23"/>
  </w:num>
  <w:num w:numId="11" w16cid:durableId="45573088">
    <w:abstractNumId w:val="29"/>
  </w:num>
  <w:num w:numId="12" w16cid:durableId="1747648990">
    <w:abstractNumId w:val="26"/>
  </w:num>
  <w:num w:numId="13" w16cid:durableId="1332172750">
    <w:abstractNumId w:val="24"/>
  </w:num>
  <w:num w:numId="14" w16cid:durableId="182129541">
    <w:abstractNumId w:val="2"/>
  </w:num>
  <w:num w:numId="15" w16cid:durableId="1878542602">
    <w:abstractNumId w:val="17"/>
  </w:num>
  <w:num w:numId="16" w16cid:durableId="1529679713">
    <w:abstractNumId w:val="15"/>
  </w:num>
  <w:num w:numId="17" w16cid:durableId="1884824657">
    <w:abstractNumId w:val="34"/>
  </w:num>
  <w:num w:numId="18" w16cid:durableId="1199244755">
    <w:abstractNumId w:val="9"/>
  </w:num>
  <w:num w:numId="19" w16cid:durableId="363598651">
    <w:abstractNumId w:val="42"/>
  </w:num>
  <w:num w:numId="20" w16cid:durableId="1634285256">
    <w:abstractNumId w:val="28"/>
  </w:num>
  <w:num w:numId="21" w16cid:durableId="1865944850">
    <w:abstractNumId w:val="30"/>
  </w:num>
  <w:num w:numId="22" w16cid:durableId="1117598104">
    <w:abstractNumId w:val="22"/>
  </w:num>
  <w:num w:numId="23" w16cid:durableId="430245106">
    <w:abstractNumId w:val="39"/>
  </w:num>
  <w:num w:numId="24" w16cid:durableId="723598261">
    <w:abstractNumId w:val="16"/>
  </w:num>
  <w:num w:numId="25" w16cid:durableId="750464563">
    <w:abstractNumId w:val="1"/>
  </w:num>
  <w:num w:numId="26" w16cid:durableId="12340346">
    <w:abstractNumId w:val="13"/>
  </w:num>
  <w:num w:numId="27" w16cid:durableId="1459952860">
    <w:abstractNumId w:val="38"/>
  </w:num>
  <w:num w:numId="28" w16cid:durableId="980308135">
    <w:abstractNumId w:val="36"/>
  </w:num>
  <w:num w:numId="29" w16cid:durableId="629670785">
    <w:abstractNumId w:val="4"/>
  </w:num>
  <w:num w:numId="30" w16cid:durableId="760223649">
    <w:abstractNumId w:val="18"/>
  </w:num>
  <w:num w:numId="31" w16cid:durableId="1026757444">
    <w:abstractNumId w:val="21"/>
  </w:num>
  <w:num w:numId="32" w16cid:durableId="112485321">
    <w:abstractNumId w:val="31"/>
  </w:num>
  <w:num w:numId="33" w16cid:durableId="238516291">
    <w:abstractNumId w:val="47"/>
  </w:num>
  <w:num w:numId="34" w16cid:durableId="130950963">
    <w:abstractNumId w:val="44"/>
  </w:num>
  <w:num w:numId="35" w16cid:durableId="1289969237">
    <w:abstractNumId w:val="11"/>
  </w:num>
  <w:num w:numId="36" w16cid:durableId="253707450">
    <w:abstractNumId w:val="25"/>
  </w:num>
  <w:num w:numId="37" w16cid:durableId="131291622">
    <w:abstractNumId w:val="6"/>
  </w:num>
  <w:num w:numId="38" w16cid:durableId="1651327822">
    <w:abstractNumId w:val="35"/>
  </w:num>
  <w:num w:numId="39" w16cid:durableId="72053029">
    <w:abstractNumId w:val="37"/>
  </w:num>
  <w:num w:numId="40" w16cid:durableId="2078476435">
    <w:abstractNumId w:val="12"/>
  </w:num>
  <w:num w:numId="41" w16cid:durableId="1057169140">
    <w:abstractNumId w:val="0"/>
  </w:num>
  <w:num w:numId="42" w16cid:durableId="485779381">
    <w:abstractNumId w:val="10"/>
  </w:num>
  <w:num w:numId="43" w16cid:durableId="397938827">
    <w:abstractNumId w:val="33"/>
  </w:num>
  <w:num w:numId="44" w16cid:durableId="1765762064">
    <w:abstractNumId w:val="43"/>
  </w:num>
  <w:num w:numId="45" w16cid:durableId="998116437">
    <w:abstractNumId w:val="45"/>
  </w:num>
  <w:num w:numId="46" w16cid:durableId="1791896733">
    <w:abstractNumId w:val="27"/>
  </w:num>
  <w:num w:numId="47" w16cid:durableId="23407620">
    <w:abstractNumId w:val="3"/>
  </w:num>
  <w:num w:numId="48" w16cid:durableId="1865050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sTQ0MjE0tTCysLRQ0lEKTi0uzszPAykwqwUADAuQ1ywAAAA="/>
  </w:docVars>
  <w:rsids>
    <w:rsidRoot w:val="00A91EE5"/>
    <w:rsid w:val="000207EA"/>
    <w:rsid w:val="00023D96"/>
    <w:rsid w:val="00034CA8"/>
    <w:rsid w:val="00037648"/>
    <w:rsid w:val="000656F7"/>
    <w:rsid w:val="000672A2"/>
    <w:rsid w:val="000D5829"/>
    <w:rsid w:val="00121EF2"/>
    <w:rsid w:val="001512DD"/>
    <w:rsid w:val="0015685E"/>
    <w:rsid w:val="00166369"/>
    <w:rsid w:val="001723D4"/>
    <w:rsid w:val="00177A25"/>
    <w:rsid w:val="00184DB5"/>
    <w:rsid w:val="001931E9"/>
    <w:rsid w:val="001947A4"/>
    <w:rsid w:val="001A6D1C"/>
    <w:rsid w:val="001C16E9"/>
    <w:rsid w:val="001E6655"/>
    <w:rsid w:val="001F3DAD"/>
    <w:rsid w:val="001F3E33"/>
    <w:rsid w:val="00207A34"/>
    <w:rsid w:val="00211ED2"/>
    <w:rsid w:val="00217045"/>
    <w:rsid w:val="00220BA5"/>
    <w:rsid w:val="00225763"/>
    <w:rsid w:val="002403B4"/>
    <w:rsid w:val="002600E8"/>
    <w:rsid w:val="00271550"/>
    <w:rsid w:val="00275580"/>
    <w:rsid w:val="002B250C"/>
    <w:rsid w:val="002C0ABA"/>
    <w:rsid w:val="002D346A"/>
    <w:rsid w:val="002E1359"/>
    <w:rsid w:val="002E574F"/>
    <w:rsid w:val="00311BEF"/>
    <w:rsid w:val="00324427"/>
    <w:rsid w:val="00327CC6"/>
    <w:rsid w:val="00336627"/>
    <w:rsid w:val="00352633"/>
    <w:rsid w:val="00354FFE"/>
    <w:rsid w:val="00356568"/>
    <w:rsid w:val="00377647"/>
    <w:rsid w:val="0038589E"/>
    <w:rsid w:val="003940FD"/>
    <w:rsid w:val="003D2E1B"/>
    <w:rsid w:val="003D3683"/>
    <w:rsid w:val="003D45A4"/>
    <w:rsid w:val="004A4B78"/>
    <w:rsid w:val="00553AD5"/>
    <w:rsid w:val="00593072"/>
    <w:rsid w:val="00594777"/>
    <w:rsid w:val="005A01E5"/>
    <w:rsid w:val="005A1E6C"/>
    <w:rsid w:val="005A3B8F"/>
    <w:rsid w:val="005E7AE9"/>
    <w:rsid w:val="00644B8B"/>
    <w:rsid w:val="00647E95"/>
    <w:rsid w:val="00653220"/>
    <w:rsid w:val="00657FF3"/>
    <w:rsid w:val="006725CA"/>
    <w:rsid w:val="00680BB2"/>
    <w:rsid w:val="00684A86"/>
    <w:rsid w:val="0069326B"/>
    <w:rsid w:val="006949A4"/>
    <w:rsid w:val="006A74CE"/>
    <w:rsid w:val="006C0DCC"/>
    <w:rsid w:val="006C1E06"/>
    <w:rsid w:val="006C42B3"/>
    <w:rsid w:val="006D790B"/>
    <w:rsid w:val="00704D40"/>
    <w:rsid w:val="00745838"/>
    <w:rsid w:val="00761A70"/>
    <w:rsid w:val="00797A07"/>
    <w:rsid w:val="007B4731"/>
    <w:rsid w:val="007C0D30"/>
    <w:rsid w:val="007C7289"/>
    <w:rsid w:val="00801C0C"/>
    <w:rsid w:val="00855A71"/>
    <w:rsid w:val="00855D8C"/>
    <w:rsid w:val="00874A84"/>
    <w:rsid w:val="0087742E"/>
    <w:rsid w:val="00890DE1"/>
    <w:rsid w:val="008B0C6E"/>
    <w:rsid w:val="008C0431"/>
    <w:rsid w:val="00920C37"/>
    <w:rsid w:val="0092298D"/>
    <w:rsid w:val="009360BB"/>
    <w:rsid w:val="00943E51"/>
    <w:rsid w:val="009556AD"/>
    <w:rsid w:val="00961DB3"/>
    <w:rsid w:val="00963C0E"/>
    <w:rsid w:val="009822B3"/>
    <w:rsid w:val="00996B99"/>
    <w:rsid w:val="009B44DE"/>
    <w:rsid w:val="009E01EF"/>
    <w:rsid w:val="009E1129"/>
    <w:rsid w:val="009E6FEE"/>
    <w:rsid w:val="00A228C6"/>
    <w:rsid w:val="00A23FBC"/>
    <w:rsid w:val="00A46EF0"/>
    <w:rsid w:val="00A56513"/>
    <w:rsid w:val="00A86E01"/>
    <w:rsid w:val="00A91EE5"/>
    <w:rsid w:val="00A94DE1"/>
    <w:rsid w:val="00AA6802"/>
    <w:rsid w:val="00AC2638"/>
    <w:rsid w:val="00AC5D18"/>
    <w:rsid w:val="00AD11E3"/>
    <w:rsid w:val="00AD459A"/>
    <w:rsid w:val="00B06928"/>
    <w:rsid w:val="00B10748"/>
    <w:rsid w:val="00B314DB"/>
    <w:rsid w:val="00B4140E"/>
    <w:rsid w:val="00B41D2A"/>
    <w:rsid w:val="00B621AF"/>
    <w:rsid w:val="00BA7E14"/>
    <w:rsid w:val="00BC268D"/>
    <w:rsid w:val="00BF021C"/>
    <w:rsid w:val="00BF28F1"/>
    <w:rsid w:val="00C37EE5"/>
    <w:rsid w:val="00C4623C"/>
    <w:rsid w:val="00C475CD"/>
    <w:rsid w:val="00C71AC6"/>
    <w:rsid w:val="00C777DA"/>
    <w:rsid w:val="00CB3914"/>
    <w:rsid w:val="00CC61D4"/>
    <w:rsid w:val="00CD05B5"/>
    <w:rsid w:val="00CD5D70"/>
    <w:rsid w:val="00CE1341"/>
    <w:rsid w:val="00CF2A02"/>
    <w:rsid w:val="00D001E0"/>
    <w:rsid w:val="00D154ED"/>
    <w:rsid w:val="00D15ED9"/>
    <w:rsid w:val="00D30100"/>
    <w:rsid w:val="00D53DF0"/>
    <w:rsid w:val="00D67871"/>
    <w:rsid w:val="00D75C56"/>
    <w:rsid w:val="00D92567"/>
    <w:rsid w:val="00D97994"/>
    <w:rsid w:val="00DA2FB4"/>
    <w:rsid w:val="00DA3CFB"/>
    <w:rsid w:val="00DD2FAF"/>
    <w:rsid w:val="00DE467E"/>
    <w:rsid w:val="00DF57AC"/>
    <w:rsid w:val="00E008D1"/>
    <w:rsid w:val="00E072DA"/>
    <w:rsid w:val="00E174DD"/>
    <w:rsid w:val="00E50AFA"/>
    <w:rsid w:val="00E631F8"/>
    <w:rsid w:val="00EB2F1B"/>
    <w:rsid w:val="00EC3C94"/>
    <w:rsid w:val="00EC7BD7"/>
    <w:rsid w:val="00EF3092"/>
    <w:rsid w:val="00F218DD"/>
    <w:rsid w:val="00F554EC"/>
    <w:rsid w:val="00F55D2D"/>
    <w:rsid w:val="00F7707B"/>
    <w:rsid w:val="00F8324E"/>
    <w:rsid w:val="00F87EB3"/>
    <w:rsid w:val="00FB04AD"/>
    <w:rsid w:val="00FB39A1"/>
    <w:rsid w:val="00FB4A5A"/>
    <w:rsid w:val="00FB532A"/>
    <w:rsid w:val="00FC68C3"/>
    <w:rsid w:val="00FD1CEE"/>
    <w:rsid w:val="00FD1D4F"/>
    <w:rsid w:val="00FD33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432C3"/>
  <w15:chartTrackingRefBased/>
  <w15:docId w15:val="{60A91233-AF10-4EA5-B0A6-1B394B4D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A0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EE5"/>
    <w:pPr>
      <w:tabs>
        <w:tab w:val="center" w:pos="4153"/>
        <w:tab w:val="right" w:pos="8306"/>
      </w:tabs>
      <w:spacing w:after="0" w:line="240" w:lineRule="auto"/>
    </w:pPr>
  </w:style>
  <w:style w:type="character" w:customStyle="1" w:styleId="a4">
    <w:name w:val="כותרת עליונה תו"/>
    <w:basedOn w:val="a0"/>
    <w:link w:val="a3"/>
    <w:uiPriority w:val="99"/>
    <w:rsid w:val="00A91EE5"/>
  </w:style>
  <w:style w:type="paragraph" w:styleId="a5">
    <w:name w:val="footer"/>
    <w:basedOn w:val="a"/>
    <w:link w:val="a6"/>
    <w:uiPriority w:val="99"/>
    <w:unhideWhenUsed/>
    <w:rsid w:val="00A91EE5"/>
    <w:pPr>
      <w:tabs>
        <w:tab w:val="center" w:pos="4153"/>
        <w:tab w:val="right" w:pos="8306"/>
      </w:tabs>
      <w:spacing w:after="0" w:line="240" w:lineRule="auto"/>
    </w:pPr>
  </w:style>
  <w:style w:type="character" w:customStyle="1" w:styleId="a6">
    <w:name w:val="כותרת תחתונה תו"/>
    <w:basedOn w:val="a0"/>
    <w:link w:val="a5"/>
    <w:uiPriority w:val="99"/>
    <w:rsid w:val="00A91EE5"/>
  </w:style>
  <w:style w:type="table" w:styleId="a7">
    <w:name w:val="Table Grid"/>
    <w:basedOn w:val="a1"/>
    <w:uiPriority w:val="39"/>
    <w:rsid w:val="00A9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C61D4"/>
    <w:pPr>
      <w:ind w:left="720"/>
      <w:contextualSpacing/>
    </w:pPr>
  </w:style>
  <w:style w:type="character" w:styleId="a9">
    <w:name w:val="Placeholder Text"/>
    <w:basedOn w:val="a0"/>
    <w:uiPriority w:val="99"/>
    <w:semiHidden/>
    <w:rsid w:val="00647E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7112">
      <w:bodyDiv w:val="1"/>
      <w:marLeft w:val="0"/>
      <w:marRight w:val="0"/>
      <w:marTop w:val="0"/>
      <w:marBottom w:val="0"/>
      <w:divBdr>
        <w:top w:val="none" w:sz="0" w:space="0" w:color="auto"/>
        <w:left w:val="none" w:sz="0" w:space="0" w:color="auto"/>
        <w:bottom w:val="none" w:sz="0" w:space="0" w:color="auto"/>
        <w:right w:val="none" w:sz="0" w:space="0" w:color="auto"/>
      </w:divBdr>
    </w:div>
    <w:div w:id="198249431">
      <w:bodyDiv w:val="1"/>
      <w:marLeft w:val="0"/>
      <w:marRight w:val="0"/>
      <w:marTop w:val="0"/>
      <w:marBottom w:val="0"/>
      <w:divBdr>
        <w:top w:val="none" w:sz="0" w:space="0" w:color="auto"/>
        <w:left w:val="none" w:sz="0" w:space="0" w:color="auto"/>
        <w:bottom w:val="none" w:sz="0" w:space="0" w:color="auto"/>
        <w:right w:val="none" w:sz="0" w:space="0" w:color="auto"/>
      </w:divBdr>
    </w:div>
    <w:div w:id="379289171">
      <w:bodyDiv w:val="1"/>
      <w:marLeft w:val="0"/>
      <w:marRight w:val="0"/>
      <w:marTop w:val="0"/>
      <w:marBottom w:val="0"/>
      <w:divBdr>
        <w:top w:val="none" w:sz="0" w:space="0" w:color="auto"/>
        <w:left w:val="none" w:sz="0" w:space="0" w:color="auto"/>
        <w:bottom w:val="none" w:sz="0" w:space="0" w:color="auto"/>
        <w:right w:val="none" w:sz="0" w:space="0" w:color="auto"/>
      </w:divBdr>
    </w:div>
    <w:div w:id="723796325">
      <w:bodyDiv w:val="1"/>
      <w:marLeft w:val="0"/>
      <w:marRight w:val="0"/>
      <w:marTop w:val="0"/>
      <w:marBottom w:val="0"/>
      <w:divBdr>
        <w:top w:val="none" w:sz="0" w:space="0" w:color="auto"/>
        <w:left w:val="none" w:sz="0" w:space="0" w:color="auto"/>
        <w:bottom w:val="none" w:sz="0" w:space="0" w:color="auto"/>
        <w:right w:val="none" w:sz="0" w:space="0" w:color="auto"/>
      </w:divBdr>
    </w:div>
    <w:div w:id="785319140">
      <w:bodyDiv w:val="1"/>
      <w:marLeft w:val="0"/>
      <w:marRight w:val="0"/>
      <w:marTop w:val="0"/>
      <w:marBottom w:val="0"/>
      <w:divBdr>
        <w:top w:val="none" w:sz="0" w:space="0" w:color="auto"/>
        <w:left w:val="none" w:sz="0" w:space="0" w:color="auto"/>
        <w:bottom w:val="none" w:sz="0" w:space="0" w:color="auto"/>
        <w:right w:val="none" w:sz="0" w:space="0" w:color="auto"/>
      </w:divBdr>
    </w:div>
    <w:div w:id="1232039681">
      <w:bodyDiv w:val="1"/>
      <w:marLeft w:val="0"/>
      <w:marRight w:val="0"/>
      <w:marTop w:val="0"/>
      <w:marBottom w:val="0"/>
      <w:divBdr>
        <w:top w:val="none" w:sz="0" w:space="0" w:color="auto"/>
        <w:left w:val="none" w:sz="0" w:space="0" w:color="auto"/>
        <w:bottom w:val="none" w:sz="0" w:space="0" w:color="auto"/>
        <w:right w:val="none" w:sz="0" w:space="0" w:color="auto"/>
      </w:divBdr>
    </w:div>
    <w:div w:id="1383017900">
      <w:bodyDiv w:val="1"/>
      <w:marLeft w:val="0"/>
      <w:marRight w:val="0"/>
      <w:marTop w:val="0"/>
      <w:marBottom w:val="0"/>
      <w:divBdr>
        <w:top w:val="none" w:sz="0" w:space="0" w:color="auto"/>
        <w:left w:val="none" w:sz="0" w:space="0" w:color="auto"/>
        <w:bottom w:val="none" w:sz="0" w:space="0" w:color="auto"/>
        <w:right w:val="none" w:sz="0" w:space="0" w:color="auto"/>
      </w:divBdr>
    </w:div>
    <w:div w:id="1599023673">
      <w:bodyDiv w:val="1"/>
      <w:marLeft w:val="0"/>
      <w:marRight w:val="0"/>
      <w:marTop w:val="0"/>
      <w:marBottom w:val="0"/>
      <w:divBdr>
        <w:top w:val="none" w:sz="0" w:space="0" w:color="auto"/>
        <w:left w:val="none" w:sz="0" w:space="0" w:color="auto"/>
        <w:bottom w:val="none" w:sz="0" w:space="0" w:color="auto"/>
        <w:right w:val="none" w:sz="0" w:space="0" w:color="auto"/>
      </w:divBdr>
    </w:div>
    <w:div w:id="1870607104">
      <w:bodyDiv w:val="1"/>
      <w:marLeft w:val="0"/>
      <w:marRight w:val="0"/>
      <w:marTop w:val="0"/>
      <w:marBottom w:val="0"/>
      <w:divBdr>
        <w:top w:val="none" w:sz="0" w:space="0" w:color="auto"/>
        <w:left w:val="none" w:sz="0" w:space="0" w:color="auto"/>
        <w:bottom w:val="none" w:sz="0" w:space="0" w:color="auto"/>
        <w:right w:val="none" w:sz="0" w:space="0" w:color="auto"/>
      </w:divBdr>
    </w:div>
    <w:div w:id="21448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978F-FDB9-482F-88FE-CC79DCE8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21</Pages>
  <Words>7980</Words>
  <Characters>39904</Characters>
  <Application>Microsoft Office Word</Application>
  <DocSecurity>0</DocSecurity>
  <Lines>332</Lines>
  <Paragraphs>95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תהילה וסרמן</dc:creator>
  <cp:keywords/>
  <dc:description/>
  <cp:lastModifiedBy>תהילה וסרמן</cp:lastModifiedBy>
  <cp:revision>93</cp:revision>
  <cp:lastPrinted>2023-07-15T19:39:00Z</cp:lastPrinted>
  <dcterms:created xsi:type="dcterms:W3CDTF">2023-01-30T20:22:00Z</dcterms:created>
  <dcterms:modified xsi:type="dcterms:W3CDTF">2023-10-10T22:38:00Z</dcterms:modified>
</cp:coreProperties>
</file>