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6337" w14:textId="77777777" w:rsidR="007B6241" w:rsidRPr="005B3AA1" w:rsidRDefault="007B6241" w:rsidP="007B6241">
      <w:pPr>
        <w:spacing w:line="360" w:lineRule="auto"/>
        <w:jc w:val="center"/>
        <w:rPr>
          <w:rFonts w:asciiTheme="majorBidi" w:hAnsiTheme="majorBidi" w:cstheme="majorBidi"/>
          <w:sz w:val="24"/>
          <w:szCs w:val="24"/>
        </w:rPr>
      </w:pPr>
      <w:r w:rsidRPr="005B3AA1">
        <w:rPr>
          <w:rFonts w:asciiTheme="majorBidi" w:hAnsiTheme="majorBidi" w:cstheme="majorBidi"/>
          <w:b/>
          <w:bCs/>
          <w:sz w:val="24"/>
          <w:szCs w:val="24"/>
          <w:rtl/>
        </w:rPr>
        <w:t>עבודה מס' 4</w:t>
      </w:r>
    </w:p>
    <w:p w14:paraId="5E77E4DC" w14:textId="77777777" w:rsidR="007B6241" w:rsidRPr="005B3AA1" w:rsidRDefault="007B6241" w:rsidP="007B6241">
      <w:pPr>
        <w:spacing w:line="360" w:lineRule="auto"/>
        <w:jc w:val="both"/>
        <w:rPr>
          <w:rFonts w:asciiTheme="majorBidi" w:hAnsiTheme="majorBidi" w:cstheme="majorBidi"/>
          <w:sz w:val="24"/>
          <w:szCs w:val="24"/>
          <w:rtl/>
        </w:rPr>
      </w:pPr>
      <w:r w:rsidRPr="005B3AA1">
        <w:rPr>
          <w:rFonts w:asciiTheme="majorBidi" w:hAnsiTheme="majorBidi" w:cstheme="majorBidi"/>
          <w:b/>
          <w:bCs/>
          <w:sz w:val="24"/>
          <w:szCs w:val="24"/>
          <w:u w:val="single"/>
          <w:rtl/>
        </w:rPr>
        <w:t>סוגייה א- שימוש בתקנות חירום</w:t>
      </w:r>
    </w:p>
    <w:p w14:paraId="23A74317" w14:textId="77777777" w:rsidR="00DE5F8F" w:rsidRPr="005B3AA1" w:rsidRDefault="007B6241" w:rsidP="00DE5F8F">
      <w:pPr>
        <w:spacing w:line="360" w:lineRule="auto"/>
        <w:jc w:val="both"/>
        <w:rPr>
          <w:rFonts w:asciiTheme="majorBidi" w:hAnsiTheme="majorBidi" w:cstheme="majorBidi"/>
          <w:sz w:val="24"/>
          <w:szCs w:val="24"/>
          <w:rtl/>
        </w:rPr>
      </w:pPr>
      <w:r w:rsidRPr="005B3AA1">
        <w:rPr>
          <w:rFonts w:asciiTheme="majorBidi" w:hAnsiTheme="majorBidi" w:cstheme="majorBidi"/>
          <w:b/>
          <w:bCs/>
          <w:sz w:val="24"/>
          <w:szCs w:val="24"/>
          <w:rtl/>
        </w:rPr>
        <w:t>טענות אפשריות - איגוד שחקני הכדורגל הישראלי (להלן; האיגוד) –</w:t>
      </w:r>
    </w:p>
    <w:p w14:paraId="555B397E" w14:textId="54A74132" w:rsidR="007B6241" w:rsidRPr="005B3AA1" w:rsidRDefault="007B6241" w:rsidP="00DE5F8F">
      <w:pPr>
        <w:pStyle w:val="ListParagraph"/>
        <w:numPr>
          <w:ilvl w:val="0"/>
          <w:numId w:val="8"/>
        </w:numPr>
        <w:spacing w:line="360" w:lineRule="auto"/>
        <w:jc w:val="both"/>
        <w:rPr>
          <w:rFonts w:asciiTheme="majorBidi" w:hAnsiTheme="majorBidi" w:cstheme="majorBidi"/>
          <w:sz w:val="24"/>
          <w:szCs w:val="24"/>
          <w:rtl/>
        </w:rPr>
      </w:pPr>
      <w:r w:rsidRPr="005B3AA1">
        <w:rPr>
          <w:rFonts w:asciiTheme="majorBidi" w:hAnsiTheme="majorBidi" w:cstheme="majorBidi"/>
          <w:sz w:val="24"/>
          <w:szCs w:val="24"/>
          <w:u w:val="single"/>
          <w:rtl/>
        </w:rPr>
        <w:t>חריגה מסמכות במובן הפורמלי-</w:t>
      </w:r>
      <w:r w:rsidRPr="005B3AA1">
        <w:rPr>
          <w:rFonts w:asciiTheme="majorBidi" w:hAnsiTheme="majorBidi" w:cstheme="majorBidi"/>
          <w:sz w:val="24"/>
          <w:szCs w:val="24"/>
          <w:rtl/>
        </w:rPr>
        <w:t xml:space="preserve"> הממשלה חרגה מסמכותה שהתקינה את תקנת החירום. ס' 39 לחוק יסוד הממשלה (להלן </w:t>
      </w:r>
      <w:proofErr w:type="spellStart"/>
      <w:r w:rsidRPr="005B3AA1">
        <w:rPr>
          <w:rFonts w:asciiTheme="majorBidi" w:hAnsiTheme="majorBidi" w:cstheme="majorBidi"/>
          <w:sz w:val="24"/>
          <w:szCs w:val="24"/>
          <w:rtl/>
        </w:rPr>
        <w:t>חו"יה</w:t>
      </w:r>
      <w:proofErr w:type="spellEnd"/>
      <w:r w:rsidRPr="005B3AA1">
        <w:rPr>
          <w:rFonts w:asciiTheme="majorBidi" w:hAnsiTheme="majorBidi" w:cstheme="majorBidi"/>
          <w:sz w:val="24"/>
          <w:szCs w:val="24"/>
          <w:rtl/>
        </w:rPr>
        <w:t xml:space="preserve">) אמנם מעניק לה סמכויות פעולה בשעת חירום, אך ישנו סייג המורה על כך רק במידה ומצב החירום מחייב זאת (שם, ס'39ה') ולא ניתן לחכות לחקיקה ראשית של הכנסת (פורז, לוין 8). במקרה דנן בו סוגיית מתן אזרחות עומדת על הפרק- סוגייה מהותית ולה קריטריונים קשיחים (ס' 1 לחוק האזרחות, להלן; </w:t>
      </w:r>
      <w:proofErr w:type="spellStart"/>
      <w:r w:rsidRPr="005B3AA1">
        <w:rPr>
          <w:rFonts w:asciiTheme="majorBidi" w:hAnsiTheme="majorBidi" w:cstheme="majorBidi"/>
          <w:sz w:val="24"/>
          <w:szCs w:val="24"/>
          <w:rtl/>
        </w:rPr>
        <w:t>חוקה"א</w:t>
      </w:r>
      <w:proofErr w:type="spellEnd"/>
      <w:r w:rsidRPr="005B3AA1">
        <w:rPr>
          <w:rFonts w:asciiTheme="majorBidi" w:hAnsiTheme="majorBidi" w:cstheme="majorBidi"/>
          <w:sz w:val="24"/>
          <w:szCs w:val="24"/>
          <w:rtl/>
        </w:rPr>
        <w:t>), היה עליה להמתין לחקיקה ראשית של הכנסת (פורז, לוין 8). לפיכך יכול האיגוד לפנות לביהמ"ש בנוגע לשימוש בלתי הולם בתקנות לשעת חירום,(</w:t>
      </w:r>
      <w:proofErr w:type="spellStart"/>
      <w:r w:rsidRPr="005B3AA1">
        <w:rPr>
          <w:rFonts w:asciiTheme="majorBidi" w:hAnsiTheme="majorBidi" w:cstheme="majorBidi"/>
          <w:sz w:val="24"/>
          <w:szCs w:val="24"/>
          <w:rtl/>
        </w:rPr>
        <w:t>חו"יה</w:t>
      </w:r>
      <w:proofErr w:type="spellEnd"/>
      <w:r w:rsidRPr="005B3AA1">
        <w:rPr>
          <w:rFonts w:asciiTheme="majorBidi" w:hAnsiTheme="majorBidi" w:cstheme="majorBidi"/>
          <w:sz w:val="24"/>
          <w:szCs w:val="24"/>
          <w:rtl/>
        </w:rPr>
        <w:t xml:space="preserve">, ס'39 ד') בבקשה לבטל </w:t>
      </w:r>
      <w:commentRangeStart w:id="0"/>
      <w:r w:rsidRPr="005B3AA1">
        <w:rPr>
          <w:rFonts w:asciiTheme="majorBidi" w:hAnsiTheme="majorBidi" w:cstheme="majorBidi"/>
          <w:sz w:val="24"/>
          <w:szCs w:val="24"/>
          <w:rtl/>
        </w:rPr>
        <w:t>תקנה</w:t>
      </w:r>
      <w:commentRangeEnd w:id="0"/>
      <w:r w:rsidR="00A209D7">
        <w:rPr>
          <w:rStyle w:val="CommentReference"/>
          <w:rtl/>
        </w:rPr>
        <w:commentReference w:id="0"/>
      </w:r>
      <w:r w:rsidRPr="005B3AA1">
        <w:rPr>
          <w:rFonts w:asciiTheme="majorBidi" w:hAnsiTheme="majorBidi" w:cstheme="majorBidi"/>
          <w:sz w:val="24"/>
          <w:szCs w:val="24"/>
          <w:rtl/>
        </w:rPr>
        <w:t xml:space="preserve"> זו.</w:t>
      </w:r>
    </w:p>
    <w:p w14:paraId="52402427" w14:textId="22476050" w:rsidR="007B6241" w:rsidRPr="005B3AA1" w:rsidRDefault="007B6241" w:rsidP="00DE5F8F">
      <w:pPr>
        <w:pStyle w:val="ListParagraph"/>
        <w:numPr>
          <w:ilvl w:val="0"/>
          <w:numId w:val="8"/>
        </w:numPr>
        <w:spacing w:line="360" w:lineRule="auto"/>
        <w:jc w:val="both"/>
        <w:rPr>
          <w:rFonts w:asciiTheme="majorBidi" w:hAnsiTheme="majorBidi" w:cstheme="majorBidi"/>
          <w:sz w:val="24"/>
          <w:szCs w:val="24"/>
          <w:rtl/>
        </w:rPr>
      </w:pPr>
      <w:r w:rsidRPr="005B3AA1">
        <w:rPr>
          <w:rFonts w:asciiTheme="majorBidi" w:hAnsiTheme="majorBidi" w:cstheme="majorBidi"/>
          <w:sz w:val="24"/>
          <w:szCs w:val="24"/>
          <w:rtl/>
        </w:rPr>
        <w:t xml:space="preserve"> </w:t>
      </w:r>
      <w:r w:rsidRPr="005B3AA1">
        <w:rPr>
          <w:rFonts w:asciiTheme="majorBidi" w:hAnsiTheme="majorBidi" w:cstheme="majorBidi"/>
          <w:sz w:val="24"/>
          <w:szCs w:val="24"/>
          <w:u w:val="single"/>
          <w:rtl/>
        </w:rPr>
        <w:t>חריגה מסמכות במובן המהותי-</w:t>
      </w:r>
      <w:r w:rsidRPr="005B3AA1">
        <w:rPr>
          <w:rFonts w:asciiTheme="majorBidi" w:hAnsiTheme="majorBidi" w:cstheme="majorBidi"/>
          <w:sz w:val="24"/>
          <w:szCs w:val="24"/>
          <w:rtl/>
        </w:rPr>
        <w:t xml:space="preserve"> הממשלה פעלה מתוקף סמכותה להתקין תקנות העוסקות במתן שירות לצורך פעולות חיוניות בעת מצב חירום (ס' 1, חוק הפיקוח על שירותים ומצרכים). כדי לבחון האם הממשלה פעלה בסמכות העומדת בסייג שמציב ס' 3 לחוק, עליה לעמוד בשלושה יסודות; מטרה ספציפית כדין, אמצעי כדין ושיקול דעת כדין ביחס בין המטרה לאמצעי (פורז, לוין 8). אין ספק כי מטרת איוש המוקד בידי כוח אדם שיפעילו, הינה מטרה ראויה וחיונית</w:t>
      </w:r>
      <w:r w:rsidR="00491399" w:rsidRPr="005B3AA1">
        <w:rPr>
          <w:rFonts w:asciiTheme="majorBidi" w:hAnsiTheme="majorBidi" w:cstheme="majorBidi"/>
          <w:sz w:val="24"/>
          <w:szCs w:val="24"/>
          <w:rtl/>
        </w:rPr>
        <w:t xml:space="preserve"> </w:t>
      </w:r>
      <w:r w:rsidRPr="005B3AA1">
        <w:rPr>
          <w:rFonts w:asciiTheme="majorBidi" w:hAnsiTheme="majorBidi" w:cstheme="majorBidi"/>
          <w:sz w:val="24"/>
          <w:szCs w:val="24"/>
          <w:rtl/>
        </w:rPr>
        <w:t xml:space="preserve">בעת משבר הקורונה. כמו כן, התקנה תוקנה מכוח הסמכות המוקנית לה (ס' 39 </w:t>
      </w:r>
      <w:proofErr w:type="spellStart"/>
      <w:r w:rsidRPr="005B3AA1">
        <w:rPr>
          <w:rFonts w:asciiTheme="majorBidi" w:hAnsiTheme="majorBidi" w:cstheme="majorBidi"/>
          <w:sz w:val="24"/>
          <w:szCs w:val="24"/>
          <w:rtl/>
        </w:rPr>
        <w:t>לחוי"ה</w:t>
      </w:r>
      <w:proofErr w:type="spellEnd"/>
      <w:r w:rsidRPr="005B3AA1">
        <w:rPr>
          <w:rFonts w:asciiTheme="majorBidi" w:hAnsiTheme="majorBidi" w:cstheme="majorBidi"/>
          <w:sz w:val="24"/>
          <w:szCs w:val="24"/>
          <w:rtl/>
        </w:rPr>
        <w:t>)</w:t>
      </w:r>
      <w:r w:rsidR="00491399" w:rsidRPr="005B3AA1">
        <w:rPr>
          <w:rFonts w:asciiTheme="majorBidi" w:hAnsiTheme="majorBidi" w:cstheme="majorBidi"/>
          <w:sz w:val="24"/>
          <w:szCs w:val="24"/>
          <w:rtl/>
        </w:rPr>
        <w:t xml:space="preserve">. </w:t>
      </w:r>
      <w:r w:rsidRPr="005B3AA1">
        <w:rPr>
          <w:rFonts w:asciiTheme="majorBidi" w:hAnsiTheme="majorBidi" w:cstheme="majorBidi"/>
          <w:sz w:val="24"/>
          <w:szCs w:val="24"/>
          <w:rtl/>
        </w:rPr>
        <w:t>אולם חטאה במטרה השלישית, שכן ודאי היו פתרונות הולמים רבים אחרים, מלבד הענקת זכות לאזרחות (כמו למשל: תמריצים כלכליים, הטבות מטעם המדינה), ואילו מתן אזרחות אינו עניין שיש להקל בו ראש, משום שתוצאתו עלולה להביא למשבר דמוגרפי ובכייה לדורות. כאמור, הראייה לכך מופיעה בסיפא של ס' 1, בה כתוב כי לא ניתן לתת אזרחות בנסיבות שונות מאלו המצוינות בס' 1.</w:t>
      </w:r>
    </w:p>
    <w:p w14:paraId="01B7C782" w14:textId="77777777" w:rsidR="007B6241" w:rsidRPr="005B3AA1" w:rsidRDefault="007B6241" w:rsidP="007B6241">
      <w:pPr>
        <w:spacing w:line="360" w:lineRule="auto"/>
        <w:jc w:val="both"/>
        <w:rPr>
          <w:rFonts w:asciiTheme="majorBidi" w:hAnsiTheme="majorBidi" w:cstheme="majorBidi"/>
          <w:sz w:val="24"/>
          <w:szCs w:val="24"/>
          <w:rtl/>
        </w:rPr>
      </w:pPr>
      <w:r w:rsidRPr="005B3AA1">
        <w:rPr>
          <w:rFonts w:asciiTheme="majorBidi" w:hAnsiTheme="majorBidi" w:cstheme="majorBidi"/>
          <w:b/>
          <w:bCs/>
          <w:sz w:val="24"/>
          <w:szCs w:val="24"/>
          <w:rtl/>
        </w:rPr>
        <w:t>טענתו של יצחק ירח, מאמן קבוצת הכדורגל:</w:t>
      </w:r>
    </w:p>
    <w:p w14:paraId="026D89D1" w14:textId="4270A225" w:rsidR="007B6241" w:rsidRDefault="007B6241" w:rsidP="00DE5F8F">
      <w:pPr>
        <w:pStyle w:val="ListParagraph"/>
        <w:numPr>
          <w:ilvl w:val="0"/>
          <w:numId w:val="8"/>
        </w:numPr>
        <w:spacing w:line="360" w:lineRule="auto"/>
        <w:jc w:val="both"/>
        <w:rPr>
          <w:rFonts w:asciiTheme="majorBidi" w:hAnsiTheme="majorBidi" w:cstheme="majorBidi"/>
          <w:sz w:val="24"/>
          <w:szCs w:val="24"/>
        </w:rPr>
      </w:pPr>
      <w:r w:rsidRPr="005B3AA1">
        <w:rPr>
          <w:rFonts w:asciiTheme="majorBidi" w:hAnsiTheme="majorBidi" w:cstheme="majorBidi"/>
          <w:sz w:val="24"/>
          <w:szCs w:val="24"/>
          <w:rtl/>
        </w:rPr>
        <w:t xml:space="preserve">משבר הקורונה מהווה מצב חירום במדינת ישראל, מה שמקנה לממשלה את הסמכות להתקין תקנות חירום (ס' 39 לחוה"מ). בבחינת שלושת היסודות לפעולת הממשלה סמכות מתוקף חוק הפיקוח על מצרכים ושירותים (פורז, לוין 8), נאמר כי הממשלה עמדה בשני היסודות הראשונים, אך לא בשלישי- שיקול דעת כדין. אולם ירח יטען כי הממשלה מצאה לנכון לקדם באמצעות תמריץ זה לא בכדי, כי אם שקלה את האפשרויות המונחות על הכף ומצאה כי זה התמריץ היעיל ביותר בכדי להתמודד עם המשבר במדינה. כאשר המציאות עדינה כמו במצב חירום בו נשקף חשש לחיי אזרחים רבים, אין להותיר את רשויות המדינה ללא הסמכות לבצע את הפעולות הדרושות בעיניה להתמודדות עם </w:t>
      </w:r>
      <w:commentRangeStart w:id="1"/>
      <w:r w:rsidRPr="005B3AA1">
        <w:rPr>
          <w:rFonts w:asciiTheme="majorBidi" w:hAnsiTheme="majorBidi" w:cstheme="majorBidi"/>
          <w:sz w:val="24"/>
          <w:szCs w:val="24"/>
          <w:rtl/>
        </w:rPr>
        <w:t>המצב</w:t>
      </w:r>
      <w:commentRangeEnd w:id="1"/>
      <w:r w:rsidR="002B24A7">
        <w:rPr>
          <w:rStyle w:val="CommentReference"/>
          <w:rtl/>
        </w:rPr>
        <w:commentReference w:id="1"/>
      </w:r>
      <w:r w:rsidRPr="005B3AA1">
        <w:rPr>
          <w:rFonts w:asciiTheme="majorBidi" w:hAnsiTheme="majorBidi" w:cstheme="majorBidi"/>
          <w:sz w:val="24"/>
          <w:szCs w:val="24"/>
          <w:rtl/>
        </w:rPr>
        <w:t xml:space="preserve"> (האגודה, רובינשטיין, י"א).</w:t>
      </w:r>
    </w:p>
    <w:p w14:paraId="760934DD" w14:textId="5A3DF0CE" w:rsidR="005B3AA1" w:rsidRDefault="005B3AA1" w:rsidP="005B3AA1">
      <w:pPr>
        <w:pStyle w:val="ListParagraph"/>
        <w:spacing w:line="360" w:lineRule="auto"/>
        <w:ind w:left="360"/>
        <w:jc w:val="both"/>
        <w:rPr>
          <w:rFonts w:asciiTheme="majorBidi" w:hAnsiTheme="majorBidi" w:cstheme="majorBidi"/>
          <w:sz w:val="24"/>
          <w:szCs w:val="24"/>
          <w:rtl/>
        </w:rPr>
      </w:pPr>
    </w:p>
    <w:p w14:paraId="154BE5AE" w14:textId="77777777" w:rsidR="005B3AA1" w:rsidRPr="005B3AA1" w:rsidRDefault="005B3AA1" w:rsidP="005B3AA1">
      <w:pPr>
        <w:pStyle w:val="ListParagraph"/>
        <w:spacing w:line="360" w:lineRule="auto"/>
        <w:ind w:left="360"/>
        <w:jc w:val="both"/>
        <w:rPr>
          <w:rFonts w:asciiTheme="majorBidi" w:hAnsiTheme="majorBidi" w:cstheme="majorBidi"/>
          <w:sz w:val="24"/>
          <w:szCs w:val="24"/>
          <w:rtl/>
        </w:rPr>
      </w:pPr>
    </w:p>
    <w:p w14:paraId="3F4CC443" w14:textId="77777777" w:rsidR="007B6241" w:rsidRPr="005B3AA1" w:rsidRDefault="007B6241" w:rsidP="007B6241">
      <w:pPr>
        <w:spacing w:line="360" w:lineRule="auto"/>
        <w:jc w:val="both"/>
        <w:rPr>
          <w:rFonts w:asciiTheme="majorBidi" w:hAnsiTheme="majorBidi" w:cstheme="majorBidi"/>
          <w:sz w:val="24"/>
          <w:szCs w:val="24"/>
          <w:rtl/>
        </w:rPr>
      </w:pPr>
      <w:r w:rsidRPr="005B3AA1">
        <w:rPr>
          <w:rFonts w:asciiTheme="majorBidi" w:hAnsiTheme="majorBidi" w:cstheme="majorBidi"/>
          <w:b/>
          <w:bCs/>
          <w:sz w:val="24"/>
          <w:szCs w:val="24"/>
          <w:rtl/>
        </w:rPr>
        <w:lastRenderedPageBreak/>
        <w:t>סוגייה ב'- </w:t>
      </w:r>
    </w:p>
    <w:p w14:paraId="7F1204B0" w14:textId="77777777" w:rsidR="007B6241" w:rsidRPr="005B3AA1" w:rsidRDefault="007B6241" w:rsidP="007B6241">
      <w:pPr>
        <w:spacing w:line="360" w:lineRule="auto"/>
        <w:jc w:val="both"/>
        <w:rPr>
          <w:rFonts w:asciiTheme="majorBidi" w:hAnsiTheme="majorBidi" w:cstheme="majorBidi"/>
          <w:sz w:val="24"/>
          <w:szCs w:val="24"/>
          <w:rtl/>
        </w:rPr>
      </w:pPr>
      <w:r w:rsidRPr="005B3AA1">
        <w:rPr>
          <w:rFonts w:asciiTheme="majorBidi" w:hAnsiTheme="majorBidi" w:cstheme="majorBidi"/>
          <w:sz w:val="24"/>
          <w:szCs w:val="24"/>
          <w:u w:val="single"/>
          <w:rtl/>
        </w:rPr>
        <w:t>קבלת אזרחות מכוח חוק השבות  </w:t>
      </w:r>
    </w:p>
    <w:p w14:paraId="714AE200" w14:textId="3DCB3B8D" w:rsidR="007B6241" w:rsidRPr="005B3AA1" w:rsidRDefault="007B6241" w:rsidP="00DE5F8F">
      <w:pPr>
        <w:pStyle w:val="ListParagraph"/>
        <w:numPr>
          <w:ilvl w:val="0"/>
          <w:numId w:val="8"/>
        </w:numPr>
        <w:spacing w:line="360" w:lineRule="auto"/>
        <w:jc w:val="both"/>
        <w:rPr>
          <w:rFonts w:asciiTheme="majorBidi" w:hAnsiTheme="majorBidi" w:cstheme="majorBidi"/>
          <w:sz w:val="24"/>
          <w:szCs w:val="24"/>
          <w:rtl/>
        </w:rPr>
      </w:pPr>
      <w:r w:rsidRPr="005B3AA1">
        <w:rPr>
          <w:rFonts w:asciiTheme="majorBidi" w:hAnsiTheme="majorBidi" w:cstheme="majorBidi"/>
          <w:sz w:val="24"/>
          <w:szCs w:val="24"/>
          <w:rtl/>
        </w:rPr>
        <w:t xml:space="preserve">לא צוינו פרטים בנוגע לאזרחותה של בת הזוג של השחקן, ולפיכך ישנם שני תרחישים שונים במהותם ויובילו לתוצאות שונות: אילו בת הזוג של השחקן </w:t>
      </w:r>
      <w:r w:rsidR="00491399" w:rsidRPr="005B3AA1">
        <w:rPr>
          <w:rFonts w:asciiTheme="majorBidi" w:hAnsiTheme="majorBidi" w:cstheme="majorBidi"/>
          <w:sz w:val="24"/>
          <w:szCs w:val="24"/>
          <w:rtl/>
        </w:rPr>
        <w:t>יהודייה</w:t>
      </w:r>
      <w:r w:rsidRPr="005B3AA1">
        <w:rPr>
          <w:rFonts w:asciiTheme="majorBidi" w:hAnsiTheme="majorBidi" w:cstheme="majorBidi"/>
          <w:sz w:val="24"/>
          <w:szCs w:val="24"/>
          <w:rtl/>
        </w:rPr>
        <w:t xml:space="preserve"> שאינה אזרחית ישראל, ובני הזוג </w:t>
      </w:r>
      <w:proofErr w:type="spellStart"/>
      <w:r w:rsidRPr="005B3AA1">
        <w:rPr>
          <w:rFonts w:asciiTheme="majorBidi" w:hAnsiTheme="majorBidi" w:cstheme="majorBidi"/>
          <w:sz w:val="24"/>
          <w:szCs w:val="24"/>
          <w:rtl/>
        </w:rPr>
        <w:t>ינשאו</w:t>
      </w:r>
      <w:proofErr w:type="spellEnd"/>
      <w:r w:rsidRPr="005B3AA1">
        <w:rPr>
          <w:rFonts w:asciiTheme="majorBidi" w:hAnsiTheme="majorBidi" w:cstheme="majorBidi"/>
          <w:sz w:val="24"/>
          <w:szCs w:val="24"/>
          <w:rtl/>
        </w:rPr>
        <w:t xml:space="preserve"> טרם יעלו ארצה, השחקן יהיה זכאי לקבל אזרחות מכוח ס' 4א(א) לחוק השבות (להלן; </w:t>
      </w:r>
      <w:proofErr w:type="spellStart"/>
      <w:r w:rsidRPr="005B3AA1">
        <w:rPr>
          <w:rFonts w:asciiTheme="majorBidi" w:hAnsiTheme="majorBidi" w:cstheme="majorBidi"/>
          <w:sz w:val="24"/>
          <w:szCs w:val="24"/>
          <w:rtl/>
        </w:rPr>
        <w:t>חוה"ש</w:t>
      </w:r>
      <w:proofErr w:type="spellEnd"/>
      <w:r w:rsidRPr="005B3AA1">
        <w:rPr>
          <w:rFonts w:asciiTheme="majorBidi" w:hAnsiTheme="majorBidi" w:cstheme="majorBidi"/>
          <w:sz w:val="24"/>
          <w:szCs w:val="24"/>
          <w:rtl/>
        </w:rPr>
        <w:t>), שכן תכליתו של חוק זה הוא לעודד עלייתה תוך מניעה מפירוק משפחות (</w:t>
      </w:r>
      <w:proofErr w:type="spellStart"/>
      <w:r w:rsidRPr="005B3AA1">
        <w:rPr>
          <w:rFonts w:asciiTheme="majorBidi" w:hAnsiTheme="majorBidi" w:cstheme="majorBidi"/>
          <w:sz w:val="24"/>
          <w:szCs w:val="24"/>
          <w:rtl/>
        </w:rPr>
        <w:t>סטמקה</w:t>
      </w:r>
      <w:proofErr w:type="spellEnd"/>
      <w:r w:rsidRPr="005B3AA1">
        <w:rPr>
          <w:rFonts w:asciiTheme="majorBidi" w:hAnsiTheme="majorBidi" w:cstheme="majorBidi"/>
          <w:sz w:val="24"/>
          <w:szCs w:val="24"/>
          <w:rtl/>
        </w:rPr>
        <w:t xml:space="preserve">, חשין 23). אך אילו בת הזוג של השחקן הינה אזרחית ישראל, סיכויי הצלחתו של השחקן לקבל אזרחות מכוח </w:t>
      </w:r>
      <w:proofErr w:type="spellStart"/>
      <w:r w:rsidRPr="005B3AA1">
        <w:rPr>
          <w:rFonts w:asciiTheme="majorBidi" w:hAnsiTheme="majorBidi" w:cstheme="majorBidi"/>
          <w:sz w:val="24"/>
          <w:szCs w:val="24"/>
          <w:rtl/>
        </w:rPr>
        <w:t>חוה"ש</w:t>
      </w:r>
      <w:proofErr w:type="spellEnd"/>
      <w:r w:rsidRPr="005B3AA1">
        <w:rPr>
          <w:rFonts w:asciiTheme="majorBidi" w:hAnsiTheme="majorBidi" w:cstheme="majorBidi"/>
          <w:sz w:val="24"/>
          <w:szCs w:val="24"/>
          <w:rtl/>
        </w:rPr>
        <w:t xml:space="preserve"> מוטלים בספק, מאחר ותוקפו של החוק חל רק על מי שהתחתן עם יהודי בחו"ל טרם היותו אזרח ישראל (שם, 27) , הרי שבמקרה זה, אין צורך לעודד עלייה, אך ישנו צורך למנוע הפליה בין אזרחים יהודים ולא יהודים שיושבים בארץ (שם,</w:t>
      </w:r>
      <w:commentRangeStart w:id="2"/>
      <w:r w:rsidRPr="005B3AA1">
        <w:rPr>
          <w:rFonts w:asciiTheme="majorBidi" w:hAnsiTheme="majorBidi" w:cstheme="majorBidi"/>
          <w:sz w:val="24"/>
          <w:szCs w:val="24"/>
          <w:rtl/>
        </w:rPr>
        <w:t>25</w:t>
      </w:r>
      <w:commentRangeEnd w:id="2"/>
      <w:r w:rsidR="00B35304">
        <w:rPr>
          <w:rStyle w:val="CommentReference"/>
          <w:rtl/>
        </w:rPr>
        <w:commentReference w:id="2"/>
      </w:r>
      <w:r w:rsidRPr="005B3AA1">
        <w:rPr>
          <w:rFonts w:asciiTheme="majorBidi" w:hAnsiTheme="majorBidi" w:cstheme="majorBidi"/>
          <w:sz w:val="24"/>
          <w:szCs w:val="24"/>
          <w:rtl/>
        </w:rPr>
        <w:t>). </w:t>
      </w:r>
    </w:p>
    <w:p w14:paraId="60CD02D3" w14:textId="77777777" w:rsidR="007B6241" w:rsidRPr="005B3AA1" w:rsidRDefault="007B6241" w:rsidP="007B6241">
      <w:pPr>
        <w:spacing w:line="360" w:lineRule="auto"/>
        <w:jc w:val="both"/>
        <w:rPr>
          <w:rFonts w:asciiTheme="majorBidi" w:hAnsiTheme="majorBidi" w:cstheme="majorBidi"/>
          <w:sz w:val="24"/>
          <w:szCs w:val="24"/>
          <w:rtl/>
        </w:rPr>
      </w:pPr>
      <w:r w:rsidRPr="005B3AA1">
        <w:rPr>
          <w:rFonts w:asciiTheme="majorBidi" w:hAnsiTheme="majorBidi" w:cstheme="majorBidi"/>
          <w:sz w:val="24"/>
          <w:szCs w:val="24"/>
          <w:u w:val="single"/>
          <w:rtl/>
        </w:rPr>
        <w:t>סמכות תקנות אזרחות מכוח חקיקת שרת הפנים</w:t>
      </w:r>
    </w:p>
    <w:p w14:paraId="4C2707E2" w14:textId="1BB70BB2" w:rsidR="007B6241" w:rsidRPr="005B3AA1" w:rsidRDefault="007B6241" w:rsidP="00DE5F8F">
      <w:pPr>
        <w:pStyle w:val="ListParagraph"/>
        <w:numPr>
          <w:ilvl w:val="0"/>
          <w:numId w:val="8"/>
        </w:numPr>
        <w:spacing w:line="360" w:lineRule="auto"/>
        <w:jc w:val="both"/>
        <w:rPr>
          <w:rFonts w:asciiTheme="majorBidi" w:hAnsiTheme="majorBidi" w:cstheme="majorBidi"/>
          <w:sz w:val="24"/>
          <w:szCs w:val="24"/>
        </w:rPr>
      </w:pPr>
      <w:r w:rsidRPr="005B3AA1">
        <w:rPr>
          <w:rFonts w:asciiTheme="majorBidi" w:hAnsiTheme="majorBidi" w:cstheme="majorBidi"/>
          <w:sz w:val="24"/>
          <w:szCs w:val="24"/>
          <w:rtl/>
        </w:rPr>
        <w:t xml:space="preserve">טענת איגוד הכדורגל- התקנה שחוקקה השרה לא נעשתה בסמכות. חוק האזרחות מקנה סמכות לשרת הפנים להתקין תקנות ולתת אישור עלייה </w:t>
      </w:r>
      <w:commentRangeStart w:id="3"/>
      <w:r w:rsidRPr="005B3AA1">
        <w:rPr>
          <w:rFonts w:asciiTheme="majorBidi" w:hAnsiTheme="majorBidi" w:cstheme="majorBidi"/>
          <w:sz w:val="24"/>
          <w:szCs w:val="24"/>
          <w:rtl/>
        </w:rPr>
        <w:t>לקטינים</w:t>
      </w:r>
      <w:commentRangeEnd w:id="3"/>
      <w:r w:rsidR="00B35304">
        <w:rPr>
          <w:rStyle w:val="CommentReference"/>
          <w:rtl/>
        </w:rPr>
        <w:commentReference w:id="3"/>
      </w:r>
      <w:r w:rsidRPr="005B3AA1">
        <w:rPr>
          <w:rFonts w:asciiTheme="majorBidi" w:hAnsiTheme="majorBidi" w:cstheme="majorBidi"/>
          <w:sz w:val="24"/>
          <w:szCs w:val="24"/>
          <w:rtl/>
        </w:rPr>
        <w:t xml:space="preserve"> (ס' 5 </w:t>
      </w:r>
      <w:proofErr w:type="spellStart"/>
      <w:r w:rsidRPr="005B3AA1">
        <w:rPr>
          <w:rFonts w:asciiTheme="majorBidi" w:hAnsiTheme="majorBidi" w:cstheme="majorBidi"/>
          <w:sz w:val="24"/>
          <w:szCs w:val="24"/>
          <w:rtl/>
        </w:rPr>
        <w:t>לחוה"ש</w:t>
      </w:r>
      <w:proofErr w:type="spellEnd"/>
      <w:r w:rsidRPr="005B3AA1">
        <w:rPr>
          <w:rFonts w:asciiTheme="majorBidi" w:hAnsiTheme="majorBidi" w:cstheme="majorBidi"/>
          <w:sz w:val="24"/>
          <w:szCs w:val="24"/>
          <w:rtl/>
        </w:rPr>
        <w:t>) . במקרה דנן לא מדובר בקטינים, כי אם בשחקן מעל גיל 18 (לפי ההנחה שבמדינת ישראל נישואים מותרים מעל גיל 18),</w:t>
      </w:r>
      <w:r w:rsidR="00491399" w:rsidRPr="005B3AA1">
        <w:rPr>
          <w:rFonts w:asciiTheme="majorBidi" w:hAnsiTheme="majorBidi" w:cstheme="majorBidi"/>
          <w:sz w:val="24"/>
          <w:szCs w:val="24"/>
          <w:rtl/>
        </w:rPr>
        <w:t xml:space="preserve"> וב</w:t>
      </w:r>
      <w:r w:rsidRPr="005B3AA1">
        <w:rPr>
          <w:rFonts w:asciiTheme="majorBidi" w:hAnsiTheme="majorBidi" w:cstheme="majorBidi"/>
          <w:sz w:val="24"/>
          <w:szCs w:val="24"/>
          <w:rtl/>
        </w:rPr>
        <w:t>זכויות</w:t>
      </w:r>
      <w:r w:rsidR="00491399" w:rsidRPr="005B3AA1">
        <w:rPr>
          <w:rFonts w:asciiTheme="majorBidi" w:hAnsiTheme="majorBidi" w:cstheme="majorBidi"/>
          <w:sz w:val="24"/>
          <w:szCs w:val="24"/>
          <w:rtl/>
        </w:rPr>
        <w:t>יו</w:t>
      </w:r>
      <w:r w:rsidRPr="005B3AA1">
        <w:rPr>
          <w:rFonts w:asciiTheme="majorBidi" w:hAnsiTheme="majorBidi" w:cstheme="majorBidi"/>
          <w:sz w:val="24"/>
          <w:szCs w:val="24"/>
          <w:rtl/>
        </w:rPr>
        <w:t xml:space="preserve"> של עולה מכוח חוק השבות- נישואין לבן זוג יהודי</w:t>
      </w:r>
      <w:r w:rsidR="00491399" w:rsidRPr="005B3AA1">
        <w:rPr>
          <w:rFonts w:asciiTheme="majorBidi" w:hAnsiTheme="majorBidi" w:cstheme="majorBidi"/>
          <w:sz w:val="24"/>
          <w:szCs w:val="24"/>
          <w:rtl/>
        </w:rPr>
        <w:t xml:space="preserve">. </w:t>
      </w:r>
      <w:r w:rsidRPr="005B3AA1">
        <w:rPr>
          <w:rFonts w:asciiTheme="majorBidi" w:hAnsiTheme="majorBidi" w:cstheme="majorBidi"/>
          <w:sz w:val="24"/>
          <w:szCs w:val="24"/>
          <w:rtl/>
        </w:rPr>
        <w:t xml:space="preserve">לפיכך, על השרה לקבל אישור מודעת חוקה, חוק ומשפט של הכנסת (ס' 4א(א) </w:t>
      </w:r>
      <w:proofErr w:type="spellStart"/>
      <w:r w:rsidRPr="005B3AA1">
        <w:rPr>
          <w:rFonts w:asciiTheme="majorBidi" w:hAnsiTheme="majorBidi" w:cstheme="majorBidi"/>
          <w:sz w:val="24"/>
          <w:szCs w:val="24"/>
          <w:rtl/>
        </w:rPr>
        <w:t>לחוה"ש</w:t>
      </w:r>
      <w:proofErr w:type="spellEnd"/>
      <w:r w:rsidRPr="005B3AA1">
        <w:rPr>
          <w:rFonts w:asciiTheme="majorBidi" w:hAnsiTheme="majorBidi" w:cstheme="majorBidi"/>
          <w:sz w:val="24"/>
          <w:szCs w:val="24"/>
          <w:rtl/>
        </w:rPr>
        <w:t>).לפיכך סיכויי ההצלחה של חלופה זו שהציע מערבי, מוטלים בספק. </w:t>
      </w:r>
    </w:p>
    <w:p w14:paraId="68C8093E" w14:textId="63696711" w:rsidR="007B6241" w:rsidRPr="005B3AA1" w:rsidRDefault="007B6241" w:rsidP="007B6241">
      <w:pPr>
        <w:spacing w:line="360" w:lineRule="auto"/>
        <w:jc w:val="both"/>
        <w:rPr>
          <w:rFonts w:asciiTheme="majorBidi" w:hAnsiTheme="majorBidi" w:cstheme="majorBidi"/>
          <w:sz w:val="24"/>
          <w:szCs w:val="24"/>
          <w:rtl/>
        </w:rPr>
      </w:pPr>
      <w:r w:rsidRPr="005B3AA1">
        <w:rPr>
          <w:rFonts w:asciiTheme="majorBidi" w:hAnsiTheme="majorBidi" w:cstheme="majorBidi"/>
          <w:b/>
          <w:bCs/>
          <w:sz w:val="24"/>
          <w:szCs w:val="24"/>
          <w:u w:val="single"/>
          <w:rtl/>
        </w:rPr>
        <w:t>סוגייה ג'- אזרחות מתוקף גיור רפורמי</w:t>
      </w:r>
    </w:p>
    <w:p w14:paraId="0F309B46" w14:textId="56C17304" w:rsidR="00DE5F8F" w:rsidRPr="005B3AA1" w:rsidRDefault="007B6241" w:rsidP="00DE5F8F">
      <w:pPr>
        <w:pStyle w:val="ListParagraph"/>
        <w:numPr>
          <w:ilvl w:val="0"/>
          <w:numId w:val="8"/>
        </w:numPr>
        <w:spacing w:line="360" w:lineRule="auto"/>
        <w:jc w:val="both"/>
        <w:rPr>
          <w:rFonts w:asciiTheme="majorBidi" w:hAnsiTheme="majorBidi" w:cstheme="majorBidi"/>
          <w:b/>
          <w:bCs/>
          <w:sz w:val="24"/>
          <w:szCs w:val="24"/>
        </w:rPr>
      </w:pPr>
      <w:r w:rsidRPr="005B3AA1">
        <w:rPr>
          <w:rFonts w:asciiTheme="majorBidi" w:hAnsiTheme="majorBidi" w:cstheme="majorBidi"/>
          <w:b/>
          <w:bCs/>
          <w:sz w:val="24"/>
          <w:szCs w:val="24"/>
          <w:rtl/>
        </w:rPr>
        <w:t xml:space="preserve">טענת האיגוד </w:t>
      </w:r>
    </w:p>
    <w:p w14:paraId="1D2C9C0E" w14:textId="2A5452D8" w:rsidR="007B6241" w:rsidRPr="005B3AA1" w:rsidRDefault="007B6241" w:rsidP="00FB6F1A">
      <w:pPr>
        <w:spacing w:line="360" w:lineRule="auto"/>
        <w:jc w:val="both"/>
        <w:rPr>
          <w:rFonts w:asciiTheme="majorBidi" w:hAnsiTheme="majorBidi" w:cstheme="majorBidi"/>
          <w:sz w:val="24"/>
          <w:szCs w:val="24"/>
          <w:rtl/>
        </w:rPr>
      </w:pPr>
      <w:r w:rsidRPr="005B3AA1">
        <w:rPr>
          <w:rFonts w:asciiTheme="majorBidi" w:hAnsiTheme="majorBidi" w:cstheme="majorBidi"/>
          <w:sz w:val="24"/>
          <w:szCs w:val="24"/>
          <w:rtl/>
        </w:rPr>
        <w:t>סוגיית הגיור הינה סוגייה מורכבת, אשר ביהמ"ש</w:t>
      </w:r>
      <w:r w:rsidR="00720DD8" w:rsidRPr="005B3AA1">
        <w:rPr>
          <w:rFonts w:asciiTheme="majorBidi" w:hAnsiTheme="majorBidi" w:cstheme="majorBidi"/>
          <w:sz w:val="24"/>
          <w:szCs w:val="24"/>
          <w:rtl/>
        </w:rPr>
        <w:t xml:space="preserve"> </w:t>
      </w:r>
      <w:r w:rsidR="002A7429" w:rsidRPr="005B3AA1">
        <w:rPr>
          <w:rFonts w:asciiTheme="majorBidi" w:hAnsiTheme="majorBidi" w:cstheme="majorBidi"/>
          <w:sz w:val="24"/>
          <w:szCs w:val="24"/>
          <w:rtl/>
        </w:rPr>
        <w:t>מבקש מן המחוקק שנים להסדירה בחקיקה סדורה בנוגע לשאלת</w:t>
      </w:r>
      <w:r w:rsidR="00720DD8" w:rsidRPr="005B3AA1">
        <w:rPr>
          <w:rFonts w:asciiTheme="majorBidi" w:hAnsiTheme="majorBidi" w:cstheme="majorBidi"/>
          <w:sz w:val="24"/>
          <w:szCs w:val="24"/>
          <w:rtl/>
        </w:rPr>
        <w:t xml:space="preserve"> מיהו גר – "שנתגייר" (ס' 4ב' </w:t>
      </w:r>
      <w:proofErr w:type="spellStart"/>
      <w:r w:rsidR="00720DD8" w:rsidRPr="005B3AA1">
        <w:rPr>
          <w:rFonts w:asciiTheme="majorBidi" w:hAnsiTheme="majorBidi" w:cstheme="majorBidi"/>
          <w:sz w:val="24"/>
          <w:szCs w:val="24"/>
          <w:rtl/>
        </w:rPr>
        <w:t>לחוה"ש</w:t>
      </w:r>
      <w:proofErr w:type="spellEnd"/>
      <w:r w:rsidR="00720DD8" w:rsidRPr="005B3AA1">
        <w:rPr>
          <w:rFonts w:asciiTheme="majorBidi" w:hAnsiTheme="majorBidi" w:cstheme="majorBidi"/>
          <w:sz w:val="24"/>
          <w:szCs w:val="24"/>
          <w:rtl/>
        </w:rPr>
        <w:t>)</w:t>
      </w:r>
      <w:r w:rsidR="002A7429" w:rsidRPr="005B3AA1">
        <w:rPr>
          <w:rFonts w:asciiTheme="majorBidi" w:hAnsiTheme="majorBidi" w:cstheme="majorBidi"/>
          <w:sz w:val="24"/>
          <w:szCs w:val="24"/>
          <w:rtl/>
        </w:rPr>
        <w:t xml:space="preserve"> ולהימנע מחקיקת "טלאי על טלאי" אשר מתבצעת באמצעות פסיקות ביהמ"ש בשל צורך להכריע בסוגיות בוערות (דהן, </w:t>
      </w:r>
      <w:proofErr w:type="spellStart"/>
      <w:r w:rsidR="002A7429" w:rsidRPr="005B3AA1">
        <w:rPr>
          <w:rFonts w:asciiTheme="majorBidi" w:hAnsiTheme="majorBidi" w:cstheme="majorBidi"/>
          <w:sz w:val="24"/>
          <w:szCs w:val="24"/>
          <w:rtl/>
        </w:rPr>
        <w:t>סולברג</w:t>
      </w:r>
      <w:proofErr w:type="spellEnd"/>
      <w:r w:rsidR="002A7429" w:rsidRPr="005B3AA1">
        <w:rPr>
          <w:rFonts w:asciiTheme="majorBidi" w:hAnsiTheme="majorBidi" w:cstheme="majorBidi"/>
          <w:sz w:val="24"/>
          <w:szCs w:val="24"/>
          <w:rtl/>
        </w:rPr>
        <w:t xml:space="preserve"> 3).</w:t>
      </w:r>
      <w:r w:rsidR="00720DD8" w:rsidRPr="005B3AA1">
        <w:rPr>
          <w:rFonts w:asciiTheme="majorBidi" w:hAnsiTheme="majorBidi" w:cstheme="majorBidi"/>
          <w:sz w:val="24"/>
          <w:szCs w:val="24"/>
          <w:rtl/>
        </w:rPr>
        <w:t xml:space="preserve"> </w:t>
      </w:r>
      <w:r w:rsidR="00650EB1" w:rsidRPr="005B3AA1">
        <w:rPr>
          <w:rFonts w:asciiTheme="majorBidi" w:hAnsiTheme="majorBidi" w:cstheme="majorBidi"/>
          <w:sz w:val="24"/>
          <w:szCs w:val="24"/>
          <w:rtl/>
        </w:rPr>
        <w:t>נוסף על כן, יש להיזהר מניצול לרעה של הליך הגיור (</w:t>
      </w:r>
      <w:proofErr w:type="spellStart"/>
      <w:r w:rsidR="00650EB1" w:rsidRPr="005B3AA1">
        <w:rPr>
          <w:rFonts w:asciiTheme="majorBidi" w:hAnsiTheme="majorBidi" w:cstheme="majorBidi"/>
          <w:sz w:val="24"/>
          <w:szCs w:val="24"/>
          <w:rtl/>
        </w:rPr>
        <w:t>טושביים</w:t>
      </w:r>
      <w:proofErr w:type="spellEnd"/>
      <w:r w:rsidR="00650EB1" w:rsidRPr="005B3AA1">
        <w:rPr>
          <w:rFonts w:asciiTheme="majorBidi" w:hAnsiTheme="majorBidi" w:cstheme="majorBidi"/>
          <w:sz w:val="24"/>
          <w:szCs w:val="24"/>
          <w:rtl/>
        </w:rPr>
        <w:t xml:space="preserve"> ב', נאור 2). ניתן לומר כי גיור שמטרתו קבלת אזרחות בכדי לשחק בקבוצת כדורגל מהווה ניצול לרעה של הגיור, שאינו קשור לזיקה לא"י ולעם היהודי. </w:t>
      </w:r>
      <w:r w:rsidR="00B041A8" w:rsidRPr="005B3AA1">
        <w:rPr>
          <w:rFonts w:asciiTheme="majorBidi" w:hAnsiTheme="majorBidi" w:cstheme="majorBidi"/>
          <w:sz w:val="24"/>
          <w:szCs w:val="24"/>
          <w:rtl/>
        </w:rPr>
        <w:t>בכדי להימנע מניצול לרעה של הליך הגיור ולהסדיר סוגייה זו ולהבטיח גיורי אמת (</w:t>
      </w:r>
      <w:proofErr w:type="spellStart"/>
      <w:r w:rsidR="00B041A8" w:rsidRPr="005B3AA1">
        <w:rPr>
          <w:rFonts w:asciiTheme="majorBidi" w:hAnsiTheme="majorBidi" w:cstheme="majorBidi"/>
          <w:sz w:val="24"/>
          <w:szCs w:val="24"/>
          <w:rtl/>
        </w:rPr>
        <w:t>טושביים</w:t>
      </w:r>
      <w:proofErr w:type="spellEnd"/>
      <w:r w:rsidR="00DE5F8F" w:rsidRPr="005B3AA1">
        <w:rPr>
          <w:rFonts w:asciiTheme="majorBidi" w:hAnsiTheme="majorBidi" w:cstheme="majorBidi"/>
          <w:sz w:val="24"/>
          <w:szCs w:val="24"/>
          <w:rtl/>
        </w:rPr>
        <w:t xml:space="preserve"> 1,</w:t>
      </w:r>
      <w:r w:rsidR="00B041A8" w:rsidRPr="005B3AA1">
        <w:rPr>
          <w:rFonts w:asciiTheme="majorBidi" w:hAnsiTheme="majorBidi" w:cstheme="majorBidi"/>
          <w:sz w:val="24"/>
          <w:szCs w:val="24"/>
          <w:rtl/>
        </w:rPr>
        <w:t xml:space="preserve"> דעת</w:t>
      </w:r>
      <w:r w:rsidR="00DE5F8F" w:rsidRPr="005B3AA1">
        <w:rPr>
          <w:rFonts w:asciiTheme="majorBidi" w:hAnsiTheme="majorBidi" w:cstheme="majorBidi"/>
          <w:sz w:val="24"/>
          <w:szCs w:val="24"/>
          <w:rtl/>
        </w:rPr>
        <w:t xml:space="preserve"> מיעוט, </w:t>
      </w:r>
      <w:proofErr w:type="spellStart"/>
      <w:r w:rsidR="00DE5F8F" w:rsidRPr="005B3AA1">
        <w:rPr>
          <w:rFonts w:asciiTheme="majorBidi" w:hAnsiTheme="majorBidi" w:cstheme="majorBidi"/>
          <w:sz w:val="24"/>
          <w:szCs w:val="24"/>
          <w:rtl/>
        </w:rPr>
        <w:t>פרוקצ'יה</w:t>
      </w:r>
      <w:proofErr w:type="spellEnd"/>
      <w:r w:rsidR="00DE5F8F" w:rsidRPr="005B3AA1">
        <w:rPr>
          <w:rFonts w:asciiTheme="majorBidi" w:hAnsiTheme="majorBidi" w:cstheme="majorBidi"/>
          <w:sz w:val="24"/>
          <w:szCs w:val="24"/>
          <w:rtl/>
        </w:rPr>
        <w:t xml:space="preserve"> 1</w:t>
      </w:r>
      <w:r w:rsidR="00B041A8" w:rsidRPr="005B3AA1">
        <w:rPr>
          <w:rFonts w:asciiTheme="majorBidi" w:hAnsiTheme="majorBidi" w:cstheme="majorBidi"/>
          <w:sz w:val="24"/>
          <w:szCs w:val="24"/>
          <w:rtl/>
        </w:rPr>
        <w:t>)</w:t>
      </w:r>
      <w:r w:rsidR="00DE5F8F" w:rsidRPr="005B3AA1">
        <w:rPr>
          <w:rFonts w:asciiTheme="majorBidi" w:hAnsiTheme="majorBidi" w:cstheme="majorBidi"/>
          <w:sz w:val="24"/>
          <w:szCs w:val="24"/>
          <w:rtl/>
        </w:rPr>
        <w:t xml:space="preserve">, יבקשו לדחות את כניסת התקנה לתוקף לאחר הסדר חקיקתי (דהן, דעת יחיד, </w:t>
      </w:r>
      <w:proofErr w:type="spellStart"/>
      <w:r w:rsidR="00DE5F8F" w:rsidRPr="005B3AA1">
        <w:rPr>
          <w:rFonts w:asciiTheme="majorBidi" w:hAnsiTheme="majorBidi" w:cstheme="majorBidi"/>
          <w:sz w:val="24"/>
          <w:szCs w:val="24"/>
          <w:rtl/>
        </w:rPr>
        <w:t>סולברג</w:t>
      </w:r>
      <w:proofErr w:type="spellEnd"/>
      <w:r w:rsidR="00DE5F8F" w:rsidRPr="005B3AA1">
        <w:rPr>
          <w:rFonts w:asciiTheme="majorBidi" w:hAnsiTheme="majorBidi" w:cstheme="majorBidi"/>
          <w:sz w:val="24"/>
          <w:szCs w:val="24"/>
          <w:rtl/>
        </w:rPr>
        <w:t xml:space="preserve"> 26).</w:t>
      </w:r>
    </w:p>
    <w:p w14:paraId="7E25C4BD" w14:textId="1A3EDF69" w:rsidR="00EB0D9C" w:rsidRPr="005B3AA1" w:rsidRDefault="00DE5F8F" w:rsidP="00AA6D41">
      <w:pPr>
        <w:pStyle w:val="ListParagraph"/>
        <w:numPr>
          <w:ilvl w:val="0"/>
          <w:numId w:val="8"/>
        </w:numPr>
        <w:spacing w:line="360" w:lineRule="auto"/>
        <w:jc w:val="both"/>
        <w:rPr>
          <w:rFonts w:asciiTheme="majorBidi" w:hAnsiTheme="majorBidi" w:cstheme="majorBidi"/>
          <w:b/>
          <w:bCs/>
          <w:sz w:val="24"/>
          <w:szCs w:val="24"/>
          <w:rtl/>
        </w:rPr>
      </w:pPr>
      <w:r w:rsidRPr="005B3AA1">
        <w:rPr>
          <w:rFonts w:asciiTheme="majorBidi" w:hAnsiTheme="majorBidi" w:cstheme="majorBidi"/>
          <w:b/>
          <w:bCs/>
          <w:sz w:val="24"/>
          <w:szCs w:val="24"/>
          <w:rtl/>
        </w:rPr>
        <w:t xml:space="preserve">טענתו של ירח </w:t>
      </w:r>
    </w:p>
    <w:p w14:paraId="586829D5" w14:textId="3E827EC5" w:rsidR="00EB0D9C" w:rsidRPr="005B3AA1" w:rsidRDefault="00EB0D9C" w:rsidP="00EB0D9C">
      <w:pPr>
        <w:spacing w:line="360" w:lineRule="auto"/>
        <w:jc w:val="both"/>
        <w:rPr>
          <w:rFonts w:asciiTheme="majorBidi" w:hAnsiTheme="majorBidi" w:cstheme="majorBidi"/>
          <w:sz w:val="24"/>
          <w:szCs w:val="24"/>
          <w:rtl/>
        </w:rPr>
      </w:pPr>
      <w:r w:rsidRPr="005B3AA1">
        <w:rPr>
          <w:rFonts w:asciiTheme="majorBidi" w:hAnsiTheme="majorBidi" w:cstheme="majorBidi"/>
          <w:sz w:val="24"/>
          <w:szCs w:val="24"/>
          <w:rtl/>
        </w:rPr>
        <w:t xml:space="preserve">הגיור הרפורמי הוכר במדינת ישראל לצורך קבלת אזרחות מכוח </w:t>
      </w:r>
      <w:proofErr w:type="spellStart"/>
      <w:r w:rsidRPr="005B3AA1">
        <w:rPr>
          <w:rFonts w:asciiTheme="majorBidi" w:hAnsiTheme="majorBidi" w:cstheme="majorBidi"/>
          <w:sz w:val="24"/>
          <w:szCs w:val="24"/>
          <w:rtl/>
        </w:rPr>
        <w:t>חוה"ש</w:t>
      </w:r>
      <w:proofErr w:type="spellEnd"/>
      <w:r w:rsidRPr="005B3AA1">
        <w:rPr>
          <w:rFonts w:asciiTheme="majorBidi" w:hAnsiTheme="majorBidi" w:cstheme="majorBidi"/>
          <w:sz w:val="24"/>
          <w:szCs w:val="24"/>
          <w:rtl/>
        </w:rPr>
        <w:t>. כל גיור שנעשה ע"י קהילה מוכרת בין אם בחו"ל או בארץ (דהן, חיות 27).</w:t>
      </w:r>
      <w:r w:rsidR="00AA6D41" w:rsidRPr="005B3AA1">
        <w:rPr>
          <w:rFonts w:asciiTheme="majorBidi" w:hAnsiTheme="majorBidi" w:cstheme="majorBidi"/>
          <w:sz w:val="24"/>
          <w:szCs w:val="24"/>
          <w:rtl/>
        </w:rPr>
        <w:t xml:space="preserve"> ההגדרה לקהילה יהודית מוכרת (</w:t>
      </w:r>
      <w:proofErr w:type="spellStart"/>
      <w:r w:rsidR="00AA6D41" w:rsidRPr="005B3AA1">
        <w:rPr>
          <w:rFonts w:asciiTheme="majorBidi" w:hAnsiTheme="majorBidi" w:cstheme="majorBidi"/>
          <w:sz w:val="24"/>
          <w:szCs w:val="24"/>
          <w:rtl/>
        </w:rPr>
        <w:t>טושביים</w:t>
      </w:r>
      <w:proofErr w:type="spellEnd"/>
      <w:r w:rsidR="00AA6D41" w:rsidRPr="005B3AA1">
        <w:rPr>
          <w:rFonts w:asciiTheme="majorBidi" w:hAnsiTheme="majorBidi" w:cstheme="majorBidi"/>
          <w:sz w:val="24"/>
          <w:szCs w:val="24"/>
          <w:rtl/>
        </w:rPr>
        <w:t xml:space="preserve"> 721, ברק 16) </w:t>
      </w:r>
      <w:r w:rsidR="00AA6D41" w:rsidRPr="005B3AA1">
        <w:rPr>
          <w:rFonts w:asciiTheme="majorBidi" w:hAnsiTheme="majorBidi" w:cstheme="majorBidi"/>
          <w:sz w:val="24"/>
          <w:szCs w:val="24"/>
          <w:rtl/>
        </w:rPr>
        <w:lastRenderedPageBreak/>
        <w:t>תקפה גם לקהילת הרפורמית (דהן, חיות 21) וגם מבלי שיצטר</w:t>
      </w:r>
      <w:r w:rsidR="00CF4F99" w:rsidRPr="005B3AA1">
        <w:rPr>
          <w:rFonts w:asciiTheme="majorBidi" w:hAnsiTheme="majorBidi" w:cstheme="majorBidi"/>
          <w:sz w:val="24"/>
          <w:szCs w:val="24"/>
          <w:rtl/>
        </w:rPr>
        <w:t>כו</w:t>
      </w:r>
      <w:r w:rsidR="00AA6D41" w:rsidRPr="005B3AA1">
        <w:rPr>
          <w:rFonts w:asciiTheme="majorBidi" w:hAnsiTheme="majorBidi" w:cstheme="majorBidi"/>
          <w:sz w:val="24"/>
          <w:szCs w:val="24"/>
          <w:rtl/>
        </w:rPr>
        <w:t xml:space="preserve"> להשתייך אליה לאחר תום הגיור (</w:t>
      </w:r>
      <w:proofErr w:type="spellStart"/>
      <w:r w:rsidR="00AA6D41" w:rsidRPr="005B3AA1">
        <w:rPr>
          <w:rFonts w:asciiTheme="majorBidi" w:hAnsiTheme="majorBidi" w:cstheme="majorBidi"/>
          <w:sz w:val="24"/>
          <w:szCs w:val="24"/>
          <w:rtl/>
        </w:rPr>
        <w:t>טושביים</w:t>
      </w:r>
      <w:proofErr w:type="spellEnd"/>
      <w:r w:rsidR="00AA6D41" w:rsidRPr="005B3AA1">
        <w:rPr>
          <w:rFonts w:asciiTheme="majorBidi" w:hAnsiTheme="majorBidi" w:cstheme="majorBidi"/>
          <w:sz w:val="24"/>
          <w:szCs w:val="24"/>
          <w:rtl/>
        </w:rPr>
        <w:t xml:space="preserve"> 721, ברק 17). אם כך, יכול</w:t>
      </w:r>
      <w:r w:rsidR="00CF4F99" w:rsidRPr="005B3AA1">
        <w:rPr>
          <w:rFonts w:asciiTheme="majorBidi" w:hAnsiTheme="majorBidi" w:cstheme="majorBidi"/>
          <w:sz w:val="24"/>
          <w:szCs w:val="24"/>
          <w:rtl/>
        </w:rPr>
        <w:t xml:space="preserve">ים השחקנים </w:t>
      </w:r>
      <w:r w:rsidR="00AA6D41" w:rsidRPr="005B3AA1">
        <w:rPr>
          <w:rFonts w:asciiTheme="majorBidi" w:hAnsiTheme="majorBidi" w:cstheme="majorBidi"/>
          <w:sz w:val="24"/>
          <w:szCs w:val="24"/>
          <w:rtl/>
        </w:rPr>
        <w:t>להתגייר בארץ בגיור רפורמי, שכן הקהילה הרפורמית היא קהילה מוכרת וידועה בעולם</w:t>
      </w:r>
      <w:r w:rsidR="00CF4F99" w:rsidRPr="005B3AA1">
        <w:rPr>
          <w:rFonts w:asciiTheme="majorBidi" w:hAnsiTheme="majorBidi" w:cstheme="majorBidi"/>
          <w:sz w:val="24"/>
          <w:szCs w:val="24"/>
          <w:rtl/>
        </w:rPr>
        <w:t>.</w:t>
      </w:r>
    </w:p>
    <w:p w14:paraId="158A35DE" w14:textId="2F46233C" w:rsidR="00AA6D41" w:rsidRPr="005B3AA1" w:rsidRDefault="00CF4F99" w:rsidP="00AA6D41">
      <w:pPr>
        <w:pStyle w:val="ListParagraph"/>
        <w:numPr>
          <w:ilvl w:val="0"/>
          <w:numId w:val="8"/>
        </w:numPr>
        <w:spacing w:line="360" w:lineRule="auto"/>
        <w:jc w:val="both"/>
        <w:rPr>
          <w:rFonts w:asciiTheme="majorBidi" w:hAnsiTheme="majorBidi" w:cstheme="majorBidi"/>
          <w:b/>
          <w:bCs/>
          <w:sz w:val="24"/>
          <w:szCs w:val="24"/>
        </w:rPr>
      </w:pPr>
      <w:r w:rsidRPr="005B3AA1">
        <w:rPr>
          <w:rFonts w:asciiTheme="majorBidi" w:hAnsiTheme="majorBidi" w:cstheme="majorBidi"/>
          <w:b/>
          <w:bCs/>
          <w:sz w:val="24"/>
          <w:szCs w:val="24"/>
          <w:rtl/>
        </w:rPr>
        <w:t>טענת האיגוד</w:t>
      </w:r>
    </w:p>
    <w:p w14:paraId="7DE5AA10" w14:textId="75A8A5D2" w:rsidR="007B6241" w:rsidRPr="005B3AA1" w:rsidRDefault="00CF4F99" w:rsidP="00B01133">
      <w:pPr>
        <w:spacing w:line="360" w:lineRule="auto"/>
        <w:jc w:val="both"/>
        <w:rPr>
          <w:rFonts w:asciiTheme="majorBidi" w:hAnsiTheme="majorBidi" w:cstheme="majorBidi"/>
          <w:sz w:val="24"/>
          <w:szCs w:val="24"/>
          <w:rtl/>
        </w:rPr>
      </w:pPr>
      <w:r w:rsidRPr="005B3AA1">
        <w:rPr>
          <w:rFonts w:asciiTheme="majorBidi" w:hAnsiTheme="majorBidi" w:cstheme="majorBidi"/>
          <w:sz w:val="24"/>
          <w:szCs w:val="24"/>
          <w:rtl/>
        </w:rPr>
        <w:t>השחקנים שעברנו את הגיור לא יחשבו יהודים לפי חוק השבות, בשל אי עמידתם במבחן הסובייקטיב</w:t>
      </w:r>
      <w:r w:rsidR="00B01133" w:rsidRPr="005B3AA1">
        <w:rPr>
          <w:rFonts w:asciiTheme="majorBidi" w:hAnsiTheme="majorBidi" w:cstheme="majorBidi"/>
          <w:sz w:val="24"/>
          <w:szCs w:val="24"/>
          <w:rtl/>
        </w:rPr>
        <w:t>י</w:t>
      </w:r>
      <w:r w:rsidRPr="005B3AA1">
        <w:rPr>
          <w:rFonts w:asciiTheme="majorBidi" w:hAnsiTheme="majorBidi" w:cstheme="majorBidi"/>
          <w:sz w:val="24"/>
          <w:szCs w:val="24"/>
          <w:rtl/>
        </w:rPr>
        <w:t xml:space="preserve"> (</w:t>
      </w:r>
      <w:proofErr w:type="spellStart"/>
      <w:r w:rsidRPr="005B3AA1">
        <w:rPr>
          <w:rFonts w:asciiTheme="majorBidi" w:hAnsiTheme="majorBidi" w:cstheme="majorBidi"/>
          <w:sz w:val="24"/>
          <w:szCs w:val="24"/>
          <w:rtl/>
        </w:rPr>
        <w:t>טושביים</w:t>
      </w:r>
      <w:proofErr w:type="spellEnd"/>
      <w:r w:rsidRPr="005B3AA1">
        <w:rPr>
          <w:rFonts w:asciiTheme="majorBidi" w:hAnsiTheme="majorBidi" w:cstheme="majorBidi"/>
          <w:sz w:val="24"/>
          <w:szCs w:val="24"/>
          <w:rtl/>
        </w:rPr>
        <w:t xml:space="preserve"> 721, ברק 11)</w:t>
      </w:r>
      <w:r w:rsidR="00B01133" w:rsidRPr="005B3AA1">
        <w:rPr>
          <w:rFonts w:asciiTheme="majorBidi" w:hAnsiTheme="majorBidi" w:cstheme="majorBidi"/>
          <w:sz w:val="24"/>
          <w:szCs w:val="24"/>
          <w:rtl/>
        </w:rPr>
        <w:t xml:space="preserve">: </w:t>
      </w:r>
      <w:r w:rsidRPr="005B3AA1">
        <w:rPr>
          <w:rFonts w:asciiTheme="majorBidi" w:hAnsiTheme="majorBidi" w:cstheme="majorBidi"/>
          <w:sz w:val="24"/>
          <w:szCs w:val="24"/>
          <w:rtl/>
        </w:rPr>
        <w:t>הם לא התגיירו מתוך תחושת שייכות והזדהות עמוקה, אלא מתוך מקום של תועלת אישית, ניצול ונוחות כלכלית</w:t>
      </w:r>
      <w:r w:rsidR="00B01133" w:rsidRPr="005B3AA1">
        <w:rPr>
          <w:rFonts w:asciiTheme="majorBidi" w:hAnsiTheme="majorBidi" w:cstheme="majorBidi"/>
          <w:sz w:val="24"/>
          <w:szCs w:val="24"/>
          <w:rtl/>
        </w:rPr>
        <w:t xml:space="preserve"> בכך שיוכלו לשחק בקבוצה בישראל</w:t>
      </w:r>
      <w:r w:rsidRPr="005B3AA1">
        <w:rPr>
          <w:rFonts w:asciiTheme="majorBidi" w:hAnsiTheme="majorBidi" w:cstheme="majorBidi"/>
          <w:sz w:val="24"/>
          <w:szCs w:val="24"/>
          <w:rtl/>
        </w:rPr>
        <w:t xml:space="preserve"> (שם,</w:t>
      </w:r>
      <w:commentRangeStart w:id="4"/>
      <w:r w:rsidRPr="005B3AA1">
        <w:rPr>
          <w:rFonts w:asciiTheme="majorBidi" w:hAnsiTheme="majorBidi" w:cstheme="majorBidi"/>
          <w:sz w:val="24"/>
          <w:szCs w:val="24"/>
          <w:rtl/>
        </w:rPr>
        <w:t>14</w:t>
      </w:r>
      <w:commentRangeEnd w:id="4"/>
      <w:r w:rsidR="00B35304">
        <w:rPr>
          <w:rStyle w:val="CommentReference"/>
          <w:rtl/>
        </w:rPr>
        <w:commentReference w:id="4"/>
      </w:r>
      <w:r w:rsidR="00B01133" w:rsidRPr="005B3AA1">
        <w:rPr>
          <w:rFonts w:asciiTheme="majorBidi" w:hAnsiTheme="majorBidi" w:cstheme="majorBidi"/>
          <w:sz w:val="24"/>
          <w:szCs w:val="24"/>
          <w:rtl/>
        </w:rPr>
        <w:t>)</w:t>
      </w:r>
    </w:p>
    <w:sectPr w:rsidR="007B6241" w:rsidRPr="005B3AA1" w:rsidSect="009F657C">
      <w:headerReference w:type="default" r:id="rId11"/>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viv Yagis" w:date="2023-01-26T17:54:00Z" w:initials="AY">
    <w:p w14:paraId="28764763" w14:textId="77777777" w:rsidR="00A209D7" w:rsidRDefault="00A209D7" w:rsidP="00A72E2E">
      <w:pPr>
        <w:bidi w:val="0"/>
      </w:pPr>
      <w:r>
        <w:rPr>
          <w:rStyle w:val="CommentReference"/>
        </w:rPr>
        <w:annotationRef/>
      </w:r>
      <w:r>
        <w:rPr>
          <w:sz w:val="20"/>
          <w:szCs w:val="20"/>
          <w:rtl/>
        </w:rPr>
        <w:t>היה מקום לאזכר את העובדה שקיים מצב חירום בישראל (בג״צ האגודה) וכן את הסמכות של הממשלה להכריז על מצב חירום כאמור (ס׳ 38</w:t>
      </w:r>
      <w:r>
        <w:rPr>
          <w:sz w:val="20"/>
          <w:szCs w:val="20"/>
        </w:rPr>
        <w:t>)</w:t>
      </w:r>
    </w:p>
  </w:comment>
  <w:comment w:id="1" w:author="Aviv Yagis" w:date="2023-01-26T18:06:00Z" w:initials="AY">
    <w:p w14:paraId="5323AAA6" w14:textId="77777777" w:rsidR="002B24A7" w:rsidRDefault="002B24A7" w:rsidP="00A01797">
      <w:pPr>
        <w:bidi w:val="0"/>
        <w:rPr>
          <w:rtl/>
        </w:rPr>
      </w:pPr>
      <w:r>
        <w:rPr>
          <w:rStyle w:val="CommentReference"/>
        </w:rPr>
        <w:annotationRef/>
      </w:r>
      <w:r>
        <w:rPr>
          <w:sz w:val="20"/>
          <w:szCs w:val="20"/>
          <w:rtl/>
        </w:rPr>
        <w:t>חסר</w:t>
      </w:r>
      <w:r>
        <w:rPr>
          <w:sz w:val="20"/>
          <w:szCs w:val="20"/>
        </w:rPr>
        <w:t xml:space="preserve"> </w:t>
      </w:r>
      <w:r>
        <w:rPr>
          <w:sz w:val="20"/>
          <w:szCs w:val="20"/>
          <w:rtl/>
        </w:rPr>
        <w:t>דיון</w:t>
      </w:r>
      <w:r>
        <w:rPr>
          <w:sz w:val="20"/>
          <w:szCs w:val="20"/>
        </w:rPr>
        <w:t xml:space="preserve"> </w:t>
      </w:r>
      <w:r>
        <w:rPr>
          <w:sz w:val="20"/>
          <w:szCs w:val="20"/>
          <w:rtl/>
        </w:rPr>
        <w:t>בסיכויי</w:t>
      </w:r>
      <w:r>
        <w:rPr>
          <w:sz w:val="20"/>
          <w:szCs w:val="20"/>
        </w:rPr>
        <w:t xml:space="preserve"> </w:t>
      </w:r>
      <w:r>
        <w:rPr>
          <w:sz w:val="20"/>
          <w:szCs w:val="20"/>
          <w:rtl/>
        </w:rPr>
        <w:t>ההצלחה</w:t>
      </w:r>
      <w:r>
        <w:rPr>
          <w:sz w:val="20"/>
          <w:szCs w:val="20"/>
        </w:rPr>
        <w:t xml:space="preserve"> </w:t>
      </w:r>
      <w:r>
        <w:rPr>
          <w:sz w:val="20"/>
          <w:szCs w:val="20"/>
          <w:rtl/>
        </w:rPr>
        <w:t>של</w:t>
      </w:r>
      <w:r>
        <w:rPr>
          <w:sz w:val="20"/>
          <w:szCs w:val="20"/>
        </w:rPr>
        <w:t xml:space="preserve"> </w:t>
      </w:r>
      <w:r>
        <w:rPr>
          <w:sz w:val="20"/>
          <w:szCs w:val="20"/>
          <w:rtl/>
        </w:rPr>
        <w:t>ההצעה</w:t>
      </w:r>
      <w:r>
        <w:rPr>
          <w:sz w:val="20"/>
          <w:szCs w:val="20"/>
        </w:rPr>
        <w:t xml:space="preserve">. </w:t>
      </w:r>
      <w:r>
        <w:rPr>
          <w:sz w:val="20"/>
          <w:szCs w:val="20"/>
        </w:rPr>
        <w:cr/>
      </w:r>
      <w:r>
        <w:rPr>
          <w:sz w:val="20"/>
          <w:szCs w:val="20"/>
          <w:rtl/>
        </w:rPr>
        <w:t>מעבר</w:t>
      </w:r>
      <w:r>
        <w:rPr>
          <w:sz w:val="20"/>
          <w:szCs w:val="20"/>
        </w:rPr>
        <w:t xml:space="preserve"> </w:t>
      </w:r>
      <w:r>
        <w:rPr>
          <w:sz w:val="20"/>
          <w:szCs w:val="20"/>
          <w:rtl/>
        </w:rPr>
        <w:t>לכך</w:t>
      </w:r>
      <w:r>
        <w:rPr>
          <w:sz w:val="20"/>
          <w:szCs w:val="20"/>
        </w:rPr>
        <w:t xml:space="preserve"> </w:t>
      </w:r>
      <w:r>
        <w:rPr>
          <w:sz w:val="20"/>
          <w:szCs w:val="20"/>
          <w:rtl/>
        </w:rPr>
        <w:t>ניתוח</w:t>
      </w:r>
      <w:r>
        <w:rPr>
          <w:sz w:val="20"/>
          <w:szCs w:val="20"/>
        </w:rPr>
        <w:t xml:space="preserve"> </w:t>
      </w:r>
      <w:r>
        <w:rPr>
          <w:sz w:val="20"/>
          <w:szCs w:val="20"/>
          <w:rtl/>
        </w:rPr>
        <w:t>יפה</w:t>
      </w:r>
      <w:r>
        <w:rPr>
          <w:sz w:val="20"/>
          <w:szCs w:val="20"/>
        </w:rPr>
        <w:t>!</w:t>
      </w:r>
    </w:p>
  </w:comment>
  <w:comment w:id="2" w:author="Aviv Yagis" w:date="2023-01-27T01:09:00Z" w:initials="AY">
    <w:p w14:paraId="7004A559" w14:textId="77777777" w:rsidR="00B35304" w:rsidRDefault="00B35304" w:rsidP="00B03A47">
      <w:pPr>
        <w:bidi w:val="0"/>
      </w:pPr>
      <w:r>
        <w:rPr>
          <w:rStyle w:val="CommentReference"/>
        </w:rPr>
        <w:annotationRef/>
      </w:r>
      <w:r>
        <w:rPr>
          <w:sz w:val="20"/>
          <w:szCs w:val="20"/>
          <w:rtl/>
        </w:rPr>
        <w:t>יפה</w:t>
      </w:r>
      <w:r>
        <w:rPr>
          <w:sz w:val="20"/>
          <w:szCs w:val="20"/>
        </w:rPr>
        <w:t xml:space="preserve"> </w:t>
      </w:r>
      <w:r>
        <w:rPr>
          <w:sz w:val="20"/>
          <w:szCs w:val="20"/>
          <w:rtl/>
        </w:rPr>
        <w:t>מאוד</w:t>
      </w:r>
    </w:p>
  </w:comment>
  <w:comment w:id="3" w:author="Aviv Yagis" w:date="2023-01-27T01:14:00Z" w:initials="AY">
    <w:p w14:paraId="69A02688" w14:textId="77777777" w:rsidR="00B35304" w:rsidRDefault="00B35304" w:rsidP="006B38C8">
      <w:pPr>
        <w:bidi w:val="0"/>
      </w:pPr>
      <w:r>
        <w:rPr>
          <w:rStyle w:val="CommentReference"/>
        </w:rPr>
        <w:annotationRef/>
      </w:r>
      <w:r>
        <w:rPr>
          <w:sz w:val="20"/>
          <w:szCs w:val="20"/>
          <w:rtl/>
        </w:rPr>
        <w:t>יפה מאוד. תוכל לעלות גם טענה לפיה תקנת השרה חורגת משק״ד (שכן היא אוהדת של הקבוצה וכו׳) או מסמכות (שכן הסדר כזה יש שיעשה בהסדר ראשוני ולא משני</w:t>
      </w:r>
      <w:r>
        <w:rPr>
          <w:sz w:val="20"/>
          <w:szCs w:val="20"/>
        </w:rPr>
        <w:t>)</w:t>
      </w:r>
    </w:p>
  </w:comment>
  <w:comment w:id="4" w:author="Aviv Yagis" w:date="2023-01-27T01:16:00Z" w:initials="AY">
    <w:p w14:paraId="520CB240" w14:textId="77777777" w:rsidR="00B35304" w:rsidRDefault="00B35304" w:rsidP="00412D9D">
      <w:pPr>
        <w:bidi w:val="0"/>
      </w:pPr>
      <w:r>
        <w:rPr>
          <w:rStyle w:val="CommentReference"/>
        </w:rPr>
        <w:annotationRef/>
      </w:r>
      <w:r>
        <w:rPr>
          <w:sz w:val="20"/>
          <w:szCs w:val="20"/>
          <w:rtl/>
        </w:rPr>
        <w:t>חסר</w:t>
      </w:r>
      <w:r>
        <w:rPr>
          <w:sz w:val="20"/>
          <w:szCs w:val="20"/>
        </w:rPr>
        <w:t xml:space="preserve"> </w:t>
      </w:r>
      <w:r>
        <w:rPr>
          <w:sz w:val="20"/>
          <w:szCs w:val="20"/>
          <w:rtl/>
        </w:rPr>
        <w:t>דיון</w:t>
      </w:r>
      <w:r>
        <w:rPr>
          <w:sz w:val="20"/>
          <w:szCs w:val="20"/>
        </w:rPr>
        <w:t xml:space="preserve"> </w:t>
      </w:r>
      <w:r>
        <w:rPr>
          <w:sz w:val="20"/>
          <w:szCs w:val="20"/>
          <w:rtl/>
        </w:rPr>
        <w:t>בסיכויי ההצלחה של ההצעה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64763" w15:done="0"/>
  <w15:commentEx w15:paraId="5323AAA6" w15:done="0"/>
  <w15:commentEx w15:paraId="7004A559" w15:done="0"/>
  <w15:commentEx w15:paraId="69A02688" w15:done="0"/>
  <w15:commentEx w15:paraId="520CB2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D3CCD" w16cex:dateUtc="2023-01-26T15:54:00Z"/>
  <w16cex:commentExtensible w16cex:durableId="277D3F99" w16cex:dateUtc="2023-01-26T16:06:00Z"/>
  <w16cex:commentExtensible w16cex:durableId="277DA2D2" w16cex:dateUtc="2023-01-26T23:09:00Z"/>
  <w16cex:commentExtensible w16cex:durableId="277DA3ED" w16cex:dateUtc="2023-01-26T23:14:00Z"/>
  <w16cex:commentExtensible w16cex:durableId="277DA47D" w16cex:dateUtc="2023-01-26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64763" w16cid:durableId="277D3CCD"/>
  <w16cid:commentId w16cid:paraId="5323AAA6" w16cid:durableId="277D3F99"/>
  <w16cid:commentId w16cid:paraId="7004A559" w16cid:durableId="277DA2D2"/>
  <w16cid:commentId w16cid:paraId="69A02688" w16cid:durableId="277DA3ED"/>
  <w16cid:commentId w16cid:paraId="520CB240" w16cid:durableId="277DA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C884" w14:textId="77777777" w:rsidR="00AC0049" w:rsidRDefault="00AC0049" w:rsidP="00F4008E">
      <w:pPr>
        <w:spacing w:after="0" w:line="240" w:lineRule="auto"/>
      </w:pPr>
      <w:r>
        <w:separator/>
      </w:r>
    </w:p>
  </w:endnote>
  <w:endnote w:type="continuationSeparator" w:id="0">
    <w:p w14:paraId="7E311071" w14:textId="77777777" w:rsidR="00AC0049" w:rsidRDefault="00AC0049" w:rsidP="00F4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9F4D" w14:textId="77777777" w:rsidR="00AC0049" w:rsidRDefault="00AC0049" w:rsidP="00F4008E">
      <w:pPr>
        <w:spacing w:after="0" w:line="240" w:lineRule="auto"/>
      </w:pPr>
      <w:r>
        <w:separator/>
      </w:r>
    </w:p>
  </w:footnote>
  <w:footnote w:type="continuationSeparator" w:id="0">
    <w:p w14:paraId="2E24FCCC" w14:textId="77777777" w:rsidR="00AC0049" w:rsidRDefault="00AC0049" w:rsidP="00F40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84D8" w14:textId="66AC1A41" w:rsidR="00F4008E" w:rsidRPr="00B82751" w:rsidRDefault="00B82751">
    <w:pPr>
      <w:rPr>
        <w:rFonts w:asciiTheme="majorBidi" w:hAnsiTheme="majorBidi" w:cstheme="majorBidi"/>
      </w:rPr>
    </w:pPr>
    <w:r w:rsidRPr="00B82751">
      <w:rPr>
        <w:rFonts w:asciiTheme="majorBidi" w:hAnsiTheme="majorBidi" w:cstheme="majorBidi"/>
        <w:rtl/>
      </w:rPr>
      <w:t xml:space="preserve">נטע שרגא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0A3"/>
    <w:multiLevelType w:val="hybridMultilevel"/>
    <w:tmpl w:val="CF965EEE"/>
    <w:lvl w:ilvl="0" w:tplc="EE860A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4014"/>
    <w:multiLevelType w:val="hybridMultilevel"/>
    <w:tmpl w:val="3648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3C4F"/>
    <w:multiLevelType w:val="multilevel"/>
    <w:tmpl w:val="CE42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CB5419"/>
    <w:multiLevelType w:val="hybridMultilevel"/>
    <w:tmpl w:val="4DDC51EE"/>
    <w:lvl w:ilvl="0" w:tplc="A058D134">
      <w:start w:val="5"/>
      <w:numFmt w:val="bullet"/>
      <w:lvlText w:val=""/>
      <w:lvlJc w:val="left"/>
      <w:pPr>
        <w:ind w:left="360" w:hanging="360"/>
      </w:pPr>
      <w:rPr>
        <w:rFonts w:ascii="Symbol" w:eastAsiaTheme="minorHAnsi" w:hAnsi="Symbol" w:cs="David"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BC18FC"/>
    <w:multiLevelType w:val="hybridMultilevel"/>
    <w:tmpl w:val="B6186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C47B99"/>
    <w:multiLevelType w:val="hybridMultilevel"/>
    <w:tmpl w:val="0E02C3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71A4A"/>
    <w:multiLevelType w:val="multilevel"/>
    <w:tmpl w:val="A064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752A6D"/>
    <w:multiLevelType w:val="hybridMultilevel"/>
    <w:tmpl w:val="949EF44C"/>
    <w:lvl w:ilvl="0" w:tplc="B324DE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246319">
    <w:abstractNumId w:val="1"/>
  </w:num>
  <w:num w:numId="2" w16cid:durableId="66731573">
    <w:abstractNumId w:val="2"/>
  </w:num>
  <w:num w:numId="3" w16cid:durableId="700514592">
    <w:abstractNumId w:val="6"/>
  </w:num>
  <w:num w:numId="4" w16cid:durableId="47382616">
    <w:abstractNumId w:val="4"/>
  </w:num>
  <w:num w:numId="5" w16cid:durableId="1441683017">
    <w:abstractNumId w:val="5"/>
  </w:num>
  <w:num w:numId="6" w16cid:durableId="1064333351">
    <w:abstractNumId w:val="7"/>
  </w:num>
  <w:num w:numId="7" w16cid:durableId="2140414757">
    <w:abstractNumId w:val="0"/>
  </w:num>
  <w:num w:numId="8" w16cid:durableId="4547187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iv Yagis">
    <w15:presenceInfo w15:providerId="AD" w15:userId="S::aviv.yagis@live.biu.ac.il::4e25c136-919f-4efe-b822-756dda9c5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75"/>
    <w:rsid w:val="000B117D"/>
    <w:rsid w:val="00101979"/>
    <w:rsid w:val="002A7429"/>
    <w:rsid w:val="002B24A7"/>
    <w:rsid w:val="0031653B"/>
    <w:rsid w:val="003C3906"/>
    <w:rsid w:val="004056FE"/>
    <w:rsid w:val="00491399"/>
    <w:rsid w:val="004E0807"/>
    <w:rsid w:val="00532D72"/>
    <w:rsid w:val="005453BE"/>
    <w:rsid w:val="005B3AA1"/>
    <w:rsid w:val="00603F61"/>
    <w:rsid w:val="00650EB1"/>
    <w:rsid w:val="0069310A"/>
    <w:rsid w:val="00720DD8"/>
    <w:rsid w:val="007B6241"/>
    <w:rsid w:val="00844909"/>
    <w:rsid w:val="008C0BA7"/>
    <w:rsid w:val="009349DA"/>
    <w:rsid w:val="009F657C"/>
    <w:rsid w:val="00A209D7"/>
    <w:rsid w:val="00A26875"/>
    <w:rsid w:val="00AA6D41"/>
    <w:rsid w:val="00AC0049"/>
    <w:rsid w:val="00B01133"/>
    <w:rsid w:val="00B041A8"/>
    <w:rsid w:val="00B11E8E"/>
    <w:rsid w:val="00B35304"/>
    <w:rsid w:val="00B76BD8"/>
    <w:rsid w:val="00B82751"/>
    <w:rsid w:val="00C62119"/>
    <w:rsid w:val="00CF4F99"/>
    <w:rsid w:val="00DE5F8F"/>
    <w:rsid w:val="00EB0D9C"/>
    <w:rsid w:val="00F4008E"/>
    <w:rsid w:val="00FB6F1A"/>
    <w:rsid w:val="00FE428B"/>
    <w:rsid w:val="00FF3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46E10"/>
  <w15:chartTrackingRefBased/>
  <w15:docId w15:val="{ADF6AF65-702E-40DB-8C2A-BAE7D61C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75"/>
    <w:pPr>
      <w:ind w:left="720"/>
      <w:contextualSpacing/>
    </w:pPr>
  </w:style>
  <w:style w:type="character" w:styleId="Hyperlink">
    <w:name w:val="Hyperlink"/>
    <w:rsid w:val="00101979"/>
    <w:rPr>
      <w:color w:val="0000FF"/>
      <w:u w:val="single"/>
    </w:rPr>
  </w:style>
  <w:style w:type="paragraph" w:styleId="NormalWeb">
    <w:name w:val="Normal (Web)"/>
    <w:basedOn w:val="Normal"/>
    <w:uiPriority w:val="99"/>
    <w:semiHidden/>
    <w:unhideWhenUsed/>
    <w:rsid w:val="00EB0D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0D9C"/>
  </w:style>
  <w:style w:type="paragraph" w:styleId="Header">
    <w:name w:val="header"/>
    <w:basedOn w:val="Normal"/>
    <w:link w:val="HeaderChar"/>
    <w:uiPriority w:val="99"/>
    <w:unhideWhenUsed/>
    <w:rsid w:val="00F400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08E"/>
  </w:style>
  <w:style w:type="paragraph" w:styleId="Footer">
    <w:name w:val="footer"/>
    <w:basedOn w:val="Normal"/>
    <w:link w:val="FooterChar"/>
    <w:uiPriority w:val="99"/>
    <w:unhideWhenUsed/>
    <w:rsid w:val="00F400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08E"/>
  </w:style>
  <w:style w:type="character" w:styleId="CommentReference">
    <w:name w:val="annotation reference"/>
    <w:basedOn w:val="DefaultParagraphFont"/>
    <w:uiPriority w:val="99"/>
    <w:semiHidden/>
    <w:unhideWhenUsed/>
    <w:rsid w:val="00A209D7"/>
    <w:rPr>
      <w:sz w:val="16"/>
      <w:szCs w:val="16"/>
    </w:rPr>
  </w:style>
  <w:style w:type="paragraph" w:styleId="CommentText">
    <w:name w:val="annotation text"/>
    <w:basedOn w:val="Normal"/>
    <w:link w:val="CommentTextChar"/>
    <w:uiPriority w:val="99"/>
    <w:semiHidden/>
    <w:unhideWhenUsed/>
    <w:rsid w:val="00A209D7"/>
    <w:pPr>
      <w:spacing w:line="240" w:lineRule="auto"/>
    </w:pPr>
    <w:rPr>
      <w:sz w:val="20"/>
      <w:szCs w:val="20"/>
    </w:rPr>
  </w:style>
  <w:style w:type="character" w:customStyle="1" w:styleId="CommentTextChar">
    <w:name w:val="Comment Text Char"/>
    <w:basedOn w:val="DefaultParagraphFont"/>
    <w:link w:val="CommentText"/>
    <w:uiPriority w:val="99"/>
    <w:semiHidden/>
    <w:rsid w:val="00A209D7"/>
    <w:rPr>
      <w:sz w:val="20"/>
      <w:szCs w:val="20"/>
    </w:rPr>
  </w:style>
  <w:style w:type="paragraph" w:styleId="CommentSubject">
    <w:name w:val="annotation subject"/>
    <w:basedOn w:val="CommentText"/>
    <w:next w:val="CommentText"/>
    <w:link w:val="CommentSubjectChar"/>
    <w:uiPriority w:val="99"/>
    <w:semiHidden/>
    <w:unhideWhenUsed/>
    <w:rsid w:val="00A209D7"/>
    <w:rPr>
      <w:b/>
      <w:bCs/>
    </w:rPr>
  </w:style>
  <w:style w:type="character" w:customStyle="1" w:styleId="CommentSubjectChar">
    <w:name w:val="Comment Subject Char"/>
    <w:basedOn w:val="CommentTextChar"/>
    <w:link w:val="CommentSubject"/>
    <w:uiPriority w:val="99"/>
    <w:semiHidden/>
    <w:rsid w:val="00A20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7513">
      <w:bodyDiv w:val="1"/>
      <w:marLeft w:val="0"/>
      <w:marRight w:val="0"/>
      <w:marTop w:val="0"/>
      <w:marBottom w:val="0"/>
      <w:divBdr>
        <w:top w:val="none" w:sz="0" w:space="0" w:color="auto"/>
        <w:left w:val="none" w:sz="0" w:space="0" w:color="auto"/>
        <w:bottom w:val="none" w:sz="0" w:space="0" w:color="auto"/>
        <w:right w:val="none" w:sz="0" w:space="0" w:color="auto"/>
      </w:divBdr>
    </w:div>
    <w:div w:id="507908670">
      <w:bodyDiv w:val="1"/>
      <w:marLeft w:val="0"/>
      <w:marRight w:val="0"/>
      <w:marTop w:val="0"/>
      <w:marBottom w:val="0"/>
      <w:divBdr>
        <w:top w:val="none" w:sz="0" w:space="0" w:color="auto"/>
        <w:left w:val="none" w:sz="0" w:space="0" w:color="auto"/>
        <w:bottom w:val="none" w:sz="0" w:space="0" w:color="auto"/>
        <w:right w:val="none" w:sz="0" w:space="0" w:color="auto"/>
      </w:divBdr>
    </w:div>
    <w:div w:id="723870225">
      <w:bodyDiv w:val="1"/>
      <w:marLeft w:val="0"/>
      <w:marRight w:val="0"/>
      <w:marTop w:val="0"/>
      <w:marBottom w:val="0"/>
      <w:divBdr>
        <w:top w:val="none" w:sz="0" w:space="0" w:color="auto"/>
        <w:left w:val="none" w:sz="0" w:space="0" w:color="auto"/>
        <w:bottom w:val="none" w:sz="0" w:space="0" w:color="auto"/>
        <w:right w:val="none" w:sz="0" w:space="0" w:color="auto"/>
      </w:divBdr>
    </w:div>
    <w:div w:id="16171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3812</Characters>
  <Application>Microsoft Office Word</Application>
  <DocSecurity>0</DocSecurity>
  <Lines>68</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ערן מיטשניק</dc:creator>
  <cp:keywords/>
  <dc:description/>
  <cp:lastModifiedBy>Neta Shraga</cp:lastModifiedBy>
  <cp:revision>2</cp:revision>
  <dcterms:created xsi:type="dcterms:W3CDTF">2024-02-03T23:45:00Z</dcterms:created>
  <dcterms:modified xsi:type="dcterms:W3CDTF">2024-02-03T23:45:00Z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78aea1c8ed53134baf4778043002d8d590ba262b05fa60bbddbc329f90a5272c</vt:lpwstr>
  </property>
</Properties>
</file>