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0B56" w14:textId="5ECF7A51" w:rsidR="00A841C9" w:rsidRPr="004C6C49" w:rsidRDefault="004C6C49" w:rsidP="004C6C49">
      <w:pPr>
        <w:spacing w:after="0"/>
        <w:jc w:val="center"/>
        <w:rPr>
          <w:rFonts w:ascii="David" w:hAnsi="David" w:cs="David"/>
          <w:b/>
          <w:bCs/>
          <w:sz w:val="24"/>
          <w:szCs w:val="24"/>
          <w:rtl/>
        </w:rPr>
      </w:pPr>
      <w:r>
        <w:rPr>
          <w:rFonts w:ascii="David" w:hAnsi="David" w:cs="David" w:hint="cs"/>
          <w:b/>
          <w:bCs/>
          <w:sz w:val="24"/>
          <w:szCs w:val="24"/>
          <w:rtl/>
        </w:rPr>
        <w:t>מבוא</w:t>
      </w:r>
    </w:p>
    <w:p w14:paraId="78D2DCFE" w14:textId="77777777" w:rsidR="004C6C49" w:rsidRDefault="004C6C49" w:rsidP="004C6C49">
      <w:pPr>
        <w:spacing w:after="0"/>
        <w:jc w:val="both"/>
        <w:rPr>
          <w:rFonts w:ascii="David" w:hAnsi="David" w:cs="David"/>
          <w:sz w:val="24"/>
          <w:szCs w:val="24"/>
          <w:rtl/>
        </w:rPr>
      </w:pPr>
    </w:p>
    <w:p w14:paraId="3E79CC7B" w14:textId="5B342127" w:rsidR="004C6C49" w:rsidRDefault="004C6C49" w:rsidP="004C6C49">
      <w:pPr>
        <w:spacing w:after="0"/>
        <w:jc w:val="both"/>
        <w:rPr>
          <w:rFonts w:ascii="David" w:hAnsi="David" w:cs="David"/>
          <w:sz w:val="24"/>
          <w:szCs w:val="24"/>
          <w:rtl/>
        </w:rPr>
      </w:pPr>
      <w:r>
        <w:rPr>
          <w:rFonts w:ascii="David" w:hAnsi="David" w:cs="David" w:hint="cs"/>
          <w:sz w:val="24"/>
          <w:szCs w:val="24"/>
          <w:rtl/>
        </w:rPr>
        <w:t xml:space="preserve">הגדרה כללית </w:t>
      </w:r>
      <w:r>
        <w:rPr>
          <w:rFonts w:ascii="David" w:hAnsi="David" w:cs="David"/>
          <w:sz w:val="24"/>
          <w:szCs w:val="24"/>
          <w:rtl/>
        </w:rPr>
        <w:t>–</w:t>
      </w:r>
      <w:r>
        <w:rPr>
          <w:rFonts w:ascii="David" w:hAnsi="David" w:cs="David" w:hint="cs"/>
          <w:sz w:val="24"/>
          <w:szCs w:val="24"/>
          <w:rtl/>
        </w:rPr>
        <w:t xml:space="preserve"> חדל"פ היא חוסר היכולת לפרוע חובות.</w:t>
      </w:r>
    </w:p>
    <w:p w14:paraId="6E7D722C" w14:textId="77777777" w:rsidR="004C6C49" w:rsidRDefault="004C6C49" w:rsidP="004C6C49">
      <w:pPr>
        <w:spacing w:after="0"/>
        <w:jc w:val="both"/>
        <w:rPr>
          <w:rFonts w:ascii="David" w:hAnsi="David" w:cs="David"/>
          <w:sz w:val="24"/>
          <w:szCs w:val="24"/>
          <w:rtl/>
        </w:rPr>
      </w:pPr>
    </w:p>
    <w:p w14:paraId="434E557F" w14:textId="5B96B01F" w:rsidR="004C6C49" w:rsidRDefault="004C6C49" w:rsidP="004C6C49">
      <w:pPr>
        <w:spacing w:after="0"/>
        <w:jc w:val="both"/>
        <w:rPr>
          <w:rFonts w:ascii="David" w:hAnsi="David" w:cs="David"/>
          <w:sz w:val="24"/>
          <w:szCs w:val="24"/>
          <w:rtl/>
        </w:rPr>
      </w:pPr>
      <w:r>
        <w:rPr>
          <w:rFonts w:ascii="David" w:hAnsi="David" w:cs="David" w:hint="cs"/>
          <w:sz w:val="24"/>
          <w:szCs w:val="24"/>
          <w:rtl/>
        </w:rPr>
        <w:t>שני קונפליקטים מרכזיים: בין החייב לנושה/ים; בין הנושים לבין עצמם (היררכיה).</w:t>
      </w:r>
    </w:p>
    <w:p w14:paraId="0593E6F2" w14:textId="77777777" w:rsidR="004C6C49" w:rsidRDefault="004C6C49" w:rsidP="004C6C49">
      <w:pPr>
        <w:spacing w:after="0"/>
        <w:jc w:val="both"/>
        <w:rPr>
          <w:rFonts w:ascii="David" w:hAnsi="David" w:cs="David"/>
          <w:sz w:val="24"/>
          <w:szCs w:val="24"/>
          <w:rtl/>
        </w:rPr>
      </w:pPr>
    </w:p>
    <w:p w14:paraId="433FE3B8" w14:textId="25C8932E" w:rsidR="00800EE9" w:rsidRDefault="00800EE9" w:rsidP="00800EE9">
      <w:pPr>
        <w:spacing w:after="0"/>
        <w:jc w:val="both"/>
        <w:rPr>
          <w:rFonts w:ascii="David" w:hAnsi="David" w:cs="David"/>
          <w:sz w:val="24"/>
          <w:szCs w:val="24"/>
          <w:u w:val="single"/>
          <w:rtl/>
        </w:rPr>
      </w:pPr>
      <w:r>
        <w:rPr>
          <w:rFonts w:ascii="David" w:hAnsi="David" w:cs="David" w:hint="cs"/>
          <w:sz w:val="24"/>
          <w:szCs w:val="24"/>
          <w:u w:val="single"/>
          <w:rtl/>
        </w:rPr>
        <w:t>מושגי יסוד:</w:t>
      </w:r>
    </w:p>
    <w:p w14:paraId="6FC7408D" w14:textId="18B60CB0" w:rsidR="00800EE9" w:rsidRDefault="00800EE9" w:rsidP="00800EE9">
      <w:pPr>
        <w:spacing w:after="0"/>
        <w:jc w:val="both"/>
        <w:rPr>
          <w:rFonts w:ascii="David" w:hAnsi="David" w:cs="David"/>
          <w:sz w:val="24"/>
          <w:szCs w:val="24"/>
          <w:rtl/>
        </w:rPr>
      </w:pPr>
      <w:r>
        <w:rPr>
          <w:rFonts w:ascii="David" w:hAnsi="David" w:cs="David" w:hint="cs"/>
          <w:sz w:val="24"/>
          <w:szCs w:val="24"/>
          <w:rtl/>
        </w:rPr>
        <w:t>פשיטת רגל / פירוק / הבראה:</w:t>
      </w:r>
      <w:r w:rsidR="00D6793F">
        <w:rPr>
          <w:rFonts w:ascii="David" w:hAnsi="David" w:cs="David" w:hint="cs"/>
          <w:sz w:val="24"/>
          <w:szCs w:val="24"/>
          <w:rtl/>
        </w:rPr>
        <w:t xml:space="preserve"> הליכים שונים בטיפול בחברה חדל"פ.</w:t>
      </w:r>
    </w:p>
    <w:p w14:paraId="35C1FEA9" w14:textId="2B0DBBFB" w:rsidR="00800EE9" w:rsidRDefault="00800EE9" w:rsidP="00800EE9">
      <w:pPr>
        <w:pStyle w:val="a9"/>
        <w:numPr>
          <w:ilvl w:val="0"/>
          <w:numId w:val="2"/>
        </w:numPr>
        <w:spacing w:after="0"/>
        <w:jc w:val="both"/>
        <w:rPr>
          <w:rFonts w:ascii="David" w:hAnsi="David" w:cs="David"/>
          <w:sz w:val="24"/>
          <w:szCs w:val="24"/>
        </w:rPr>
      </w:pPr>
      <w:r w:rsidRPr="001C455E">
        <w:rPr>
          <w:rFonts w:ascii="David" w:hAnsi="David" w:cs="David" w:hint="cs"/>
          <w:b/>
          <w:bCs/>
          <w:sz w:val="24"/>
          <w:szCs w:val="24"/>
          <w:rtl/>
        </w:rPr>
        <w:t>פשיטת רגל</w:t>
      </w:r>
      <w:r w:rsidR="00D6793F" w:rsidRPr="001C455E">
        <w:rPr>
          <w:rFonts w:ascii="David" w:hAnsi="David" w:cs="David" w:hint="cs"/>
          <w:b/>
          <w:bCs/>
          <w:sz w:val="24"/>
          <w:szCs w:val="24"/>
          <w:rtl/>
        </w:rPr>
        <w:t xml:space="preserve"> ופירוק באופן היסטורי</w:t>
      </w:r>
      <w:r w:rsidR="00D6793F">
        <w:rPr>
          <w:rFonts w:ascii="David" w:hAnsi="David" w:cs="David" w:hint="cs"/>
          <w:sz w:val="24"/>
          <w:szCs w:val="24"/>
          <w:rtl/>
        </w:rPr>
        <w:t xml:space="preserve"> </w:t>
      </w:r>
      <w:r w:rsidR="00D6793F">
        <w:rPr>
          <w:rFonts w:ascii="David" w:hAnsi="David" w:cs="David"/>
          <w:sz w:val="24"/>
          <w:szCs w:val="24"/>
          <w:rtl/>
        </w:rPr>
        <w:t>–</w:t>
      </w:r>
      <w:r w:rsidR="00D6793F">
        <w:rPr>
          <w:rFonts w:ascii="David" w:hAnsi="David" w:cs="David" w:hint="cs"/>
          <w:sz w:val="24"/>
          <w:szCs w:val="24"/>
          <w:rtl/>
        </w:rPr>
        <w:t xml:space="preserve"> שני הליכים המוסדרים בחוק נפרד.</w:t>
      </w:r>
    </w:p>
    <w:p w14:paraId="6F066FCF" w14:textId="2BA32A71" w:rsidR="00D6793F" w:rsidRDefault="00D6793F" w:rsidP="00D6793F">
      <w:pPr>
        <w:pStyle w:val="a9"/>
        <w:numPr>
          <w:ilvl w:val="0"/>
          <w:numId w:val="3"/>
        </w:numPr>
        <w:spacing w:after="0"/>
        <w:jc w:val="both"/>
        <w:rPr>
          <w:rFonts w:ascii="David" w:hAnsi="David" w:cs="David"/>
          <w:sz w:val="24"/>
          <w:szCs w:val="24"/>
        </w:rPr>
      </w:pPr>
      <w:r w:rsidRPr="001C455E">
        <w:rPr>
          <w:rFonts w:ascii="David" w:hAnsi="David" w:cs="David" w:hint="cs"/>
          <w:b/>
          <w:bCs/>
          <w:sz w:val="24"/>
          <w:szCs w:val="24"/>
          <w:rtl/>
        </w:rPr>
        <w:t>פשיטת רגל</w:t>
      </w:r>
      <w:r>
        <w:rPr>
          <w:rFonts w:ascii="David" w:hAnsi="David" w:cs="David" w:hint="cs"/>
          <w:sz w:val="24"/>
          <w:szCs w:val="24"/>
          <w:rtl/>
        </w:rPr>
        <w:t>: בעבר, פקודת פשיטת הרגל, עבור מצבי חדל"פ של אנשים ושותפויות.</w:t>
      </w:r>
    </w:p>
    <w:p w14:paraId="6F6FC2C4" w14:textId="637FB2A2" w:rsidR="00D6793F" w:rsidRPr="00800EE9" w:rsidRDefault="00D6793F" w:rsidP="00D6793F">
      <w:pPr>
        <w:pStyle w:val="a9"/>
        <w:numPr>
          <w:ilvl w:val="0"/>
          <w:numId w:val="3"/>
        </w:numPr>
        <w:spacing w:after="0"/>
        <w:jc w:val="both"/>
        <w:rPr>
          <w:rFonts w:ascii="David" w:hAnsi="David" w:cs="David"/>
          <w:sz w:val="24"/>
          <w:szCs w:val="24"/>
          <w:rtl/>
        </w:rPr>
      </w:pPr>
      <w:r w:rsidRPr="001C455E">
        <w:rPr>
          <w:rFonts w:ascii="David" w:hAnsi="David" w:cs="David" w:hint="cs"/>
          <w:b/>
          <w:bCs/>
          <w:sz w:val="24"/>
          <w:szCs w:val="24"/>
          <w:rtl/>
        </w:rPr>
        <w:t>פירוק</w:t>
      </w:r>
      <w:r>
        <w:rPr>
          <w:rFonts w:ascii="David" w:hAnsi="David" w:cs="David" w:hint="cs"/>
          <w:sz w:val="24"/>
          <w:szCs w:val="24"/>
          <w:rtl/>
        </w:rPr>
        <w:t>: בעבר, פקודת החברות. כאשר חברה הייתה חדל"פ יכלה להגיע רק לפירוק.</w:t>
      </w:r>
    </w:p>
    <w:p w14:paraId="4534F3D4" w14:textId="6B87D675" w:rsidR="004C6C49" w:rsidRDefault="00D6793F" w:rsidP="00D6793F">
      <w:pPr>
        <w:pStyle w:val="a9"/>
        <w:numPr>
          <w:ilvl w:val="0"/>
          <w:numId w:val="2"/>
        </w:numPr>
        <w:spacing w:after="0"/>
        <w:jc w:val="both"/>
        <w:rPr>
          <w:rFonts w:ascii="David" w:hAnsi="David" w:cs="David"/>
          <w:sz w:val="24"/>
          <w:szCs w:val="24"/>
        </w:rPr>
      </w:pPr>
      <w:r>
        <w:rPr>
          <w:rFonts w:ascii="David" w:hAnsi="David" w:cs="David" w:hint="cs"/>
          <w:b/>
          <w:bCs/>
          <w:sz w:val="24"/>
          <w:szCs w:val="24"/>
          <w:rtl/>
        </w:rPr>
        <w:t>הבראה:</w:t>
      </w:r>
      <w:r>
        <w:rPr>
          <w:rFonts w:ascii="David" w:hAnsi="David" w:cs="David" w:hint="cs"/>
          <w:sz w:val="24"/>
          <w:szCs w:val="24"/>
          <w:rtl/>
        </w:rPr>
        <w:t xml:space="preserve"> מסלול שהתפתח עם השנים באבולוציה מתונה, שינוי הדין שאפשר בעבר רק פירוק לחברה שבהליכי חדל"פ. </w:t>
      </w:r>
    </w:p>
    <w:p w14:paraId="3C678DDC" w14:textId="013AB930" w:rsidR="00B30016" w:rsidRDefault="00B30016" w:rsidP="00D6793F">
      <w:pPr>
        <w:pStyle w:val="a9"/>
        <w:numPr>
          <w:ilvl w:val="0"/>
          <w:numId w:val="2"/>
        </w:numPr>
        <w:spacing w:after="0"/>
        <w:jc w:val="both"/>
        <w:rPr>
          <w:rFonts w:ascii="David" w:hAnsi="David" w:cs="David"/>
          <w:sz w:val="24"/>
          <w:szCs w:val="24"/>
        </w:rPr>
      </w:pPr>
      <w:r>
        <w:rPr>
          <w:rFonts w:ascii="David" w:hAnsi="David" w:cs="David" w:hint="cs"/>
          <w:sz w:val="24"/>
          <w:szCs w:val="24"/>
          <w:rtl/>
        </w:rPr>
        <w:t xml:space="preserve">בתי המשפט היו אלו שדחפו לקידום חלופות לפירוק, היות והמסלול החד גוני שהחוק יוצר מביא לתוצאה קשה </w:t>
      </w:r>
      <w:r>
        <w:rPr>
          <w:rFonts w:ascii="David" w:hAnsi="David" w:cs="David"/>
          <w:sz w:val="24"/>
          <w:szCs w:val="24"/>
          <w:rtl/>
        </w:rPr>
        <w:t>–</w:t>
      </w:r>
      <w:r>
        <w:rPr>
          <w:rFonts w:ascii="David" w:hAnsi="David" w:cs="David" w:hint="cs"/>
          <w:sz w:val="24"/>
          <w:szCs w:val="24"/>
          <w:rtl/>
        </w:rPr>
        <w:t xml:space="preserve"> פירוק החברה. </w:t>
      </w:r>
    </w:p>
    <w:p w14:paraId="5EB3E7A0" w14:textId="03733B86" w:rsidR="00B30016" w:rsidRDefault="00B30016" w:rsidP="00D6793F">
      <w:pPr>
        <w:pStyle w:val="a9"/>
        <w:numPr>
          <w:ilvl w:val="0"/>
          <w:numId w:val="2"/>
        </w:numPr>
        <w:spacing w:after="0"/>
        <w:jc w:val="both"/>
        <w:rPr>
          <w:rFonts w:ascii="David" w:hAnsi="David" w:cs="David"/>
          <w:sz w:val="24"/>
          <w:szCs w:val="24"/>
        </w:rPr>
      </w:pPr>
      <w:r>
        <w:rPr>
          <w:rFonts w:ascii="David" w:hAnsi="David" w:cs="David" w:hint="cs"/>
          <w:sz w:val="24"/>
          <w:szCs w:val="24"/>
          <w:rtl/>
        </w:rPr>
        <w:t xml:space="preserve">חיסרון מסוים במסלול הבראה הוא פגיעה מסוימת בנושים, אך הערך של לאפשר לחברה להתאושש ולחזור לפעולה עסקית מתגבר. </w:t>
      </w:r>
    </w:p>
    <w:p w14:paraId="21B0BFD3" w14:textId="65547147" w:rsidR="00B30016" w:rsidRDefault="00B30016" w:rsidP="00D6793F">
      <w:pPr>
        <w:pStyle w:val="a9"/>
        <w:numPr>
          <w:ilvl w:val="0"/>
          <w:numId w:val="2"/>
        </w:numPr>
        <w:spacing w:after="0"/>
        <w:jc w:val="both"/>
        <w:rPr>
          <w:rFonts w:ascii="David" w:hAnsi="David" w:cs="David"/>
          <w:sz w:val="24"/>
          <w:szCs w:val="24"/>
        </w:rPr>
      </w:pPr>
      <w:r w:rsidRPr="001C455E">
        <w:rPr>
          <w:rFonts w:ascii="David" w:hAnsi="David" w:cs="David" w:hint="cs"/>
          <w:b/>
          <w:bCs/>
          <w:sz w:val="24"/>
          <w:szCs w:val="24"/>
          <w:rtl/>
        </w:rPr>
        <w:t>גרעין ראשון בנושא הבראה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הקפאת הליכים </w:t>
      </w:r>
      <w:r w:rsidR="009F336D">
        <w:rPr>
          <w:rFonts w:ascii="David" w:hAnsi="David" w:cs="David" w:hint="cs"/>
          <w:sz w:val="24"/>
          <w:szCs w:val="24"/>
          <w:rtl/>
        </w:rPr>
        <w:t xml:space="preserve">בסמכות ביהמ"ש </w:t>
      </w:r>
      <w:r>
        <w:rPr>
          <w:rFonts w:ascii="David" w:hAnsi="David" w:cs="David" w:hint="cs"/>
          <w:sz w:val="24"/>
          <w:szCs w:val="24"/>
          <w:rtl/>
        </w:rPr>
        <w:t>(בשנת 1995, טרם חוק החברות)</w:t>
      </w:r>
      <w:r w:rsidR="009F336D">
        <w:rPr>
          <w:rFonts w:ascii="David" w:hAnsi="David" w:cs="David" w:hint="cs"/>
          <w:sz w:val="24"/>
          <w:szCs w:val="24"/>
          <w:rtl/>
        </w:rPr>
        <w:t>, אמצעי קריטי בדרך להבראה.</w:t>
      </w:r>
    </w:p>
    <w:p w14:paraId="51894B66" w14:textId="77777777" w:rsidR="00C17A00" w:rsidRDefault="009F336D" w:rsidP="00D6793F">
      <w:pPr>
        <w:pStyle w:val="a9"/>
        <w:numPr>
          <w:ilvl w:val="0"/>
          <w:numId w:val="2"/>
        </w:numPr>
        <w:spacing w:after="0"/>
        <w:jc w:val="both"/>
        <w:rPr>
          <w:rFonts w:ascii="David" w:hAnsi="David" w:cs="David"/>
          <w:sz w:val="24"/>
          <w:szCs w:val="24"/>
        </w:rPr>
      </w:pPr>
      <w:r w:rsidRPr="001C455E">
        <w:rPr>
          <w:rFonts w:ascii="David" w:hAnsi="David" w:cs="David" w:hint="cs"/>
          <w:b/>
          <w:bCs/>
          <w:sz w:val="24"/>
          <w:szCs w:val="24"/>
          <w:rtl/>
        </w:rPr>
        <w:t>1999, חקיקת חוק החברות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הליך פירוק חברה לא נכלל בחוק, מכאן שהפקודה עדיין נותרה המקור הסטטוטורי היחיד לפירוק.</w:t>
      </w:r>
    </w:p>
    <w:p w14:paraId="7583D12B" w14:textId="77777777" w:rsidR="00F75C21" w:rsidRDefault="00C17A00" w:rsidP="00D6793F">
      <w:pPr>
        <w:pStyle w:val="a9"/>
        <w:numPr>
          <w:ilvl w:val="0"/>
          <w:numId w:val="2"/>
        </w:numPr>
        <w:spacing w:after="0"/>
        <w:jc w:val="both"/>
        <w:rPr>
          <w:rFonts w:ascii="David" w:hAnsi="David" w:cs="David"/>
          <w:sz w:val="24"/>
          <w:szCs w:val="24"/>
        </w:rPr>
      </w:pPr>
      <w:r>
        <w:rPr>
          <w:rFonts w:ascii="David" w:hAnsi="David" w:cs="David" w:hint="cs"/>
          <w:sz w:val="24"/>
          <w:szCs w:val="24"/>
          <w:rtl/>
        </w:rPr>
        <w:t>מנגד, הליך הבראה דווקא כן מצא מקום בחוק החברות, שהועתק כלשונו ל</w:t>
      </w:r>
      <w:r w:rsidR="00F75C21">
        <w:rPr>
          <w:rFonts w:ascii="David" w:hAnsi="David" w:cs="David" w:hint="cs"/>
          <w:sz w:val="24"/>
          <w:szCs w:val="24"/>
          <w:rtl/>
        </w:rPr>
        <w:t xml:space="preserve">ס'350, כולל הס' של הקפאת הליכים. </w:t>
      </w:r>
    </w:p>
    <w:p w14:paraId="32879389" w14:textId="77777777" w:rsidR="00F75C21" w:rsidRDefault="00F75C21" w:rsidP="00D6793F">
      <w:pPr>
        <w:pStyle w:val="a9"/>
        <w:numPr>
          <w:ilvl w:val="0"/>
          <w:numId w:val="2"/>
        </w:numPr>
        <w:spacing w:after="0"/>
        <w:jc w:val="both"/>
        <w:rPr>
          <w:rFonts w:ascii="David" w:hAnsi="David" w:cs="David"/>
          <w:sz w:val="24"/>
          <w:szCs w:val="24"/>
        </w:rPr>
      </w:pPr>
      <w:r w:rsidRPr="001C455E">
        <w:rPr>
          <w:rFonts w:ascii="David" w:hAnsi="David" w:cs="David" w:hint="cs"/>
          <w:b/>
          <w:bCs/>
          <w:sz w:val="24"/>
          <w:szCs w:val="24"/>
          <w:rtl/>
        </w:rPr>
        <w:t>עד שנת 2018</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המקור להליך פשיטת רגל היה בפקודת פשיטת הרגל; המקור להליך פירוק היה בפקודת החברות; המקור להליך הבראה עבר לחוק החברות.</w:t>
      </w:r>
    </w:p>
    <w:p w14:paraId="7706837F" w14:textId="77777777" w:rsidR="00231380" w:rsidRDefault="00F75C21" w:rsidP="00F75C21">
      <w:pPr>
        <w:pStyle w:val="a9"/>
        <w:numPr>
          <w:ilvl w:val="0"/>
          <w:numId w:val="3"/>
        </w:numPr>
        <w:spacing w:after="0"/>
        <w:jc w:val="both"/>
        <w:rPr>
          <w:rFonts w:ascii="David" w:hAnsi="David" w:cs="David"/>
          <w:sz w:val="24"/>
          <w:szCs w:val="24"/>
        </w:rPr>
      </w:pPr>
      <w:r>
        <w:rPr>
          <w:rFonts w:ascii="David" w:hAnsi="David" w:cs="David" w:hint="cs"/>
          <w:sz w:val="24"/>
          <w:szCs w:val="24"/>
          <w:rtl/>
        </w:rPr>
        <w:t>בשנת 2012 נוסף פרק לחוק החברות, בין ס'350 לס'351, שמשלים את נושא ההבראה.</w:t>
      </w:r>
    </w:p>
    <w:p w14:paraId="4A63F28D" w14:textId="77777777" w:rsidR="00C80CF7" w:rsidRDefault="00231380" w:rsidP="00231380">
      <w:pPr>
        <w:pStyle w:val="a9"/>
        <w:numPr>
          <w:ilvl w:val="0"/>
          <w:numId w:val="2"/>
        </w:numPr>
        <w:spacing w:after="0"/>
        <w:jc w:val="both"/>
        <w:rPr>
          <w:rFonts w:ascii="David" w:hAnsi="David" w:cs="David"/>
          <w:sz w:val="24"/>
          <w:szCs w:val="24"/>
        </w:rPr>
      </w:pPr>
      <w:r>
        <w:rPr>
          <w:rFonts w:ascii="David" w:hAnsi="David" w:cs="David" w:hint="cs"/>
          <w:sz w:val="24"/>
          <w:szCs w:val="24"/>
          <w:rtl/>
        </w:rPr>
        <w:t xml:space="preserve">בשנת 2018 חוקק חוק חדלות פירעון ושיקום כלכלי תשע"ח-2018 (נכנס לתוקף ב15.9.2019), והוא כולל בתוכו את כל ההליכים האמורים; </w:t>
      </w:r>
      <w:proofErr w:type="spellStart"/>
      <w:r>
        <w:rPr>
          <w:rFonts w:ascii="David" w:hAnsi="David" w:cs="David" w:hint="cs"/>
          <w:sz w:val="24"/>
          <w:szCs w:val="24"/>
          <w:rtl/>
        </w:rPr>
        <w:t>פשט"ר</w:t>
      </w:r>
      <w:proofErr w:type="spellEnd"/>
      <w:r>
        <w:rPr>
          <w:rFonts w:ascii="David" w:hAnsi="David" w:cs="David" w:hint="cs"/>
          <w:sz w:val="24"/>
          <w:szCs w:val="24"/>
          <w:rtl/>
        </w:rPr>
        <w:t xml:space="preserve">, פירוק והבראה. </w:t>
      </w:r>
    </w:p>
    <w:p w14:paraId="0E442F2C" w14:textId="1618887F" w:rsidR="009F336D" w:rsidRDefault="00C80CF7" w:rsidP="00231380">
      <w:pPr>
        <w:pStyle w:val="a9"/>
        <w:numPr>
          <w:ilvl w:val="0"/>
          <w:numId w:val="2"/>
        </w:numPr>
        <w:spacing w:after="0"/>
        <w:jc w:val="both"/>
        <w:rPr>
          <w:rFonts w:ascii="David" w:hAnsi="David" w:cs="David"/>
          <w:sz w:val="24"/>
          <w:szCs w:val="24"/>
        </w:rPr>
      </w:pPr>
      <w:r>
        <w:rPr>
          <w:rFonts w:ascii="David" w:hAnsi="David" w:cs="David" w:hint="cs"/>
          <w:sz w:val="24"/>
          <w:szCs w:val="24"/>
          <w:rtl/>
        </w:rPr>
        <w:t>המונח פשיטת רגל לא קיים בחוק חדל"פ החדש, כיום נקרא "הליך חדל"פ של היחיד".</w:t>
      </w:r>
    </w:p>
    <w:p w14:paraId="576AA7C1" w14:textId="4C056AA1" w:rsidR="00957404" w:rsidRDefault="00957404" w:rsidP="00231380">
      <w:pPr>
        <w:pStyle w:val="a9"/>
        <w:numPr>
          <w:ilvl w:val="0"/>
          <w:numId w:val="2"/>
        </w:numPr>
        <w:spacing w:after="0"/>
        <w:jc w:val="both"/>
        <w:rPr>
          <w:rFonts w:ascii="David" w:hAnsi="David" w:cs="David"/>
          <w:sz w:val="24"/>
          <w:szCs w:val="24"/>
        </w:rPr>
      </w:pPr>
      <w:r>
        <w:rPr>
          <w:rFonts w:ascii="David" w:hAnsi="David" w:cs="David" w:hint="cs"/>
          <w:sz w:val="24"/>
          <w:szCs w:val="24"/>
          <w:rtl/>
        </w:rPr>
        <w:t xml:space="preserve">חלק ב' של החוק </w:t>
      </w:r>
      <w:r>
        <w:rPr>
          <w:rFonts w:ascii="David" w:hAnsi="David" w:cs="David"/>
          <w:sz w:val="24"/>
          <w:szCs w:val="24"/>
          <w:rtl/>
        </w:rPr>
        <w:t>–</w:t>
      </w:r>
      <w:r>
        <w:rPr>
          <w:rFonts w:ascii="David" w:hAnsi="David" w:cs="David" w:hint="cs"/>
          <w:sz w:val="24"/>
          <w:szCs w:val="24"/>
          <w:rtl/>
        </w:rPr>
        <w:t xml:space="preserve"> הליך חדל"פ של החברה, מאפשר פירוק או הבראה.</w:t>
      </w:r>
    </w:p>
    <w:p w14:paraId="6AA6A836" w14:textId="77777777" w:rsidR="00082AE7" w:rsidRDefault="00082AE7" w:rsidP="00082AE7">
      <w:pPr>
        <w:spacing w:after="0"/>
        <w:jc w:val="both"/>
        <w:rPr>
          <w:rFonts w:ascii="David" w:hAnsi="David" w:cs="David"/>
          <w:sz w:val="24"/>
          <w:szCs w:val="24"/>
          <w:rtl/>
        </w:rPr>
      </w:pPr>
    </w:p>
    <w:p w14:paraId="3CE535FA" w14:textId="134F35A5" w:rsidR="00082AE7" w:rsidRDefault="00082AE7" w:rsidP="00082AE7">
      <w:pPr>
        <w:spacing w:after="0"/>
        <w:jc w:val="both"/>
        <w:rPr>
          <w:rFonts w:ascii="David" w:hAnsi="David" w:cs="David"/>
          <w:sz w:val="24"/>
          <w:szCs w:val="24"/>
          <w:rtl/>
        </w:rPr>
      </w:pPr>
      <w:r>
        <w:rPr>
          <w:rFonts w:ascii="David" w:hAnsi="David" w:cs="David" w:hint="cs"/>
          <w:b/>
          <w:bCs/>
          <w:sz w:val="24"/>
          <w:szCs w:val="24"/>
          <w:rtl/>
        </w:rPr>
        <w:t>כינוס נכסים:</w:t>
      </w:r>
      <w:r>
        <w:rPr>
          <w:rFonts w:ascii="David" w:hAnsi="David" w:cs="David" w:hint="cs"/>
          <w:sz w:val="24"/>
          <w:szCs w:val="24"/>
          <w:rtl/>
        </w:rPr>
        <w:t xml:space="preserve"> הליך בו גורם מסוים מקבל סמכות לקבל נכסים של אדם אחר.</w:t>
      </w:r>
    </w:p>
    <w:p w14:paraId="33325C2F" w14:textId="1459F011" w:rsidR="00082AE7" w:rsidRDefault="00082AE7" w:rsidP="00082AE7">
      <w:pPr>
        <w:pStyle w:val="a9"/>
        <w:numPr>
          <w:ilvl w:val="0"/>
          <w:numId w:val="2"/>
        </w:numPr>
        <w:spacing w:after="0"/>
        <w:jc w:val="both"/>
        <w:rPr>
          <w:rFonts w:ascii="David" w:hAnsi="David" w:cs="David"/>
          <w:sz w:val="24"/>
          <w:szCs w:val="24"/>
        </w:rPr>
      </w:pPr>
      <w:r w:rsidRPr="001C455E">
        <w:rPr>
          <w:rFonts w:ascii="David" w:hAnsi="David" w:cs="David" w:hint="cs"/>
          <w:sz w:val="24"/>
          <w:szCs w:val="24"/>
          <w:u w:val="single"/>
          <w:rtl/>
        </w:rPr>
        <w:t>אכיפת זכות:</w:t>
      </w:r>
      <w:r>
        <w:rPr>
          <w:rFonts w:ascii="David" w:hAnsi="David" w:cs="David" w:hint="cs"/>
          <w:sz w:val="24"/>
          <w:szCs w:val="24"/>
          <w:rtl/>
        </w:rPr>
        <w:t xml:space="preserve"> בסיס הליך כינוס נכסים: מצב בו אדם לא משלם ומנגד עומד נושה מובטח המבקש לאכוף את זכותו. אותו נושה יוכל למנות גורם, בד"כ עו"ד, ככונס על הנכס המשועבד. אותו גורם יקבל סמכויות על הנכס המשועבד ותפקידו יהיה להעמיד את הנכס למכירה, ומהכסף שיתקבל לפרוע את החוב של הנושה.</w:t>
      </w:r>
    </w:p>
    <w:p w14:paraId="720AD441" w14:textId="2B879469" w:rsidR="00082AE7" w:rsidRDefault="00082AE7" w:rsidP="00082AE7">
      <w:pPr>
        <w:pStyle w:val="a9"/>
        <w:spacing w:after="0"/>
        <w:jc w:val="both"/>
        <w:rPr>
          <w:rFonts w:ascii="David" w:hAnsi="David" w:cs="David"/>
          <w:sz w:val="24"/>
          <w:szCs w:val="24"/>
          <w:rtl/>
        </w:rPr>
      </w:pPr>
      <w:r>
        <w:rPr>
          <w:rFonts w:ascii="David" w:hAnsi="David" w:cs="David" w:hint="cs"/>
          <w:sz w:val="24"/>
          <w:szCs w:val="24"/>
          <w:rtl/>
        </w:rPr>
        <w:t xml:space="preserve">כלומר, זהו </w:t>
      </w:r>
      <w:r w:rsidRPr="00082AE7">
        <w:rPr>
          <w:rFonts w:ascii="David" w:hAnsi="David" w:cs="David" w:hint="cs"/>
          <w:b/>
          <w:bCs/>
          <w:sz w:val="24"/>
          <w:szCs w:val="24"/>
          <w:rtl/>
        </w:rPr>
        <w:t>הליך שמטרתו קידום מכירת הנכס המשועבד ושימוש בתמורה לפירעון החוב</w:t>
      </w:r>
      <w:r>
        <w:rPr>
          <w:rFonts w:ascii="David" w:hAnsi="David" w:cs="David" w:hint="cs"/>
          <w:sz w:val="24"/>
          <w:szCs w:val="24"/>
          <w:rtl/>
        </w:rPr>
        <w:t>.</w:t>
      </w:r>
    </w:p>
    <w:p w14:paraId="61C6689C" w14:textId="639C3BD8" w:rsidR="00082AE7" w:rsidRDefault="00082AE7" w:rsidP="00082AE7">
      <w:pPr>
        <w:pStyle w:val="a9"/>
        <w:numPr>
          <w:ilvl w:val="0"/>
          <w:numId w:val="2"/>
        </w:numPr>
        <w:spacing w:after="0"/>
        <w:jc w:val="both"/>
        <w:rPr>
          <w:rFonts w:ascii="David" w:hAnsi="David" w:cs="David"/>
          <w:sz w:val="24"/>
          <w:szCs w:val="24"/>
        </w:rPr>
      </w:pPr>
      <w:r w:rsidRPr="001C455E">
        <w:rPr>
          <w:rFonts w:ascii="David" w:hAnsi="David" w:cs="David" w:hint="cs"/>
          <w:sz w:val="24"/>
          <w:szCs w:val="24"/>
          <w:u w:val="single"/>
          <w:rtl/>
        </w:rPr>
        <w:t>איך ממונה כונס:</w:t>
      </w:r>
      <w:r>
        <w:rPr>
          <w:rFonts w:ascii="David" w:hAnsi="David" w:cs="David" w:hint="cs"/>
          <w:sz w:val="24"/>
          <w:szCs w:val="24"/>
          <w:rtl/>
        </w:rPr>
        <w:t xml:space="preserve"> לפי חוק המשכון, 2 אפשרויות: הוצל"פ / בימ"ש.</w:t>
      </w:r>
    </w:p>
    <w:p w14:paraId="1A211E9A" w14:textId="631B56B2" w:rsidR="00082AE7" w:rsidRDefault="00082AE7" w:rsidP="00082AE7">
      <w:pPr>
        <w:pStyle w:val="a9"/>
        <w:numPr>
          <w:ilvl w:val="0"/>
          <w:numId w:val="2"/>
        </w:numPr>
        <w:spacing w:after="0"/>
        <w:jc w:val="both"/>
        <w:rPr>
          <w:rFonts w:ascii="David" w:hAnsi="David" w:cs="David"/>
          <w:sz w:val="24"/>
          <w:szCs w:val="24"/>
        </w:rPr>
      </w:pPr>
      <w:r w:rsidRPr="001C455E">
        <w:rPr>
          <w:rFonts w:ascii="David" w:hAnsi="David" w:cs="David" w:hint="cs"/>
          <w:sz w:val="24"/>
          <w:szCs w:val="24"/>
          <w:u w:val="single"/>
          <w:rtl/>
        </w:rPr>
        <w:t>הקשר לחדל"פ:</w:t>
      </w:r>
      <w:r>
        <w:rPr>
          <w:rFonts w:ascii="David" w:hAnsi="David" w:cs="David" w:hint="cs"/>
          <w:sz w:val="24"/>
          <w:szCs w:val="24"/>
          <w:rtl/>
        </w:rPr>
        <w:t xml:space="preserve"> </w:t>
      </w:r>
      <w:r w:rsidR="00DC2166">
        <w:rPr>
          <w:rFonts w:ascii="David" w:hAnsi="David" w:cs="David" w:hint="cs"/>
          <w:sz w:val="24"/>
          <w:szCs w:val="24"/>
          <w:rtl/>
        </w:rPr>
        <w:t>לרוב כשחייב לא משלם לנושה מובטח זה בגלל שהוא חדל"פ.</w:t>
      </w:r>
    </w:p>
    <w:p w14:paraId="72EDF73E" w14:textId="74985D38" w:rsidR="00A860B7" w:rsidRDefault="00A860B7" w:rsidP="00082AE7">
      <w:pPr>
        <w:pStyle w:val="a9"/>
        <w:numPr>
          <w:ilvl w:val="0"/>
          <w:numId w:val="2"/>
        </w:numPr>
        <w:spacing w:after="0"/>
        <w:jc w:val="both"/>
        <w:rPr>
          <w:rFonts w:ascii="David" w:hAnsi="David" w:cs="David"/>
          <w:sz w:val="24"/>
          <w:szCs w:val="24"/>
        </w:rPr>
      </w:pPr>
      <w:r>
        <w:rPr>
          <w:rFonts w:ascii="David" w:hAnsi="David" w:cs="David" w:hint="cs"/>
          <w:sz w:val="24"/>
          <w:szCs w:val="24"/>
          <w:rtl/>
        </w:rPr>
        <w:t>האם כינוס נכסים דוחה הבראה/פירוק? לא בהכרח, יכול להתקיים במקביל.</w:t>
      </w:r>
    </w:p>
    <w:p w14:paraId="0B033A6F" w14:textId="77777777" w:rsidR="00A860B7" w:rsidRDefault="00A860B7" w:rsidP="00A860B7">
      <w:pPr>
        <w:spacing w:after="0"/>
        <w:jc w:val="both"/>
        <w:rPr>
          <w:rFonts w:ascii="David" w:hAnsi="David" w:cs="David"/>
          <w:sz w:val="24"/>
          <w:szCs w:val="24"/>
          <w:rtl/>
        </w:rPr>
      </w:pPr>
    </w:p>
    <w:p w14:paraId="0D7BDADE" w14:textId="7A0649E0" w:rsidR="00A860B7" w:rsidRDefault="00A860B7" w:rsidP="00A860B7">
      <w:pPr>
        <w:spacing w:after="0"/>
        <w:jc w:val="both"/>
        <w:rPr>
          <w:rFonts w:ascii="David" w:hAnsi="David" w:cs="David"/>
          <w:sz w:val="24"/>
          <w:szCs w:val="24"/>
          <w:rtl/>
        </w:rPr>
      </w:pPr>
      <w:r>
        <w:rPr>
          <w:rFonts w:ascii="David" w:hAnsi="David" w:cs="David" w:hint="cs"/>
          <w:b/>
          <w:bCs/>
          <w:sz w:val="24"/>
          <w:szCs w:val="24"/>
          <w:rtl/>
        </w:rPr>
        <w:t>נאמן:</w:t>
      </w:r>
      <w:r>
        <w:rPr>
          <w:rFonts w:ascii="David" w:hAnsi="David" w:cs="David" w:hint="cs"/>
          <w:sz w:val="24"/>
          <w:szCs w:val="24"/>
          <w:rtl/>
        </w:rPr>
        <w:t xml:space="preserve"> פונקציונר שממונה ע"י ביהמ"ש לניהול הליך </w:t>
      </w:r>
      <w:proofErr w:type="spellStart"/>
      <w:r>
        <w:rPr>
          <w:rFonts w:ascii="David" w:hAnsi="David" w:cs="David" w:hint="cs"/>
          <w:sz w:val="24"/>
          <w:szCs w:val="24"/>
          <w:rtl/>
        </w:rPr>
        <w:t>פשט"ר</w:t>
      </w:r>
      <w:proofErr w:type="spellEnd"/>
      <w:r>
        <w:rPr>
          <w:rFonts w:ascii="David" w:hAnsi="David" w:cs="David" w:hint="cs"/>
          <w:sz w:val="24"/>
          <w:szCs w:val="24"/>
          <w:rtl/>
        </w:rPr>
        <w:t xml:space="preserve">, פירוק או הבראה. לרוב יהיה עו"ד או רו"ח. </w:t>
      </w:r>
      <w:r w:rsidR="00405FA0">
        <w:rPr>
          <w:rFonts w:ascii="David" w:hAnsi="David" w:cs="David" w:hint="cs"/>
          <w:sz w:val="24"/>
          <w:szCs w:val="24"/>
          <w:rtl/>
        </w:rPr>
        <w:t xml:space="preserve">בעבר נקרא מפרק, היום נקרא נאמן, לא באמת משנה. </w:t>
      </w:r>
    </w:p>
    <w:p w14:paraId="5F8D3D1E" w14:textId="77777777" w:rsidR="007039D5" w:rsidRDefault="007039D5" w:rsidP="00A860B7">
      <w:pPr>
        <w:spacing w:after="0"/>
        <w:jc w:val="both"/>
        <w:rPr>
          <w:rFonts w:ascii="David" w:hAnsi="David" w:cs="David"/>
          <w:sz w:val="24"/>
          <w:szCs w:val="24"/>
          <w:rtl/>
        </w:rPr>
      </w:pPr>
    </w:p>
    <w:p w14:paraId="55FD7898" w14:textId="2E64CA40" w:rsidR="007039D5" w:rsidRDefault="007039D5" w:rsidP="00A860B7">
      <w:pPr>
        <w:spacing w:after="0"/>
        <w:jc w:val="both"/>
        <w:rPr>
          <w:rFonts w:ascii="David" w:hAnsi="David" w:cs="David"/>
          <w:sz w:val="24"/>
          <w:szCs w:val="24"/>
          <w:rtl/>
        </w:rPr>
      </w:pPr>
      <w:r>
        <w:rPr>
          <w:rFonts w:ascii="David" w:hAnsi="David" w:cs="David" w:hint="cs"/>
          <w:b/>
          <w:bCs/>
          <w:sz w:val="24"/>
          <w:szCs w:val="24"/>
          <w:rtl/>
        </w:rPr>
        <w:t>הוצל"פ (עיקול):</w:t>
      </w:r>
      <w:r>
        <w:rPr>
          <w:rFonts w:ascii="David" w:hAnsi="David" w:cs="David" w:hint="cs"/>
          <w:sz w:val="24"/>
          <w:szCs w:val="24"/>
          <w:rtl/>
        </w:rPr>
        <w:t xml:space="preserve"> </w:t>
      </w:r>
      <w:r w:rsidR="00327988">
        <w:rPr>
          <w:rFonts w:ascii="David" w:hAnsi="David" w:cs="David" w:hint="cs"/>
          <w:sz w:val="24"/>
          <w:szCs w:val="24"/>
          <w:rtl/>
        </w:rPr>
        <w:t>הגוף השלטוני שאמון על גביית חובות אזרחיים, נקרא "רשות האכיפה והגבייה".</w:t>
      </w:r>
    </w:p>
    <w:p w14:paraId="4EA1A04F" w14:textId="4C25807E" w:rsidR="00327988" w:rsidRDefault="00327988" w:rsidP="00327988">
      <w:pPr>
        <w:pStyle w:val="a9"/>
        <w:numPr>
          <w:ilvl w:val="0"/>
          <w:numId w:val="2"/>
        </w:numPr>
        <w:spacing w:after="0"/>
        <w:jc w:val="both"/>
        <w:rPr>
          <w:rFonts w:ascii="David" w:hAnsi="David" w:cs="David"/>
          <w:sz w:val="24"/>
          <w:szCs w:val="24"/>
        </w:rPr>
      </w:pPr>
      <w:r>
        <w:rPr>
          <w:rFonts w:ascii="David" w:hAnsi="David" w:cs="David" w:hint="cs"/>
          <w:sz w:val="24"/>
          <w:szCs w:val="24"/>
          <w:rtl/>
        </w:rPr>
        <w:t>אדם עם פס"ד לזכותו יכול לפנות לרשם ההוצל"פ בבקשה לפתוח בהליך, לרשם סמכות לתת צווים שיפעילו אמצעי גבייה נגד החייב (עיקול / כונס נכסים).</w:t>
      </w:r>
    </w:p>
    <w:p w14:paraId="14DEE873" w14:textId="69F8EB03" w:rsidR="0014543F" w:rsidRDefault="0014543F" w:rsidP="00327988">
      <w:pPr>
        <w:pStyle w:val="a9"/>
        <w:numPr>
          <w:ilvl w:val="0"/>
          <w:numId w:val="2"/>
        </w:numPr>
        <w:spacing w:after="0"/>
        <w:jc w:val="both"/>
        <w:rPr>
          <w:rFonts w:ascii="David" w:hAnsi="David" w:cs="David"/>
          <w:sz w:val="24"/>
          <w:szCs w:val="24"/>
        </w:rPr>
      </w:pPr>
      <w:r>
        <w:rPr>
          <w:rFonts w:ascii="David" w:hAnsi="David" w:cs="David" w:hint="cs"/>
          <w:sz w:val="24"/>
          <w:szCs w:val="24"/>
          <w:rtl/>
        </w:rPr>
        <w:t>מוסדר בחוק ההוצאה לפועל (סמכות; סעדים; התנגדות להוצל"פ).</w:t>
      </w:r>
    </w:p>
    <w:p w14:paraId="37D7D426" w14:textId="6D50B4CC" w:rsidR="0014543F" w:rsidRDefault="0014543F" w:rsidP="00327988">
      <w:pPr>
        <w:pStyle w:val="a9"/>
        <w:numPr>
          <w:ilvl w:val="0"/>
          <w:numId w:val="2"/>
        </w:numPr>
        <w:spacing w:after="0"/>
        <w:jc w:val="both"/>
        <w:rPr>
          <w:rFonts w:ascii="David" w:hAnsi="David" w:cs="David"/>
          <w:sz w:val="24"/>
          <w:szCs w:val="24"/>
        </w:rPr>
      </w:pPr>
      <w:r>
        <w:rPr>
          <w:rFonts w:ascii="David" w:hAnsi="David" w:cs="David" w:hint="cs"/>
          <w:sz w:val="24"/>
          <w:szCs w:val="24"/>
          <w:rtl/>
        </w:rPr>
        <w:t>על פניו, להוצל"פ מטרה אחת ייעודית והיא גבייה</w:t>
      </w:r>
      <w:r w:rsidR="007F1767">
        <w:rPr>
          <w:rFonts w:ascii="David" w:hAnsi="David" w:cs="David" w:hint="cs"/>
          <w:sz w:val="24"/>
          <w:szCs w:val="24"/>
          <w:rtl/>
        </w:rPr>
        <w:t xml:space="preserve">; </w:t>
      </w:r>
      <w:r>
        <w:rPr>
          <w:rFonts w:ascii="David" w:hAnsi="David" w:cs="David" w:hint="cs"/>
          <w:sz w:val="24"/>
          <w:szCs w:val="24"/>
          <w:rtl/>
        </w:rPr>
        <w:t>לא תמיד יהיה מדובר בחייב חדל"פ</w:t>
      </w:r>
      <w:r w:rsidR="007F1767">
        <w:rPr>
          <w:rFonts w:ascii="David" w:hAnsi="David" w:cs="David" w:hint="cs"/>
          <w:sz w:val="24"/>
          <w:szCs w:val="24"/>
          <w:rtl/>
        </w:rPr>
        <w:t>.</w:t>
      </w:r>
    </w:p>
    <w:p w14:paraId="2783C541" w14:textId="41777673" w:rsidR="007F1767" w:rsidRDefault="007F1767" w:rsidP="00327988">
      <w:pPr>
        <w:pStyle w:val="a9"/>
        <w:numPr>
          <w:ilvl w:val="0"/>
          <w:numId w:val="2"/>
        </w:numPr>
        <w:spacing w:after="0"/>
        <w:jc w:val="both"/>
        <w:rPr>
          <w:rFonts w:ascii="David" w:hAnsi="David" w:cs="David"/>
          <w:sz w:val="24"/>
          <w:szCs w:val="24"/>
        </w:rPr>
      </w:pPr>
      <w:r>
        <w:rPr>
          <w:rFonts w:ascii="David" w:hAnsi="David" w:cs="David" w:hint="cs"/>
          <w:sz w:val="24"/>
          <w:szCs w:val="24"/>
          <w:rtl/>
        </w:rPr>
        <w:lastRenderedPageBreak/>
        <w:t xml:space="preserve">הקשר לעולמות החדל"פ: </w:t>
      </w:r>
      <w:r w:rsidR="0023599B">
        <w:rPr>
          <w:rFonts w:ascii="David" w:hAnsi="David" w:cs="David" w:hint="cs"/>
          <w:sz w:val="24"/>
          <w:szCs w:val="24"/>
          <w:rtl/>
        </w:rPr>
        <w:t xml:space="preserve">בעבר, היו מעצורים חקיקתיים שמנעו מאדם בהליך של </w:t>
      </w:r>
      <w:proofErr w:type="spellStart"/>
      <w:r w:rsidR="0023599B">
        <w:rPr>
          <w:rFonts w:ascii="David" w:hAnsi="David" w:cs="David" w:hint="cs"/>
          <w:sz w:val="24"/>
          <w:szCs w:val="24"/>
          <w:rtl/>
        </w:rPr>
        <w:t>פש"ר</w:t>
      </w:r>
      <w:proofErr w:type="spellEnd"/>
      <w:r w:rsidR="0023599B">
        <w:rPr>
          <w:rFonts w:ascii="David" w:hAnsi="David" w:cs="David" w:hint="cs"/>
          <w:sz w:val="24"/>
          <w:szCs w:val="24"/>
          <w:rtl/>
        </w:rPr>
        <w:t xml:space="preserve"> לנהל את המשבר הכלכלי שלו. כאשר לאדם היו מספר נוספים, שכל אחד מהם פונה ופותח תיק בהוצל"פ ומסתכל רק על עצמו, לא הייתה אפשרות לחייב לנסות להגיע להסכמות עם הנושים. על מנת לאפשר ראייה כוללת בוצע תיקון בחוק הוצל"פ, בו נוסף תהליך שנקרא "איחוד תיקים". הליך זה שיפר במידה מסוימת את ההתייחסות בטיפול באותם חייבים.</w:t>
      </w:r>
    </w:p>
    <w:p w14:paraId="28BC197E" w14:textId="7EBCF0EE" w:rsidR="00653CCA" w:rsidRDefault="00653CCA" w:rsidP="00327988">
      <w:pPr>
        <w:pStyle w:val="a9"/>
        <w:numPr>
          <w:ilvl w:val="0"/>
          <w:numId w:val="2"/>
        </w:numPr>
        <w:spacing w:after="0"/>
        <w:jc w:val="both"/>
        <w:rPr>
          <w:rFonts w:ascii="David" w:hAnsi="David" w:cs="David"/>
          <w:sz w:val="24"/>
          <w:szCs w:val="24"/>
        </w:rPr>
      </w:pPr>
      <w:r>
        <w:rPr>
          <w:rFonts w:ascii="David" w:hAnsi="David" w:cs="David" w:hint="cs"/>
          <w:sz w:val="24"/>
          <w:szCs w:val="24"/>
          <w:rtl/>
        </w:rPr>
        <w:t xml:space="preserve">הלכה למעשה, למרות שהמטרה המקורית של </w:t>
      </w:r>
      <w:proofErr w:type="spellStart"/>
      <w:r>
        <w:rPr>
          <w:rFonts w:ascii="David" w:hAnsi="David" w:cs="David" w:hint="cs"/>
          <w:sz w:val="24"/>
          <w:szCs w:val="24"/>
          <w:rtl/>
        </w:rPr>
        <w:t>הוצלפ</w:t>
      </w:r>
      <w:proofErr w:type="spellEnd"/>
      <w:r>
        <w:rPr>
          <w:rFonts w:ascii="David" w:hAnsi="David" w:cs="David" w:hint="cs"/>
          <w:sz w:val="24"/>
          <w:szCs w:val="24"/>
          <w:rtl/>
        </w:rPr>
        <w:t xml:space="preserve"> היא גביית חובות, לאורך השנים המערכת החלה לעסוק בחייבים חדל"פ, מה שהסיט את המערכת מהייעוד המקורי שלה.</w:t>
      </w:r>
    </w:p>
    <w:p w14:paraId="43EEE50F" w14:textId="67D31E36" w:rsidR="00653CCA" w:rsidRDefault="00653CCA" w:rsidP="00327988">
      <w:pPr>
        <w:pStyle w:val="a9"/>
        <w:numPr>
          <w:ilvl w:val="0"/>
          <w:numId w:val="2"/>
        </w:numPr>
        <w:spacing w:after="0"/>
        <w:jc w:val="both"/>
        <w:rPr>
          <w:rFonts w:ascii="David" w:hAnsi="David" w:cs="David"/>
          <w:sz w:val="24"/>
          <w:szCs w:val="24"/>
        </w:rPr>
      </w:pPr>
      <w:r>
        <w:rPr>
          <w:rFonts w:ascii="David" w:hAnsi="David" w:cs="David" w:hint="cs"/>
          <w:sz w:val="24"/>
          <w:szCs w:val="24"/>
          <w:rtl/>
        </w:rPr>
        <w:t xml:space="preserve">החל הליך שהושלם כשהאן כיהן ככונס הרשמי, שמטרתו הייתה פיתוח רשות האכיפה והגבייה כגורם שלא רק יאכוף את זכות הנושה, אלא יעשה איזונים בין הנושה לחייב. </w:t>
      </w:r>
    </w:p>
    <w:p w14:paraId="521D8D07" w14:textId="250B10EC" w:rsidR="00653CCA" w:rsidRDefault="00653CCA" w:rsidP="00327988">
      <w:pPr>
        <w:pStyle w:val="a9"/>
        <w:numPr>
          <w:ilvl w:val="0"/>
          <w:numId w:val="2"/>
        </w:numPr>
        <w:spacing w:after="0"/>
        <w:jc w:val="both"/>
        <w:rPr>
          <w:rFonts w:ascii="David" w:hAnsi="David" w:cs="David"/>
          <w:sz w:val="24"/>
          <w:szCs w:val="24"/>
        </w:rPr>
      </w:pPr>
      <w:r>
        <w:rPr>
          <w:rFonts w:ascii="David" w:hAnsi="David" w:cs="David" w:hint="cs"/>
          <w:sz w:val="24"/>
          <w:szCs w:val="24"/>
          <w:rtl/>
        </w:rPr>
        <w:t xml:space="preserve">נפתחו 2 דרכים להתמודד עם חובות: </w:t>
      </w:r>
      <w:proofErr w:type="spellStart"/>
      <w:r>
        <w:rPr>
          <w:rFonts w:ascii="David" w:hAnsi="David" w:cs="David" w:hint="cs"/>
          <w:sz w:val="24"/>
          <w:szCs w:val="24"/>
          <w:rtl/>
        </w:rPr>
        <w:t>פש"ר</w:t>
      </w:r>
      <w:proofErr w:type="spellEnd"/>
      <w:r>
        <w:rPr>
          <w:rFonts w:ascii="David" w:hAnsi="David" w:cs="David" w:hint="cs"/>
          <w:sz w:val="24"/>
          <w:szCs w:val="24"/>
          <w:rtl/>
        </w:rPr>
        <w:t>; איחוד תיקים בהוצל"פ.</w:t>
      </w:r>
    </w:p>
    <w:p w14:paraId="4FC71852" w14:textId="06B07179" w:rsidR="00653CCA" w:rsidRPr="00327988" w:rsidRDefault="00653CCA" w:rsidP="00327988">
      <w:pPr>
        <w:pStyle w:val="a9"/>
        <w:numPr>
          <w:ilvl w:val="0"/>
          <w:numId w:val="2"/>
        </w:numPr>
        <w:spacing w:after="0"/>
        <w:jc w:val="both"/>
        <w:rPr>
          <w:rFonts w:ascii="David" w:hAnsi="David" w:cs="David"/>
          <w:sz w:val="24"/>
          <w:szCs w:val="24"/>
        </w:rPr>
      </w:pPr>
      <w:r>
        <w:rPr>
          <w:rFonts w:ascii="David" w:hAnsi="David" w:cs="David" w:hint="cs"/>
          <w:sz w:val="24"/>
          <w:szCs w:val="24"/>
          <w:rtl/>
        </w:rPr>
        <w:t xml:space="preserve">מאז, הוצל"פ משחק תפקיד באיזון בין זכויות הנושה לבין התחשבות בחייב. תיקים מתחת ל150 אלף ש"ח ינוהלו </w:t>
      </w:r>
      <w:proofErr w:type="spellStart"/>
      <w:r>
        <w:rPr>
          <w:rFonts w:ascii="David" w:hAnsi="David" w:cs="David" w:hint="cs"/>
          <w:sz w:val="24"/>
          <w:szCs w:val="24"/>
          <w:rtl/>
        </w:rPr>
        <w:t>בהוצלפ</w:t>
      </w:r>
      <w:proofErr w:type="spellEnd"/>
      <w:r>
        <w:rPr>
          <w:rFonts w:ascii="David" w:hAnsi="David" w:cs="David" w:hint="cs"/>
          <w:sz w:val="24"/>
          <w:szCs w:val="24"/>
          <w:rtl/>
        </w:rPr>
        <w:t xml:space="preserve">, מעל סכום זה יהיה </w:t>
      </w:r>
      <w:proofErr w:type="spellStart"/>
      <w:r>
        <w:rPr>
          <w:rFonts w:ascii="David" w:hAnsi="David" w:cs="David" w:hint="cs"/>
          <w:sz w:val="24"/>
          <w:szCs w:val="24"/>
          <w:rtl/>
        </w:rPr>
        <w:t>בבימש</w:t>
      </w:r>
      <w:proofErr w:type="spellEnd"/>
      <w:r>
        <w:rPr>
          <w:rFonts w:ascii="David" w:hAnsi="David" w:cs="David" w:hint="cs"/>
          <w:sz w:val="24"/>
          <w:szCs w:val="24"/>
          <w:rtl/>
        </w:rPr>
        <w:t xml:space="preserve"> שלום.</w:t>
      </w:r>
    </w:p>
    <w:p w14:paraId="55AE2A45" w14:textId="77777777" w:rsidR="004C6C49" w:rsidRDefault="004C6C49" w:rsidP="004C6C49">
      <w:pPr>
        <w:spacing w:after="0"/>
        <w:jc w:val="both"/>
        <w:rPr>
          <w:rFonts w:ascii="David" w:hAnsi="David" w:cs="David"/>
          <w:sz w:val="24"/>
          <w:szCs w:val="24"/>
          <w:rtl/>
        </w:rPr>
      </w:pPr>
    </w:p>
    <w:p w14:paraId="792589F2" w14:textId="1D7864EF" w:rsidR="00F84E73" w:rsidRDefault="00F56C00" w:rsidP="004C6C49">
      <w:pPr>
        <w:spacing w:after="0"/>
        <w:jc w:val="both"/>
        <w:rPr>
          <w:rFonts w:ascii="David" w:hAnsi="David" w:cs="David"/>
          <w:sz w:val="24"/>
          <w:szCs w:val="24"/>
          <w:rtl/>
        </w:rPr>
      </w:pPr>
      <w:r>
        <w:rPr>
          <w:rFonts w:ascii="David" w:hAnsi="David" w:cs="David" w:hint="cs"/>
          <w:sz w:val="24"/>
          <w:szCs w:val="24"/>
          <w:u w:val="single"/>
          <w:rtl/>
        </w:rPr>
        <w:t>המונח הבראה לא קיים בחוק חדל"פ</w:t>
      </w:r>
      <w:r>
        <w:rPr>
          <w:rFonts w:ascii="David" w:hAnsi="David" w:cs="David" w:hint="cs"/>
          <w:sz w:val="24"/>
          <w:szCs w:val="24"/>
          <w:rtl/>
        </w:rPr>
        <w:t xml:space="preserve"> : נשתמש במונחים הפעלה של חברה/תוכנית לשיקום חברה.</w:t>
      </w:r>
    </w:p>
    <w:p w14:paraId="530C383A" w14:textId="77777777" w:rsidR="00F56C00" w:rsidRDefault="00F56C00" w:rsidP="004C6C49">
      <w:pPr>
        <w:spacing w:after="0"/>
        <w:jc w:val="both"/>
        <w:rPr>
          <w:rFonts w:ascii="David" w:hAnsi="David" w:cs="David"/>
          <w:sz w:val="24"/>
          <w:szCs w:val="24"/>
          <w:rtl/>
        </w:rPr>
      </w:pPr>
    </w:p>
    <w:p w14:paraId="27AB0818" w14:textId="7E942F65" w:rsidR="00F56C00" w:rsidRDefault="00366781" w:rsidP="004C6C49">
      <w:pPr>
        <w:spacing w:after="0"/>
        <w:jc w:val="both"/>
        <w:rPr>
          <w:rFonts w:ascii="David" w:hAnsi="David" w:cs="David"/>
          <w:sz w:val="24"/>
          <w:szCs w:val="24"/>
          <w:u w:val="single"/>
          <w:rtl/>
        </w:rPr>
      </w:pPr>
      <w:r>
        <w:rPr>
          <w:rFonts w:ascii="David" w:hAnsi="David" w:cs="David" w:hint="cs"/>
          <w:sz w:val="24"/>
          <w:szCs w:val="24"/>
          <w:u w:val="single"/>
          <w:rtl/>
        </w:rPr>
        <w:t xml:space="preserve">מקורות השוואתיים לחדל"פ </w:t>
      </w:r>
      <w:r>
        <w:rPr>
          <w:rFonts w:ascii="David" w:hAnsi="David" w:cs="David"/>
          <w:sz w:val="24"/>
          <w:szCs w:val="24"/>
          <w:u w:val="single"/>
          <w:rtl/>
        </w:rPr>
        <w:t>–</w:t>
      </w:r>
      <w:r>
        <w:rPr>
          <w:rFonts w:ascii="David" w:hAnsi="David" w:cs="David" w:hint="cs"/>
          <w:sz w:val="24"/>
          <w:szCs w:val="24"/>
          <w:u w:val="single"/>
          <w:rtl/>
        </w:rPr>
        <w:t xml:space="preserve"> אנגליה וארה"ב:</w:t>
      </w:r>
    </w:p>
    <w:p w14:paraId="049E33BA" w14:textId="27CD6D38" w:rsidR="009D1972" w:rsidRDefault="00366781" w:rsidP="00366781">
      <w:pPr>
        <w:pStyle w:val="a9"/>
        <w:numPr>
          <w:ilvl w:val="0"/>
          <w:numId w:val="2"/>
        </w:numPr>
        <w:spacing w:after="0"/>
        <w:jc w:val="both"/>
        <w:rPr>
          <w:rFonts w:ascii="David" w:hAnsi="David" w:cs="David"/>
          <w:sz w:val="24"/>
          <w:szCs w:val="24"/>
        </w:rPr>
      </w:pPr>
      <w:r w:rsidRPr="00885A6F">
        <w:rPr>
          <w:rFonts w:ascii="David" w:hAnsi="David" w:cs="David" w:hint="cs"/>
          <w:b/>
          <w:bCs/>
          <w:sz w:val="24"/>
          <w:szCs w:val="24"/>
          <w:rtl/>
        </w:rPr>
        <w:t>אנגליה:</w:t>
      </w:r>
      <w:r w:rsidRPr="009D1972">
        <w:rPr>
          <w:rFonts w:ascii="David" w:hAnsi="David" w:cs="David" w:hint="cs"/>
          <w:sz w:val="24"/>
          <w:szCs w:val="24"/>
          <w:rtl/>
        </w:rPr>
        <w:t xml:space="preserve"> השפעה רבה בשל החקיקה המנדטורית </w:t>
      </w:r>
      <w:r w:rsidR="009D1972">
        <w:rPr>
          <w:rFonts w:ascii="David" w:hAnsi="David" w:cs="David" w:hint="cs"/>
          <w:sz w:val="24"/>
          <w:szCs w:val="24"/>
          <w:rtl/>
        </w:rPr>
        <w:t>+ החוק האנגלי</w:t>
      </w:r>
      <w:r w:rsidR="009D1972" w:rsidRPr="009D1972">
        <w:rPr>
          <w:rFonts w:ascii="David" w:hAnsi="David" w:cs="David" w:hint="cs"/>
          <w:sz w:val="24"/>
          <w:szCs w:val="24"/>
          <w:rtl/>
        </w:rPr>
        <w:t xml:space="preserve"> </w:t>
      </w:r>
      <w:r w:rsidR="009D1972" w:rsidRPr="00DF4369">
        <w:rPr>
          <w:rFonts w:ascii="David" w:hAnsi="David" w:cs="David"/>
          <w:sz w:val="24"/>
          <w:szCs w:val="24"/>
        </w:rPr>
        <w:t>The Insolvency Act</w:t>
      </w:r>
      <w:r w:rsidR="009D1972">
        <w:rPr>
          <w:rFonts w:ascii="David" w:hAnsi="David" w:cs="David"/>
          <w:sz w:val="24"/>
          <w:szCs w:val="24"/>
        </w:rPr>
        <w:t xml:space="preserve"> </w:t>
      </w:r>
      <w:r w:rsidR="009D1972">
        <w:rPr>
          <w:rFonts w:ascii="David" w:hAnsi="David" w:cs="David" w:hint="cs"/>
          <w:sz w:val="24"/>
          <w:szCs w:val="24"/>
          <w:rtl/>
        </w:rPr>
        <w:t>.</w:t>
      </w:r>
    </w:p>
    <w:p w14:paraId="0A704C9A" w14:textId="23CBFBF0" w:rsidR="00366787" w:rsidRPr="00885A6F" w:rsidRDefault="00366781" w:rsidP="00366787">
      <w:pPr>
        <w:pStyle w:val="a9"/>
        <w:numPr>
          <w:ilvl w:val="0"/>
          <w:numId w:val="2"/>
        </w:numPr>
        <w:spacing w:after="0"/>
        <w:jc w:val="both"/>
        <w:rPr>
          <w:rFonts w:ascii="David" w:hAnsi="David" w:cs="David"/>
          <w:b/>
          <w:bCs/>
          <w:sz w:val="24"/>
          <w:szCs w:val="24"/>
        </w:rPr>
      </w:pPr>
      <w:proofErr w:type="spellStart"/>
      <w:r w:rsidRPr="00885A6F">
        <w:rPr>
          <w:rFonts w:ascii="David" w:hAnsi="David" w:cs="David" w:hint="cs"/>
          <w:b/>
          <w:bCs/>
          <w:sz w:val="24"/>
          <w:szCs w:val="24"/>
          <w:rtl/>
        </w:rPr>
        <w:t>ארהב</w:t>
      </w:r>
      <w:proofErr w:type="spellEnd"/>
      <w:r w:rsidRPr="00885A6F">
        <w:rPr>
          <w:rFonts w:ascii="David" w:hAnsi="David" w:cs="David" w:hint="cs"/>
          <w:b/>
          <w:bCs/>
          <w:sz w:val="24"/>
          <w:szCs w:val="24"/>
          <w:rtl/>
        </w:rPr>
        <w:t xml:space="preserve">: </w:t>
      </w:r>
    </w:p>
    <w:p w14:paraId="7DD9415B" w14:textId="77777777" w:rsidR="00366787" w:rsidRDefault="00366787" w:rsidP="00366787">
      <w:pPr>
        <w:pStyle w:val="a9"/>
        <w:numPr>
          <w:ilvl w:val="0"/>
          <w:numId w:val="4"/>
        </w:numPr>
        <w:spacing w:after="0" w:line="276" w:lineRule="auto"/>
        <w:jc w:val="both"/>
        <w:rPr>
          <w:rFonts w:ascii="David" w:hAnsi="David" w:cs="David"/>
          <w:sz w:val="24"/>
          <w:szCs w:val="24"/>
        </w:rPr>
      </w:pPr>
      <w:r w:rsidRPr="00484E84">
        <w:rPr>
          <w:rFonts w:ascii="David" w:hAnsi="David" w:cs="David"/>
          <w:b/>
          <w:bCs/>
        </w:rPr>
        <w:t>Bankruptcy</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מבחינה מילולית המשמעות היא פשיטת רגל, אך יש פרשנויות שונות באנגלית בריטית ואנגלית אמריקאית:</w:t>
      </w:r>
    </w:p>
    <w:p w14:paraId="12AD3A58" w14:textId="24182187" w:rsidR="00366787" w:rsidRDefault="00366787" w:rsidP="00366787">
      <w:pPr>
        <w:pStyle w:val="a9"/>
        <w:numPr>
          <w:ilvl w:val="0"/>
          <w:numId w:val="5"/>
        </w:numPr>
        <w:spacing w:after="0" w:line="276" w:lineRule="auto"/>
        <w:jc w:val="both"/>
        <w:rPr>
          <w:rFonts w:ascii="David" w:hAnsi="David" w:cs="David"/>
          <w:sz w:val="24"/>
          <w:szCs w:val="24"/>
        </w:rPr>
      </w:pPr>
      <w:r w:rsidRPr="00885A6F">
        <w:rPr>
          <w:rFonts w:ascii="David" w:hAnsi="David" w:cs="David" w:hint="cs"/>
          <w:sz w:val="24"/>
          <w:szCs w:val="24"/>
          <w:u w:val="single"/>
          <w:rtl/>
        </w:rPr>
        <w:t>בריטית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המונח קיים בחוק הבריטי ומשמעותו היא הליך חדל"פ של אדם פרטי.</w:t>
      </w:r>
    </w:p>
    <w:p w14:paraId="1AA4063B" w14:textId="77777777" w:rsidR="00366787" w:rsidRDefault="00366787" w:rsidP="00366787">
      <w:pPr>
        <w:pStyle w:val="a9"/>
        <w:numPr>
          <w:ilvl w:val="0"/>
          <w:numId w:val="5"/>
        </w:numPr>
        <w:spacing w:after="0" w:line="276" w:lineRule="auto"/>
        <w:jc w:val="both"/>
        <w:rPr>
          <w:rFonts w:ascii="David" w:hAnsi="David" w:cs="David"/>
          <w:sz w:val="24"/>
          <w:szCs w:val="24"/>
        </w:rPr>
      </w:pPr>
      <w:r w:rsidRPr="00885A6F">
        <w:rPr>
          <w:rFonts w:ascii="David" w:hAnsi="David" w:cs="David" w:hint="cs"/>
          <w:sz w:val="24"/>
          <w:szCs w:val="24"/>
          <w:u w:val="single"/>
          <w:rtl/>
        </w:rPr>
        <w:t>באנגלית אמריקאית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מדובר על עולם חדלות הפירעון בכלל, של פרטיים וחברות. </w:t>
      </w:r>
    </w:p>
    <w:p w14:paraId="218FCB1E" w14:textId="2587760F" w:rsidR="00366787" w:rsidRDefault="00366787" w:rsidP="00366787">
      <w:pPr>
        <w:pStyle w:val="a9"/>
        <w:numPr>
          <w:ilvl w:val="0"/>
          <w:numId w:val="4"/>
        </w:numPr>
        <w:spacing w:after="0" w:line="276" w:lineRule="auto"/>
        <w:jc w:val="both"/>
        <w:rPr>
          <w:rFonts w:ascii="David" w:hAnsi="David" w:cs="David"/>
          <w:sz w:val="24"/>
          <w:szCs w:val="24"/>
        </w:rPr>
      </w:pPr>
      <w:r w:rsidRPr="00484E84">
        <w:rPr>
          <w:rFonts w:ascii="David" w:hAnsi="David" w:cs="David" w:hint="cs"/>
          <w:b/>
          <w:bCs/>
          <w:sz w:val="24"/>
          <w:szCs w:val="24"/>
          <w:rtl/>
        </w:rPr>
        <w:t xml:space="preserve">פרק 11 לחוק האמריקאי </w:t>
      </w:r>
      <w:r w:rsidRPr="00484E84">
        <w:rPr>
          <w:rFonts w:ascii="David" w:hAnsi="David" w:cs="David"/>
          <w:b/>
          <w:bCs/>
          <w:sz w:val="24"/>
          <w:szCs w:val="24"/>
          <w:rtl/>
        </w:rPr>
        <w:t>–</w:t>
      </w:r>
      <w:r w:rsidRPr="00484E84">
        <w:rPr>
          <w:rFonts w:ascii="David" w:hAnsi="David" w:cs="David" w:hint="cs"/>
          <w:b/>
          <w:bCs/>
          <w:sz w:val="24"/>
          <w:szCs w:val="24"/>
          <w:rtl/>
        </w:rPr>
        <w:t xml:space="preserve"> </w:t>
      </w:r>
      <w:r w:rsidR="008A1F07" w:rsidRPr="00484E84">
        <w:rPr>
          <w:rFonts w:ascii="David" w:hAnsi="David" w:cs="David"/>
          <w:b/>
          <w:bCs/>
          <w:sz w:val="24"/>
          <w:szCs w:val="24"/>
        </w:rPr>
        <w:t>reorganization</w:t>
      </w:r>
      <w:r w:rsidRPr="00484E84">
        <w:rPr>
          <w:rFonts w:ascii="David" w:hAnsi="David" w:cs="David" w:hint="cs"/>
          <w:b/>
          <w:bCs/>
          <w:sz w:val="24"/>
          <w:szCs w:val="24"/>
          <w:rtl/>
        </w:rPr>
        <w:t>:</w:t>
      </w:r>
      <w:r>
        <w:rPr>
          <w:rFonts w:ascii="David" w:hAnsi="David" w:cs="David" w:hint="cs"/>
          <w:sz w:val="24"/>
          <w:szCs w:val="24"/>
          <w:rtl/>
        </w:rPr>
        <w:t xml:space="preserve"> ארגון מחדש של החברה, של המבנה </w:t>
      </w:r>
      <w:r>
        <w:rPr>
          <w:rFonts w:ascii="David" w:hAnsi="David" w:cs="David"/>
          <w:sz w:val="24"/>
          <w:szCs w:val="24"/>
          <w:rtl/>
        </w:rPr>
        <w:t>–</w:t>
      </w:r>
      <w:r>
        <w:rPr>
          <w:rFonts w:ascii="David" w:hAnsi="David" w:cs="David" w:hint="cs"/>
          <w:sz w:val="24"/>
          <w:szCs w:val="24"/>
          <w:rtl/>
        </w:rPr>
        <w:t xml:space="preserve"> לא מדובר על שיקום. זה מקור ההשראה לעולם כולו, לא רק לישראל.</w:t>
      </w:r>
    </w:p>
    <w:p w14:paraId="3CCC1F4A" w14:textId="77777777" w:rsidR="00366787" w:rsidRPr="00366787" w:rsidRDefault="00366787" w:rsidP="00366787">
      <w:pPr>
        <w:pStyle w:val="a9"/>
        <w:spacing w:after="0"/>
        <w:jc w:val="both"/>
        <w:rPr>
          <w:rFonts w:ascii="David" w:hAnsi="David" w:cs="David"/>
          <w:sz w:val="24"/>
          <w:szCs w:val="24"/>
          <w:rtl/>
        </w:rPr>
      </w:pPr>
    </w:p>
    <w:p w14:paraId="189BF07E" w14:textId="2B8389A2" w:rsidR="004C6C49" w:rsidRDefault="008A1F07" w:rsidP="004C6C49">
      <w:pPr>
        <w:spacing w:after="0"/>
        <w:jc w:val="both"/>
        <w:rPr>
          <w:rFonts w:ascii="David" w:hAnsi="David" w:cs="David"/>
          <w:sz w:val="24"/>
          <w:szCs w:val="24"/>
          <w:u w:val="single"/>
          <w:rtl/>
        </w:rPr>
      </w:pPr>
      <w:r>
        <w:rPr>
          <w:rFonts w:ascii="David" w:hAnsi="David" w:cs="David" w:hint="cs"/>
          <w:sz w:val="24"/>
          <w:szCs w:val="24"/>
          <w:u w:val="single"/>
          <w:rtl/>
        </w:rPr>
        <w:t>חוק חדל"פ בישראל:</w:t>
      </w:r>
    </w:p>
    <w:p w14:paraId="7150CCD1" w14:textId="77777777" w:rsidR="00966F67" w:rsidRDefault="00966F67" w:rsidP="00966F67">
      <w:pPr>
        <w:spacing w:after="0" w:line="276" w:lineRule="auto"/>
        <w:jc w:val="both"/>
        <w:rPr>
          <w:rFonts w:ascii="David" w:hAnsi="David" w:cs="David"/>
          <w:b/>
          <w:bCs/>
          <w:sz w:val="24"/>
          <w:szCs w:val="24"/>
          <w:shd w:val="clear" w:color="auto" w:fill="DAE9F7" w:themeFill="text2" w:themeFillTint="1A"/>
          <w:rtl/>
        </w:rPr>
      </w:pPr>
    </w:p>
    <w:p w14:paraId="5A3D6B64" w14:textId="43CE5806" w:rsidR="008A1F07" w:rsidRPr="00966F67" w:rsidRDefault="008A1F07" w:rsidP="00966F67">
      <w:pPr>
        <w:spacing w:after="0" w:line="276" w:lineRule="auto"/>
        <w:jc w:val="both"/>
        <w:rPr>
          <w:rFonts w:ascii="David" w:hAnsi="David" w:cs="David"/>
          <w:sz w:val="24"/>
          <w:szCs w:val="24"/>
          <w:rtl/>
        </w:rPr>
      </w:pPr>
      <w:r w:rsidRPr="00966F67">
        <w:rPr>
          <w:rFonts w:ascii="David" w:hAnsi="David" w:cs="David" w:hint="cs"/>
          <w:b/>
          <w:bCs/>
          <w:sz w:val="24"/>
          <w:szCs w:val="24"/>
          <w:u w:val="single"/>
          <w:shd w:val="clear" w:color="auto" w:fill="DAE9F7" w:themeFill="text2" w:themeFillTint="1A"/>
          <w:rtl/>
        </w:rPr>
        <w:t>ס'1 לחוק</w:t>
      </w:r>
      <w:r w:rsidRPr="00966F67">
        <w:rPr>
          <w:rFonts w:ascii="David" w:hAnsi="David" w:cs="David" w:hint="cs"/>
          <w:sz w:val="24"/>
          <w:szCs w:val="24"/>
          <w:u w:val="single"/>
          <w:rtl/>
        </w:rPr>
        <w:t xml:space="preserve"> </w:t>
      </w:r>
      <w:r w:rsidRPr="00966F67">
        <w:rPr>
          <w:rFonts w:ascii="David" w:hAnsi="David" w:cs="David"/>
          <w:sz w:val="24"/>
          <w:szCs w:val="24"/>
          <w:u w:val="single"/>
          <w:rtl/>
        </w:rPr>
        <w:t>–</w:t>
      </w:r>
      <w:r w:rsidRPr="00966F67">
        <w:rPr>
          <w:rFonts w:ascii="David" w:hAnsi="David" w:cs="David" w:hint="cs"/>
          <w:sz w:val="24"/>
          <w:szCs w:val="24"/>
          <w:u w:val="single"/>
          <w:rtl/>
        </w:rPr>
        <w:t xml:space="preserve"> סעיף מטרות החוק</w:t>
      </w:r>
      <w:r w:rsidRPr="003E4893">
        <w:rPr>
          <w:rFonts w:ascii="David" w:hAnsi="David" w:cs="David" w:hint="cs"/>
          <w:sz w:val="24"/>
          <w:szCs w:val="24"/>
          <w:rtl/>
        </w:rPr>
        <w:t>:</w:t>
      </w:r>
      <w:r w:rsidR="00966F67">
        <w:rPr>
          <w:rFonts w:ascii="David" w:hAnsi="David" w:cs="David" w:hint="cs"/>
          <w:sz w:val="24"/>
          <w:szCs w:val="24"/>
          <w:rtl/>
        </w:rPr>
        <w:t xml:space="preserve"> </w:t>
      </w:r>
      <w:r w:rsidRPr="00966F67">
        <w:rPr>
          <w:rStyle w:val="default"/>
          <w:rFonts w:ascii="David" w:hAnsi="David" w:cs="David" w:hint="cs"/>
          <w:color w:val="000000"/>
          <w:sz w:val="24"/>
          <w:szCs w:val="24"/>
          <w:rtl/>
        </w:rPr>
        <w:t>"</w:t>
      </w:r>
      <w:r w:rsidRPr="00966F67">
        <w:rPr>
          <w:rStyle w:val="default"/>
          <w:rFonts w:ascii="David" w:hAnsi="David" w:cs="David"/>
          <w:color w:val="000000"/>
          <w:sz w:val="24"/>
          <w:szCs w:val="24"/>
          <w:rtl/>
        </w:rPr>
        <w:t>חוק זה נועד להסדיר את פירעון חובותיו של חייב שהוא יחיד או תאגיד, הנמצא או העלול להימצא במצב של חדלות פירעון, במטרה –</w:t>
      </w:r>
      <w:r w:rsidR="00966F67" w:rsidRPr="00966F67">
        <w:rPr>
          <w:rStyle w:val="default"/>
          <w:rFonts w:ascii="David" w:hAnsi="David" w:cs="David" w:hint="cs"/>
          <w:color w:val="000000"/>
          <w:sz w:val="24"/>
          <w:szCs w:val="24"/>
          <w:rtl/>
        </w:rPr>
        <w:t xml:space="preserve"> </w:t>
      </w:r>
      <w:r w:rsidRPr="00966F67">
        <w:rPr>
          <w:rStyle w:val="default"/>
          <w:rFonts w:ascii="David" w:hAnsi="David" w:cs="David"/>
          <w:color w:val="000000"/>
          <w:sz w:val="24"/>
          <w:szCs w:val="24"/>
          <w:rtl/>
        </w:rPr>
        <w:t xml:space="preserve">(1)  להביא ככל האפשר </w:t>
      </w:r>
      <w:r w:rsidRPr="00966F67">
        <w:rPr>
          <w:rStyle w:val="default"/>
          <w:rFonts w:ascii="David" w:hAnsi="David" w:cs="David"/>
          <w:b/>
          <w:bCs/>
          <w:color w:val="000000"/>
          <w:sz w:val="24"/>
          <w:szCs w:val="24"/>
          <w:rtl/>
        </w:rPr>
        <w:t>לשיקומו הכלכלי</w:t>
      </w:r>
      <w:r w:rsidRPr="00966F67">
        <w:rPr>
          <w:rStyle w:val="default"/>
          <w:rFonts w:ascii="David" w:hAnsi="David" w:cs="David"/>
          <w:color w:val="000000"/>
          <w:sz w:val="24"/>
          <w:szCs w:val="24"/>
          <w:rtl/>
        </w:rPr>
        <w:t xml:space="preserve"> של החייב;</w:t>
      </w:r>
      <w:r w:rsidR="00966F67" w:rsidRPr="00966F67">
        <w:rPr>
          <w:rStyle w:val="default"/>
          <w:rFonts w:ascii="David" w:hAnsi="David" w:cs="David" w:hint="cs"/>
          <w:color w:val="000000"/>
          <w:sz w:val="24"/>
          <w:szCs w:val="24"/>
          <w:rtl/>
        </w:rPr>
        <w:t xml:space="preserve"> </w:t>
      </w:r>
      <w:r w:rsidRPr="00966F67">
        <w:rPr>
          <w:rStyle w:val="default"/>
          <w:rFonts w:ascii="David" w:hAnsi="David" w:cs="David"/>
          <w:color w:val="000000"/>
          <w:sz w:val="24"/>
          <w:szCs w:val="24"/>
          <w:rtl/>
        </w:rPr>
        <w:t xml:space="preserve">(2)  </w:t>
      </w:r>
      <w:r w:rsidRPr="00966F67">
        <w:rPr>
          <w:rStyle w:val="default"/>
          <w:rFonts w:ascii="David" w:hAnsi="David" w:cs="David"/>
          <w:b/>
          <w:bCs/>
          <w:color w:val="000000"/>
          <w:sz w:val="24"/>
          <w:szCs w:val="24"/>
          <w:rtl/>
        </w:rPr>
        <w:t>להשיא</w:t>
      </w:r>
      <w:r w:rsidRPr="00966F67">
        <w:rPr>
          <w:rStyle w:val="default"/>
          <w:rFonts w:ascii="David" w:hAnsi="David" w:cs="David"/>
          <w:color w:val="000000"/>
          <w:sz w:val="24"/>
          <w:szCs w:val="24"/>
          <w:rtl/>
        </w:rPr>
        <w:t xml:space="preserve"> את שיעור </w:t>
      </w:r>
      <w:r w:rsidRPr="00966F67">
        <w:rPr>
          <w:rStyle w:val="default"/>
          <w:rFonts w:ascii="David" w:hAnsi="David" w:cs="David"/>
          <w:b/>
          <w:bCs/>
          <w:color w:val="000000"/>
          <w:sz w:val="24"/>
          <w:szCs w:val="24"/>
          <w:rtl/>
        </w:rPr>
        <w:t>החוב שייפרע לנושים</w:t>
      </w:r>
      <w:r w:rsidRPr="00966F67">
        <w:rPr>
          <w:rStyle w:val="default"/>
          <w:rFonts w:ascii="David" w:hAnsi="David" w:cs="David"/>
          <w:color w:val="000000"/>
          <w:sz w:val="24"/>
          <w:szCs w:val="24"/>
          <w:rtl/>
        </w:rPr>
        <w:t>;</w:t>
      </w:r>
      <w:r w:rsidR="00966F67" w:rsidRPr="00966F67">
        <w:rPr>
          <w:rStyle w:val="default"/>
          <w:rFonts w:ascii="David" w:hAnsi="David" w:cs="David" w:hint="cs"/>
          <w:color w:val="000000"/>
          <w:sz w:val="24"/>
          <w:szCs w:val="24"/>
          <w:rtl/>
        </w:rPr>
        <w:t xml:space="preserve"> </w:t>
      </w:r>
      <w:r w:rsidRPr="00966F67">
        <w:rPr>
          <w:rStyle w:val="default"/>
          <w:rFonts w:ascii="David" w:hAnsi="David" w:cs="David"/>
          <w:color w:val="000000"/>
          <w:sz w:val="24"/>
          <w:szCs w:val="24"/>
          <w:rtl/>
        </w:rPr>
        <w:t xml:space="preserve">(3)  לקדם את </w:t>
      </w:r>
      <w:r w:rsidRPr="00966F67">
        <w:rPr>
          <w:rStyle w:val="default"/>
          <w:rFonts w:ascii="David" w:hAnsi="David" w:cs="David"/>
          <w:b/>
          <w:bCs/>
          <w:color w:val="000000"/>
          <w:sz w:val="24"/>
          <w:szCs w:val="24"/>
          <w:rtl/>
        </w:rPr>
        <w:t>שילובו מחדש של חייב</w:t>
      </w:r>
      <w:r w:rsidRPr="00966F67">
        <w:rPr>
          <w:rStyle w:val="default"/>
          <w:rFonts w:ascii="David" w:hAnsi="David" w:cs="David"/>
          <w:color w:val="000000"/>
          <w:sz w:val="24"/>
          <w:szCs w:val="24"/>
          <w:rtl/>
        </w:rPr>
        <w:t xml:space="preserve"> שהוא </w:t>
      </w:r>
      <w:r w:rsidRPr="00966F67">
        <w:rPr>
          <w:rStyle w:val="default"/>
          <w:rFonts w:ascii="David" w:hAnsi="David" w:cs="David"/>
          <w:b/>
          <w:bCs/>
          <w:color w:val="000000"/>
          <w:sz w:val="24"/>
          <w:szCs w:val="24"/>
          <w:rtl/>
        </w:rPr>
        <w:t>יחיד</w:t>
      </w:r>
      <w:r w:rsidRPr="00966F67">
        <w:rPr>
          <w:rStyle w:val="default"/>
          <w:rFonts w:ascii="David" w:hAnsi="David" w:cs="David"/>
          <w:color w:val="000000"/>
          <w:sz w:val="24"/>
          <w:szCs w:val="24"/>
          <w:rtl/>
        </w:rPr>
        <w:t xml:space="preserve"> במרקם החיים הכלכליים.</w:t>
      </w:r>
      <w:r w:rsidRPr="00966F67">
        <w:rPr>
          <w:rFonts w:ascii="David" w:hAnsi="David" w:cs="David" w:hint="cs"/>
          <w:color w:val="000000"/>
          <w:sz w:val="24"/>
          <w:szCs w:val="24"/>
          <w:rtl/>
        </w:rPr>
        <w:t xml:space="preserve">" </w:t>
      </w:r>
    </w:p>
    <w:p w14:paraId="72AB0433" w14:textId="640E9C12" w:rsidR="008A1F07" w:rsidRPr="008A1F07" w:rsidRDefault="008A1F07" w:rsidP="008A1F07">
      <w:pPr>
        <w:spacing w:after="0"/>
        <w:jc w:val="both"/>
        <w:rPr>
          <w:rFonts w:ascii="David" w:hAnsi="David" w:cs="David"/>
          <w:sz w:val="24"/>
          <w:szCs w:val="24"/>
          <w:rtl/>
        </w:rPr>
      </w:pPr>
    </w:p>
    <w:p w14:paraId="2B8BB48C" w14:textId="101FE279" w:rsidR="004C6C49" w:rsidRDefault="00966F67" w:rsidP="004C6C49">
      <w:pPr>
        <w:spacing w:after="0"/>
        <w:jc w:val="both"/>
        <w:rPr>
          <w:rFonts w:ascii="David" w:hAnsi="David" w:cs="David"/>
          <w:sz w:val="24"/>
          <w:szCs w:val="24"/>
          <w:rtl/>
        </w:rPr>
      </w:pPr>
      <w:r>
        <w:rPr>
          <w:rFonts w:ascii="David" w:hAnsi="David" w:cs="David" w:hint="cs"/>
          <w:sz w:val="24"/>
          <w:szCs w:val="24"/>
          <w:rtl/>
        </w:rPr>
        <w:t>המחוקק מונה 3 מטרות, כאשר המטרות ה1 וה3 מתלכדות:</w:t>
      </w:r>
    </w:p>
    <w:p w14:paraId="1C2AA074" w14:textId="2736E401" w:rsidR="004C6C49" w:rsidRDefault="00966F67" w:rsidP="00966F67">
      <w:pPr>
        <w:pStyle w:val="a9"/>
        <w:numPr>
          <w:ilvl w:val="0"/>
          <w:numId w:val="6"/>
        </w:numPr>
        <w:spacing w:after="0"/>
        <w:jc w:val="both"/>
        <w:rPr>
          <w:rFonts w:ascii="David" w:hAnsi="David" w:cs="David"/>
          <w:sz w:val="24"/>
          <w:szCs w:val="24"/>
        </w:rPr>
      </w:pPr>
      <w:r w:rsidRPr="00885A6F">
        <w:rPr>
          <w:rFonts w:ascii="David" w:hAnsi="David" w:cs="David" w:hint="cs"/>
          <w:b/>
          <w:bCs/>
          <w:sz w:val="24"/>
          <w:szCs w:val="24"/>
          <w:shd w:val="clear" w:color="auto" w:fill="DAE9F7" w:themeFill="text2" w:themeFillTint="1A"/>
          <w:rtl/>
        </w:rPr>
        <w:t>ס'1(1)</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סיוע ושיקום החייב. כל החייבים באשר הם, פרטיים וחברות.</w:t>
      </w:r>
    </w:p>
    <w:p w14:paraId="46B0FDCA" w14:textId="135A24FB" w:rsidR="00966F67" w:rsidRPr="00966F67" w:rsidRDefault="00966F67" w:rsidP="00966F67">
      <w:pPr>
        <w:pStyle w:val="a9"/>
        <w:numPr>
          <w:ilvl w:val="0"/>
          <w:numId w:val="6"/>
        </w:numPr>
        <w:spacing w:after="0"/>
        <w:jc w:val="both"/>
        <w:rPr>
          <w:rFonts w:ascii="David" w:hAnsi="David" w:cs="David"/>
          <w:sz w:val="24"/>
          <w:szCs w:val="24"/>
          <w:rtl/>
        </w:rPr>
      </w:pPr>
      <w:r w:rsidRPr="00885A6F">
        <w:rPr>
          <w:rFonts w:ascii="David" w:hAnsi="David" w:cs="David" w:hint="cs"/>
          <w:b/>
          <w:bCs/>
          <w:sz w:val="24"/>
          <w:szCs w:val="24"/>
          <w:shd w:val="clear" w:color="auto" w:fill="DAE9F7" w:themeFill="text2" w:themeFillTint="1A"/>
          <w:rtl/>
        </w:rPr>
        <w:t>ס'1(2)</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קידום פירעון לטובת הנושה ככל האפשר.</w:t>
      </w:r>
    </w:p>
    <w:p w14:paraId="62601937" w14:textId="77777777" w:rsidR="004C6C49" w:rsidRDefault="004C6C49" w:rsidP="004C6C49">
      <w:pPr>
        <w:spacing w:after="0"/>
        <w:jc w:val="both"/>
        <w:rPr>
          <w:rFonts w:ascii="David" w:hAnsi="David" w:cs="David"/>
          <w:sz w:val="24"/>
          <w:szCs w:val="24"/>
          <w:rtl/>
        </w:rPr>
      </w:pPr>
    </w:p>
    <w:p w14:paraId="57AA40C3" w14:textId="6BF2BA9A" w:rsidR="00CD599C" w:rsidRDefault="00CD599C" w:rsidP="004C6C49">
      <w:pPr>
        <w:spacing w:after="0"/>
        <w:jc w:val="both"/>
        <w:rPr>
          <w:rFonts w:ascii="David" w:hAnsi="David" w:cs="David"/>
          <w:sz w:val="24"/>
          <w:szCs w:val="24"/>
          <w:rtl/>
        </w:rPr>
      </w:pPr>
      <w:r w:rsidRPr="00885A6F">
        <w:rPr>
          <w:rFonts w:ascii="David" w:hAnsi="David" w:cs="David" w:hint="cs"/>
          <w:b/>
          <w:bCs/>
          <w:sz w:val="24"/>
          <w:szCs w:val="24"/>
          <w:shd w:val="clear" w:color="auto" w:fill="DAE9F7" w:themeFill="text2" w:themeFillTint="1A"/>
          <w:rtl/>
        </w:rPr>
        <w:t>ס'4</w:t>
      </w:r>
      <w:r>
        <w:rPr>
          <w:rFonts w:ascii="David" w:hAnsi="David" w:cs="David" w:hint="cs"/>
          <w:sz w:val="24"/>
          <w:szCs w:val="24"/>
          <w:rtl/>
        </w:rPr>
        <w:t xml:space="preserve"> הוא סעיף ההגדרות של החוק (</w:t>
      </w:r>
      <w:r w:rsidRPr="00885A6F">
        <w:rPr>
          <w:rFonts w:ascii="David" w:hAnsi="David" w:cs="David" w:hint="cs"/>
          <w:b/>
          <w:bCs/>
          <w:sz w:val="24"/>
          <w:szCs w:val="24"/>
          <w:shd w:val="clear" w:color="auto" w:fill="DAE9F7" w:themeFill="text2" w:themeFillTint="1A"/>
          <w:rtl/>
        </w:rPr>
        <w:t>ס'1</w:t>
      </w:r>
      <w:r>
        <w:rPr>
          <w:rFonts w:ascii="David" w:hAnsi="David" w:cs="David" w:hint="cs"/>
          <w:sz w:val="24"/>
          <w:szCs w:val="24"/>
          <w:rtl/>
        </w:rPr>
        <w:t xml:space="preserve"> מטרת החוק; </w:t>
      </w:r>
      <w:r w:rsidRPr="00885A6F">
        <w:rPr>
          <w:rFonts w:ascii="David" w:hAnsi="David" w:cs="David" w:hint="cs"/>
          <w:b/>
          <w:bCs/>
          <w:sz w:val="24"/>
          <w:szCs w:val="24"/>
          <w:shd w:val="clear" w:color="auto" w:fill="DAE9F7" w:themeFill="text2" w:themeFillTint="1A"/>
          <w:rtl/>
        </w:rPr>
        <w:t>ס'2</w:t>
      </w:r>
      <w:r>
        <w:rPr>
          <w:rFonts w:ascii="David" w:hAnsi="David" w:cs="David" w:hint="cs"/>
          <w:sz w:val="24"/>
          <w:szCs w:val="24"/>
          <w:rtl/>
        </w:rPr>
        <w:t xml:space="preserve"> הגדרת חדל"פ; </w:t>
      </w:r>
      <w:r w:rsidRPr="00885A6F">
        <w:rPr>
          <w:rFonts w:ascii="David" w:hAnsi="David" w:cs="David" w:hint="cs"/>
          <w:b/>
          <w:bCs/>
          <w:sz w:val="24"/>
          <w:szCs w:val="24"/>
          <w:shd w:val="clear" w:color="auto" w:fill="DAE9F7" w:themeFill="text2" w:themeFillTint="1A"/>
          <w:rtl/>
        </w:rPr>
        <w:t>ס'3</w:t>
      </w:r>
      <w:r>
        <w:rPr>
          <w:rFonts w:ascii="David" w:hAnsi="David" w:cs="David" w:hint="cs"/>
          <w:sz w:val="24"/>
          <w:szCs w:val="24"/>
          <w:rtl/>
        </w:rPr>
        <w:t xml:space="preserve"> </w:t>
      </w:r>
      <w:r w:rsidR="00B35E52">
        <w:rPr>
          <w:rFonts w:ascii="David" w:hAnsi="David" w:cs="David" w:hint="cs"/>
          <w:sz w:val="24"/>
          <w:szCs w:val="24"/>
          <w:rtl/>
        </w:rPr>
        <w:t>הימשכות</w:t>
      </w:r>
      <w:r>
        <w:rPr>
          <w:rFonts w:ascii="David" w:hAnsi="David" w:cs="David" w:hint="cs"/>
          <w:sz w:val="24"/>
          <w:szCs w:val="24"/>
          <w:rtl/>
        </w:rPr>
        <w:t xml:space="preserve"> ההליך).</w:t>
      </w:r>
    </w:p>
    <w:p w14:paraId="2DBC2C8D" w14:textId="77777777" w:rsidR="00AA6DAE" w:rsidRDefault="00AA6DAE" w:rsidP="004C6C49">
      <w:pPr>
        <w:spacing w:after="0"/>
        <w:jc w:val="both"/>
        <w:rPr>
          <w:rFonts w:ascii="David" w:hAnsi="David" w:cs="David"/>
          <w:sz w:val="24"/>
          <w:szCs w:val="24"/>
          <w:rtl/>
        </w:rPr>
      </w:pPr>
    </w:p>
    <w:p w14:paraId="267D252F" w14:textId="7B363996" w:rsidR="00AA6DAE" w:rsidRDefault="00AA6DAE" w:rsidP="004C6C49">
      <w:pPr>
        <w:spacing w:after="0"/>
        <w:jc w:val="both"/>
        <w:rPr>
          <w:rFonts w:ascii="David" w:hAnsi="David" w:cs="David"/>
          <w:sz w:val="24"/>
          <w:szCs w:val="24"/>
          <w:rtl/>
        </w:rPr>
      </w:pPr>
      <w:r>
        <w:rPr>
          <w:rFonts w:ascii="David" w:hAnsi="David" w:cs="David" w:hint="cs"/>
          <w:sz w:val="24"/>
          <w:szCs w:val="24"/>
          <w:rtl/>
        </w:rPr>
        <w:t xml:space="preserve">האן בספרו, "דיני חדל"פ": חדל"פ אינה מצב משפטי, אלא מצב כלכלי שהחייב נתון בו. ההתייחסות אל חייב כאל חדל"פ מעידה על מצבו הכלכלי העובדתי </w:t>
      </w:r>
      <w:r>
        <w:rPr>
          <w:rFonts w:ascii="David" w:hAnsi="David" w:cs="David"/>
          <w:sz w:val="24"/>
          <w:szCs w:val="24"/>
          <w:rtl/>
        </w:rPr>
        <w:t>–</w:t>
      </w:r>
      <w:r>
        <w:rPr>
          <w:rFonts w:ascii="David" w:hAnsi="David" w:cs="David" w:hint="cs"/>
          <w:sz w:val="24"/>
          <w:szCs w:val="24"/>
          <w:rtl/>
        </w:rPr>
        <w:t xml:space="preserve"> אישיות משפטית שאינה יכולה לפרוע את חובותיה לנושיה.</w:t>
      </w:r>
    </w:p>
    <w:p w14:paraId="05E027A9" w14:textId="77777777" w:rsidR="00AA6DAE" w:rsidRDefault="00AA6DAE" w:rsidP="004C6C49">
      <w:pPr>
        <w:spacing w:after="0"/>
        <w:jc w:val="both"/>
        <w:rPr>
          <w:rFonts w:ascii="David" w:hAnsi="David" w:cs="David"/>
          <w:sz w:val="24"/>
          <w:szCs w:val="24"/>
          <w:rtl/>
        </w:rPr>
      </w:pPr>
    </w:p>
    <w:p w14:paraId="4DA3C117" w14:textId="2017E25F" w:rsidR="00AA6DAE" w:rsidRDefault="00AA6DAE" w:rsidP="004C6C49">
      <w:pPr>
        <w:spacing w:after="0"/>
        <w:jc w:val="both"/>
        <w:rPr>
          <w:rFonts w:ascii="David" w:hAnsi="David" w:cs="David"/>
          <w:color w:val="000000"/>
          <w:sz w:val="24"/>
          <w:szCs w:val="24"/>
          <w:rtl/>
        </w:rPr>
      </w:pPr>
      <w:r w:rsidRPr="00885A6F">
        <w:rPr>
          <w:rFonts w:ascii="David" w:hAnsi="David" w:cs="David" w:hint="cs"/>
          <w:sz w:val="24"/>
          <w:szCs w:val="24"/>
          <w:u w:val="single"/>
          <w:rtl/>
        </w:rPr>
        <w:t xml:space="preserve">הגדרה לפי </w:t>
      </w:r>
      <w:r w:rsidRPr="00885A6F">
        <w:rPr>
          <w:rFonts w:ascii="David" w:hAnsi="David" w:cs="David" w:hint="cs"/>
          <w:b/>
          <w:bCs/>
          <w:sz w:val="24"/>
          <w:szCs w:val="24"/>
          <w:u w:val="single"/>
          <w:shd w:val="clear" w:color="auto" w:fill="DAE9F7" w:themeFill="text2" w:themeFillTint="1A"/>
          <w:rtl/>
        </w:rPr>
        <w:t>ס'2 לחוק</w:t>
      </w:r>
      <w:r>
        <w:rPr>
          <w:rFonts w:ascii="David" w:hAnsi="David" w:cs="David" w:hint="cs"/>
          <w:sz w:val="24"/>
          <w:szCs w:val="24"/>
          <w:rtl/>
        </w:rPr>
        <w:t xml:space="preserve">: </w:t>
      </w:r>
      <w:r w:rsidRPr="00106343">
        <w:rPr>
          <w:rFonts w:ascii="David" w:hAnsi="David" w:cs="David"/>
          <w:sz w:val="24"/>
          <w:szCs w:val="24"/>
          <w:rtl/>
        </w:rPr>
        <w:t>"</w:t>
      </w:r>
      <w:r w:rsidRPr="00106343">
        <w:rPr>
          <w:rFonts w:ascii="David" w:hAnsi="David" w:cs="David"/>
          <w:color w:val="000000"/>
          <w:sz w:val="24"/>
          <w:szCs w:val="24"/>
          <w:rtl/>
        </w:rPr>
        <w:t>חדלות פירעון היא מצב כלכלי שבו חייב אינו יכול לשלם את חובותיו במועדם, בין אם מועד פירעונם הגיע ובין אם לאו, או שהתחייבויות החייב, לרבות התחייבויות עתידיות ומותנות שלו, עולות על שווי נכסיו".</w:t>
      </w:r>
    </w:p>
    <w:p w14:paraId="70D864E4" w14:textId="77777777" w:rsidR="00AA6DAE" w:rsidRDefault="00AA6DAE" w:rsidP="004C6C49">
      <w:pPr>
        <w:spacing w:after="0"/>
        <w:jc w:val="both"/>
        <w:rPr>
          <w:rFonts w:ascii="David" w:hAnsi="David" w:cs="David"/>
          <w:color w:val="000000"/>
          <w:sz w:val="24"/>
          <w:szCs w:val="24"/>
          <w:rtl/>
        </w:rPr>
      </w:pPr>
    </w:p>
    <w:p w14:paraId="714D7EAC" w14:textId="5B612C35" w:rsidR="00AA6DAE" w:rsidRDefault="00E349D7" w:rsidP="004C6C49">
      <w:pPr>
        <w:spacing w:after="0"/>
        <w:jc w:val="both"/>
        <w:rPr>
          <w:rFonts w:ascii="David" w:hAnsi="David" w:cs="David"/>
          <w:sz w:val="24"/>
          <w:szCs w:val="24"/>
          <w:rtl/>
        </w:rPr>
      </w:pPr>
      <w:r>
        <w:rPr>
          <w:rFonts w:ascii="David" w:hAnsi="David" w:cs="David" w:hint="cs"/>
          <w:color w:val="000000"/>
          <w:sz w:val="24"/>
          <w:szCs w:val="24"/>
          <w:rtl/>
        </w:rPr>
        <w:t xml:space="preserve">2 </w:t>
      </w:r>
      <w:r w:rsidR="00AA6DAE">
        <w:rPr>
          <w:rFonts w:ascii="David" w:hAnsi="David" w:cs="David" w:hint="cs"/>
          <w:color w:val="000000"/>
          <w:sz w:val="24"/>
          <w:szCs w:val="24"/>
          <w:rtl/>
        </w:rPr>
        <w:t xml:space="preserve">מבחנים </w:t>
      </w:r>
      <w:r>
        <w:rPr>
          <w:rFonts w:ascii="David" w:hAnsi="David" w:cs="David" w:hint="cs"/>
          <w:color w:val="000000"/>
          <w:sz w:val="24"/>
          <w:szCs w:val="24"/>
          <w:rtl/>
        </w:rPr>
        <w:t xml:space="preserve">חלופיים </w:t>
      </w:r>
      <w:r w:rsidR="00AA6DAE">
        <w:rPr>
          <w:rFonts w:ascii="David" w:hAnsi="David" w:cs="David" w:hint="cs"/>
          <w:color w:val="000000"/>
          <w:sz w:val="24"/>
          <w:szCs w:val="24"/>
          <w:rtl/>
        </w:rPr>
        <w:t xml:space="preserve">בס'2 לחוק: (1) "במועדם" </w:t>
      </w:r>
      <w:r w:rsidR="00AA6DAE">
        <w:rPr>
          <w:rFonts w:ascii="David" w:hAnsi="David" w:cs="David"/>
          <w:color w:val="000000"/>
          <w:sz w:val="24"/>
          <w:szCs w:val="24"/>
          <w:rtl/>
        </w:rPr>
        <w:t>–</w:t>
      </w:r>
      <w:r w:rsidR="00AA6DAE">
        <w:rPr>
          <w:rFonts w:ascii="David" w:hAnsi="David" w:cs="David" w:hint="cs"/>
          <w:color w:val="000000"/>
          <w:sz w:val="24"/>
          <w:szCs w:val="24"/>
          <w:rtl/>
        </w:rPr>
        <w:t xml:space="preserve"> מבחן תזרימי; (2) "נכסים מול התחייבויות" </w:t>
      </w:r>
      <w:r w:rsidR="00AA6DAE">
        <w:rPr>
          <w:rFonts w:ascii="David" w:hAnsi="David" w:cs="David"/>
          <w:color w:val="000000"/>
          <w:sz w:val="24"/>
          <w:szCs w:val="24"/>
          <w:rtl/>
        </w:rPr>
        <w:t>–</w:t>
      </w:r>
      <w:r w:rsidR="00AA6DAE">
        <w:rPr>
          <w:rFonts w:ascii="David" w:hAnsi="David" w:cs="David" w:hint="cs"/>
          <w:color w:val="000000"/>
          <w:sz w:val="24"/>
          <w:szCs w:val="24"/>
          <w:rtl/>
        </w:rPr>
        <w:t xml:space="preserve"> מבחן מאזני.</w:t>
      </w:r>
    </w:p>
    <w:p w14:paraId="2762FC1B" w14:textId="77777777" w:rsidR="00C85F84" w:rsidRDefault="00C85F84" w:rsidP="004C6C49">
      <w:pPr>
        <w:spacing w:after="0"/>
        <w:jc w:val="both"/>
        <w:rPr>
          <w:rFonts w:ascii="David" w:hAnsi="David" w:cs="David"/>
          <w:sz w:val="24"/>
          <w:szCs w:val="24"/>
          <w:rtl/>
        </w:rPr>
      </w:pPr>
    </w:p>
    <w:p w14:paraId="75A36F24" w14:textId="77777777" w:rsidR="00C85F84" w:rsidRDefault="00C85F84" w:rsidP="004C6C49">
      <w:pPr>
        <w:spacing w:after="0"/>
        <w:jc w:val="both"/>
        <w:rPr>
          <w:rFonts w:ascii="David" w:hAnsi="David" w:cs="David"/>
          <w:sz w:val="24"/>
          <w:szCs w:val="24"/>
          <w:rtl/>
        </w:rPr>
      </w:pPr>
    </w:p>
    <w:p w14:paraId="7FADFA7E" w14:textId="77777777" w:rsidR="00C85F84" w:rsidRDefault="00C85F84" w:rsidP="004C6C49">
      <w:pPr>
        <w:spacing w:after="0"/>
        <w:jc w:val="both"/>
        <w:rPr>
          <w:rFonts w:ascii="David" w:hAnsi="David" w:cs="David"/>
          <w:sz w:val="24"/>
          <w:szCs w:val="24"/>
          <w:rtl/>
        </w:rPr>
      </w:pPr>
    </w:p>
    <w:p w14:paraId="5AD4FAE1" w14:textId="77777777" w:rsidR="00E349D7" w:rsidRDefault="00E349D7" w:rsidP="004C6C49">
      <w:pPr>
        <w:spacing w:after="0"/>
        <w:jc w:val="both"/>
        <w:rPr>
          <w:rFonts w:ascii="David" w:hAnsi="David" w:cs="David"/>
          <w:sz w:val="24"/>
          <w:szCs w:val="24"/>
          <w:rtl/>
        </w:rPr>
      </w:pPr>
    </w:p>
    <w:p w14:paraId="6753EC25" w14:textId="19EA52C2" w:rsidR="00E349D7" w:rsidRPr="00E349D7" w:rsidRDefault="00E349D7" w:rsidP="00E349D7">
      <w:pPr>
        <w:spacing w:after="0"/>
        <w:jc w:val="center"/>
        <w:rPr>
          <w:rFonts w:ascii="David" w:hAnsi="David" w:cs="David"/>
          <w:b/>
          <w:bCs/>
          <w:sz w:val="24"/>
          <w:szCs w:val="24"/>
        </w:rPr>
      </w:pPr>
      <w:r>
        <w:rPr>
          <w:rFonts w:ascii="David" w:hAnsi="David" w:cs="David" w:hint="cs"/>
          <w:b/>
          <w:bCs/>
          <w:sz w:val="24"/>
          <w:szCs w:val="24"/>
          <w:rtl/>
        </w:rPr>
        <w:lastRenderedPageBreak/>
        <w:t>המבחן המאזני</w:t>
      </w:r>
      <w:r w:rsidR="00CA5C0A">
        <w:rPr>
          <w:rFonts w:ascii="David" w:hAnsi="David" w:cs="David" w:hint="cs"/>
          <w:b/>
          <w:bCs/>
          <w:sz w:val="24"/>
          <w:szCs w:val="24"/>
          <w:rtl/>
        </w:rPr>
        <w:t xml:space="preserve"> </w:t>
      </w:r>
      <w:r w:rsidR="00CA5C0A">
        <w:rPr>
          <w:rFonts w:ascii="David" w:hAnsi="David" w:cs="David"/>
          <w:b/>
          <w:bCs/>
          <w:sz w:val="24"/>
          <w:szCs w:val="24"/>
        </w:rPr>
        <w:t>NAV</w:t>
      </w:r>
    </w:p>
    <w:p w14:paraId="79E76D01" w14:textId="77777777" w:rsidR="00E349D7" w:rsidRDefault="00E349D7" w:rsidP="004C6C49">
      <w:pPr>
        <w:spacing w:after="0"/>
        <w:jc w:val="both"/>
        <w:rPr>
          <w:rFonts w:ascii="David" w:hAnsi="David" w:cs="David"/>
          <w:sz w:val="24"/>
          <w:szCs w:val="24"/>
          <w:rtl/>
        </w:rPr>
      </w:pPr>
    </w:p>
    <w:p w14:paraId="46D4F9C5" w14:textId="03495281" w:rsidR="00E349D7" w:rsidRDefault="00E349D7" w:rsidP="004C6C49">
      <w:pPr>
        <w:spacing w:after="0"/>
        <w:jc w:val="both"/>
        <w:rPr>
          <w:rFonts w:ascii="David" w:hAnsi="David" w:cs="David"/>
          <w:sz w:val="24"/>
          <w:szCs w:val="24"/>
          <w:rtl/>
        </w:rPr>
      </w:pPr>
      <w:r w:rsidRPr="00885A6F">
        <w:rPr>
          <w:rFonts w:ascii="David" w:hAnsi="David" w:cs="David" w:hint="cs"/>
          <w:sz w:val="24"/>
          <w:szCs w:val="24"/>
          <w:u w:val="single"/>
          <w:rtl/>
        </w:rPr>
        <w:t>הגדרה</w:t>
      </w:r>
      <w:r>
        <w:rPr>
          <w:rFonts w:ascii="David" w:hAnsi="David" w:cs="David" w:hint="cs"/>
          <w:sz w:val="24"/>
          <w:szCs w:val="24"/>
          <w:rtl/>
        </w:rPr>
        <w:t xml:space="preserve">: חייב שסך התחייבויותיו עולה על סך נכסיו הוא חדל"פ. </w:t>
      </w:r>
    </w:p>
    <w:p w14:paraId="180E678E" w14:textId="77777777" w:rsidR="00E349D7" w:rsidRDefault="00E349D7" w:rsidP="004C6C49">
      <w:pPr>
        <w:spacing w:after="0"/>
        <w:jc w:val="both"/>
        <w:rPr>
          <w:rFonts w:ascii="David" w:hAnsi="David" w:cs="David"/>
          <w:sz w:val="24"/>
          <w:szCs w:val="24"/>
          <w:rtl/>
        </w:rPr>
      </w:pPr>
    </w:p>
    <w:p w14:paraId="6053C1DD" w14:textId="014D0747" w:rsidR="00E349D7" w:rsidRDefault="00EC78AB" w:rsidP="004C6C49">
      <w:pPr>
        <w:spacing w:after="0"/>
        <w:jc w:val="both"/>
        <w:rPr>
          <w:rFonts w:ascii="David" w:hAnsi="David" w:cs="David"/>
          <w:sz w:val="24"/>
          <w:szCs w:val="24"/>
          <w:rtl/>
        </w:rPr>
      </w:pPr>
      <w:r>
        <w:rPr>
          <w:rFonts w:ascii="David" w:hAnsi="David" w:cs="David" w:hint="cs"/>
          <w:sz w:val="24"/>
          <w:szCs w:val="24"/>
          <w:u w:val="single"/>
          <w:rtl/>
        </w:rPr>
        <w:t>הערה ראשונה:</w:t>
      </w:r>
      <w:r>
        <w:rPr>
          <w:rFonts w:ascii="David" w:hAnsi="David" w:cs="David" w:hint="cs"/>
          <w:sz w:val="24"/>
          <w:szCs w:val="24"/>
          <w:rtl/>
        </w:rPr>
        <w:t xml:space="preserve"> לא מדובר בדוח מאזן שחברה מפרסמת אחת לתקופה לפי חוק</w:t>
      </w:r>
      <w:r w:rsidR="009A41EF">
        <w:rPr>
          <w:rFonts w:ascii="David" w:hAnsi="David" w:cs="David" w:hint="cs"/>
          <w:sz w:val="24"/>
          <w:szCs w:val="24"/>
          <w:rtl/>
        </w:rPr>
        <w:t xml:space="preserve">, המספרים שם לא תמיד מעודכנים. לפעמים מדובר בערך היסטורי (נכון ליום הרכישה), לעתים מדובר בשיטות שונות להערכת שווי. הדוחות התקופתיים נועדו לתפעול שוטף לחברה, הם יכולים להוות נקודת מוצא לבחינת הנכסים, אבל לא נקודת הסיום. השאלה לפי המבחן היא </w:t>
      </w:r>
      <w:r w:rsidR="009A41EF">
        <w:rPr>
          <w:rFonts w:ascii="David" w:hAnsi="David" w:cs="David"/>
          <w:sz w:val="24"/>
          <w:szCs w:val="24"/>
          <w:rtl/>
        </w:rPr>
        <w:t>–</w:t>
      </w:r>
      <w:r w:rsidR="009A41EF">
        <w:rPr>
          <w:rFonts w:ascii="David" w:hAnsi="David" w:cs="David" w:hint="cs"/>
          <w:sz w:val="24"/>
          <w:szCs w:val="24"/>
          <w:rtl/>
        </w:rPr>
        <w:t xml:space="preserve"> אם מחר החייב מוכר את כל נכסיו, האם יש בהם די כדי לעמוד בהתחייבויותיו? כדי לענות על שאלה זו, נצטרך מידע מדויק.</w:t>
      </w:r>
    </w:p>
    <w:p w14:paraId="56FF1D74" w14:textId="77777777" w:rsidR="00CA5C0A" w:rsidRDefault="00CA5C0A" w:rsidP="004C6C49">
      <w:pPr>
        <w:spacing w:after="0"/>
        <w:jc w:val="both"/>
        <w:rPr>
          <w:rFonts w:ascii="David" w:hAnsi="David" w:cs="David"/>
          <w:sz w:val="24"/>
          <w:szCs w:val="24"/>
          <w:rtl/>
        </w:rPr>
      </w:pPr>
    </w:p>
    <w:p w14:paraId="3BB7E214" w14:textId="686F1833" w:rsidR="00CA5C0A" w:rsidRDefault="00CA5C0A" w:rsidP="004C6C49">
      <w:pPr>
        <w:spacing w:after="0"/>
        <w:jc w:val="both"/>
        <w:rPr>
          <w:rFonts w:ascii="David" w:hAnsi="David" w:cs="David"/>
          <w:sz w:val="24"/>
          <w:szCs w:val="24"/>
          <w:rtl/>
        </w:rPr>
      </w:pPr>
      <w:r>
        <w:rPr>
          <w:rFonts w:ascii="David" w:hAnsi="David" w:cs="David" w:hint="cs"/>
          <w:sz w:val="24"/>
          <w:szCs w:val="24"/>
          <w:u w:val="single"/>
          <w:rtl/>
        </w:rPr>
        <w:t>הערה שנייה:</w:t>
      </w:r>
      <w:r>
        <w:rPr>
          <w:rFonts w:ascii="David" w:hAnsi="David" w:cs="David" w:hint="cs"/>
          <w:sz w:val="24"/>
          <w:szCs w:val="24"/>
          <w:rtl/>
        </w:rPr>
        <w:t xml:space="preserve"> בשפה הפיננסית, המבחן המאזני נקרא </w:t>
      </w:r>
      <w:r>
        <w:rPr>
          <w:rFonts w:ascii="David" w:hAnsi="David" w:cs="David"/>
          <w:sz w:val="24"/>
          <w:szCs w:val="24"/>
        </w:rPr>
        <w:t>NAV</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ערך הנכסים נטו. </w:t>
      </w:r>
      <w:proofErr w:type="spellStart"/>
      <w:r>
        <w:rPr>
          <w:rFonts w:ascii="David" w:hAnsi="David" w:cs="David" w:hint="cs"/>
          <w:sz w:val="24"/>
          <w:szCs w:val="24"/>
          <w:rtl/>
        </w:rPr>
        <w:t>ה"נאב</w:t>
      </w:r>
      <w:proofErr w:type="spellEnd"/>
      <w:r>
        <w:rPr>
          <w:rFonts w:ascii="David" w:hAnsi="David" w:cs="David" w:hint="cs"/>
          <w:sz w:val="24"/>
          <w:szCs w:val="24"/>
          <w:rtl/>
        </w:rPr>
        <w:t xml:space="preserve">" מהווה את ערך החברה. אם הנכסים שווים 100 וההתחייבויות 80, </w:t>
      </w:r>
      <w:proofErr w:type="spellStart"/>
      <w:r>
        <w:rPr>
          <w:rFonts w:ascii="David" w:hAnsi="David" w:cs="David" w:hint="cs"/>
          <w:sz w:val="24"/>
          <w:szCs w:val="24"/>
          <w:rtl/>
        </w:rPr>
        <w:t>הנאב</w:t>
      </w:r>
      <w:proofErr w:type="spellEnd"/>
      <w:r>
        <w:rPr>
          <w:rFonts w:ascii="David" w:hAnsi="David" w:cs="David" w:hint="cs"/>
          <w:sz w:val="24"/>
          <w:szCs w:val="24"/>
          <w:rtl/>
        </w:rPr>
        <w:t xml:space="preserve"> של החברה חיובי.</w:t>
      </w:r>
    </w:p>
    <w:p w14:paraId="7980B216" w14:textId="77777777" w:rsidR="00D056C4" w:rsidRDefault="00D056C4" w:rsidP="004C6C49">
      <w:pPr>
        <w:spacing w:after="0"/>
        <w:jc w:val="both"/>
        <w:rPr>
          <w:rFonts w:ascii="David" w:hAnsi="David" w:cs="David"/>
          <w:sz w:val="24"/>
          <w:szCs w:val="24"/>
          <w:rtl/>
        </w:rPr>
      </w:pPr>
    </w:p>
    <w:p w14:paraId="12DA6C9F" w14:textId="7B8E747F" w:rsidR="00D056C4" w:rsidRDefault="00D056C4" w:rsidP="00FB5B4D">
      <w:pPr>
        <w:spacing w:after="0"/>
        <w:jc w:val="both"/>
        <w:rPr>
          <w:rFonts w:ascii="David" w:hAnsi="David" w:cs="David"/>
          <w:sz w:val="24"/>
          <w:szCs w:val="24"/>
          <w:rtl/>
        </w:rPr>
      </w:pPr>
      <w:r>
        <w:rPr>
          <w:rFonts w:ascii="David" w:hAnsi="David" w:cs="David" w:hint="cs"/>
          <w:sz w:val="24"/>
          <w:szCs w:val="24"/>
          <w:u w:val="single"/>
          <w:rtl/>
        </w:rPr>
        <w:t>הערה שלישית (לשני המבחנים):</w:t>
      </w:r>
      <w:r>
        <w:rPr>
          <w:rFonts w:ascii="David" w:hAnsi="David" w:cs="David" w:hint="cs"/>
          <w:sz w:val="24"/>
          <w:szCs w:val="24"/>
          <w:rtl/>
        </w:rPr>
        <w:t xml:space="preserve"> </w:t>
      </w:r>
      <w:r w:rsidR="004A0981">
        <w:rPr>
          <w:rFonts w:ascii="David" w:hAnsi="David" w:cs="David" w:hint="cs"/>
          <w:sz w:val="24"/>
          <w:szCs w:val="24"/>
          <w:rtl/>
        </w:rPr>
        <w:t xml:space="preserve">שני המבחנים לא מהווים מדע מדויק. במבחן התזרימי המחוקק הוסיף את המשפט "בין אם פירעונם הגיע ובין אם לאו", מה שמעורר את השאלה </w:t>
      </w:r>
      <w:r w:rsidR="004A0981" w:rsidRPr="004A0981">
        <w:rPr>
          <w:rFonts w:ascii="David" w:hAnsi="David" w:cs="David" w:hint="cs"/>
          <w:b/>
          <w:bCs/>
          <w:sz w:val="24"/>
          <w:szCs w:val="24"/>
          <w:rtl/>
        </w:rPr>
        <w:t>כמה קדימה?</w:t>
      </w:r>
    </w:p>
    <w:p w14:paraId="705E8374" w14:textId="72A879E3" w:rsidR="004A0981" w:rsidRDefault="004A0981" w:rsidP="00FB5B4D">
      <w:pPr>
        <w:spacing w:after="0"/>
        <w:jc w:val="both"/>
        <w:rPr>
          <w:rFonts w:ascii="David" w:hAnsi="David" w:cs="David"/>
          <w:sz w:val="24"/>
          <w:szCs w:val="24"/>
          <w:rtl/>
        </w:rPr>
      </w:pPr>
      <w:r>
        <w:rPr>
          <w:rFonts w:ascii="David" w:hAnsi="David" w:cs="David" w:hint="cs"/>
          <w:sz w:val="24"/>
          <w:szCs w:val="24"/>
          <w:rtl/>
        </w:rPr>
        <w:t>אין תשובה ברורה כמה קדימה, מדובר במבחן צופה פני עתיד ולכן זה בעיקר הערכות.</w:t>
      </w:r>
    </w:p>
    <w:p w14:paraId="21FC4310" w14:textId="60A372C6" w:rsidR="004A0981" w:rsidRDefault="004A0981" w:rsidP="00FB5B4D">
      <w:pPr>
        <w:spacing w:after="0"/>
        <w:jc w:val="both"/>
        <w:rPr>
          <w:rFonts w:ascii="David" w:hAnsi="David" w:cs="David"/>
          <w:sz w:val="24"/>
          <w:szCs w:val="24"/>
          <w:rtl/>
        </w:rPr>
      </w:pPr>
      <w:r>
        <w:rPr>
          <w:rFonts w:ascii="David" w:hAnsi="David" w:cs="David" w:hint="cs"/>
          <w:sz w:val="24"/>
          <w:szCs w:val="24"/>
          <w:rtl/>
        </w:rPr>
        <w:t xml:space="preserve">בנוסף, אין תשובה ברורה כמה תשלומים על חברה לפספס כדי להיחשב חדל"פ </w:t>
      </w:r>
      <w:r>
        <w:rPr>
          <w:rFonts w:ascii="David" w:hAnsi="David" w:cs="David"/>
          <w:sz w:val="24"/>
          <w:szCs w:val="24"/>
          <w:rtl/>
        </w:rPr>
        <w:t>–</w:t>
      </w:r>
      <w:r>
        <w:rPr>
          <w:rFonts w:ascii="David" w:hAnsi="David" w:cs="David" w:hint="cs"/>
          <w:sz w:val="24"/>
          <w:szCs w:val="24"/>
          <w:rtl/>
        </w:rPr>
        <w:t xml:space="preserve"> תיבחן ההתנהלות הכללית של החברה, שיכולה לכלול מספר סימנים מעידים:</w:t>
      </w:r>
    </w:p>
    <w:p w14:paraId="67991388" w14:textId="0B0EB718" w:rsidR="004A0981" w:rsidRDefault="004A0981" w:rsidP="00FB5B4D">
      <w:pPr>
        <w:pStyle w:val="a9"/>
        <w:numPr>
          <w:ilvl w:val="0"/>
          <w:numId w:val="4"/>
        </w:numPr>
        <w:spacing w:after="0"/>
        <w:ind w:left="509"/>
        <w:jc w:val="both"/>
        <w:rPr>
          <w:rFonts w:ascii="David" w:hAnsi="David" w:cs="David"/>
          <w:sz w:val="24"/>
          <w:szCs w:val="24"/>
        </w:rPr>
      </w:pPr>
      <w:r>
        <w:rPr>
          <w:rFonts w:ascii="David" w:hAnsi="David" w:cs="David" w:hint="cs"/>
          <w:sz w:val="24"/>
          <w:szCs w:val="24"/>
          <w:rtl/>
        </w:rPr>
        <w:t>צופה פני עבר (אי תשלום בפועל): כמות תשלומים / על פני כמה זמן / היקף הסכומים.</w:t>
      </w:r>
    </w:p>
    <w:p w14:paraId="78FCB2F7" w14:textId="1BD9BA57" w:rsidR="004A0981" w:rsidRPr="004A0981" w:rsidRDefault="004A0981" w:rsidP="00FB5B4D">
      <w:pPr>
        <w:pStyle w:val="a9"/>
        <w:numPr>
          <w:ilvl w:val="0"/>
          <w:numId w:val="4"/>
        </w:numPr>
        <w:spacing w:after="0"/>
        <w:ind w:left="509"/>
        <w:jc w:val="both"/>
        <w:rPr>
          <w:rFonts w:ascii="David" w:hAnsi="David" w:cs="David"/>
          <w:sz w:val="24"/>
          <w:szCs w:val="24"/>
          <w:rtl/>
        </w:rPr>
      </w:pPr>
      <w:r>
        <w:rPr>
          <w:rFonts w:ascii="David" w:hAnsi="David" w:cs="David" w:hint="cs"/>
          <w:sz w:val="24"/>
          <w:szCs w:val="24"/>
          <w:rtl/>
        </w:rPr>
        <w:t>צופה פני עתיד: התחייבויות צפויות / הכנסות צפויות וכו'.</w:t>
      </w:r>
    </w:p>
    <w:p w14:paraId="104198F8" w14:textId="77777777" w:rsidR="00E349D7" w:rsidRDefault="00E349D7" w:rsidP="00FB5B4D">
      <w:pPr>
        <w:spacing w:after="0"/>
        <w:jc w:val="both"/>
        <w:rPr>
          <w:rFonts w:ascii="David" w:hAnsi="David" w:cs="David"/>
          <w:b/>
          <w:bCs/>
          <w:sz w:val="24"/>
          <w:szCs w:val="24"/>
          <w:rtl/>
        </w:rPr>
      </w:pPr>
    </w:p>
    <w:p w14:paraId="7BF7E06F" w14:textId="2E145924" w:rsidR="006A79BE" w:rsidRDefault="00FB5B4D" w:rsidP="006A79BE">
      <w:pPr>
        <w:spacing w:after="0"/>
        <w:jc w:val="center"/>
        <w:rPr>
          <w:rFonts w:ascii="David" w:hAnsi="David" w:cs="David"/>
          <w:sz w:val="24"/>
          <w:szCs w:val="24"/>
          <w:rtl/>
        </w:rPr>
      </w:pPr>
      <w:r>
        <w:rPr>
          <w:rFonts w:ascii="David" w:hAnsi="David" w:cs="David" w:hint="cs"/>
          <w:b/>
          <w:bCs/>
          <w:sz w:val="24"/>
          <w:szCs w:val="24"/>
          <w:rtl/>
        </w:rPr>
        <w:t>המבחן התזרימי לקביעת חדלות פירעון (מבחן הנזילות)</w:t>
      </w:r>
    </w:p>
    <w:p w14:paraId="4F717810" w14:textId="77777777" w:rsidR="006A79BE" w:rsidRDefault="006A79BE" w:rsidP="006A79BE">
      <w:pPr>
        <w:spacing w:after="0"/>
        <w:rPr>
          <w:rFonts w:ascii="David" w:hAnsi="David" w:cs="David"/>
          <w:sz w:val="24"/>
          <w:szCs w:val="24"/>
          <w:rtl/>
        </w:rPr>
      </w:pPr>
    </w:p>
    <w:p w14:paraId="01A03B5D" w14:textId="14B7FA38" w:rsidR="00FB5B4D" w:rsidRPr="00FB5B4D" w:rsidRDefault="006A79BE" w:rsidP="006A79BE">
      <w:pPr>
        <w:spacing w:after="0"/>
        <w:rPr>
          <w:rFonts w:ascii="David" w:hAnsi="David" w:cs="David"/>
          <w:sz w:val="24"/>
          <w:szCs w:val="24"/>
        </w:rPr>
      </w:pPr>
      <w:r>
        <w:rPr>
          <w:rFonts w:ascii="David" w:hAnsi="David" w:cs="David" w:hint="cs"/>
          <w:sz w:val="24"/>
          <w:szCs w:val="24"/>
          <w:u w:val="single"/>
          <w:rtl/>
        </w:rPr>
        <w:t>הגדרה:</w:t>
      </w:r>
      <w:r>
        <w:rPr>
          <w:rFonts w:ascii="David" w:hAnsi="David" w:cs="David" w:hint="cs"/>
          <w:sz w:val="24"/>
          <w:szCs w:val="24"/>
          <w:rtl/>
        </w:rPr>
        <w:t xml:space="preserve"> </w:t>
      </w:r>
      <w:r w:rsidR="00FB5B4D">
        <w:rPr>
          <w:rFonts w:ascii="David" w:hAnsi="David" w:cs="David" w:hint="cs"/>
          <w:sz w:val="24"/>
          <w:szCs w:val="24"/>
          <w:rtl/>
        </w:rPr>
        <w:t>"אינו יכול לשלם את חובותיו במועדם, בין אם מועד פירעונם הגיע ובין אם לאו".</w:t>
      </w:r>
    </w:p>
    <w:p w14:paraId="6F31D3D1" w14:textId="77777777" w:rsidR="00FB5B4D" w:rsidRDefault="00FB5B4D" w:rsidP="00FB5B4D">
      <w:pPr>
        <w:spacing w:after="0"/>
        <w:jc w:val="both"/>
        <w:rPr>
          <w:rFonts w:ascii="David" w:hAnsi="David" w:cs="David"/>
          <w:b/>
          <w:bCs/>
          <w:sz w:val="24"/>
          <w:szCs w:val="24"/>
          <w:rtl/>
        </w:rPr>
      </w:pPr>
    </w:p>
    <w:p w14:paraId="7F257394" w14:textId="354317E8" w:rsidR="00FB5B4D" w:rsidRDefault="00FB5B4D" w:rsidP="00FB5B4D">
      <w:pPr>
        <w:spacing w:after="0"/>
        <w:jc w:val="both"/>
        <w:rPr>
          <w:rFonts w:ascii="David" w:hAnsi="David" w:cs="David"/>
          <w:sz w:val="24"/>
          <w:szCs w:val="24"/>
          <w:rtl/>
        </w:rPr>
      </w:pPr>
      <w:r>
        <w:rPr>
          <w:rFonts w:ascii="David" w:hAnsi="David" w:cs="David" w:hint="cs"/>
          <w:sz w:val="24"/>
          <w:szCs w:val="24"/>
          <w:u w:val="single"/>
          <w:rtl/>
        </w:rPr>
        <w:t>"במועדם"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לכל חוב יש לוח זמנים לפירעון במועד מסוים, והזכאות של הנושה היא להיפרע באותו מועד.</w:t>
      </w:r>
      <w:r w:rsidR="00174E27">
        <w:rPr>
          <w:rFonts w:ascii="David" w:hAnsi="David" w:cs="David" w:hint="cs"/>
          <w:sz w:val="24"/>
          <w:szCs w:val="24"/>
          <w:rtl/>
        </w:rPr>
        <w:t xml:space="preserve"> לכן, אם חייב לא פורע את חובותיו במועדם, גם אם יש לו "</w:t>
      </w:r>
      <w:proofErr w:type="spellStart"/>
      <w:r w:rsidR="00174E27">
        <w:rPr>
          <w:rFonts w:ascii="David" w:hAnsi="David" w:cs="David" w:hint="cs"/>
          <w:sz w:val="24"/>
          <w:szCs w:val="24"/>
          <w:rtl/>
        </w:rPr>
        <w:t>נאב</w:t>
      </w:r>
      <w:proofErr w:type="spellEnd"/>
      <w:r w:rsidR="00174E27">
        <w:rPr>
          <w:rFonts w:ascii="David" w:hAnsi="David" w:cs="David" w:hint="cs"/>
          <w:sz w:val="24"/>
          <w:szCs w:val="24"/>
          <w:rtl/>
        </w:rPr>
        <w:t>" חיובי, הוא חדל"פ תזרימי.</w:t>
      </w:r>
    </w:p>
    <w:p w14:paraId="0E2C91F1" w14:textId="77777777" w:rsidR="00174E27" w:rsidRDefault="00174E27" w:rsidP="00FB5B4D">
      <w:pPr>
        <w:spacing w:after="0"/>
        <w:jc w:val="both"/>
        <w:rPr>
          <w:rFonts w:ascii="David" w:hAnsi="David" w:cs="David"/>
          <w:sz w:val="24"/>
          <w:szCs w:val="24"/>
          <w:rtl/>
        </w:rPr>
      </w:pPr>
    </w:p>
    <w:p w14:paraId="7313F61E" w14:textId="22F9DCD1" w:rsidR="00174E27" w:rsidRDefault="00174E27" w:rsidP="00FB5B4D">
      <w:pPr>
        <w:spacing w:after="0"/>
        <w:jc w:val="both"/>
        <w:rPr>
          <w:rFonts w:ascii="David" w:hAnsi="David" w:cs="David"/>
          <w:sz w:val="24"/>
          <w:szCs w:val="24"/>
          <w:rtl/>
        </w:rPr>
      </w:pPr>
      <w:r>
        <w:rPr>
          <w:rFonts w:ascii="David" w:hAnsi="David" w:cs="David" w:hint="cs"/>
          <w:sz w:val="24"/>
          <w:szCs w:val="24"/>
          <w:rtl/>
        </w:rPr>
        <w:t>שני נתונים לבחינה: (1) יתרה בבנק; (2) תחזית ריאלית להכנסות עתידיות מול התחייבויות.</w:t>
      </w:r>
    </w:p>
    <w:p w14:paraId="0559A0B5" w14:textId="77777777" w:rsidR="00B85AD1" w:rsidRDefault="00B85AD1" w:rsidP="00FB5B4D">
      <w:pPr>
        <w:spacing w:after="0"/>
        <w:jc w:val="both"/>
        <w:rPr>
          <w:rFonts w:ascii="David" w:hAnsi="David" w:cs="David"/>
          <w:sz w:val="24"/>
          <w:szCs w:val="24"/>
          <w:rtl/>
        </w:rPr>
      </w:pPr>
    </w:p>
    <w:p w14:paraId="1DE86C6E" w14:textId="676E8AF2" w:rsidR="00B85AD1" w:rsidRDefault="00B85AD1" w:rsidP="00FB5B4D">
      <w:pPr>
        <w:spacing w:after="0"/>
        <w:jc w:val="both"/>
        <w:rPr>
          <w:rFonts w:ascii="David" w:hAnsi="David" w:cs="David"/>
          <w:sz w:val="24"/>
          <w:szCs w:val="24"/>
          <w:rtl/>
        </w:rPr>
      </w:pPr>
      <w:r w:rsidRPr="00C85F84">
        <w:rPr>
          <w:rFonts w:ascii="David" w:hAnsi="David" w:cs="David" w:hint="cs"/>
          <w:b/>
          <w:bCs/>
          <w:sz w:val="24"/>
          <w:szCs w:val="24"/>
          <w:shd w:val="clear" w:color="auto" w:fill="F2CEED" w:themeFill="accent5" w:themeFillTint="33"/>
          <w:rtl/>
        </w:rPr>
        <w:t>פס"ד בן ציון</w:t>
      </w:r>
      <w:r>
        <w:rPr>
          <w:rFonts w:ascii="David" w:hAnsi="David" w:cs="David" w:hint="cs"/>
          <w:b/>
          <w:bCs/>
          <w:sz w:val="24"/>
          <w:szCs w:val="24"/>
          <w:rtl/>
        </w:rPr>
        <w:t>:</w:t>
      </w:r>
      <w:r>
        <w:rPr>
          <w:rFonts w:ascii="David" w:hAnsi="David" w:cs="David" w:hint="cs"/>
          <w:sz w:val="24"/>
          <w:szCs w:val="24"/>
          <w:rtl/>
        </w:rPr>
        <w:t xml:space="preserve"> פס"ד שטרם למבחנים, בו השופט לינדוי קבע שחייב שסך הנכסים שלו עולה על ההתחייבויות שלו, אשר </w:t>
      </w:r>
      <w:r w:rsidRPr="00B85AD1">
        <w:rPr>
          <w:rFonts w:ascii="David" w:hAnsi="David" w:cs="David" w:hint="cs"/>
          <w:sz w:val="24"/>
          <w:szCs w:val="24"/>
          <w:u w:val="single"/>
          <w:rtl/>
        </w:rPr>
        <w:t>חשבון הבנק שלו מוקפא</w:t>
      </w:r>
      <w:r>
        <w:rPr>
          <w:rFonts w:ascii="David" w:hAnsi="David" w:cs="David" w:hint="cs"/>
          <w:sz w:val="24"/>
          <w:szCs w:val="24"/>
          <w:rtl/>
        </w:rPr>
        <w:t xml:space="preserve"> ואין לו יכולת בפועל לפרוע חובות </w:t>
      </w:r>
      <w:r>
        <w:rPr>
          <w:rFonts w:ascii="David" w:hAnsi="David" w:cs="David"/>
          <w:sz w:val="24"/>
          <w:szCs w:val="24"/>
          <w:rtl/>
        </w:rPr>
        <w:t>–</w:t>
      </w:r>
      <w:r>
        <w:rPr>
          <w:rFonts w:ascii="David" w:hAnsi="David" w:cs="David" w:hint="cs"/>
          <w:sz w:val="24"/>
          <w:szCs w:val="24"/>
          <w:rtl/>
        </w:rPr>
        <w:t xml:space="preserve"> הוא חדל"פ.</w:t>
      </w:r>
    </w:p>
    <w:p w14:paraId="105465C2" w14:textId="77777777" w:rsidR="00B85AD1" w:rsidRDefault="00B85AD1" w:rsidP="00FB5B4D">
      <w:pPr>
        <w:spacing w:after="0"/>
        <w:jc w:val="both"/>
        <w:rPr>
          <w:rFonts w:ascii="David" w:hAnsi="David" w:cs="David"/>
          <w:sz w:val="24"/>
          <w:szCs w:val="24"/>
          <w:rtl/>
        </w:rPr>
      </w:pPr>
    </w:p>
    <w:p w14:paraId="2B86BCC0" w14:textId="00487408" w:rsidR="00B85AD1" w:rsidRDefault="00B85AD1" w:rsidP="00FB5B4D">
      <w:pPr>
        <w:spacing w:after="0"/>
        <w:jc w:val="both"/>
        <w:rPr>
          <w:rFonts w:ascii="David" w:hAnsi="David" w:cs="David"/>
          <w:sz w:val="24"/>
          <w:szCs w:val="24"/>
          <w:rtl/>
        </w:rPr>
      </w:pPr>
      <w:r>
        <w:rPr>
          <w:rFonts w:ascii="David" w:hAnsi="David" w:cs="David" w:hint="cs"/>
          <w:sz w:val="24"/>
          <w:szCs w:val="24"/>
          <w:u w:val="single"/>
          <w:rtl/>
        </w:rPr>
        <w:t>הערה:</w:t>
      </w:r>
      <w:r>
        <w:rPr>
          <w:rFonts w:ascii="David" w:hAnsi="David" w:cs="David" w:hint="cs"/>
          <w:sz w:val="24"/>
          <w:szCs w:val="24"/>
          <w:rtl/>
        </w:rPr>
        <w:t xml:space="preserve"> דיני חלוקת דיבידנדים (ס'320 לחוק החברות), קובעים שני מבחנים שעל חברה לקיים כדי שתוכל לחלק דיבידנד. המבחן השני של החלוקה (והחשוב ביותר) </w:t>
      </w:r>
      <w:r>
        <w:rPr>
          <w:rFonts w:ascii="David" w:hAnsi="David" w:cs="David"/>
          <w:sz w:val="24"/>
          <w:szCs w:val="24"/>
          <w:rtl/>
        </w:rPr>
        <w:t>–</w:t>
      </w:r>
      <w:r>
        <w:rPr>
          <w:rFonts w:ascii="David" w:hAnsi="David" w:cs="David" w:hint="cs"/>
          <w:sz w:val="24"/>
          <w:szCs w:val="24"/>
          <w:rtl/>
        </w:rPr>
        <w:t xml:space="preserve"> הוא </w:t>
      </w:r>
      <w:r>
        <w:rPr>
          <w:rFonts w:ascii="David" w:hAnsi="David" w:cs="David" w:hint="cs"/>
          <w:b/>
          <w:bCs/>
          <w:sz w:val="24"/>
          <w:szCs w:val="24"/>
          <w:rtl/>
        </w:rPr>
        <w:t>מבחן יכולת הפירעון.</w:t>
      </w:r>
      <w:r w:rsidR="00CF48BC">
        <w:rPr>
          <w:rFonts w:ascii="David" w:hAnsi="David" w:cs="David" w:hint="cs"/>
          <w:sz w:val="24"/>
          <w:szCs w:val="24"/>
          <w:rtl/>
        </w:rPr>
        <w:t xml:space="preserve"> </w:t>
      </w:r>
    </w:p>
    <w:p w14:paraId="40CAAF2C" w14:textId="77777777" w:rsidR="00CF48BC" w:rsidRDefault="00CF48BC" w:rsidP="00FB5B4D">
      <w:pPr>
        <w:spacing w:after="0"/>
        <w:jc w:val="both"/>
        <w:rPr>
          <w:rFonts w:ascii="David" w:hAnsi="David" w:cs="David"/>
          <w:sz w:val="24"/>
          <w:szCs w:val="24"/>
          <w:rtl/>
        </w:rPr>
      </w:pPr>
    </w:p>
    <w:p w14:paraId="68C31407" w14:textId="5BD6B3B1" w:rsidR="00CF48BC" w:rsidRDefault="00CF48BC" w:rsidP="00FB5B4D">
      <w:pPr>
        <w:spacing w:after="0"/>
        <w:jc w:val="both"/>
        <w:rPr>
          <w:rFonts w:ascii="David" w:hAnsi="David" w:cs="David"/>
          <w:sz w:val="24"/>
          <w:szCs w:val="24"/>
          <w:rtl/>
        </w:rPr>
      </w:pPr>
      <w:r>
        <w:rPr>
          <w:rFonts w:ascii="David" w:hAnsi="David" w:cs="David" w:hint="cs"/>
          <w:sz w:val="24"/>
          <w:szCs w:val="24"/>
          <w:rtl/>
        </w:rPr>
        <w:t>מבחן יכולת הפירעון לפי חוק החברות והשוואה למבחן לפי חוק חדל"פ:</w:t>
      </w:r>
    </w:p>
    <w:p w14:paraId="16BAA3BD" w14:textId="0F2B0174" w:rsidR="00CF48BC" w:rsidRDefault="00CF48BC" w:rsidP="00CF48BC">
      <w:pPr>
        <w:pStyle w:val="a9"/>
        <w:numPr>
          <w:ilvl w:val="0"/>
          <w:numId w:val="2"/>
        </w:numPr>
        <w:spacing w:after="0"/>
        <w:jc w:val="both"/>
        <w:rPr>
          <w:rFonts w:ascii="David" w:hAnsi="David" w:cs="David"/>
          <w:sz w:val="24"/>
          <w:szCs w:val="24"/>
        </w:rPr>
      </w:pPr>
      <w:r>
        <w:rPr>
          <w:rFonts w:ascii="David" w:hAnsi="David" w:cs="David" w:hint="cs"/>
          <w:sz w:val="24"/>
          <w:szCs w:val="24"/>
          <w:rtl/>
        </w:rPr>
        <w:t xml:space="preserve">הגדרה: "ובלבד שלא קיים חשש סביר שהחלוקה תמנע מן החברה את היכולת לעמוד בהתחייבויותיה הקיימות והצפויות, </w:t>
      </w:r>
      <w:r>
        <w:rPr>
          <w:rFonts w:ascii="David" w:hAnsi="David" w:cs="David" w:hint="cs"/>
          <w:b/>
          <w:bCs/>
          <w:sz w:val="24"/>
          <w:szCs w:val="24"/>
          <w:rtl/>
        </w:rPr>
        <w:t>בהגיע מועד קיומן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זה </w:t>
      </w:r>
      <w:r>
        <w:rPr>
          <w:rFonts w:ascii="David" w:hAnsi="David" w:cs="David" w:hint="cs"/>
          <w:b/>
          <w:bCs/>
          <w:sz w:val="24"/>
          <w:szCs w:val="24"/>
          <w:rtl/>
        </w:rPr>
        <w:t>המבחן התזרימי.</w:t>
      </w:r>
      <w:r>
        <w:rPr>
          <w:rFonts w:ascii="David" w:hAnsi="David" w:cs="David" w:hint="cs"/>
          <w:sz w:val="24"/>
          <w:szCs w:val="24"/>
          <w:rtl/>
        </w:rPr>
        <w:t xml:space="preserve"> </w:t>
      </w:r>
    </w:p>
    <w:p w14:paraId="7DCC458E" w14:textId="072D9391" w:rsidR="00CF48BC" w:rsidRDefault="00CF48BC" w:rsidP="00CF48BC">
      <w:pPr>
        <w:pStyle w:val="a9"/>
        <w:numPr>
          <w:ilvl w:val="0"/>
          <w:numId w:val="2"/>
        </w:numPr>
        <w:spacing w:after="0"/>
        <w:jc w:val="both"/>
        <w:rPr>
          <w:rFonts w:ascii="David" w:hAnsi="David" w:cs="David"/>
          <w:sz w:val="24"/>
          <w:szCs w:val="24"/>
        </w:rPr>
      </w:pPr>
      <w:r>
        <w:rPr>
          <w:rFonts w:ascii="David" w:hAnsi="David" w:cs="David" w:hint="cs"/>
          <w:sz w:val="24"/>
          <w:szCs w:val="24"/>
          <w:rtl/>
        </w:rPr>
        <w:t>"התחייבויות הקיימות והצפויות" לעומת חוק חדל"פ "בין אם הגיע מועד הפירעון או לא", קיים דמיון בין המבחנים.</w:t>
      </w:r>
    </w:p>
    <w:p w14:paraId="06CDDB24" w14:textId="2F4F44F7" w:rsidR="00CF48BC" w:rsidRDefault="00CF48BC" w:rsidP="00CF48BC">
      <w:pPr>
        <w:pStyle w:val="a9"/>
        <w:numPr>
          <w:ilvl w:val="0"/>
          <w:numId w:val="2"/>
        </w:numPr>
        <w:spacing w:after="0"/>
        <w:jc w:val="both"/>
        <w:rPr>
          <w:rFonts w:ascii="David" w:hAnsi="David" w:cs="David"/>
          <w:sz w:val="24"/>
          <w:szCs w:val="24"/>
        </w:rPr>
      </w:pPr>
      <w:r>
        <w:rPr>
          <w:rFonts w:ascii="David" w:hAnsi="David" w:cs="David" w:hint="cs"/>
          <w:sz w:val="24"/>
          <w:szCs w:val="24"/>
          <w:rtl/>
        </w:rPr>
        <w:t xml:space="preserve">גם בחוק החברות וגם בחוק חדל"פ </w:t>
      </w:r>
      <w:r>
        <w:rPr>
          <w:rFonts w:ascii="David" w:hAnsi="David" w:cs="David"/>
          <w:sz w:val="24"/>
          <w:szCs w:val="24"/>
          <w:rtl/>
        </w:rPr>
        <w:t>–</w:t>
      </w:r>
      <w:r>
        <w:rPr>
          <w:rFonts w:ascii="David" w:hAnsi="David" w:cs="David" w:hint="cs"/>
          <w:sz w:val="24"/>
          <w:szCs w:val="24"/>
          <w:rtl/>
        </w:rPr>
        <w:t xml:space="preserve"> לא מופיע כמה לתוך העתיד יש לבחון את "הצפויות".</w:t>
      </w:r>
    </w:p>
    <w:p w14:paraId="4914047F" w14:textId="77777777" w:rsidR="00CF48BC" w:rsidRDefault="00CF48BC" w:rsidP="00CF48BC">
      <w:pPr>
        <w:spacing w:after="0"/>
        <w:jc w:val="both"/>
        <w:rPr>
          <w:rFonts w:ascii="David" w:hAnsi="David" w:cs="David"/>
          <w:sz w:val="24"/>
          <w:szCs w:val="24"/>
          <w:rtl/>
        </w:rPr>
      </w:pPr>
    </w:p>
    <w:p w14:paraId="1C168B61" w14:textId="474D4DB9" w:rsidR="00CF48BC" w:rsidRDefault="00B17112" w:rsidP="00CF48BC">
      <w:pPr>
        <w:spacing w:after="0"/>
        <w:jc w:val="both"/>
        <w:rPr>
          <w:rFonts w:ascii="David" w:hAnsi="David" w:cs="David"/>
          <w:sz w:val="24"/>
          <w:szCs w:val="24"/>
          <w:rtl/>
        </w:rPr>
      </w:pPr>
      <w:r w:rsidRPr="0066236F">
        <w:rPr>
          <w:rFonts w:ascii="David" w:hAnsi="David" w:cs="David" w:hint="cs"/>
          <w:b/>
          <w:bCs/>
          <w:sz w:val="24"/>
          <w:szCs w:val="24"/>
          <w:shd w:val="clear" w:color="auto" w:fill="F2CEED" w:themeFill="accent5" w:themeFillTint="33"/>
          <w:rtl/>
        </w:rPr>
        <w:t xml:space="preserve">פס"ד </w:t>
      </w:r>
      <w:proofErr w:type="spellStart"/>
      <w:r w:rsidRPr="0066236F">
        <w:rPr>
          <w:rFonts w:ascii="David" w:hAnsi="David" w:cs="David" w:hint="cs"/>
          <w:b/>
          <w:bCs/>
          <w:sz w:val="24"/>
          <w:szCs w:val="24"/>
          <w:shd w:val="clear" w:color="auto" w:fill="F2CEED" w:themeFill="accent5" w:themeFillTint="33"/>
          <w:rtl/>
        </w:rPr>
        <w:t>מלרד</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66236F">
        <w:rPr>
          <w:rFonts w:ascii="David" w:hAnsi="David" w:cs="David" w:hint="cs"/>
          <w:sz w:val="24"/>
          <w:szCs w:val="24"/>
          <w:u w:val="single"/>
          <w:rtl/>
        </w:rPr>
        <w:t>בחינת יכולת הפירעון לפי חוק החברות</w:t>
      </w:r>
      <w:r>
        <w:rPr>
          <w:rFonts w:ascii="David" w:hAnsi="David" w:cs="David" w:hint="cs"/>
          <w:sz w:val="24"/>
          <w:szCs w:val="24"/>
          <w:rtl/>
        </w:rPr>
        <w:t>:</w:t>
      </w:r>
    </w:p>
    <w:p w14:paraId="7E3B54BC" w14:textId="1F5B6D1E" w:rsidR="00B17112" w:rsidRDefault="00B17112" w:rsidP="00CF48BC">
      <w:pPr>
        <w:spacing w:after="0"/>
        <w:jc w:val="both"/>
        <w:rPr>
          <w:rFonts w:ascii="David" w:hAnsi="David" w:cs="David"/>
          <w:sz w:val="24"/>
          <w:szCs w:val="24"/>
          <w:rtl/>
        </w:rPr>
      </w:pPr>
      <w:r>
        <w:rPr>
          <w:rFonts w:ascii="David" w:hAnsi="David" w:cs="David" w:hint="cs"/>
          <w:sz w:val="24"/>
          <w:szCs w:val="24"/>
          <w:u w:val="single"/>
          <w:rtl/>
        </w:rPr>
        <w:t>נפסק:</w:t>
      </w:r>
      <w:r>
        <w:rPr>
          <w:rFonts w:ascii="David" w:hAnsi="David" w:cs="David" w:hint="cs"/>
          <w:sz w:val="24"/>
          <w:szCs w:val="24"/>
          <w:rtl/>
        </w:rPr>
        <w:t xml:space="preserve"> החוק לא מגביל בזמן את נושא ההתחייבויות הצפויות ולכן זה אין סופי. יש להתייחס להוצאות צפויות גם אם הן לעוד 5 שנים, כל עוד</w:t>
      </w:r>
      <w:r w:rsidR="009A1653">
        <w:rPr>
          <w:rFonts w:ascii="David" w:hAnsi="David" w:cs="David" w:hint="cs"/>
          <w:sz w:val="24"/>
          <w:szCs w:val="24"/>
          <w:rtl/>
        </w:rPr>
        <w:t xml:space="preserve"> מדובר בעובדה ולא בהנחה. מובן שחיזוי לעתיד הרחוק הוא לא מדויק, אך עדיין יש להתייחס אליו גם אם ברמות הסתברות שונות.</w:t>
      </w:r>
    </w:p>
    <w:p w14:paraId="6F1652E6" w14:textId="0BA61FE2" w:rsidR="009A1653" w:rsidRDefault="009A1653" w:rsidP="00CF48BC">
      <w:pPr>
        <w:spacing w:after="0"/>
        <w:jc w:val="both"/>
        <w:rPr>
          <w:rFonts w:ascii="David" w:hAnsi="David" w:cs="David"/>
          <w:sz w:val="24"/>
          <w:szCs w:val="24"/>
          <w:rtl/>
        </w:rPr>
      </w:pPr>
      <w:r>
        <w:rPr>
          <w:rFonts w:ascii="David" w:hAnsi="David" w:cs="David" w:hint="cs"/>
          <w:sz w:val="24"/>
          <w:szCs w:val="24"/>
          <w:u w:val="single"/>
          <w:rtl/>
        </w:rPr>
        <w:t>האן:</w:t>
      </w:r>
      <w:r>
        <w:rPr>
          <w:rFonts w:ascii="David" w:hAnsi="David" w:cs="David" w:hint="cs"/>
          <w:sz w:val="24"/>
          <w:szCs w:val="24"/>
          <w:rtl/>
        </w:rPr>
        <w:t xml:space="preserve"> זה לא ריאלי, יש לתחום את תקופת הזמן העתידית. ההצעה של האן </w:t>
      </w:r>
      <w:r>
        <w:rPr>
          <w:rFonts w:ascii="David" w:hAnsi="David" w:cs="David"/>
          <w:sz w:val="24"/>
          <w:szCs w:val="24"/>
          <w:rtl/>
        </w:rPr>
        <w:t>–</w:t>
      </w:r>
      <w:r>
        <w:rPr>
          <w:rFonts w:ascii="David" w:hAnsi="David" w:cs="David" w:hint="cs"/>
          <w:sz w:val="24"/>
          <w:szCs w:val="24"/>
          <w:rtl/>
        </w:rPr>
        <w:t xml:space="preserve"> לבחון את הצפויות עד שנתיים קדימה, כך עובדות הדרישות של עולם ניירות הערך וחברות יודעות לעבוד עם זה.</w:t>
      </w:r>
    </w:p>
    <w:p w14:paraId="502160B9" w14:textId="77777777" w:rsidR="009A1653" w:rsidRDefault="009A1653" w:rsidP="00CF48BC">
      <w:pPr>
        <w:spacing w:after="0"/>
        <w:jc w:val="both"/>
        <w:rPr>
          <w:rFonts w:ascii="David" w:hAnsi="David" w:cs="David"/>
          <w:sz w:val="24"/>
          <w:szCs w:val="24"/>
          <w:rtl/>
        </w:rPr>
      </w:pPr>
    </w:p>
    <w:p w14:paraId="2B2B769F" w14:textId="29780D86" w:rsidR="009A1653" w:rsidRPr="009A1653" w:rsidRDefault="009A1653" w:rsidP="00CF48BC">
      <w:pPr>
        <w:spacing w:after="0"/>
        <w:jc w:val="both"/>
        <w:rPr>
          <w:rFonts w:ascii="David" w:hAnsi="David" w:cs="David"/>
          <w:sz w:val="24"/>
          <w:szCs w:val="24"/>
          <w:rtl/>
        </w:rPr>
      </w:pPr>
      <w:r>
        <w:rPr>
          <w:rFonts w:ascii="David" w:hAnsi="David" w:cs="David" w:hint="cs"/>
          <w:sz w:val="24"/>
          <w:szCs w:val="24"/>
          <w:u w:val="single"/>
          <w:rtl/>
        </w:rPr>
        <w:t>אחריות דירקטורים:</w:t>
      </w:r>
      <w:r>
        <w:rPr>
          <w:rFonts w:ascii="David" w:hAnsi="David" w:cs="David" w:hint="cs"/>
          <w:sz w:val="24"/>
          <w:szCs w:val="24"/>
          <w:rtl/>
        </w:rPr>
        <w:t xml:space="preserve"> </w:t>
      </w:r>
      <w:r w:rsidR="00EA0FC1">
        <w:rPr>
          <w:rFonts w:ascii="David" w:hAnsi="David" w:cs="David" w:hint="cs"/>
          <w:sz w:val="24"/>
          <w:szCs w:val="24"/>
          <w:rtl/>
        </w:rPr>
        <w:t>ניתן לבחון אחריות דירקטורים בין היתר לפי השאלה האם החברה היא חדל"פ או לא לפי המבחן התזרימי. גם פה אין תשובה על כמה קדימה צריך לבחון.</w:t>
      </w:r>
    </w:p>
    <w:p w14:paraId="01C405D7" w14:textId="77777777" w:rsidR="00CF48BC" w:rsidRDefault="00CF48BC" w:rsidP="00FB5B4D">
      <w:pPr>
        <w:spacing w:after="0"/>
        <w:jc w:val="both"/>
        <w:rPr>
          <w:rFonts w:ascii="David" w:hAnsi="David" w:cs="David"/>
          <w:sz w:val="24"/>
          <w:szCs w:val="24"/>
          <w:rtl/>
        </w:rPr>
      </w:pPr>
    </w:p>
    <w:p w14:paraId="2B37429F" w14:textId="77777777" w:rsidR="0066236F" w:rsidRDefault="0066236F" w:rsidP="00FB5B4D">
      <w:pPr>
        <w:spacing w:after="0"/>
        <w:jc w:val="both"/>
        <w:rPr>
          <w:rFonts w:ascii="David" w:hAnsi="David" w:cs="David"/>
          <w:sz w:val="24"/>
          <w:szCs w:val="24"/>
          <w:u w:val="single"/>
          <w:rtl/>
        </w:rPr>
      </w:pPr>
    </w:p>
    <w:p w14:paraId="60C275C1" w14:textId="175B78D5" w:rsidR="00642637" w:rsidRDefault="00642637" w:rsidP="00FB5B4D">
      <w:pPr>
        <w:spacing w:after="0"/>
        <w:jc w:val="both"/>
        <w:rPr>
          <w:rFonts w:ascii="David" w:hAnsi="David" w:cs="David"/>
          <w:sz w:val="24"/>
          <w:szCs w:val="24"/>
          <w:rtl/>
        </w:rPr>
      </w:pPr>
      <w:r>
        <w:rPr>
          <w:rFonts w:ascii="David" w:hAnsi="David" w:cs="David" w:hint="cs"/>
          <w:sz w:val="24"/>
          <w:szCs w:val="24"/>
          <w:u w:val="single"/>
          <w:rtl/>
        </w:rPr>
        <w:lastRenderedPageBreak/>
        <w:t>ההקשרים שבהם אנחנו נתקלים במונח "חדל"פ":</w:t>
      </w:r>
    </w:p>
    <w:p w14:paraId="531EFD4C" w14:textId="6E76FEB6" w:rsidR="00642637" w:rsidRDefault="00642637" w:rsidP="00642637">
      <w:pPr>
        <w:pStyle w:val="a9"/>
        <w:numPr>
          <w:ilvl w:val="0"/>
          <w:numId w:val="2"/>
        </w:numPr>
        <w:spacing w:after="0"/>
        <w:jc w:val="both"/>
        <w:rPr>
          <w:rFonts w:ascii="David" w:hAnsi="David" w:cs="David"/>
          <w:sz w:val="24"/>
          <w:szCs w:val="24"/>
        </w:rPr>
      </w:pPr>
      <w:r>
        <w:rPr>
          <w:rFonts w:ascii="David" w:hAnsi="David" w:cs="David" w:hint="cs"/>
          <w:sz w:val="24"/>
          <w:szCs w:val="24"/>
          <w:rtl/>
        </w:rPr>
        <w:t xml:space="preserve">האם בשלה השעה לפתוח הליך משפטי מסוים בעניינו של אותו חייב </w:t>
      </w:r>
      <w:r>
        <w:rPr>
          <w:rFonts w:ascii="David" w:hAnsi="David" w:cs="David"/>
          <w:sz w:val="24"/>
          <w:szCs w:val="24"/>
          <w:rtl/>
        </w:rPr>
        <w:t>–</w:t>
      </w:r>
      <w:r>
        <w:rPr>
          <w:rFonts w:ascii="David" w:hAnsi="David" w:cs="David" w:hint="cs"/>
          <w:sz w:val="24"/>
          <w:szCs w:val="24"/>
          <w:rtl/>
        </w:rPr>
        <w:t xml:space="preserve"> בין השאר תלוי בשאלה אם הוא חדל"פ. אם כן, יש מקום להיכנס להליך. אם לא, אז לא. לפי המבחנים.</w:t>
      </w:r>
    </w:p>
    <w:p w14:paraId="573F6723" w14:textId="282D3771" w:rsidR="0083764B" w:rsidRDefault="0083764B" w:rsidP="0083764B">
      <w:pPr>
        <w:pStyle w:val="a9"/>
        <w:numPr>
          <w:ilvl w:val="0"/>
          <w:numId w:val="4"/>
        </w:numPr>
        <w:spacing w:after="0"/>
        <w:jc w:val="both"/>
        <w:rPr>
          <w:rFonts w:ascii="David" w:hAnsi="David" w:cs="David"/>
          <w:sz w:val="24"/>
          <w:szCs w:val="24"/>
        </w:rPr>
      </w:pPr>
      <w:r w:rsidRPr="0066236F">
        <w:rPr>
          <w:rFonts w:ascii="David" w:hAnsi="David" w:cs="David" w:hint="cs"/>
          <w:b/>
          <w:bCs/>
          <w:sz w:val="24"/>
          <w:szCs w:val="24"/>
          <w:rtl/>
        </w:rPr>
        <w:t xml:space="preserve">חלק ב' של החוק </w:t>
      </w:r>
      <w:r w:rsidRPr="0066236F">
        <w:rPr>
          <w:rFonts w:ascii="David" w:hAnsi="David" w:cs="David"/>
          <w:b/>
          <w:bCs/>
          <w:sz w:val="24"/>
          <w:szCs w:val="24"/>
          <w:rtl/>
        </w:rPr>
        <w:t>–</w:t>
      </w:r>
      <w:r w:rsidRPr="0066236F">
        <w:rPr>
          <w:rFonts w:ascii="David" w:hAnsi="David" w:cs="David" w:hint="cs"/>
          <w:b/>
          <w:bCs/>
          <w:sz w:val="24"/>
          <w:szCs w:val="24"/>
          <w:rtl/>
        </w:rPr>
        <w:t xml:space="preserve"> </w:t>
      </w:r>
      <w:r w:rsidRPr="0066236F">
        <w:rPr>
          <w:rFonts w:ascii="David" w:hAnsi="David" w:cs="David" w:hint="cs"/>
          <w:b/>
          <w:bCs/>
          <w:sz w:val="24"/>
          <w:szCs w:val="24"/>
          <w:shd w:val="clear" w:color="auto" w:fill="DAE9F7" w:themeFill="text2" w:themeFillTint="1A"/>
          <w:rtl/>
        </w:rPr>
        <w:t>ס'5</w:t>
      </w:r>
      <w:r w:rsidRPr="0066236F">
        <w:rPr>
          <w:rFonts w:ascii="David" w:hAnsi="David" w:cs="David" w:hint="cs"/>
          <w:b/>
          <w:bCs/>
          <w:sz w:val="24"/>
          <w:szCs w:val="24"/>
          <w:rtl/>
        </w:rPr>
        <w:t>,</w:t>
      </w:r>
      <w:r>
        <w:rPr>
          <w:rFonts w:ascii="David" w:hAnsi="David" w:cs="David" w:hint="cs"/>
          <w:sz w:val="24"/>
          <w:szCs w:val="24"/>
          <w:rtl/>
        </w:rPr>
        <w:t xml:space="preserve"> הוראות אופרטיביות בעניין חדל"פ שמתייחסות לחברות.</w:t>
      </w:r>
    </w:p>
    <w:p w14:paraId="0E5AAAF5" w14:textId="34D85824" w:rsidR="0083764B" w:rsidRDefault="0083764B" w:rsidP="0083764B">
      <w:pPr>
        <w:pStyle w:val="a9"/>
        <w:numPr>
          <w:ilvl w:val="0"/>
          <w:numId w:val="4"/>
        </w:numPr>
        <w:spacing w:after="0"/>
        <w:jc w:val="both"/>
        <w:rPr>
          <w:rFonts w:ascii="David" w:hAnsi="David" w:cs="David"/>
          <w:sz w:val="24"/>
          <w:szCs w:val="24"/>
        </w:rPr>
      </w:pPr>
      <w:r>
        <w:rPr>
          <w:rFonts w:ascii="David" w:hAnsi="David" w:cs="David" w:hint="cs"/>
          <w:sz w:val="24"/>
          <w:szCs w:val="24"/>
          <w:rtl/>
        </w:rPr>
        <w:t xml:space="preserve">חלק ג' </w:t>
      </w:r>
      <w:r>
        <w:rPr>
          <w:rFonts w:ascii="David" w:hAnsi="David" w:cs="David"/>
          <w:sz w:val="24"/>
          <w:szCs w:val="24"/>
          <w:rtl/>
        </w:rPr>
        <w:t>–</w:t>
      </w:r>
      <w:r>
        <w:rPr>
          <w:rFonts w:ascii="David" w:hAnsi="David" w:cs="David" w:hint="cs"/>
          <w:sz w:val="24"/>
          <w:szCs w:val="24"/>
          <w:rtl/>
        </w:rPr>
        <w:t xml:space="preserve"> הליכי חדל"פ של אדם פרטי.</w:t>
      </w:r>
    </w:p>
    <w:p w14:paraId="02B1BFE1" w14:textId="45131700" w:rsidR="0083764B" w:rsidRPr="0083764B" w:rsidRDefault="0083764B" w:rsidP="0083764B">
      <w:pPr>
        <w:pStyle w:val="a9"/>
        <w:spacing w:after="0"/>
        <w:jc w:val="both"/>
        <w:rPr>
          <w:rFonts w:ascii="David" w:hAnsi="David" w:cs="David"/>
          <w:sz w:val="24"/>
          <w:szCs w:val="24"/>
        </w:rPr>
      </w:pPr>
      <w:r>
        <w:rPr>
          <w:rFonts w:ascii="David" w:hAnsi="David" w:cs="David" w:hint="cs"/>
          <w:sz w:val="24"/>
          <w:szCs w:val="24"/>
          <w:rtl/>
        </w:rPr>
        <w:t>בהקשרים רבים יש חפיפה בין החלקים, כאשר ההבדל הוא אדם פרטי לעומת חברה.</w:t>
      </w:r>
    </w:p>
    <w:p w14:paraId="2F90108B" w14:textId="7937BA57" w:rsidR="00642637" w:rsidRDefault="00642637" w:rsidP="00642637">
      <w:pPr>
        <w:pStyle w:val="a9"/>
        <w:numPr>
          <w:ilvl w:val="0"/>
          <w:numId w:val="2"/>
        </w:numPr>
        <w:spacing w:after="0"/>
        <w:jc w:val="both"/>
        <w:rPr>
          <w:rFonts w:ascii="David" w:hAnsi="David" w:cs="David"/>
          <w:sz w:val="24"/>
          <w:szCs w:val="24"/>
        </w:rPr>
      </w:pPr>
      <w:r w:rsidRPr="0066236F">
        <w:rPr>
          <w:rFonts w:ascii="David" w:hAnsi="David" w:cs="David" w:hint="cs"/>
          <w:b/>
          <w:bCs/>
          <w:sz w:val="24"/>
          <w:szCs w:val="24"/>
          <w:rtl/>
        </w:rPr>
        <w:t>שאלת אחריות נושא משרה</w:t>
      </w:r>
      <w:r w:rsidR="0083764B">
        <w:rPr>
          <w:rFonts w:ascii="David" w:hAnsi="David" w:cs="David" w:hint="cs"/>
          <w:sz w:val="24"/>
          <w:szCs w:val="24"/>
          <w:rtl/>
        </w:rPr>
        <w:t xml:space="preserve"> </w:t>
      </w:r>
      <w:r w:rsidR="0083764B">
        <w:rPr>
          <w:rFonts w:ascii="David" w:hAnsi="David" w:cs="David"/>
          <w:sz w:val="24"/>
          <w:szCs w:val="24"/>
          <w:rtl/>
        </w:rPr>
        <w:t>–</w:t>
      </w:r>
      <w:r w:rsidR="0083764B">
        <w:rPr>
          <w:rFonts w:ascii="David" w:hAnsi="David" w:cs="David" w:hint="cs"/>
          <w:sz w:val="24"/>
          <w:szCs w:val="24"/>
          <w:rtl/>
        </w:rPr>
        <w:t xml:space="preserve"> </w:t>
      </w:r>
      <w:r w:rsidR="0083764B" w:rsidRPr="0066236F">
        <w:rPr>
          <w:rFonts w:ascii="David" w:hAnsi="David" w:cs="David" w:hint="cs"/>
          <w:b/>
          <w:bCs/>
          <w:sz w:val="24"/>
          <w:szCs w:val="24"/>
          <w:shd w:val="clear" w:color="auto" w:fill="DAE9F7" w:themeFill="text2" w:themeFillTint="1A"/>
          <w:rtl/>
        </w:rPr>
        <w:t>ס'288 לחוק</w:t>
      </w:r>
      <w:r w:rsidR="0083764B">
        <w:rPr>
          <w:rFonts w:ascii="David" w:hAnsi="David" w:cs="David" w:hint="cs"/>
          <w:sz w:val="24"/>
          <w:szCs w:val="24"/>
          <w:rtl/>
        </w:rPr>
        <w:t>, אחריות של נושא משרה. אחד מיסודות הסעיף מבחינת אחריות זה לבחון האם מדובר בחברה חדל"פ.</w:t>
      </w:r>
    </w:p>
    <w:p w14:paraId="109784FF" w14:textId="6A77AD9B" w:rsidR="0083764B" w:rsidRDefault="0083764B" w:rsidP="00642637">
      <w:pPr>
        <w:pStyle w:val="a9"/>
        <w:numPr>
          <w:ilvl w:val="0"/>
          <w:numId w:val="2"/>
        </w:numPr>
        <w:spacing w:after="0"/>
        <w:jc w:val="both"/>
        <w:rPr>
          <w:rFonts w:ascii="David" w:hAnsi="David" w:cs="David"/>
          <w:sz w:val="24"/>
          <w:szCs w:val="24"/>
        </w:rPr>
      </w:pPr>
      <w:r w:rsidRPr="0066236F">
        <w:rPr>
          <w:rFonts w:ascii="David" w:hAnsi="David" w:cs="David" w:hint="cs"/>
          <w:b/>
          <w:bCs/>
          <w:sz w:val="24"/>
          <w:szCs w:val="24"/>
          <w:rtl/>
        </w:rPr>
        <w:t xml:space="preserve">סעיפי סמכות לנאמן </w:t>
      </w:r>
      <w:r w:rsidRPr="0066236F">
        <w:rPr>
          <w:rFonts w:ascii="David" w:hAnsi="David" w:cs="David"/>
          <w:b/>
          <w:bCs/>
          <w:sz w:val="24"/>
          <w:szCs w:val="24"/>
          <w:rtl/>
        </w:rPr>
        <w:t>–</w:t>
      </w:r>
      <w:r w:rsidRPr="0066236F">
        <w:rPr>
          <w:rFonts w:ascii="David" w:hAnsi="David" w:cs="David" w:hint="cs"/>
          <w:b/>
          <w:bCs/>
          <w:sz w:val="24"/>
          <w:szCs w:val="24"/>
          <w:rtl/>
        </w:rPr>
        <w:t xml:space="preserve"> </w:t>
      </w:r>
      <w:r w:rsidRPr="0066236F">
        <w:rPr>
          <w:rFonts w:ascii="David" w:hAnsi="David" w:cs="David" w:hint="cs"/>
          <w:b/>
          <w:bCs/>
          <w:sz w:val="24"/>
          <w:szCs w:val="24"/>
          <w:shd w:val="clear" w:color="auto" w:fill="DAE9F7" w:themeFill="text2" w:themeFillTint="1A"/>
          <w:rtl/>
        </w:rPr>
        <w:t>ס'220 לחוק</w:t>
      </w:r>
      <w:r w:rsidRPr="0066236F">
        <w:rPr>
          <w:rFonts w:ascii="David" w:hAnsi="David" w:cs="David" w:hint="cs"/>
          <w:sz w:val="24"/>
          <w:szCs w:val="24"/>
          <w:shd w:val="clear" w:color="auto" w:fill="DAE9F7" w:themeFill="text2" w:themeFillTint="1A"/>
          <w:rtl/>
        </w:rPr>
        <w:t>.</w:t>
      </w:r>
      <w:r>
        <w:rPr>
          <w:rFonts w:ascii="David" w:hAnsi="David" w:cs="David" w:hint="cs"/>
          <w:sz w:val="24"/>
          <w:szCs w:val="24"/>
          <w:rtl/>
        </w:rPr>
        <w:t xml:space="preserve"> בחינה בדיעבד של הפעולות שעשה החייב טרם פתיחת הליך חדל"פ, כאשר הטענה שהפעולות לא היו תקינות ולכן צריך סעד אזרחי (פיצוי/ביטול).</w:t>
      </w:r>
    </w:p>
    <w:p w14:paraId="5F9E3564" w14:textId="38040BD7" w:rsidR="0083764B" w:rsidRPr="0083764B" w:rsidRDefault="0083764B" w:rsidP="0083764B">
      <w:pPr>
        <w:spacing w:after="0"/>
        <w:jc w:val="both"/>
        <w:rPr>
          <w:rFonts w:ascii="David" w:hAnsi="David" w:cs="David"/>
          <w:sz w:val="24"/>
          <w:szCs w:val="24"/>
          <w:u w:val="single"/>
          <w:rtl/>
        </w:rPr>
      </w:pPr>
    </w:p>
    <w:p w14:paraId="408B403B" w14:textId="3039FBC9" w:rsidR="00642637" w:rsidRDefault="0083764B" w:rsidP="00FB5B4D">
      <w:pPr>
        <w:spacing w:after="0"/>
        <w:jc w:val="both"/>
        <w:rPr>
          <w:rFonts w:ascii="David" w:hAnsi="David" w:cs="David"/>
          <w:sz w:val="24"/>
          <w:szCs w:val="24"/>
          <w:rtl/>
        </w:rPr>
      </w:pPr>
      <w:r>
        <w:rPr>
          <w:rFonts w:ascii="David" w:hAnsi="David" w:cs="David" w:hint="cs"/>
          <w:sz w:val="24"/>
          <w:szCs w:val="24"/>
          <w:u w:val="single"/>
          <w:rtl/>
        </w:rPr>
        <w:t>מי יכול להתחיל הליך חדל"פ:</w:t>
      </w:r>
      <w:r>
        <w:rPr>
          <w:rFonts w:ascii="David" w:hAnsi="David" w:cs="David" w:hint="cs"/>
          <w:sz w:val="24"/>
          <w:szCs w:val="24"/>
          <w:rtl/>
        </w:rPr>
        <w:t xml:space="preserve"> החייב עצמו (</w:t>
      </w:r>
      <w:r w:rsidRPr="0066236F">
        <w:rPr>
          <w:rFonts w:ascii="David" w:hAnsi="David" w:cs="David" w:hint="cs"/>
          <w:b/>
          <w:bCs/>
          <w:sz w:val="24"/>
          <w:szCs w:val="24"/>
          <w:shd w:val="clear" w:color="auto" w:fill="DAE9F7" w:themeFill="text2" w:themeFillTint="1A"/>
          <w:rtl/>
        </w:rPr>
        <w:t>ס'6+7</w:t>
      </w:r>
      <w:r w:rsidRPr="0066236F">
        <w:rPr>
          <w:rFonts w:ascii="David" w:hAnsi="David" w:cs="David" w:hint="cs"/>
          <w:b/>
          <w:bCs/>
          <w:sz w:val="24"/>
          <w:szCs w:val="24"/>
          <w:rtl/>
        </w:rPr>
        <w:t>)</w:t>
      </w:r>
      <w:r>
        <w:rPr>
          <w:rFonts w:ascii="David" w:hAnsi="David" w:cs="David" w:hint="cs"/>
          <w:sz w:val="24"/>
          <w:szCs w:val="24"/>
          <w:rtl/>
        </w:rPr>
        <w:t>, וכל אחד מהנושים (</w:t>
      </w:r>
      <w:r w:rsidRPr="0066236F">
        <w:rPr>
          <w:rFonts w:ascii="David" w:hAnsi="David" w:cs="David" w:hint="cs"/>
          <w:b/>
          <w:bCs/>
          <w:sz w:val="24"/>
          <w:szCs w:val="24"/>
          <w:shd w:val="clear" w:color="auto" w:fill="DAE9F7" w:themeFill="text2" w:themeFillTint="1A"/>
          <w:rtl/>
        </w:rPr>
        <w:t>ס'9+10</w:t>
      </w:r>
      <w:r>
        <w:rPr>
          <w:rFonts w:ascii="David" w:hAnsi="David" w:cs="David" w:hint="cs"/>
          <w:sz w:val="24"/>
          <w:szCs w:val="24"/>
          <w:rtl/>
        </w:rPr>
        <w:t>)</w:t>
      </w:r>
      <w:r w:rsidR="00985E97">
        <w:rPr>
          <w:rFonts w:ascii="David" w:hAnsi="David" w:cs="David" w:hint="cs"/>
          <w:sz w:val="24"/>
          <w:szCs w:val="24"/>
          <w:rtl/>
        </w:rPr>
        <w:t>, יכולים לפנות לבימ"ש כדי לקבל צו.</w:t>
      </w:r>
    </w:p>
    <w:p w14:paraId="46F12853" w14:textId="77777777" w:rsidR="00985E97" w:rsidRDefault="00985E97" w:rsidP="00FB5B4D">
      <w:pPr>
        <w:spacing w:after="0"/>
        <w:jc w:val="both"/>
        <w:rPr>
          <w:rFonts w:ascii="David" w:hAnsi="David" w:cs="David"/>
          <w:sz w:val="24"/>
          <w:szCs w:val="24"/>
          <w:rtl/>
        </w:rPr>
      </w:pPr>
    </w:p>
    <w:p w14:paraId="49D991CA" w14:textId="79EF97A7" w:rsidR="00985E97" w:rsidRDefault="00985E97" w:rsidP="00FB5B4D">
      <w:pPr>
        <w:spacing w:after="0"/>
        <w:jc w:val="both"/>
        <w:rPr>
          <w:rFonts w:ascii="David" w:hAnsi="David" w:cs="David"/>
          <w:sz w:val="24"/>
          <w:szCs w:val="24"/>
          <w:rtl/>
        </w:rPr>
      </w:pPr>
      <w:r>
        <w:rPr>
          <w:rFonts w:ascii="David" w:hAnsi="David" w:cs="David" w:hint="cs"/>
          <w:sz w:val="24"/>
          <w:szCs w:val="24"/>
          <w:u w:val="single"/>
          <w:rtl/>
        </w:rPr>
        <w:t>משמעות פתיחת הליך חדל"פ:</w:t>
      </w:r>
      <w:r w:rsidR="007C7C55">
        <w:rPr>
          <w:rFonts w:ascii="David" w:hAnsi="David" w:cs="David" w:hint="cs"/>
          <w:sz w:val="24"/>
          <w:szCs w:val="24"/>
          <w:rtl/>
        </w:rPr>
        <w:t xml:space="preserve"> עצם הגשת הבקשה היא הדרמה, תוך זמן קצר זה יגיע לעיתונות וגם אם הבקשה תידחה, כולם יזכרו רק שהוגשה מלכתחילה. </w:t>
      </w:r>
      <w:r w:rsidR="00DA615A">
        <w:rPr>
          <w:rFonts w:ascii="David" w:hAnsi="David" w:cs="David" w:hint="cs"/>
          <w:sz w:val="24"/>
          <w:szCs w:val="24"/>
          <w:rtl/>
        </w:rPr>
        <w:t xml:space="preserve">הגשת הבקשה יוצרת שרשרת אירועים שליליים כלפי החברה, יש שיקראו לזה "נבואה שמגשימה את עצמה". </w:t>
      </w:r>
      <w:r w:rsidR="00EB5F86">
        <w:rPr>
          <w:rFonts w:ascii="David" w:hAnsi="David" w:cs="David" w:hint="cs"/>
          <w:sz w:val="24"/>
          <w:szCs w:val="24"/>
          <w:rtl/>
        </w:rPr>
        <w:t xml:space="preserve">כך חברה שנפתח מולה הליך יכולה למצוא את עצמה ללא ספקים, להפסיד במכרזים וכו'. הדרך למגר את ההשפעה הרעה </w:t>
      </w:r>
      <w:r w:rsidR="00EB5F86">
        <w:rPr>
          <w:rFonts w:ascii="David" w:hAnsi="David" w:cs="David"/>
          <w:sz w:val="24"/>
          <w:szCs w:val="24"/>
          <w:rtl/>
        </w:rPr>
        <w:t>–</w:t>
      </w:r>
      <w:r w:rsidR="00EB5F86">
        <w:rPr>
          <w:rFonts w:ascii="David" w:hAnsi="David" w:cs="David" w:hint="cs"/>
          <w:sz w:val="24"/>
          <w:szCs w:val="24"/>
          <w:rtl/>
        </w:rPr>
        <w:t xml:space="preserve"> סעיף שקובע שבגין הגשת בקשה לפתיחת הליך חדל"פ שלא בתו"ל יקבעו פיצויים נזיקיים מוגדלים.</w:t>
      </w:r>
    </w:p>
    <w:p w14:paraId="660D933C" w14:textId="77777777" w:rsidR="00EB5F86" w:rsidRDefault="00EB5F86" w:rsidP="00FB5B4D">
      <w:pPr>
        <w:spacing w:after="0"/>
        <w:jc w:val="both"/>
        <w:rPr>
          <w:rFonts w:ascii="David" w:hAnsi="David" w:cs="David"/>
          <w:sz w:val="24"/>
          <w:szCs w:val="24"/>
          <w:rtl/>
        </w:rPr>
      </w:pPr>
    </w:p>
    <w:p w14:paraId="08358AF4" w14:textId="1F1954E5" w:rsidR="00EB5F86" w:rsidRDefault="00EB5F86" w:rsidP="00FB5B4D">
      <w:pPr>
        <w:spacing w:after="0"/>
        <w:jc w:val="both"/>
        <w:rPr>
          <w:rFonts w:ascii="David" w:hAnsi="David" w:cs="David"/>
          <w:sz w:val="24"/>
          <w:szCs w:val="24"/>
          <w:u w:val="single"/>
          <w:rtl/>
        </w:rPr>
      </w:pPr>
      <w:r>
        <w:rPr>
          <w:rFonts w:ascii="David" w:hAnsi="David" w:cs="David" w:hint="cs"/>
          <w:sz w:val="24"/>
          <w:szCs w:val="24"/>
          <w:u w:val="single"/>
          <w:rtl/>
        </w:rPr>
        <w:t>תנאים לפתיחת הליך חדל"פ:</w:t>
      </w:r>
    </w:p>
    <w:p w14:paraId="434630ED" w14:textId="19F1B774" w:rsidR="00EB5F86" w:rsidRDefault="00EB5F86" w:rsidP="00EB5F86">
      <w:pPr>
        <w:pStyle w:val="a9"/>
        <w:numPr>
          <w:ilvl w:val="0"/>
          <w:numId w:val="2"/>
        </w:numPr>
        <w:spacing w:after="0"/>
        <w:jc w:val="both"/>
        <w:rPr>
          <w:rFonts w:ascii="David" w:hAnsi="David" w:cs="David"/>
          <w:sz w:val="24"/>
          <w:szCs w:val="24"/>
        </w:rPr>
      </w:pPr>
      <w:r w:rsidRPr="00FA5C89">
        <w:rPr>
          <w:rFonts w:ascii="David" w:hAnsi="David" w:cs="David" w:hint="cs"/>
          <w:b/>
          <w:bCs/>
          <w:sz w:val="24"/>
          <w:szCs w:val="24"/>
          <w:rtl/>
        </w:rPr>
        <w:t xml:space="preserve">בקשת נושה לפתיחת הליך חדל"פ </w:t>
      </w:r>
      <w:r w:rsidRPr="00FA5C89">
        <w:rPr>
          <w:rFonts w:ascii="David" w:hAnsi="David" w:cs="David"/>
          <w:b/>
          <w:bCs/>
          <w:sz w:val="24"/>
          <w:szCs w:val="24"/>
          <w:rtl/>
        </w:rPr>
        <w:t>–</w:t>
      </w:r>
      <w:r w:rsidRPr="00FA5C89">
        <w:rPr>
          <w:rFonts w:ascii="David" w:hAnsi="David" w:cs="David" w:hint="cs"/>
          <w:b/>
          <w:bCs/>
          <w:sz w:val="24"/>
          <w:szCs w:val="24"/>
          <w:rtl/>
        </w:rPr>
        <w:t xml:space="preserve"> </w:t>
      </w:r>
      <w:r w:rsidRPr="00FA5C89">
        <w:rPr>
          <w:rFonts w:ascii="David" w:hAnsi="David" w:cs="David" w:hint="cs"/>
          <w:b/>
          <w:bCs/>
          <w:sz w:val="24"/>
          <w:szCs w:val="24"/>
          <w:shd w:val="clear" w:color="auto" w:fill="DAE9F7" w:themeFill="text2" w:themeFillTint="1A"/>
          <w:rtl/>
        </w:rPr>
        <w:t>ס'9</w:t>
      </w:r>
      <w:r>
        <w:rPr>
          <w:rFonts w:ascii="David" w:hAnsi="David" w:cs="David" w:hint="cs"/>
          <w:sz w:val="24"/>
          <w:szCs w:val="24"/>
          <w:rtl/>
        </w:rPr>
        <w:t>: החברה צריכה להיות חדל"פ.</w:t>
      </w:r>
    </w:p>
    <w:p w14:paraId="49D43AE5" w14:textId="1AF34E93" w:rsidR="00EB5F86" w:rsidRDefault="00EB5F86" w:rsidP="00EB5F86">
      <w:pPr>
        <w:pStyle w:val="a9"/>
        <w:numPr>
          <w:ilvl w:val="0"/>
          <w:numId w:val="2"/>
        </w:numPr>
        <w:spacing w:after="0"/>
        <w:jc w:val="both"/>
        <w:rPr>
          <w:rFonts w:ascii="David" w:hAnsi="David" w:cs="David"/>
          <w:sz w:val="24"/>
          <w:szCs w:val="24"/>
        </w:rPr>
      </w:pPr>
      <w:r w:rsidRPr="00FA5C89">
        <w:rPr>
          <w:rFonts w:ascii="David" w:hAnsi="David" w:cs="David" w:hint="cs"/>
          <w:b/>
          <w:bCs/>
          <w:sz w:val="24"/>
          <w:szCs w:val="24"/>
          <w:rtl/>
        </w:rPr>
        <w:t xml:space="preserve">בקשת חברה לפתיחת הליך חדל"פ </w:t>
      </w:r>
      <w:r w:rsidRPr="00FA5C89">
        <w:rPr>
          <w:rFonts w:ascii="David" w:hAnsi="David" w:cs="David"/>
          <w:b/>
          <w:bCs/>
          <w:sz w:val="24"/>
          <w:szCs w:val="24"/>
          <w:rtl/>
        </w:rPr>
        <w:t>–</w:t>
      </w:r>
      <w:r w:rsidRPr="00FA5C89">
        <w:rPr>
          <w:rFonts w:ascii="David" w:hAnsi="David" w:cs="David" w:hint="cs"/>
          <w:b/>
          <w:bCs/>
          <w:sz w:val="24"/>
          <w:szCs w:val="24"/>
          <w:rtl/>
        </w:rPr>
        <w:t xml:space="preserve"> </w:t>
      </w:r>
      <w:r w:rsidRPr="00FA5C89">
        <w:rPr>
          <w:rFonts w:ascii="David" w:hAnsi="David" w:cs="David" w:hint="cs"/>
          <w:b/>
          <w:bCs/>
          <w:sz w:val="24"/>
          <w:szCs w:val="24"/>
          <w:shd w:val="clear" w:color="auto" w:fill="DAE9F7" w:themeFill="text2" w:themeFillTint="1A"/>
          <w:rtl/>
        </w:rPr>
        <w:t>ס'7(א)</w:t>
      </w:r>
      <w:r>
        <w:rPr>
          <w:rFonts w:ascii="David" w:hAnsi="David" w:cs="David" w:hint="cs"/>
          <w:sz w:val="24"/>
          <w:szCs w:val="24"/>
          <w:rtl/>
        </w:rPr>
        <w:t xml:space="preserve">. תנאים חלופיים: (1) החברה צריכה להיות חדל"פ; (2) ההליך עצמו יעזור לחברה להימנע </w:t>
      </w:r>
      <w:proofErr w:type="spellStart"/>
      <w:r>
        <w:rPr>
          <w:rFonts w:ascii="David" w:hAnsi="David" w:cs="David" w:hint="cs"/>
          <w:sz w:val="24"/>
          <w:szCs w:val="24"/>
          <w:rtl/>
        </w:rPr>
        <w:t>מחדלפ</w:t>
      </w:r>
      <w:proofErr w:type="spellEnd"/>
      <w:r>
        <w:rPr>
          <w:rFonts w:ascii="David" w:hAnsi="David" w:cs="David" w:hint="cs"/>
          <w:sz w:val="24"/>
          <w:szCs w:val="24"/>
          <w:rtl/>
        </w:rPr>
        <w:t xml:space="preserve"> (טיפול מונע).</w:t>
      </w:r>
    </w:p>
    <w:p w14:paraId="0055C9E9" w14:textId="19A64F90" w:rsidR="00172553" w:rsidRDefault="00172553" w:rsidP="00172553">
      <w:pPr>
        <w:spacing w:after="0"/>
        <w:jc w:val="both"/>
        <w:rPr>
          <w:rFonts w:ascii="David" w:hAnsi="David" w:cs="David"/>
          <w:sz w:val="24"/>
          <w:szCs w:val="24"/>
          <w:rtl/>
        </w:rPr>
      </w:pPr>
    </w:p>
    <w:p w14:paraId="30841398" w14:textId="12C71D4E" w:rsidR="00172553" w:rsidRDefault="00172553" w:rsidP="00172553">
      <w:pPr>
        <w:spacing w:after="0"/>
        <w:jc w:val="both"/>
        <w:rPr>
          <w:rFonts w:ascii="David" w:hAnsi="David" w:cs="David"/>
          <w:sz w:val="24"/>
          <w:szCs w:val="24"/>
          <w:rtl/>
        </w:rPr>
      </w:pPr>
      <w:r>
        <w:rPr>
          <w:rFonts w:ascii="David" w:hAnsi="David" w:cs="David" w:hint="cs"/>
          <w:sz w:val="24"/>
          <w:szCs w:val="24"/>
          <w:u w:val="single"/>
          <w:rtl/>
        </w:rPr>
        <w:t>הסיבה להבדל בין הנושה לחברה:</w:t>
      </w:r>
      <w:r>
        <w:rPr>
          <w:rFonts w:ascii="David" w:hAnsi="David" w:cs="David" w:hint="cs"/>
          <w:sz w:val="24"/>
          <w:szCs w:val="24"/>
          <w:rtl/>
        </w:rPr>
        <w:t xml:space="preserve"> </w:t>
      </w:r>
      <w:r w:rsidR="00533B9A">
        <w:rPr>
          <w:rFonts w:ascii="David" w:hAnsi="David" w:cs="David" w:hint="cs"/>
          <w:sz w:val="24"/>
          <w:szCs w:val="24"/>
          <w:rtl/>
        </w:rPr>
        <w:t xml:space="preserve">ההגמשה כלפי החברה נובעת מהאפשרויות בחלק ב' לחוק </w:t>
      </w:r>
      <w:r w:rsidR="00533B9A">
        <w:rPr>
          <w:rFonts w:ascii="David" w:hAnsi="David" w:cs="David"/>
          <w:sz w:val="24"/>
          <w:szCs w:val="24"/>
          <w:rtl/>
        </w:rPr>
        <w:t>–</w:t>
      </w:r>
      <w:r w:rsidR="00533B9A">
        <w:rPr>
          <w:rFonts w:ascii="David" w:hAnsi="David" w:cs="David" w:hint="cs"/>
          <w:sz w:val="24"/>
          <w:szCs w:val="24"/>
          <w:rtl/>
        </w:rPr>
        <w:t xml:space="preserve"> הבראה או פירוק. המחוקק מאפשר את הגמישות על מנת לסייע לחברה להימנע ממצב של חדל"פ. לרוב כשחברה תגיש בקשה, זה יהיה להבראה. לבימ"ש עדיין יש את </w:t>
      </w:r>
      <w:proofErr w:type="spellStart"/>
      <w:r w:rsidR="00533B9A">
        <w:rPr>
          <w:rFonts w:ascii="David" w:hAnsi="David" w:cs="David" w:hint="cs"/>
          <w:sz w:val="24"/>
          <w:szCs w:val="24"/>
          <w:rtl/>
        </w:rPr>
        <w:t>השק"ד</w:t>
      </w:r>
      <w:proofErr w:type="spellEnd"/>
      <w:r w:rsidR="00533B9A">
        <w:rPr>
          <w:rFonts w:ascii="David" w:hAnsi="David" w:cs="David" w:hint="cs"/>
          <w:sz w:val="24"/>
          <w:szCs w:val="24"/>
          <w:rtl/>
        </w:rPr>
        <w:t xml:space="preserve"> אם לאשר את הבקשה.</w:t>
      </w:r>
    </w:p>
    <w:p w14:paraId="74395091" w14:textId="16F0C333" w:rsidR="00533B9A" w:rsidRDefault="00533B9A" w:rsidP="00172553">
      <w:pPr>
        <w:spacing w:after="0"/>
        <w:jc w:val="both"/>
        <w:rPr>
          <w:rFonts w:ascii="David" w:hAnsi="David" w:cs="David"/>
          <w:sz w:val="24"/>
          <w:szCs w:val="24"/>
          <w:rtl/>
        </w:rPr>
      </w:pPr>
      <w:r>
        <w:rPr>
          <w:rFonts w:ascii="David" w:hAnsi="David" w:cs="David" w:hint="cs"/>
          <w:sz w:val="24"/>
          <w:szCs w:val="24"/>
          <w:rtl/>
        </w:rPr>
        <w:t>מנגד, מטרת הנושה היא קבלת הכסף שלו, גם אם המשמעות היא פירוק החברה. לכן, למרות שמבחינת החוק נושה יכול לבקש הבראה, לרוב הוא לא יעשה את זה.</w:t>
      </w:r>
    </w:p>
    <w:p w14:paraId="26FF9C93" w14:textId="77777777" w:rsidR="00652762" w:rsidRDefault="00652762" w:rsidP="00172553">
      <w:pPr>
        <w:spacing w:after="0"/>
        <w:jc w:val="both"/>
        <w:rPr>
          <w:rFonts w:ascii="David" w:hAnsi="David" w:cs="David"/>
          <w:sz w:val="24"/>
          <w:szCs w:val="24"/>
          <w:rtl/>
        </w:rPr>
      </w:pPr>
    </w:p>
    <w:p w14:paraId="5A3DE534" w14:textId="33C5342D" w:rsidR="00652762" w:rsidRDefault="00652762" w:rsidP="00172553">
      <w:pPr>
        <w:spacing w:after="0"/>
        <w:jc w:val="both"/>
        <w:rPr>
          <w:rFonts w:ascii="David" w:hAnsi="David" w:cs="David"/>
          <w:sz w:val="24"/>
          <w:szCs w:val="24"/>
          <w:rtl/>
        </w:rPr>
      </w:pPr>
      <w:r>
        <w:rPr>
          <w:rFonts w:ascii="David" w:hAnsi="David" w:cs="David" w:hint="cs"/>
          <w:sz w:val="24"/>
          <w:szCs w:val="24"/>
          <w:u w:val="single"/>
          <w:rtl/>
        </w:rPr>
        <w:t>בעיית פער המידע:</w:t>
      </w:r>
      <w:r>
        <w:rPr>
          <w:rFonts w:ascii="David" w:hAnsi="David" w:cs="David" w:hint="cs"/>
          <w:sz w:val="24"/>
          <w:szCs w:val="24"/>
          <w:rtl/>
        </w:rPr>
        <w:t xml:space="preserve"> כדי </w:t>
      </w:r>
      <w:r w:rsidR="000105BD">
        <w:rPr>
          <w:rFonts w:ascii="David" w:hAnsi="David" w:cs="David" w:hint="cs"/>
          <w:sz w:val="24"/>
          <w:szCs w:val="24"/>
          <w:rtl/>
        </w:rPr>
        <w:t xml:space="preserve">שנושה יפתח הליך חדל"פ, הוא צריך </w:t>
      </w:r>
      <w:r>
        <w:rPr>
          <w:rFonts w:ascii="David" w:hAnsi="David" w:cs="David" w:hint="cs"/>
          <w:sz w:val="24"/>
          <w:szCs w:val="24"/>
          <w:rtl/>
        </w:rPr>
        <w:t>להראות שחברה חדל"</w:t>
      </w:r>
      <w:r w:rsidR="000105BD">
        <w:rPr>
          <w:rFonts w:ascii="David" w:hAnsi="David" w:cs="David" w:hint="cs"/>
          <w:sz w:val="24"/>
          <w:szCs w:val="24"/>
          <w:rtl/>
        </w:rPr>
        <w:t xml:space="preserve">פ. פרקטית זה אתגר גדול, לרוב יהיה פער בין המידע של החברה למידע של הנושה. </w:t>
      </w:r>
    </w:p>
    <w:p w14:paraId="6CC27202" w14:textId="3F1DA162" w:rsidR="00F63EAC" w:rsidRDefault="00F63EAC" w:rsidP="00172553">
      <w:pPr>
        <w:spacing w:after="0"/>
        <w:jc w:val="both"/>
        <w:rPr>
          <w:rFonts w:ascii="David" w:hAnsi="David" w:cs="David"/>
          <w:sz w:val="24"/>
          <w:szCs w:val="24"/>
          <w:rtl/>
        </w:rPr>
      </w:pPr>
      <w:r>
        <w:rPr>
          <w:rFonts w:ascii="David" w:hAnsi="David" w:cs="David" w:hint="cs"/>
          <w:sz w:val="24"/>
          <w:szCs w:val="24"/>
          <w:rtl/>
        </w:rPr>
        <w:t>למעט נושים חזקים (בנקים שדורשים דיווחים וכו'), לרוב הנושים יהיה קושי לדעת מה סך הנכסים, ההתחייבויות של החברה וכו' (בעיקר נושים חלשים, כמו ספקים/עובדים).</w:t>
      </w:r>
    </w:p>
    <w:p w14:paraId="16F9C12C" w14:textId="77777777" w:rsidR="00F63EAC" w:rsidRDefault="00F63EAC" w:rsidP="00172553">
      <w:pPr>
        <w:spacing w:after="0"/>
        <w:jc w:val="both"/>
        <w:rPr>
          <w:rFonts w:ascii="David" w:hAnsi="David" w:cs="David"/>
          <w:sz w:val="24"/>
          <w:szCs w:val="24"/>
          <w:rtl/>
        </w:rPr>
      </w:pPr>
    </w:p>
    <w:p w14:paraId="3E30E200" w14:textId="0145F27C" w:rsidR="00F63EAC" w:rsidRDefault="00F63EAC" w:rsidP="00172553">
      <w:pPr>
        <w:spacing w:after="0"/>
        <w:jc w:val="both"/>
        <w:rPr>
          <w:rFonts w:ascii="David" w:hAnsi="David" w:cs="David"/>
          <w:sz w:val="24"/>
          <w:szCs w:val="24"/>
          <w:rtl/>
        </w:rPr>
      </w:pPr>
      <w:r w:rsidRPr="00E97891">
        <w:rPr>
          <w:rFonts w:ascii="David" w:hAnsi="David" w:cs="David" w:hint="cs"/>
          <w:b/>
          <w:bCs/>
          <w:sz w:val="24"/>
          <w:szCs w:val="24"/>
          <w:shd w:val="clear" w:color="auto" w:fill="DAE9F7" w:themeFill="text2" w:themeFillTint="1A"/>
          <w:rtl/>
        </w:rPr>
        <w:t>ס'10</w:t>
      </w:r>
      <w:r>
        <w:rPr>
          <w:rFonts w:ascii="David" w:hAnsi="David" w:cs="David" w:hint="cs"/>
          <w:b/>
          <w:bCs/>
          <w:sz w:val="24"/>
          <w:szCs w:val="24"/>
          <w:rtl/>
        </w:rPr>
        <w:t xml:space="preserve"> פותר את בעיית פער המידע</w:t>
      </w:r>
      <w:r>
        <w:rPr>
          <w:rFonts w:ascii="David" w:hAnsi="David" w:cs="David" w:hint="cs"/>
          <w:sz w:val="24"/>
          <w:szCs w:val="24"/>
          <w:rtl/>
        </w:rPr>
        <w:t>: "חזקת חדל"פ" בנסיבות מסוימות שעובדת לטובת הנושה. החזקה תקום ככל והנושא מגיש דרישת תשלום הגבוהה מ90 אלף להסדרה תוך 30 יום, שאלמלא יוסד התשלום יתחיל הליך חדל"פ. אם החברה לא שילמה תוך 30 יום, קמה החזקה. את החזקה החברה תוכל לסתור בביהמ"ש באמצעות ראיות שהיא אינה חדל"פ.</w:t>
      </w:r>
    </w:p>
    <w:p w14:paraId="49140F43" w14:textId="77777777" w:rsidR="00F63EAC" w:rsidRDefault="00F63EAC" w:rsidP="00172553">
      <w:pPr>
        <w:spacing w:after="0"/>
        <w:jc w:val="both"/>
        <w:rPr>
          <w:rFonts w:ascii="David" w:hAnsi="David" w:cs="David"/>
          <w:sz w:val="24"/>
          <w:szCs w:val="24"/>
          <w:rtl/>
        </w:rPr>
      </w:pPr>
    </w:p>
    <w:p w14:paraId="2C69F667" w14:textId="77777777" w:rsidR="00F63EAC" w:rsidRDefault="00F63EAC" w:rsidP="00F63EAC">
      <w:pPr>
        <w:spacing w:after="0"/>
        <w:jc w:val="both"/>
        <w:rPr>
          <w:rFonts w:ascii="David" w:hAnsi="David" w:cs="David"/>
          <w:sz w:val="24"/>
          <w:szCs w:val="24"/>
          <w:rtl/>
        </w:rPr>
      </w:pPr>
      <w:r w:rsidRPr="00E97891">
        <w:rPr>
          <w:rFonts w:ascii="David" w:hAnsi="David" w:cs="David" w:hint="cs"/>
          <w:sz w:val="24"/>
          <w:szCs w:val="24"/>
          <w:u w:val="single"/>
          <w:rtl/>
        </w:rPr>
        <w:t>כדי שנושה יוכל להפעיל את ס'10</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E97891">
        <w:rPr>
          <w:rFonts w:ascii="David" w:hAnsi="David" w:cs="David" w:hint="cs"/>
          <w:sz w:val="24"/>
          <w:szCs w:val="24"/>
          <w:shd w:val="clear" w:color="auto" w:fill="E8E8E8" w:themeFill="background2"/>
          <w:rtl/>
        </w:rPr>
        <w:t>הוא צריך להוכיח שעצם החוב לא שנוי במחלוקת בין הצדדים</w:t>
      </w:r>
      <w:r>
        <w:rPr>
          <w:rFonts w:ascii="David" w:hAnsi="David" w:cs="David" w:hint="cs"/>
          <w:sz w:val="24"/>
          <w:szCs w:val="24"/>
          <w:rtl/>
        </w:rPr>
        <w:t xml:space="preserve">. לדוג' החברה לא שילמה בהתאם לחוזה ההלוואה, החוב לא שנוי במחלוקת. </w:t>
      </w:r>
    </w:p>
    <w:p w14:paraId="38DB93B6" w14:textId="7796CA0D" w:rsidR="00F63EAC" w:rsidRDefault="00F63EAC" w:rsidP="00F63EAC">
      <w:pPr>
        <w:spacing w:after="0"/>
        <w:jc w:val="both"/>
        <w:rPr>
          <w:rFonts w:ascii="David" w:hAnsi="David" w:cs="David"/>
          <w:sz w:val="24"/>
          <w:szCs w:val="24"/>
          <w:rtl/>
        </w:rPr>
      </w:pPr>
      <w:r>
        <w:rPr>
          <w:rFonts w:ascii="David" w:hAnsi="David" w:cs="David" w:hint="cs"/>
          <w:sz w:val="24"/>
          <w:szCs w:val="24"/>
          <w:rtl/>
        </w:rPr>
        <w:t xml:space="preserve">מנגד, לדוג' סכסוך שוכר-משכיר על תקלות בנכס, זו טענה שתצטרך בירור חוזי </w:t>
      </w:r>
      <w:proofErr w:type="spellStart"/>
      <w:r>
        <w:rPr>
          <w:rFonts w:ascii="David" w:hAnsi="David" w:cs="David" w:hint="cs"/>
          <w:sz w:val="24"/>
          <w:szCs w:val="24"/>
          <w:rtl/>
        </w:rPr>
        <w:t>בבימש</w:t>
      </w:r>
      <w:proofErr w:type="spellEnd"/>
      <w:r>
        <w:rPr>
          <w:rFonts w:ascii="David" w:hAnsi="David" w:cs="David" w:hint="cs"/>
          <w:sz w:val="24"/>
          <w:szCs w:val="24"/>
          <w:rtl/>
        </w:rPr>
        <w:t>.</w:t>
      </w:r>
    </w:p>
    <w:p w14:paraId="47076CA3" w14:textId="77777777" w:rsidR="00DD30BD" w:rsidRDefault="00DD30BD" w:rsidP="00F63EAC">
      <w:pPr>
        <w:spacing w:after="0"/>
        <w:jc w:val="both"/>
        <w:rPr>
          <w:rFonts w:ascii="David" w:hAnsi="David" w:cs="David"/>
          <w:sz w:val="24"/>
          <w:szCs w:val="24"/>
          <w:rtl/>
        </w:rPr>
      </w:pPr>
    </w:p>
    <w:p w14:paraId="52FB8A09" w14:textId="0F2424FD" w:rsidR="00DD30BD" w:rsidRDefault="00DD30BD" w:rsidP="00F63EAC">
      <w:pPr>
        <w:spacing w:after="0"/>
        <w:jc w:val="both"/>
        <w:rPr>
          <w:rFonts w:ascii="David" w:hAnsi="David" w:cs="David"/>
          <w:sz w:val="24"/>
          <w:szCs w:val="24"/>
          <w:rtl/>
        </w:rPr>
      </w:pPr>
      <w:r w:rsidRPr="00E97891">
        <w:rPr>
          <w:rFonts w:ascii="David" w:hAnsi="David" w:cs="David" w:hint="cs"/>
          <w:b/>
          <w:bCs/>
          <w:sz w:val="24"/>
          <w:szCs w:val="24"/>
          <w:shd w:val="clear" w:color="auto" w:fill="F2CEED" w:themeFill="accent5" w:themeFillTint="33"/>
          <w:rtl/>
        </w:rPr>
        <w:t xml:space="preserve">פס"ד </w:t>
      </w:r>
      <w:r w:rsidRPr="00E97891">
        <w:rPr>
          <w:rFonts w:ascii="David" w:hAnsi="David" w:cs="David"/>
          <w:b/>
          <w:bCs/>
          <w:sz w:val="24"/>
          <w:szCs w:val="24"/>
          <w:shd w:val="clear" w:color="auto" w:fill="F2CEED" w:themeFill="accent5" w:themeFillTint="33"/>
        </w:rPr>
        <w:t>IDB</w:t>
      </w:r>
      <w:r>
        <w:rPr>
          <w:rFonts w:ascii="David" w:hAnsi="David" w:cs="David" w:hint="cs"/>
          <w:sz w:val="24"/>
          <w:szCs w:val="24"/>
          <w:rtl/>
        </w:rPr>
        <w:t xml:space="preserve">: תזכורת: </w:t>
      </w:r>
      <w:r w:rsidRPr="00E97891">
        <w:rPr>
          <w:rFonts w:ascii="David" w:hAnsi="David" w:cs="David" w:hint="cs"/>
          <w:b/>
          <w:bCs/>
          <w:sz w:val="24"/>
          <w:szCs w:val="24"/>
          <w:rtl/>
        </w:rPr>
        <w:t>ס'9</w:t>
      </w:r>
      <w:r>
        <w:rPr>
          <w:rFonts w:ascii="David" w:hAnsi="David" w:cs="David" w:hint="cs"/>
          <w:sz w:val="24"/>
          <w:szCs w:val="24"/>
          <w:rtl/>
        </w:rPr>
        <w:t xml:space="preserve"> דן במתי אפשר להגיש בקשה, </w:t>
      </w:r>
      <w:r w:rsidRPr="00E97891">
        <w:rPr>
          <w:rFonts w:ascii="David" w:hAnsi="David" w:cs="David" w:hint="cs"/>
          <w:b/>
          <w:bCs/>
          <w:sz w:val="24"/>
          <w:szCs w:val="24"/>
          <w:rtl/>
        </w:rPr>
        <w:t>ס'10</w:t>
      </w:r>
      <w:r>
        <w:rPr>
          <w:rFonts w:ascii="David" w:hAnsi="David" w:cs="David" w:hint="cs"/>
          <w:sz w:val="24"/>
          <w:szCs w:val="24"/>
          <w:rtl/>
        </w:rPr>
        <w:t xml:space="preserve"> קובע איך מגישים אותה.</w:t>
      </w:r>
    </w:p>
    <w:p w14:paraId="6C7C2340" w14:textId="425D005F" w:rsidR="00DD30BD" w:rsidRDefault="00DD30BD" w:rsidP="00F63EAC">
      <w:pPr>
        <w:spacing w:after="0"/>
        <w:jc w:val="both"/>
        <w:rPr>
          <w:rFonts w:ascii="David" w:hAnsi="David" w:cs="David"/>
          <w:sz w:val="24"/>
          <w:szCs w:val="24"/>
          <w:rtl/>
        </w:rPr>
      </w:pPr>
      <w:r w:rsidRPr="00E97891">
        <w:rPr>
          <w:rFonts w:ascii="David" w:hAnsi="David" w:cs="David" w:hint="cs"/>
          <w:b/>
          <w:bCs/>
          <w:sz w:val="24"/>
          <w:szCs w:val="24"/>
          <w:shd w:val="clear" w:color="auto" w:fill="DAE9F7" w:themeFill="text2" w:themeFillTint="1A"/>
          <w:rtl/>
        </w:rPr>
        <w:t>ס'9(ג)</w:t>
      </w:r>
      <w:r w:rsidRPr="00E97891">
        <w:rPr>
          <w:rFonts w:ascii="David" w:hAnsi="David" w:cs="David" w:hint="cs"/>
          <w:sz w:val="24"/>
          <w:szCs w:val="24"/>
          <w:shd w:val="clear" w:color="auto" w:fill="DAE9F7" w:themeFill="text2" w:themeFillTint="1A"/>
          <w:rtl/>
        </w:rPr>
        <w:t xml:space="preserve"> </w:t>
      </w:r>
      <w:r>
        <w:rPr>
          <w:rFonts w:ascii="David" w:hAnsi="David" w:cs="David"/>
          <w:sz w:val="24"/>
          <w:szCs w:val="24"/>
          <w:rtl/>
        </w:rPr>
        <w:t>–</w:t>
      </w:r>
      <w:r>
        <w:rPr>
          <w:rFonts w:ascii="David" w:hAnsi="David" w:cs="David" w:hint="cs"/>
          <w:sz w:val="24"/>
          <w:szCs w:val="24"/>
          <w:rtl/>
        </w:rPr>
        <w:t xml:space="preserve"> בקשת נושה לפתיחת הליך חדל"פ בהתקיים אחד מהתנאים הבאים: (1) התאגיד פועל במטרה </w:t>
      </w:r>
      <w:r w:rsidRPr="00DD30BD">
        <w:rPr>
          <w:rFonts w:ascii="David" w:hAnsi="David" w:cs="David" w:hint="cs"/>
          <w:b/>
          <w:bCs/>
          <w:sz w:val="24"/>
          <w:szCs w:val="24"/>
          <w:rtl/>
        </w:rPr>
        <w:t>להונות</w:t>
      </w:r>
      <w:r>
        <w:rPr>
          <w:rFonts w:ascii="David" w:hAnsi="David" w:cs="David" w:hint="cs"/>
          <w:sz w:val="24"/>
          <w:szCs w:val="24"/>
          <w:rtl/>
        </w:rPr>
        <w:t xml:space="preserve"> את </w:t>
      </w:r>
      <w:proofErr w:type="spellStart"/>
      <w:r>
        <w:rPr>
          <w:rFonts w:ascii="David" w:hAnsi="David" w:cs="David" w:hint="cs"/>
          <w:sz w:val="24"/>
          <w:szCs w:val="24"/>
          <w:rtl/>
        </w:rPr>
        <w:t>נושיו</w:t>
      </w:r>
      <w:proofErr w:type="spellEnd"/>
      <w:r>
        <w:rPr>
          <w:rFonts w:ascii="David" w:hAnsi="David" w:cs="David" w:hint="cs"/>
          <w:sz w:val="24"/>
          <w:szCs w:val="24"/>
          <w:rtl/>
        </w:rPr>
        <w:t xml:space="preserve">; (2) התאגיד פועל </w:t>
      </w:r>
      <w:r w:rsidRPr="00DD30BD">
        <w:rPr>
          <w:rFonts w:ascii="David" w:hAnsi="David" w:cs="David" w:hint="cs"/>
          <w:b/>
          <w:bCs/>
          <w:sz w:val="24"/>
          <w:szCs w:val="24"/>
          <w:rtl/>
        </w:rPr>
        <w:t>לגריעת נכס מנכסי התאגיד במטרה להבריח</w:t>
      </w:r>
      <w:r>
        <w:rPr>
          <w:rFonts w:ascii="David" w:hAnsi="David" w:cs="David" w:hint="cs"/>
          <w:sz w:val="24"/>
          <w:szCs w:val="24"/>
          <w:rtl/>
        </w:rPr>
        <w:t xml:space="preserve"> אותו </w:t>
      </w:r>
      <w:proofErr w:type="spellStart"/>
      <w:r>
        <w:rPr>
          <w:rFonts w:ascii="David" w:hAnsi="David" w:cs="David" w:hint="cs"/>
          <w:sz w:val="24"/>
          <w:szCs w:val="24"/>
          <w:rtl/>
        </w:rPr>
        <w:t>מנושיו</w:t>
      </w:r>
      <w:proofErr w:type="spellEnd"/>
      <w:r>
        <w:rPr>
          <w:rFonts w:ascii="David" w:hAnsi="David" w:cs="David" w:hint="cs"/>
          <w:sz w:val="24"/>
          <w:szCs w:val="24"/>
          <w:rtl/>
        </w:rPr>
        <w:t xml:space="preserve">; (3) התאגיד </w:t>
      </w:r>
      <w:r w:rsidRPr="00DD30BD">
        <w:rPr>
          <w:rFonts w:ascii="David" w:hAnsi="David" w:cs="David" w:hint="cs"/>
          <w:b/>
          <w:bCs/>
          <w:sz w:val="24"/>
          <w:szCs w:val="24"/>
          <w:rtl/>
        </w:rPr>
        <w:t>לא יכול לפרוע את החוב</w:t>
      </w:r>
      <w:r>
        <w:rPr>
          <w:rFonts w:ascii="David" w:hAnsi="David" w:cs="David" w:hint="cs"/>
          <w:sz w:val="24"/>
          <w:szCs w:val="24"/>
          <w:rtl/>
        </w:rPr>
        <w:t xml:space="preserve">, ובלבד </w:t>
      </w:r>
      <w:r w:rsidRPr="00DD30BD">
        <w:rPr>
          <w:rFonts w:ascii="David" w:hAnsi="David" w:cs="David" w:hint="cs"/>
          <w:b/>
          <w:bCs/>
          <w:sz w:val="24"/>
          <w:szCs w:val="24"/>
          <w:rtl/>
        </w:rPr>
        <w:t>שמועד פירעון החוב חל בתוך שישה חודשים</w:t>
      </w:r>
      <w:r>
        <w:rPr>
          <w:rFonts w:ascii="David" w:hAnsi="David" w:cs="David" w:hint="cs"/>
          <w:sz w:val="24"/>
          <w:szCs w:val="24"/>
          <w:rtl/>
        </w:rPr>
        <w:t xml:space="preserve"> ממועד הגשת הבקשה.</w:t>
      </w:r>
    </w:p>
    <w:p w14:paraId="48E12FFF" w14:textId="4DC3AD21" w:rsidR="00505170" w:rsidRPr="00DD30BD" w:rsidRDefault="00505170" w:rsidP="00F63EAC">
      <w:pPr>
        <w:spacing w:after="0"/>
        <w:jc w:val="both"/>
        <w:rPr>
          <w:rFonts w:ascii="David" w:hAnsi="David" w:cs="David"/>
          <w:sz w:val="24"/>
          <w:szCs w:val="24"/>
          <w:rtl/>
        </w:rPr>
      </w:pPr>
      <w:r>
        <w:rPr>
          <w:rFonts w:ascii="David" w:hAnsi="David" w:cs="David" w:hint="cs"/>
          <w:sz w:val="24"/>
          <w:szCs w:val="24"/>
          <w:rtl/>
        </w:rPr>
        <w:t xml:space="preserve">הס' מצמצם את האפשרות שלנושה לפתוח הליך חדל"פ, גם אם הוכיח שהחברה חדל"פ. </w:t>
      </w:r>
    </w:p>
    <w:p w14:paraId="2BB41B1D" w14:textId="1CAED0B3" w:rsidR="00505170" w:rsidRDefault="00505170" w:rsidP="00172553">
      <w:pPr>
        <w:spacing w:after="0"/>
        <w:jc w:val="both"/>
        <w:rPr>
          <w:rFonts w:ascii="David" w:hAnsi="David" w:cs="David"/>
          <w:sz w:val="24"/>
          <w:szCs w:val="24"/>
          <w:rtl/>
        </w:rPr>
      </w:pPr>
      <w:r>
        <w:rPr>
          <w:rFonts w:ascii="David" w:hAnsi="David" w:cs="David" w:hint="cs"/>
          <w:sz w:val="24"/>
          <w:szCs w:val="24"/>
          <w:rtl/>
        </w:rPr>
        <w:t>ס'10 גם לא יעזור לנושה, הוא קובע שמועד הפירעון הוא תוך 30 יום ופה מדובר על חצי שנה קדימה.</w:t>
      </w:r>
    </w:p>
    <w:p w14:paraId="1FC8DB25" w14:textId="77777777" w:rsidR="00505170" w:rsidRDefault="00505170" w:rsidP="00172553">
      <w:pPr>
        <w:spacing w:after="0"/>
        <w:jc w:val="both"/>
        <w:rPr>
          <w:rFonts w:ascii="David" w:hAnsi="David" w:cs="David"/>
          <w:sz w:val="24"/>
          <w:szCs w:val="24"/>
          <w:rtl/>
        </w:rPr>
      </w:pPr>
    </w:p>
    <w:p w14:paraId="4BEB6513" w14:textId="3CF1D8FD" w:rsidR="00505170" w:rsidRDefault="00505170" w:rsidP="00172553">
      <w:pPr>
        <w:spacing w:after="0"/>
        <w:jc w:val="both"/>
        <w:rPr>
          <w:rFonts w:ascii="David" w:hAnsi="David" w:cs="David"/>
          <w:sz w:val="24"/>
          <w:szCs w:val="24"/>
          <w:rtl/>
        </w:rPr>
      </w:pPr>
      <w:r>
        <w:rPr>
          <w:rFonts w:ascii="David" w:hAnsi="David" w:cs="David" w:hint="cs"/>
          <w:sz w:val="24"/>
          <w:szCs w:val="24"/>
          <w:rtl/>
        </w:rPr>
        <w:lastRenderedPageBreak/>
        <w:t xml:space="preserve">ההוראה בס'9(ג) וגם הגדרת חדל"פ בס'2, נולדו כתוצאה מפרשת </w:t>
      </w:r>
      <w:r>
        <w:rPr>
          <w:rFonts w:ascii="David" w:hAnsi="David" w:cs="David"/>
          <w:sz w:val="24"/>
          <w:szCs w:val="24"/>
        </w:rPr>
        <w:t>IDB</w:t>
      </w:r>
      <w:r>
        <w:rPr>
          <w:rFonts w:ascii="David" w:hAnsi="David" w:cs="David" w:hint="cs"/>
          <w:sz w:val="24"/>
          <w:szCs w:val="24"/>
          <w:rtl/>
        </w:rPr>
        <w:t>. בפרשה, מי שהגיש את הבקשה היה הנושים של החברה, מחזיקי אג"ח שמועד הפירעון היה עוד למעלה משנה. הטענה שלהם הייתה שבעוד שנה החברה תדרדר עוד יותר ובכך גם הפגיעה שלהם תחמיר.</w:t>
      </w:r>
    </w:p>
    <w:p w14:paraId="146E2059" w14:textId="77777777" w:rsidR="00505170" w:rsidRDefault="00505170" w:rsidP="00172553">
      <w:pPr>
        <w:spacing w:after="0"/>
        <w:jc w:val="both"/>
        <w:rPr>
          <w:rFonts w:ascii="David" w:hAnsi="David" w:cs="David"/>
          <w:sz w:val="24"/>
          <w:szCs w:val="24"/>
          <w:rtl/>
        </w:rPr>
      </w:pPr>
    </w:p>
    <w:p w14:paraId="08B51FE2" w14:textId="70226D5F" w:rsidR="00505170" w:rsidRDefault="00505170" w:rsidP="00172553">
      <w:pPr>
        <w:spacing w:after="0"/>
        <w:jc w:val="both"/>
        <w:rPr>
          <w:rFonts w:ascii="David" w:hAnsi="David" w:cs="David"/>
          <w:sz w:val="24"/>
          <w:szCs w:val="24"/>
          <w:rtl/>
        </w:rPr>
      </w:pPr>
      <w:r>
        <w:rPr>
          <w:rFonts w:ascii="David" w:hAnsi="David" w:cs="David" w:hint="cs"/>
          <w:sz w:val="24"/>
          <w:szCs w:val="24"/>
          <w:u w:val="single"/>
          <w:rtl/>
        </w:rPr>
        <w:t>השאלה המשפטית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האם החברה חדל"פ או לא?</w:t>
      </w:r>
    </w:p>
    <w:p w14:paraId="1A67EA5C" w14:textId="32E6B4D6" w:rsidR="00295BEE" w:rsidRDefault="00295BEE" w:rsidP="00295BEE">
      <w:pPr>
        <w:pStyle w:val="a9"/>
        <w:numPr>
          <w:ilvl w:val="0"/>
          <w:numId w:val="2"/>
        </w:numPr>
        <w:spacing w:after="0"/>
        <w:jc w:val="both"/>
        <w:rPr>
          <w:rFonts w:ascii="David" w:hAnsi="David" w:cs="David"/>
          <w:sz w:val="24"/>
          <w:szCs w:val="24"/>
        </w:rPr>
      </w:pPr>
      <w:r>
        <w:rPr>
          <w:rFonts w:ascii="David" w:hAnsi="David" w:cs="David"/>
          <w:sz w:val="24"/>
          <w:szCs w:val="24"/>
        </w:rPr>
        <w:t>IDB</w:t>
      </w:r>
      <w:r>
        <w:rPr>
          <w:rFonts w:ascii="David" w:hAnsi="David" w:cs="David" w:hint="cs"/>
          <w:sz w:val="24"/>
          <w:szCs w:val="24"/>
          <w:rtl/>
        </w:rPr>
        <w:t xml:space="preserve"> לא הייתה חברה עם פעילות עסקית, אלא חברה שמחזיקה במניות במספר חברות ומרבית הכנסותיה הן פסיביות, דרך דיבידנדים. </w:t>
      </w:r>
      <w:r w:rsidRPr="00295BEE">
        <w:rPr>
          <w:rFonts w:ascii="David" w:hAnsi="David" w:cs="David" w:hint="cs"/>
          <w:sz w:val="24"/>
          <w:szCs w:val="24"/>
          <w:rtl/>
        </w:rPr>
        <w:t xml:space="preserve">טענת הנושים </w:t>
      </w:r>
      <w:r w:rsidRPr="00295BEE">
        <w:rPr>
          <w:rFonts w:ascii="David" w:hAnsi="David" w:cs="David"/>
          <w:sz w:val="24"/>
          <w:szCs w:val="24"/>
          <w:rtl/>
        </w:rPr>
        <w:t>–</w:t>
      </w:r>
      <w:r w:rsidRPr="00295BEE">
        <w:rPr>
          <w:rFonts w:ascii="David" w:hAnsi="David" w:cs="David" w:hint="cs"/>
          <w:sz w:val="24"/>
          <w:szCs w:val="24"/>
          <w:rtl/>
        </w:rPr>
        <w:t xml:space="preserve"> החברה חדל"פ מאזנית, יש לה עודף התחייבויות על נכסים. החברה עצמה התנגדה להליך</w:t>
      </w:r>
      <w:r>
        <w:rPr>
          <w:rFonts w:ascii="David" w:hAnsi="David" w:cs="David" w:hint="cs"/>
          <w:sz w:val="24"/>
          <w:szCs w:val="24"/>
          <w:rtl/>
        </w:rPr>
        <w:t>. כל צד הגיע עם חוו"ד סותרת, עם הפרש של כ2 מיליארד ש"ח בין החוו"ד.</w:t>
      </w:r>
    </w:p>
    <w:p w14:paraId="390DB371" w14:textId="38E4D34F" w:rsidR="00295BEE" w:rsidRDefault="00295BEE" w:rsidP="00295BEE">
      <w:pPr>
        <w:pStyle w:val="a9"/>
        <w:numPr>
          <w:ilvl w:val="0"/>
          <w:numId w:val="2"/>
        </w:numPr>
        <w:spacing w:after="0"/>
        <w:jc w:val="both"/>
        <w:rPr>
          <w:rFonts w:ascii="David" w:hAnsi="David" w:cs="David"/>
          <w:sz w:val="24"/>
          <w:szCs w:val="24"/>
        </w:rPr>
      </w:pPr>
      <w:r>
        <w:rPr>
          <w:rFonts w:ascii="David" w:hAnsi="David" w:cs="David" w:hint="cs"/>
          <w:sz w:val="24"/>
          <w:szCs w:val="24"/>
          <w:rtl/>
        </w:rPr>
        <w:t>איך קורה פער כזה? זו הערכה כלכלית וזה לא מדע מדויק, זו תורה של הערכות.</w:t>
      </w:r>
    </w:p>
    <w:p w14:paraId="25765D22" w14:textId="15B3D347" w:rsidR="00295BEE" w:rsidRDefault="00295BEE" w:rsidP="00295BEE">
      <w:pPr>
        <w:pStyle w:val="a9"/>
        <w:numPr>
          <w:ilvl w:val="0"/>
          <w:numId w:val="2"/>
        </w:numPr>
        <w:spacing w:after="0"/>
        <w:jc w:val="both"/>
        <w:rPr>
          <w:rFonts w:ascii="David" w:hAnsi="David" w:cs="David"/>
          <w:sz w:val="24"/>
          <w:szCs w:val="24"/>
        </w:rPr>
      </w:pPr>
      <w:r>
        <w:rPr>
          <w:rFonts w:ascii="David" w:hAnsi="David" w:cs="David" w:hint="cs"/>
          <w:sz w:val="24"/>
          <w:szCs w:val="24"/>
          <w:rtl/>
        </w:rPr>
        <w:t xml:space="preserve">השופט אורנשטיין מצביע על אינדיקציות למצבה של החברה: (1) אפשרות למכירת נכסים </w:t>
      </w:r>
      <w:r>
        <w:rPr>
          <w:rFonts w:ascii="David" w:hAnsi="David" w:cs="David"/>
          <w:sz w:val="24"/>
          <w:szCs w:val="24"/>
          <w:rtl/>
        </w:rPr>
        <w:t>–</w:t>
      </w:r>
      <w:r>
        <w:rPr>
          <w:rFonts w:ascii="David" w:hAnsi="David" w:cs="David" w:hint="cs"/>
          <w:sz w:val="24"/>
          <w:szCs w:val="24"/>
          <w:rtl/>
        </w:rPr>
        <w:t xml:space="preserve"> כבר נדון בעבר ולא התקדם; (2) דירוג אשראי שירד בשנה האחרונה; (3) מכירות והפסד. ניכר קו שלילי של הפעילות הכלכלית, אבל זה לא קובע </w:t>
      </w:r>
      <w:proofErr w:type="spellStart"/>
      <w:r>
        <w:rPr>
          <w:rFonts w:ascii="David" w:hAnsi="David" w:cs="David" w:hint="cs"/>
          <w:sz w:val="24"/>
          <w:szCs w:val="24"/>
          <w:rtl/>
        </w:rPr>
        <w:t>אוט</w:t>
      </w:r>
      <w:proofErr w:type="spellEnd"/>
      <w:r>
        <w:rPr>
          <w:rFonts w:ascii="David" w:hAnsi="David" w:cs="David" w:hint="cs"/>
          <w:sz w:val="24"/>
          <w:szCs w:val="24"/>
          <w:rtl/>
        </w:rPr>
        <w:t>' שהחברה חדל"פ.</w:t>
      </w:r>
    </w:p>
    <w:p w14:paraId="222BBD7C" w14:textId="52CB6FE4" w:rsidR="00295BEE" w:rsidRDefault="00295BEE" w:rsidP="00295BEE">
      <w:pPr>
        <w:pStyle w:val="a9"/>
        <w:numPr>
          <w:ilvl w:val="0"/>
          <w:numId w:val="2"/>
        </w:numPr>
        <w:spacing w:after="0"/>
        <w:jc w:val="both"/>
        <w:rPr>
          <w:rFonts w:ascii="David" w:hAnsi="David" w:cs="David"/>
          <w:sz w:val="24"/>
          <w:szCs w:val="24"/>
        </w:rPr>
      </w:pPr>
      <w:proofErr w:type="spellStart"/>
      <w:r>
        <w:rPr>
          <w:rFonts w:ascii="David" w:hAnsi="David" w:cs="David" w:hint="cs"/>
          <w:sz w:val="24"/>
          <w:szCs w:val="24"/>
          <w:rtl/>
        </w:rPr>
        <w:t>הש</w:t>
      </w:r>
      <w:proofErr w:type="spellEnd"/>
      <w:r>
        <w:rPr>
          <w:rFonts w:ascii="David" w:hAnsi="David" w:cs="David" w:hint="cs"/>
          <w:sz w:val="24"/>
          <w:szCs w:val="24"/>
          <w:rtl/>
        </w:rPr>
        <w:t xml:space="preserve">' מבקש לבצע בדיקה נוספת, הוא ממנה עו"ד שילווה את החברה. כדי להתמודד על הפערים בין החוו"ד של הצדדים, </w:t>
      </w:r>
      <w:proofErr w:type="spellStart"/>
      <w:r>
        <w:rPr>
          <w:rFonts w:ascii="David" w:hAnsi="David" w:cs="David" w:hint="cs"/>
          <w:sz w:val="24"/>
          <w:szCs w:val="24"/>
          <w:rtl/>
        </w:rPr>
        <w:t>הש</w:t>
      </w:r>
      <w:proofErr w:type="spellEnd"/>
      <w:r>
        <w:rPr>
          <w:rFonts w:ascii="David" w:hAnsi="David" w:cs="David" w:hint="cs"/>
          <w:sz w:val="24"/>
          <w:szCs w:val="24"/>
          <w:rtl/>
        </w:rPr>
        <w:t>' מזמין הערכת שווי עצמאית מטעם ביהמ"ש.</w:t>
      </w:r>
    </w:p>
    <w:p w14:paraId="7C3A8D5D" w14:textId="1219A81B" w:rsidR="00295BEE" w:rsidRDefault="00295BEE" w:rsidP="00295BEE">
      <w:pPr>
        <w:pStyle w:val="a9"/>
        <w:numPr>
          <w:ilvl w:val="0"/>
          <w:numId w:val="2"/>
        </w:numPr>
        <w:spacing w:after="0"/>
        <w:jc w:val="both"/>
        <w:rPr>
          <w:rFonts w:ascii="David" w:hAnsi="David" w:cs="David"/>
          <w:sz w:val="24"/>
          <w:szCs w:val="24"/>
        </w:rPr>
      </w:pPr>
      <w:r>
        <w:rPr>
          <w:rFonts w:ascii="David" w:hAnsi="David" w:cs="David" w:hint="cs"/>
          <w:sz w:val="24"/>
          <w:szCs w:val="24"/>
          <w:rtl/>
        </w:rPr>
        <w:t xml:space="preserve">ייחודיות המקרה </w:t>
      </w:r>
      <w:r>
        <w:rPr>
          <w:rFonts w:ascii="David" w:hAnsi="David" w:cs="David"/>
          <w:sz w:val="24"/>
          <w:szCs w:val="24"/>
          <w:rtl/>
        </w:rPr>
        <w:t>–</w:t>
      </w:r>
      <w:r>
        <w:rPr>
          <w:rFonts w:ascii="David" w:hAnsi="David" w:cs="David" w:hint="cs"/>
          <w:sz w:val="24"/>
          <w:szCs w:val="24"/>
          <w:rtl/>
        </w:rPr>
        <w:t xml:space="preserve"> הנושים ביקשו לפתוח בהליך של הבראה, לא פירוק. הנושים לא טענו לאי תשלום מ2 סיבות:</w:t>
      </w:r>
    </w:p>
    <w:p w14:paraId="79F8F7BB" w14:textId="5695D5B7" w:rsidR="00295BEE" w:rsidRDefault="00295BEE" w:rsidP="00295BEE">
      <w:pPr>
        <w:pStyle w:val="a9"/>
        <w:numPr>
          <w:ilvl w:val="0"/>
          <w:numId w:val="7"/>
        </w:numPr>
        <w:spacing w:after="0"/>
        <w:jc w:val="both"/>
        <w:rPr>
          <w:rFonts w:ascii="David" w:hAnsi="David" w:cs="David"/>
          <w:sz w:val="24"/>
          <w:szCs w:val="24"/>
        </w:rPr>
      </w:pPr>
      <w:r>
        <w:rPr>
          <w:rFonts w:ascii="David" w:hAnsi="David" w:cs="David" w:hint="cs"/>
          <w:sz w:val="24"/>
          <w:szCs w:val="24"/>
          <w:rtl/>
        </w:rPr>
        <w:t>מועד הפירעון טרם הגיע, לכן לא יכלו ללכת לס'10. הם פעלו בתחכום, הבקשה הוגשה לפי ס'350 לחוק החברות, המאפשר לפתוח לחברה הליך הסדר.</w:t>
      </w:r>
    </w:p>
    <w:p w14:paraId="7945B7F9" w14:textId="18263F56" w:rsidR="00295BEE" w:rsidRPr="00295BEE" w:rsidRDefault="00295BEE" w:rsidP="00295BEE">
      <w:pPr>
        <w:pStyle w:val="a9"/>
        <w:numPr>
          <w:ilvl w:val="0"/>
          <w:numId w:val="7"/>
        </w:numPr>
        <w:spacing w:after="0"/>
        <w:jc w:val="both"/>
        <w:rPr>
          <w:rFonts w:ascii="David" w:hAnsi="David" w:cs="David"/>
          <w:sz w:val="24"/>
          <w:szCs w:val="24"/>
          <w:rtl/>
        </w:rPr>
      </w:pPr>
      <w:r>
        <w:rPr>
          <w:rFonts w:ascii="David" w:hAnsi="David" w:cs="David" w:hint="cs"/>
          <w:sz w:val="24"/>
          <w:szCs w:val="24"/>
          <w:rtl/>
        </w:rPr>
        <w:t xml:space="preserve">אמונה שניתן לשקם את החברה </w:t>
      </w:r>
      <w:r>
        <w:rPr>
          <w:rFonts w:ascii="David" w:hAnsi="David" w:cs="David"/>
          <w:sz w:val="24"/>
          <w:szCs w:val="24"/>
          <w:rtl/>
        </w:rPr>
        <w:t>–</w:t>
      </w:r>
      <w:r>
        <w:rPr>
          <w:rFonts w:ascii="David" w:hAnsi="David" w:cs="David" w:hint="cs"/>
          <w:sz w:val="24"/>
          <w:szCs w:val="24"/>
          <w:rtl/>
        </w:rPr>
        <w:t xml:space="preserve"> והנושים אפילו הציעו פתרון מטעמם (בעוד שהחברה טוענת שהיא בכלל לא חדל"פ</w:t>
      </w:r>
      <w:r w:rsidR="00770C31">
        <w:rPr>
          <w:rFonts w:ascii="David" w:hAnsi="David" w:cs="David" w:hint="cs"/>
          <w:sz w:val="24"/>
          <w:szCs w:val="24"/>
          <w:rtl/>
        </w:rPr>
        <w:t xml:space="preserve"> ומתנגדת לפתיחת ההליך</w:t>
      </w:r>
      <w:r>
        <w:rPr>
          <w:rFonts w:ascii="David" w:hAnsi="David" w:cs="David" w:hint="cs"/>
          <w:sz w:val="24"/>
          <w:szCs w:val="24"/>
          <w:rtl/>
        </w:rPr>
        <w:t>)</w:t>
      </w:r>
    </w:p>
    <w:p w14:paraId="13F258AA" w14:textId="08E017D5" w:rsidR="00FB5B4D" w:rsidRPr="00770C31" w:rsidRDefault="00770C31" w:rsidP="00770C31">
      <w:pPr>
        <w:pStyle w:val="a9"/>
        <w:numPr>
          <w:ilvl w:val="0"/>
          <w:numId w:val="2"/>
        </w:numPr>
        <w:spacing w:after="0"/>
        <w:jc w:val="both"/>
        <w:rPr>
          <w:rFonts w:ascii="David" w:hAnsi="David" w:cs="David"/>
          <w:b/>
          <w:bCs/>
          <w:sz w:val="24"/>
          <w:szCs w:val="24"/>
        </w:rPr>
      </w:pPr>
      <w:r>
        <w:rPr>
          <w:rFonts w:ascii="David" w:hAnsi="David" w:cs="David" w:hint="cs"/>
          <w:sz w:val="24"/>
          <w:szCs w:val="24"/>
          <w:rtl/>
        </w:rPr>
        <w:t xml:space="preserve">בחוו"ד העצמאית שביקש ביהמ"ש קובע פרופ' ברנע שהחברה בת פירעון מבחינה מאזנית. מנגד, הוא קובע שמבחינה תזרימית החברה תוכל לעמוד בהתחייבויותיה לשנה הקרובה, אבל לא באלה בעתיד הרחוק יותר. </w:t>
      </w:r>
    </w:p>
    <w:p w14:paraId="2E4ADB22" w14:textId="6292216F" w:rsidR="00770C31" w:rsidRPr="00770C31" w:rsidRDefault="00770C31" w:rsidP="00770C31">
      <w:pPr>
        <w:pStyle w:val="a9"/>
        <w:numPr>
          <w:ilvl w:val="0"/>
          <w:numId w:val="2"/>
        </w:numPr>
        <w:spacing w:after="0"/>
        <w:jc w:val="both"/>
        <w:rPr>
          <w:rFonts w:ascii="David" w:hAnsi="David" w:cs="David"/>
          <w:b/>
          <w:bCs/>
          <w:sz w:val="24"/>
          <w:szCs w:val="24"/>
          <w:rtl/>
        </w:rPr>
      </w:pPr>
      <w:r>
        <w:rPr>
          <w:rFonts w:ascii="David" w:hAnsi="David" w:cs="David" w:hint="cs"/>
          <w:sz w:val="24"/>
          <w:szCs w:val="24"/>
          <w:rtl/>
        </w:rPr>
        <w:t xml:space="preserve">המהלך של </w:t>
      </w:r>
      <w:r>
        <w:rPr>
          <w:rFonts w:ascii="David" w:hAnsi="David" w:cs="David"/>
          <w:sz w:val="24"/>
          <w:szCs w:val="24"/>
        </w:rPr>
        <w:t>IDB</w:t>
      </w:r>
      <w:r>
        <w:rPr>
          <w:rFonts w:ascii="David" w:hAnsi="David" w:cs="David" w:hint="cs"/>
          <w:sz w:val="24"/>
          <w:szCs w:val="24"/>
          <w:rtl/>
        </w:rPr>
        <w:t xml:space="preserve"> הותיר דעות חלוקות </w:t>
      </w:r>
      <w:r>
        <w:rPr>
          <w:rFonts w:ascii="David" w:hAnsi="David" w:cs="David"/>
          <w:sz w:val="24"/>
          <w:szCs w:val="24"/>
          <w:rtl/>
        </w:rPr>
        <w:t>–</w:t>
      </w:r>
      <w:r>
        <w:rPr>
          <w:rFonts w:ascii="David" w:hAnsi="David" w:cs="David" w:hint="cs"/>
          <w:sz w:val="24"/>
          <w:szCs w:val="24"/>
          <w:rtl/>
        </w:rPr>
        <w:t xml:space="preserve"> האם ראוי שבימ"ש יאשר מהלך של הבראה (ולא פירוק), כאשר החברה עצמה מתנגדת לו.</w:t>
      </w:r>
    </w:p>
    <w:p w14:paraId="740A4176" w14:textId="77777777" w:rsidR="00FB5B4D" w:rsidRDefault="00FB5B4D" w:rsidP="00FB5B4D">
      <w:pPr>
        <w:spacing w:after="0"/>
        <w:jc w:val="both"/>
        <w:rPr>
          <w:rFonts w:ascii="David" w:hAnsi="David" w:cs="David"/>
          <w:b/>
          <w:bCs/>
          <w:sz w:val="24"/>
          <w:szCs w:val="24"/>
          <w:rtl/>
        </w:rPr>
      </w:pPr>
    </w:p>
    <w:p w14:paraId="30CBB9C4" w14:textId="19A5EDEC" w:rsidR="00FB5B4D" w:rsidRDefault="00770C31" w:rsidP="00FB5B4D">
      <w:pPr>
        <w:spacing w:after="0"/>
        <w:jc w:val="both"/>
        <w:rPr>
          <w:rFonts w:ascii="David" w:hAnsi="David" w:cs="David"/>
          <w:sz w:val="24"/>
          <w:szCs w:val="24"/>
          <w:rtl/>
        </w:rPr>
      </w:pPr>
      <w:r>
        <w:rPr>
          <w:rFonts w:ascii="David" w:hAnsi="David" w:cs="David" w:hint="cs"/>
          <w:sz w:val="24"/>
          <w:szCs w:val="24"/>
          <w:u w:val="single"/>
          <w:rtl/>
        </w:rPr>
        <w:t xml:space="preserve">2 הצעות חוק כריאקציה לפרשת </w:t>
      </w:r>
      <w:r>
        <w:rPr>
          <w:rFonts w:ascii="David" w:hAnsi="David" w:cs="David"/>
          <w:sz w:val="24"/>
          <w:szCs w:val="24"/>
          <w:u w:val="single"/>
        </w:rPr>
        <w:t>IDB</w:t>
      </w:r>
      <w:r>
        <w:rPr>
          <w:rFonts w:ascii="David" w:hAnsi="David" w:cs="David" w:hint="cs"/>
          <w:sz w:val="24"/>
          <w:szCs w:val="24"/>
          <w:u w:val="single"/>
          <w:rtl/>
        </w:rPr>
        <w:t>:</w:t>
      </w:r>
    </w:p>
    <w:p w14:paraId="1875DB92" w14:textId="05B85217" w:rsidR="00770C31" w:rsidRPr="00770C31" w:rsidRDefault="00770C31" w:rsidP="00770C31">
      <w:pPr>
        <w:pStyle w:val="a9"/>
        <w:numPr>
          <w:ilvl w:val="0"/>
          <w:numId w:val="8"/>
        </w:numPr>
        <w:spacing w:after="0"/>
        <w:jc w:val="both"/>
        <w:rPr>
          <w:rFonts w:ascii="David" w:hAnsi="David" w:cs="David"/>
          <w:sz w:val="24"/>
          <w:szCs w:val="24"/>
          <w:rtl/>
        </w:rPr>
      </w:pPr>
      <w:r w:rsidRPr="001C1915">
        <w:rPr>
          <w:rFonts w:ascii="David" w:hAnsi="David" w:cs="David" w:hint="cs"/>
          <w:b/>
          <w:bCs/>
          <w:sz w:val="24"/>
          <w:szCs w:val="24"/>
          <w:shd w:val="clear" w:color="auto" w:fill="DAE9F7" w:themeFill="text2" w:themeFillTint="1A"/>
          <w:rtl/>
        </w:rPr>
        <w:t>ס'9(ג)</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מועד פירעון עד חצי שנה כתנאי להגשת בקשה (לעיל).</w:t>
      </w:r>
    </w:p>
    <w:p w14:paraId="774D2AF5" w14:textId="4E769F61" w:rsidR="00770C31" w:rsidRPr="00023318" w:rsidRDefault="00023318" w:rsidP="00023318">
      <w:pPr>
        <w:pStyle w:val="a9"/>
        <w:numPr>
          <w:ilvl w:val="0"/>
          <w:numId w:val="4"/>
        </w:numPr>
        <w:spacing w:after="0"/>
        <w:jc w:val="both"/>
        <w:rPr>
          <w:rFonts w:ascii="David" w:hAnsi="David" w:cs="David"/>
          <w:b/>
          <w:bCs/>
          <w:sz w:val="24"/>
          <w:szCs w:val="24"/>
        </w:rPr>
      </w:pPr>
      <w:r>
        <w:rPr>
          <w:rFonts w:ascii="David" w:hAnsi="David" w:cs="David" w:hint="cs"/>
          <w:sz w:val="24"/>
          <w:szCs w:val="24"/>
          <w:rtl/>
        </w:rPr>
        <w:t>בוועדת חוקה עלו טענות שאין למנוע את הסעד מנושה שיכול להוכיח שהחברה חדל"פ, גם אם מועד הפירעון שלו הוא שנה קדימה.</w:t>
      </w:r>
    </w:p>
    <w:p w14:paraId="53CD63DA" w14:textId="4DD9F85D" w:rsidR="00023318" w:rsidRPr="00023318" w:rsidRDefault="00023318" w:rsidP="00023318">
      <w:pPr>
        <w:pStyle w:val="a9"/>
        <w:numPr>
          <w:ilvl w:val="0"/>
          <w:numId w:val="4"/>
        </w:numPr>
        <w:spacing w:after="0"/>
        <w:jc w:val="both"/>
        <w:rPr>
          <w:rFonts w:ascii="David" w:hAnsi="David" w:cs="David"/>
          <w:b/>
          <w:bCs/>
          <w:sz w:val="24"/>
          <w:szCs w:val="24"/>
        </w:rPr>
      </w:pPr>
      <w:r>
        <w:rPr>
          <w:rFonts w:ascii="David" w:hAnsi="David" w:cs="David" w:hint="cs"/>
          <w:sz w:val="24"/>
          <w:szCs w:val="24"/>
          <w:rtl/>
        </w:rPr>
        <w:t xml:space="preserve">התשובה </w:t>
      </w:r>
      <w:r>
        <w:rPr>
          <w:rFonts w:ascii="David" w:hAnsi="David" w:cs="David"/>
          <w:sz w:val="24"/>
          <w:szCs w:val="24"/>
          <w:rtl/>
        </w:rPr>
        <w:t>–</w:t>
      </w:r>
      <w:r>
        <w:rPr>
          <w:rFonts w:ascii="David" w:hAnsi="David" w:cs="David" w:hint="cs"/>
          <w:sz w:val="24"/>
          <w:szCs w:val="24"/>
          <w:rtl/>
        </w:rPr>
        <w:t xml:space="preserve"> הכנסת "סעיף האצת תשלומים" לחוזה ההלוואה. לפיו, אם תנאי העמדת ההלוואה לא מתקיים, הנושה יכול להעמיד את החברה לחדל"פ. </w:t>
      </w:r>
    </w:p>
    <w:p w14:paraId="03DA32D1" w14:textId="0EEB6407" w:rsidR="00023318" w:rsidRPr="00EC070C" w:rsidRDefault="00023318" w:rsidP="00023318">
      <w:pPr>
        <w:pStyle w:val="a9"/>
        <w:numPr>
          <w:ilvl w:val="0"/>
          <w:numId w:val="4"/>
        </w:numPr>
        <w:spacing w:after="0"/>
        <w:jc w:val="both"/>
        <w:rPr>
          <w:rFonts w:ascii="David" w:hAnsi="David" w:cs="David"/>
          <w:b/>
          <w:bCs/>
          <w:sz w:val="24"/>
          <w:szCs w:val="24"/>
        </w:rPr>
      </w:pPr>
      <w:r>
        <w:rPr>
          <w:rFonts w:ascii="David" w:hAnsi="David" w:cs="David" w:hint="cs"/>
          <w:sz w:val="24"/>
          <w:szCs w:val="24"/>
          <w:rtl/>
        </w:rPr>
        <w:t>שונתה הקביעה ב</w:t>
      </w:r>
      <w:r>
        <w:rPr>
          <w:rFonts w:ascii="David" w:hAnsi="David" w:cs="David"/>
          <w:sz w:val="24"/>
          <w:szCs w:val="24"/>
        </w:rPr>
        <w:t>IDB</w:t>
      </w:r>
      <w:r>
        <w:rPr>
          <w:rFonts w:ascii="David" w:hAnsi="David" w:cs="David" w:hint="cs"/>
          <w:sz w:val="24"/>
          <w:szCs w:val="24"/>
          <w:rtl/>
        </w:rPr>
        <w:t xml:space="preserve"> שמאפשרת לנושים רחוקים להגיש תביעות, לחצי שנה קדימה.</w:t>
      </w:r>
    </w:p>
    <w:p w14:paraId="538DB380" w14:textId="1509967F" w:rsidR="00EC070C" w:rsidRPr="00EC070C" w:rsidRDefault="00EC070C" w:rsidP="00EC070C">
      <w:pPr>
        <w:pStyle w:val="a9"/>
        <w:numPr>
          <w:ilvl w:val="0"/>
          <w:numId w:val="8"/>
        </w:numPr>
        <w:spacing w:after="0"/>
        <w:jc w:val="both"/>
        <w:rPr>
          <w:rFonts w:ascii="David" w:hAnsi="David" w:cs="David"/>
          <w:b/>
          <w:bCs/>
          <w:sz w:val="24"/>
          <w:szCs w:val="24"/>
        </w:rPr>
      </w:pPr>
      <w:r w:rsidRPr="001C1915">
        <w:rPr>
          <w:rFonts w:ascii="David" w:hAnsi="David" w:cs="David" w:hint="cs"/>
          <w:b/>
          <w:bCs/>
          <w:sz w:val="24"/>
          <w:szCs w:val="24"/>
          <w:rtl/>
        </w:rPr>
        <w:t xml:space="preserve">הגדרת המונח חדל"פ </w:t>
      </w:r>
      <w:r w:rsidRPr="001C1915">
        <w:rPr>
          <w:rFonts w:ascii="David" w:hAnsi="David" w:cs="David" w:hint="cs"/>
          <w:b/>
          <w:bCs/>
          <w:sz w:val="24"/>
          <w:szCs w:val="24"/>
          <w:shd w:val="clear" w:color="auto" w:fill="DAE9F7" w:themeFill="text2" w:themeFillTint="1A"/>
          <w:rtl/>
        </w:rPr>
        <w:t>בס'2</w:t>
      </w:r>
      <w:r w:rsidRPr="001C1915">
        <w:rPr>
          <w:rFonts w:ascii="David" w:hAnsi="David" w:cs="David" w:hint="cs"/>
          <w:b/>
          <w:bCs/>
          <w:sz w:val="24"/>
          <w:szCs w:val="24"/>
          <w:rtl/>
        </w:rPr>
        <w:t xml:space="preserve"> </w:t>
      </w:r>
      <w:r w:rsidRPr="001C1915">
        <w:rPr>
          <w:rFonts w:ascii="David" w:hAnsi="David" w:cs="David"/>
          <w:b/>
          <w:bCs/>
          <w:sz w:val="24"/>
          <w:szCs w:val="24"/>
          <w:rtl/>
        </w:rPr>
        <w:t>–</w:t>
      </w:r>
      <w:r w:rsidRPr="001C1915">
        <w:rPr>
          <w:rFonts w:ascii="David" w:hAnsi="David" w:cs="David" w:hint="cs"/>
          <w:b/>
          <w:bCs/>
          <w:sz w:val="24"/>
          <w:szCs w:val="24"/>
          <w:rtl/>
        </w:rPr>
        <w:t xml:space="preserve"> הפסיקה פירשה כמבחן תזרימי ומבחן מאזני</w:t>
      </w:r>
      <w:r>
        <w:rPr>
          <w:rFonts w:ascii="David" w:hAnsi="David" w:cs="David" w:hint="cs"/>
          <w:sz w:val="24"/>
          <w:szCs w:val="24"/>
          <w:rtl/>
        </w:rPr>
        <w:t xml:space="preserve"> (</w:t>
      </w:r>
      <w:r w:rsidRPr="001C1915">
        <w:rPr>
          <w:rFonts w:ascii="David" w:hAnsi="David" w:cs="David" w:hint="cs"/>
          <w:b/>
          <w:bCs/>
          <w:sz w:val="24"/>
          <w:szCs w:val="24"/>
          <w:shd w:val="clear" w:color="auto" w:fill="F2CEED" w:themeFill="accent5" w:themeFillTint="33"/>
          <w:rtl/>
        </w:rPr>
        <w:t>בן ציון</w:t>
      </w:r>
      <w:r>
        <w:rPr>
          <w:rFonts w:ascii="David" w:hAnsi="David" w:cs="David" w:hint="cs"/>
          <w:sz w:val="24"/>
          <w:szCs w:val="24"/>
          <w:rtl/>
        </w:rPr>
        <w:t>).</w:t>
      </w:r>
    </w:p>
    <w:p w14:paraId="2F727989" w14:textId="6C50284D" w:rsidR="00EC070C" w:rsidRDefault="00855B95" w:rsidP="00EC070C">
      <w:pPr>
        <w:pStyle w:val="a9"/>
        <w:numPr>
          <w:ilvl w:val="0"/>
          <w:numId w:val="4"/>
        </w:numPr>
        <w:spacing w:after="0"/>
        <w:jc w:val="both"/>
        <w:rPr>
          <w:rFonts w:ascii="David" w:hAnsi="David" w:cs="David"/>
          <w:b/>
          <w:bCs/>
          <w:sz w:val="24"/>
          <w:szCs w:val="24"/>
        </w:rPr>
      </w:pPr>
      <w:r>
        <w:rPr>
          <w:rFonts w:ascii="David" w:hAnsi="David" w:cs="David" w:hint="cs"/>
          <w:sz w:val="24"/>
          <w:szCs w:val="24"/>
          <w:rtl/>
        </w:rPr>
        <w:t>בדיונים בכנסת ביקשו</w:t>
      </w:r>
      <w:r w:rsidR="00EC070C">
        <w:rPr>
          <w:rFonts w:ascii="David" w:hAnsi="David" w:cs="David" w:hint="cs"/>
          <w:sz w:val="24"/>
          <w:szCs w:val="24"/>
          <w:rtl/>
        </w:rPr>
        <w:t xml:space="preserve"> </w:t>
      </w:r>
      <w:r>
        <w:rPr>
          <w:rFonts w:ascii="David" w:hAnsi="David" w:cs="David" w:hint="cs"/>
          <w:sz w:val="24"/>
          <w:szCs w:val="24"/>
          <w:rtl/>
        </w:rPr>
        <w:t>להוריד</w:t>
      </w:r>
      <w:r w:rsidR="00EC070C">
        <w:rPr>
          <w:rFonts w:ascii="David" w:hAnsi="David" w:cs="David" w:hint="cs"/>
          <w:sz w:val="24"/>
          <w:szCs w:val="24"/>
          <w:rtl/>
        </w:rPr>
        <w:t xml:space="preserve"> המבחן המאזני </w:t>
      </w:r>
      <w:r>
        <w:rPr>
          <w:rFonts w:ascii="David" w:hAnsi="David" w:cs="David" w:hint="cs"/>
          <w:sz w:val="24"/>
          <w:szCs w:val="24"/>
          <w:rtl/>
        </w:rPr>
        <w:t>ולהשאיר</w:t>
      </w:r>
      <w:r w:rsidR="00EC070C">
        <w:rPr>
          <w:rFonts w:ascii="David" w:hAnsi="David" w:cs="David" w:hint="cs"/>
          <w:sz w:val="24"/>
          <w:szCs w:val="24"/>
          <w:rtl/>
        </w:rPr>
        <w:t xml:space="preserve"> רק התזרימי. ניכר שזה בא כתוצאה מ</w:t>
      </w:r>
      <w:r w:rsidR="00EC070C">
        <w:rPr>
          <w:rFonts w:ascii="David" w:hAnsi="David" w:cs="David"/>
          <w:sz w:val="24"/>
          <w:szCs w:val="24"/>
        </w:rPr>
        <w:t>IDB</w:t>
      </w:r>
      <w:r w:rsidR="00EC070C">
        <w:rPr>
          <w:rFonts w:ascii="David" w:hAnsi="David" w:cs="David" w:hint="cs"/>
          <w:sz w:val="24"/>
          <w:szCs w:val="24"/>
          <w:rtl/>
        </w:rPr>
        <w:t>, שכן המחוקק נדרש למצב בו הנושה מבקש הבראה כשלחברה עוד יש כסף. המחוקק פספס ולא התייחס לזה שלרוב נושה מבקש הליך פירוק ולא הבראה.</w:t>
      </w:r>
    </w:p>
    <w:p w14:paraId="0B406D4F" w14:textId="1266A735" w:rsidR="00EC070C" w:rsidRPr="0042142A" w:rsidRDefault="00855B95" w:rsidP="00EC070C">
      <w:pPr>
        <w:pStyle w:val="a9"/>
        <w:numPr>
          <w:ilvl w:val="0"/>
          <w:numId w:val="4"/>
        </w:numPr>
        <w:spacing w:after="0"/>
        <w:jc w:val="both"/>
        <w:rPr>
          <w:rFonts w:ascii="David" w:hAnsi="David" w:cs="David"/>
          <w:b/>
          <w:bCs/>
          <w:sz w:val="24"/>
          <w:szCs w:val="24"/>
        </w:rPr>
      </w:pPr>
      <w:r>
        <w:rPr>
          <w:rFonts w:ascii="David" w:hAnsi="David" w:cs="David" w:hint="cs"/>
          <w:sz w:val="24"/>
          <w:szCs w:val="24"/>
          <w:rtl/>
        </w:rPr>
        <w:t xml:space="preserve">האן לא הסכים עם הצעת החוק והיו דיונים בכנסת. במהלך הדיונים על החוק, </w:t>
      </w:r>
      <w:proofErr w:type="spellStart"/>
      <w:r>
        <w:rPr>
          <w:rFonts w:ascii="David" w:hAnsi="David" w:cs="David" w:hint="cs"/>
          <w:sz w:val="24"/>
          <w:szCs w:val="24"/>
          <w:rtl/>
        </w:rPr>
        <w:t>הש</w:t>
      </w:r>
      <w:proofErr w:type="spellEnd"/>
      <w:r>
        <w:rPr>
          <w:rFonts w:ascii="David" w:hAnsi="David" w:cs="David" w:hint="cs"/>
          <w:sz w:val="24"/>
          <w:szCs w:val="24"/>
          <w:rtl/>
        </w:rPr>
        <w:t>' אורנשטיין מצא הזדמנות בפרשת אור סיטי נדל"ן (ענבל אור), בה החברה הייתה חדל"פ לפי שני המבחנים</w:t>
      </w:r>
      <w:r w:rsidR="0042142A">
        <w:rPr>
          <w:rFonts w:ascii="David" w:hAnsi="David" w:cs="David" w:hint="cs"/>
          <w:sz w:val="24"/>
          <w:szCs w:val="24"/>
          <w:rtl/>
        </w:rPr>
        <w:t>. הוא קבע שהמבחן התזרימי צר מידי וצריך את 2 המבחנים.</w:t>
      </w:r>
    </w:p>
    <w:p w14:paraId="5848FA91" w14:textId="4C362559" w:rsidR="0042142A" w:rsidRDefault="0042142A" w:rsidP="00EC070C">
      <w:pPr>
        <w:pStyle w:val="a9"/>
        <w:numPr>
          <w:ilvl w:val="0"/>
          <w:numId w:val="4"/>
        </w:numPr>
        <w:spacing w:after="0"/>
        <w:jc w:val="both"/>
        <w:rPr>
          <w:rFonts w:ascii="David" w:hAnsi="David" w:cs="David"/>
          <w:b/>
          <w:bCs/>
          <w:sz w:val="24"/>
          <w:szCs w:val="24"/>
        </w:rPr>
      </w:pPr>
      <w:r>
        <w:rPr>
          <w:rFonts w:ascii="David" w:hAnsi="David" w:cs="David" w:hint="cs"/>
          <w:sz w:val="24"/>
          <w:szCs w:val="24"/>
          <w:rtl/>
        </w:rPr>
        <w:t xml:space="preserve">בפועל, הוכנס המבחן </w:t>
      </w:r>
      <w:r w:rsidR="001C1915">
        <w:rPr>
          <w:rFonts w:ascii="David" w:hAnsi="David" w:cs="David" w:hint="cs"/>
          <w:sz w:val="24"/>
          <w:szCs w:val="24"/>
          <w:rtl/>
        </w:rPr>
        <w:t>התזרימי</w:t>
      </w:r>
      <w:r>
        <w:rPr>
          <w:rFonts w:ascii="David" w:hAnsi="David" w:cs="David" w:hint="cs"/>
          <w:sz w:val="24"/>
          <w:szCs w:val="24"/>
          <w:rtl/>
        </w:rPr>
        <w:t xml:space="preserve"> וזה ס'2 כמו שאנו מכירים אותו היום. במקרה זה, </w:t>
      </w:r>
      <w:r>
        <w:rPr>
          <w:rFonts w:ascii="David" w:hAnsi="David" w:cs="David"/>
          <w:sz w:val="24"/>
          <w:szCs w:val="24"/>
        </w:rPr>
        <w:t>IDB</w:t>
      </w:r>
      <w:r>
        <w:rPr>
          <w:rFonts w:ascii="David" w:hAnsi="David" w:cs="David" w:hint="cs"/>
          <w:sz w:val="24"/>
          <w:szCs w:val="24"/>
          <w:rtl/>
        </w:rPr>
        <w:t xml:space="preserve"> לא השפיע ישירות, בניגוד לס'9 שנתן לאירוע משקל רב בקביעת תנאי מועד פירעון.</w:t>
      </w:r>
    </w:p>
    <w:p w14:paraId="53CF3C3A" w14:textId="77777777" w:rsidR="00ED4F29" w:rsidRDefault="00ED4F29" w:rsidP="00ED4F29">
      <w:pPr>
        <w:spacing w:after="0"/>
        <w:jc w:val="both"/>
        <w:rPr>
          <w:rFonts w:ascii="David" w:hAnsi="David" w:cs="David"/>
          <w:b/>
          <w:bCs/>
          <w:sz w:val="24"/>
          <w:szCs w:val="24"/>
          <w:rtl/>
        </w:rPr>
      </w:pPr>
    </w:p>
    <w:p w14:paraId="497FE9D5" w14:textId="40540413" w:rsidR="00ED4F29" w:rsidRPr="00ED4F29" w:rsidRDefault="00ED4F29" w:rsidP="001C1915">
      <w:pPr>
        <w:shd w:val="clear" w:color="auto" w:fill="FAE2D5" w:themeFill="accent2" w:themeFillTint="33"/>
        <w:spacing w:after="0"/>
        <w:jc w:val="center"/>
        <w:rPr>
          <w:rFonts w:ascii="David" w:hAnsi="David" w:cs="David"/>
          <w:b/>
          <w:bCs/>
          <w:sz w:val="24"/>
          <w:szCs w:val="24"/>
          <w:rtl/>
        </w:rPr>
      </w:pPr>
      <w:r>
        <w:rPr>
          <w:rFonts w:ascii="David" w:hAnsi="David" w:cs="David" w:hint="cs"/>
          <w:b/>
          <w:bCs/>
          <w:sz w:val="24"/>
          <w:szCs w:val="24"/>
          <w:rtl/>
        </w:rPr>
        <w:t xml:space="preserve">אחריות של נושא משרה בעת שהחברה חדל"פ </w:t>
      </w:r>
      <w:r w:rsidR="008F635C">
        <w:rPr>
          <w:rFonts w:ascii="David" w:hAnsi="David" w:cs="David" w:hint="cs"/>
          <w:b/>
          <w:bCs/>
          <w:sz w:val="24"/>
          <w:szCs w:val="24"/>
          <w:rtl/>
        </w:rPr>
        <w:t xml:space="preserve"> - ס'288+290</w:t>
      </w:r>
    </w:p>
    <w:p w14:paraId="52F82544" w14:textId="77777777" w:rsidR="00770C31" w:rsidRDefault="00770C31" w:rsidP="00FB5B4D">
      <w:pPr>
        <w:spacing w:after="0"/>
        <w:jc w:val="both"/>
        <w:rPr>
          <w:rFonts w:ascii="David" w:hAnsi="David" w:cs="David"/>
          <w:b/>
          <w:bCs/>
          <w:sz w:val="24"/>
          <w:szCs w:val="24"/>
          <w:rtl/>
        </w:rPr>
      </w:pPr>
    </w:p>
    <w:p w14:paraId="7BA99612" w14:textId="408DE10D" w:rsidR="00FB5B4D" w:rsidRDefault="00C259FE" w:rsidP="00FB5B4D">
      <w:pPr>
        <w:spacing w:after="0"/>
        <w:jc w:val="both"/>
        <w:rPr>
          <w:rFonts w:ascii="David" w:hAnsi="David" w:cs="David"/>
          <w:sz w:val="24"/>
          <w:szCs w:val="24"/>
          <w:rtl/>
        </w:rPr>
      </w:pPr>
      <w:r>
        <w:rPr>
          <w:rFonts w:ascii="David" w:hAnsi="David" w:cs="David" w:hint="cs"/>
          <w:sz w:val="24"/>
          <w:szCs w:val="24"/>
          <w:rtl/>
        </w:rPr>
        <w:t>מצב בו חברה חדל"פ לפי ס'2</w:t>
      </w:r>
      <w:r w:rsidR="008F635C">
        <w:rPr>
          <w:rFonts w:ascii="David" w:hAnsi="David" w:cs="David" w:hint="cs"/>
          <w:sz w:val="24"/>
          <w:szCs w:val="24"/>
          <w:rtl/>
        </w:rPr>
        <w:t xml:space="preserve"> ו</w:t>
      </w:r>
      <w:r>
        <w:rPr>
          <w:rFonts w:ascii="David" w:hAnsi="David" w:cs="David" w:hint="cs"/>
          <w:sz w:val="24"/>
          <w:szCs w:val="24"/>
          <w:rtl/>
        </w:rPr>
        <w:t>עדיין לא בהליך בביהמ"ש, נושאי משרה עדיין מקבלים החלטות בה</w:t>
      </w:r>
      <w:r w:rsidR="008F635C">
        <w:rPr>
          <w:rFonts w:ascii="David" w:hAnsi="David" w:cs="David" w:hint="cs"/>
          <w:sz w:val="24"/>
          <w:szCs w:val="24"/>
          <w:rtl/>
        </w:rPr>
        <w:t>.</w:t>
      </w:r>
    </w:p>
    <w:p w14:paraId="75CC3B4A" w14:textId="08335290" w:rsidR="00C259FE" w:rsidRDefault="00C259FE" w:rsidP="00FB5B4D">
      <w:pPr>
        <w:spacing w:after="0"/>
        <w:jc w:val="both"/>
        <w:rPr>
          <w:rFonts w:ascii="David" w:hAnsi="David" w:cs="David"/>
          <w:sz w:val="24"/>
          <w:szCs w:val="24"/>
          <w:rtl/>
        </w:rPr>
      </w:pPr>
      <w:r>
        <w:rPr>
          <w:rFonts w:ascii="David" w:hAnsi="David" w:cs="David" w:hint="cs"/>
          <w:sz w:val="24"/>
          <w:szCs w:val="24"/>
          <w:rtl/>
        </w:rPr>
        <w:t>אם היא כבר בהליך אז: נושאי משרה לא יקבלו החלטות בכלל / יקבלו החלטות במגבלות ההליך.</w:t>
      </w:r>
    </w:p>
    <w:p w14:paraId="7119164A" w14:textId="77777777" w:rsidR="008F635C" w:rsidRDefault="008F635C" w:rsidP="00FB5B4D">
      <w:pPr>
        <w:spacing w:after="0"/>
        <w:jc w:val="both"/>
        <w:rPr>
          <w:rFonts w:ascii="David" w:hAnsi="David" w:cs="David"/>
          <w:sz w:val="24"/>
          <w:szCs w:val="24"/>
          <w:rtl/>
        </w:rPr>
      </w:pPr>
    </w:p>
    <w:p w14:paraId="41058BEE" w14:textId="5AD2D10C" w:rsidR="008F635C" w:rsidRDefault="008F635C" w:rsidP="00FB5B4D">
      <w:pPr>
        <w:spacing w:after="0"/>
        <w:jc w:val="both"/>
        <w:rPr>
          <w:rFonts w:ascii="David" w:hAnsi="David" w:cs="David"/>
          <w:sz w:val="24"/>
          <w:szCs w:val="24"/>
          <w:rtl/>
        </w:rPr>
      </w:pPr>
      <w:r w:rsidRPr="001C1915">
        <w:rPr>
          <w:rFonts w:ascii="David" w:hAnsi="David" w:cs="David" w:hint="cs"/>
          <w:b/>
          <w:bCs/>
          <w:sz w:val="24"/>
          <w:szCs w:val="24"/>
          <w:shd w:val="clear" w:color="auto" w:fill="DAE9F7" w:themeFill="text2" w:themeFillTint="1A"/>
          <w:rtl/>
        </w:rPr>
        <w:t>ס'290</w:t>
      </w:r>
      <w:r>
        <w:rPr>
          <w:rFonts w:ascii="David" w:hAnsi="David" w:cs="David" w:hint="cs"/>
          <w:b/>
          <w:bCs/>
          <w:sz w:val="24"/>
          <w:szCs w:val="24"/>
          <w:rtl/>
        </w:rPr>
        <w:t>:</w:t>
      </w:r>
      <w:r>
        <w:rPr>
          <w:rFonts w:ascii="David" w:hAnsi="David" w:cs="David" w:hint="cs"/>
          <w:sz w:val="24"/>
          <w:szCs w:val="24"/>
          <w:rtl/>
        </w:rPr>
        <w:t xml:space="preserve"> נושא משרה שהיה שותף ביודעים למרמה יישא באחריות אישית (ס'287, הגדרה למרמה </w:t>
      </w:r>
      <w:r>
        <w:rPr>
          <w:rFonts w:ascii="David" w:hAnsi="David" w:cs="David"/>
          <w:sz w:val="24"/>
          <w:szCs w:val="24"/>
          <w:rtl/>
        </w:rPr>
        <w:t>–</w:t>
      </w:r>
      <w:r>
        <w:rPr>
          <w:rFonts w:ascii="David" w:hAnsi="David" w:cs="David" w:hint="cs"/>
          <w:sz w:val="24"/>
          <w:szCs w:val="24"/>
          <w:rtl/>
        </w:rPr>
        <w:t xml:space="preserve"> "ניהול בכוונה לרמות את הנושים".</w:t>
      </w:r>
    </w:p>
    <w:p w14:paraId="7F5977A2" w14:textId="77777777" w:rsidR="008F635C" w:rsidRDefault="008F635C" w:rsidP="00FB5B4D">
      <w:pPr>
        <w:spacing w:after="0"/>
        <w:jc w:val="both"/>
        <w:rPr>
          <w:rFonts w:ascii="David" w:hAnsi="David" w:cs="David"/>
          <w:sz w:val="24"/>
          <w:szCs w:val="24"/>
          <w:rtl/>
        </w:rPr>
      </w:pPr>
    </w:p>
    <w:p w14:paraId="555C6C50" w14:textId="1CD33ED8" w:rsidR="008F635C" w:rsidRDefault="008F635C" w:rsidP="00FB5B4D">
      <w:pPr>
        <w:spacing w:after="0"/>
        <w:jc w:val="both"/>
        <w:rPr>
          <w:rFonts w:ascii="David" w:hAnsi="David" w:cs="David"/>
          <w:sz w:val="24"/>
          <w:szCs w:val="24"/>
          <w:rtl/>
        </w:rPr>
      </w:pPr>
      <w:r w:rsidRPr="001C1915">
        <w:rPr>
          <w:rFonts w:ascii="David" w:hAnsi="David" w:cs="David" w:hint="cs"/>
          <w:b/>
          <w:bCs/>
          <w:sz w:val="24"/>
          <w:szCs w:val="24"/>
          <w:shd w:val="clear" w:color="auto" w:fill="DAE9F7" w:themeFill="text2" w:themeFillTint="1A"/>
          <w:rtl/>
        </w:rPr>
        <w:t>ס'290(1)</w:t>
      </w:r>
      <w:r>
        <w:rPr>
          <w:rFonts w:ascii="David" w:hAnsi="David" w:cs="David" w:hint="cs"/>
          <w:sz w:val="24"/>
          <w:szCs w:val="24"/>
          <w:rtl/>
        </w:rPr>
        <w:t xml:space="preserve">: "יישא באחריות כתוצאה מנזקים שנגרמו במרמה" </w:t>
      </w:r>
      <w:r>
        <w:rPr>
          <w:rFonts w:ascii="David" w:hAnsi="David" w:cs="David"/>
          <w:sz w:val="24"/>
          <w:szCs w:val="24"/>
          <w:rtl/>
        </w:rPr>
        <w:t>–</w:t>
      </w:r>
      <w:r>
        <w:rPr>
          <w:rFonts w:ascii="David" w:hAnsi="David" w:cs="David" w:hint="cs"/>
          <w:sz w:val="24"/>
          <w:szCs w:val="24"/>
          <w:rtl/>
        </w:rPr>
        <w:t xml:space="preserve"> קשר סיבתי, נזיקי. </w:t>
      </w:r>
    </w:p>
    <w:p w14:paraId="5EE4C4F2" w14:textId="48068F63" w:rsidR="008F635C" w:rsidRDefault="008F635C" w:rsidP="00FB5B4D">
      <w:pPr>
        <w:spacing w:after="0"/>
        <w:jc w:val="both"/>
        <w:rPr>
          <w:rFonts w:ascii="David" w:hAnsi="David" w:cs="David"/>
          <w:sz w:val="24"/>
          <w:szCs w:val="24"/>
          <w:rtl/>
        </w:rPr>
      </w:pPr>
      <w:r w:rsidRPr="007671B9">
        <w:rPr>
          <w:rFonts w:ascii="David" w:hAnsi="David" w:cs="David" w:hint="cs"/>
          <w:sz w:val="24"/>
          <w:szCs w:val="24"/>
          <w:u w:val="single"/>
          <w:rtl/>
        </w:rPr>
        <w:lastRenderedPageBreak/>
        <w:t>בדין הישן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7671B9">
        <w:rPr>
          <w:rFonts w:ascii="David" w:hAnsi="David" w:cs="David" w:hint="cs"/>
          <w:b/>
          <w:bCs/>
          <w:sz w:val="24"/>
          <w:szCs w:val="24"/>
          <w:shd w:val="clear" w:color="auto" w:fill="DAE9F7" w:themeFill="text2" w:themeFillTint="1A"/>
          <w:rtl/>
        </w:rPr>
        <w:t>ס'373 לחוק החברות</w:t>
      </w:r>
      <w:r>
        <w:rPr>
          <w:rFonts w:ascii="David" w:hAnsi="David" w:cs="David" w:hint="cs"/>
          <w:sz w:val="24"/>
          <w:szCs w:val="24"/>
          <w:rtl/>
        </w:rPr>
        <w:t>, הטיל את האחריות במקרה של כוונה לרמות את הנושים.</w:t>
      </w:r>
    </w:p>
    <w:p w14:paraId="265505DB" w14:textId="77777777" w:rsidR="008F635C" w:rsidRDefault="008F635C" w:rsidP="00FB5B4D">
      <w:pPr>
        <w:spacing w:after="0"/>
        <w:jc w:val="both"/>
        <w:rPr>
          <w:rFonts w:ascii="David" w:hAnsi="David" w:cs="David"/>
          <w:sz w:val="24"/>
          <w:szCs w:val="24"/>
          <w:rtl/>
        </w:rPr>
      </w:pPr>
    </w:p>
    <w:p w14:paraId="5579A0EC" w14:textId="45A8D586" w:rsidR="008F635C" w:rsidRDefault="008F635C" w:rsidP="00FB5B4D">
      <w:pPr>
        <w:spacing w:after="0"/>
        <w:jc w:val="both"/>
        <w:rPr>
          <w:rFonts w:ascii="David" w:hAnsi="David" w:cs="David"/>
          <w:sz w:val="24"/>
          <w:szCs w:val="24"/>
          <w:rtl/>
        </w:rPr>
      </w:pPr>
      <w:r w:rsidRPr="007671B9">
        <w:rPr>
          <w:rFonts w:ascii="David" w:hAnsi="David" w:cs="David" w:hint="cs"/>
          <w:sz w:val="24"/>
          <w:szCs w:val="24"/>
          <w:u w:val="single"/>
          <w:rtl/>
        </w:rPr>
        <w:t>ההבדלים בין הסעיפים</w:t>
      </w:r>
      <w:r>
        <w:rPr>
          <w:rFonts w:ascii="David" w:hAnsi="David" w:cs="David" w:hint="cs"/>
          <w:sz w:val="24"/>
          <w:szCs w:val="24"/>
          <w:rtl/>
        </w:rPr>
        <w:t>:</w:t>
      </w:r>
    </w:p>
    <w:p w14:paraId="1DD654FD" w14:textId="3DC82A61" w:rsidR="008F635C" w:rsidRDefault="008F635C" w:rsidP="008F635C">
      <w:pPr>
        <w:pStyle w:val="a9"/>
        <w:numPr>
          <w:ilvl w:val="0"/>
          <w:numId w:val="9"/>
        </w:numPr>
        <w:spacing w:after="0"/>
        <w:jc w:val="both"/>
        <w:rPr>
          <w:rFonts w:ascii="David" w:hAnsi="David" w:cs="David"/>
          <w:sz w:val="24"/>
          <w:szCs w:val="24"/>
        </w:rPr>
      </w:pPr>
      <w:r w:rsidRPr="007671B9">
        <w:rPr>
          <w:rFonts w:ascii="David" w:hAnsi="David" w:cs="David" w:hint="cs"/>
          <w:b/>
          <w:bCs/>
          <w:sz w:val="24"/>
          <w:szCs w:val="24"/>
          <w:rtl/>
        </w:rPr>
        <w:t>סנקציה פלילית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ס'373 הטיל גם סנקציה פלילית, נוסף על האחריות האזרחית. </w:t>
      </w:r>
    </w:p>
    <w:p w14:paraId="20DD6499" w14:textId="45896B67" w:rsidR="008F635C" w:rsidRDefault="008F635C" w:rsidP="008F635C">
      <w:pPr>
        <w:pStyle w:val="a9"/>
        <w:numPr>
          <w:ilvl w:val="0"/>
          <w:numId w:val="9"/>
        </w:numPr>
        <w:spacing w:after="0"/>
        <w:jc w:val="both"/>
        <w:rPr>
          <w:rFonts w:ascii="David" w:hAnsi="David" w:cs="David"/>
          <w:sz w:val="24"/>
          <w:szCs w:val="24"/>
        </w:rPr>
      </w:pPr>
      <w:r w:rsidRPr="007671B9">
        <w:rPr>
          <w:rFonts w:ascii="David" w:hAnsi="David" w:cs="David" w:hint="cs"/>
          <w:b/>
          <w:bCs/>
          <w:sz w:val="24"/>
          <w:szCs w:val="24"/>
          <w:rtl/>
        </w:rPr>
        <w:t>היקף הסעד</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בס'373 לא היה קשר בין המרמה להיקף התשלום, נושאי המשרה נשאו באחריות של </w:t>
      </w:r>
      <w:r w:rsidRPr="008F635C">
        <w:rPr>
          <w:rFonts w:ascii="David" w:hAnsi="David" w:cs="David" w:hint="cs"/>
          <w:sz w:val="24"/>
          <w:szCs w:val="24"/>
          <w:u w:val="single"/>
          <w:rtl/>
        </w:rPr>
        <w:t>כל חובות החברה</w:t>
      </w:r>
      <w:r>
        <w:rPr>
          <w:rFonts w:ascii="David" w:hAnsi="David" w:cs="David" w:hint="cs"/>
          <w:sz w:val="24"/>
          <w:szCs w:val="24"/>
          <w:rtl/>
        </w:rPr>
        <w:t xml:space="preserve">. סעד עצום ודרמטי, שלא תמיד ביהמ"ש נתן. </w:t>
      </w:r>
    </w:p>
    <w:p w14:paraId="097EB8FF" w14:textId="4AA9D9E1" w:rsidR="008F635C" w:rsidRDefault="008F635C" w:rsidP="008F635C">
      <w:pPr>
        <w:pStyle w:val="a9"/>
        <w:numPr>
          <w:ilvl w:val="0"/>
          <w:numId w:val="9"/>
        </w:numPr>
        <w:spacing w:after="0"/>
        <w:jc w:val="both"/>
        <w:rPr>
          <w:rFonts w:ascii="David" w:hAnsi="David" w:cs="David"/>
          <w:sz w:val="24"/>
          <w:szCs w:val="24"/>
        </w:rPr>
      </w:pPr>
      <w:r w:rsidRPr="007671B9">
        <w:rPr>
          <w:rFonts w:ascii="David" w:hAnsi="David" w:cs="David" w:hint="cs"/>
          <w:b/>
          <w:bCs/>
          <w:sz w:val="24"/>
          <w:szCs w:val="24"/>
          <w:rtl/>
        </w:rPr>
        <w:t>הגדרת אורגן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בעברת ס'373 חל רק על דירקטורים. ס'373 תוקן עוד טרם המעבר לס'290, וכיום האחריות חלה על כל נושאי המשרה בחברה.</w:t>
      </w:r>
    </w:p>
    <w:p w14:paraId="71118297" w14:textId="77777777" w:rsidR="005F5022" w:rsidRDefault="005F5022" w:rsidP="005F5022">
      <w:pPr>
        <w:spacing w:after="0"/>
        <w:jc w:val="both"/>
        <w:rPr>
          <w:rFonts w:ascii="David" w:hAnsi="David" w:cs="David"/>
          <w:sz w:val="24"/>
          <w:szCs w:val="24"/>
          <w:rtl/>
        </w:rPr>
      </w:pPr>
    </w:p>
    <w:p w14:paraId="2495F10F" w14:textId="4E401D09" w:rsidR="005F5022" w:rsidRDefault="005F5022" w:rsidP="005F5022">
      <w:pPr>
        <w:spacing w:after="0"/>
        <w:jc w:val="both"/>
        <w:rPr>
          <w:rFonts w:ascii="David" w:hAnsi="David" w:cs="David"/>
          <w:b/>
          <w:bCs/>
          <w:sz w:val="24"/>
          <w:szCs w:val="24"/>
          <w:rtl/>
        </w:rPr>
      </w:pPr>
      <w:r w:rsidRPr="007671B9">
        <w:rPr>
          <w:rFonts w:ascii="David" w:hAnsi="David" w:cs="David" w:hint="cs"/>
          <w:b/>
          <w:bCs/>
          <w:sz w:val="24"/>
          <w:szCs w:val="24"/>
          <w:shd w:val="clear" w:color="auto" w:fill="F2CEED" w:themeFill="accent5" w:themeFillTint="33"/>
          <w:rtl/>
        </w:rPr>
        <w:t xml:space="preserve">פס"ד </w:t>
      </w:r>
      <w:proofErr w:type="spellStart"/>
      <w:r w:rsidRPr="007671B9">
        <w:rPr>
          <w:rFonts w:ascii="David" w:hAnsi="David" w:cs="David" w:hint="cs"/>
          <w:b/>
          <w:bCs/>
          <w:sz w:val="24"/>
          <w:szCs w:val="24"/>
          <w:shd w:val="clear" w:color="auto" w:fill="F2CEED" w:themeFill="accent5" w:themeFillTint="33"/>
          <w:rtl/>
        </w:rPr>
        <w:t>אנרייך</w:t>
      </w:r>
      <w:proofErr w:type="spellEnd"/>
      <w:r w:rsidR="00452EF7">
        <w:rPr>
          <w:rFonts w:ascii="David" w:hAnsi="David" w:cs="David" w:hint="cs"/>
          <w:b/>
          <w:bCs/>
          <w:sz w:val="24"/>
          <w:szCs w:val="24"/>
          <w:rtl/>
        </w:rPr>
        <w:t xml:space="preserve"> </w:t>
      </w:r>
      <w:r w:rsidR="00452EF7">
        <w:rPr>
          <w:rFonts w:ascii="David" w:hAnsi="David" w:cs="David"/>
          <w:b/>
          <w:bCs/>
          <w:sz w:val="24"/>
          <w:szCs w:val="24"/>
          <w:rtl/>
        </w:rPr>
        <w:t>–</w:t>
      </w:r>
      <w:r w:rsidR="00452EF7">
        <w:rPr>
          <w:rFonts w:ascii="David" w:hAnsi="David" w:cs="David" w:hint="cs"/>
          <w:b/>
          <w:bCs/>
          <w:sz w:val="24"/>
          <w:szCs w:val="24"/>
          <w:rtl/>
        </w:rPr>
        <w:t xml:space="preserve"> קלאסי לעניין אחריות נושאי משרה, עוד בתקופת ס'373:</w:t>
      </w:r>
    </w:p>
    <w:p w14:paraId="72CAB881" w14:textId="6CE6C5D5" w:rsidR="00452EF7" w:rsidRDefault="00784398" w:rsidP="00452EF7">
      <w:pPr>
        <w:pStyle w:val="a9"/>
        <w:numPr>
          <w:ilvl w:val="0"/>
          <w:numId w:val="2"/>
        </w:numPr>
        <w:spacing w:after="0"/>
        <w:jc w:val="both"/>
        <w:rPr>
          <w:rFonts w:ascii="David" w:hAnsi="David" w:cs="David"/>
          <w:sz w:val="24"/>
          <w:szCs w:val="24"/>
        </w:rPr>
      </w:pPr>
      <w:r>
        <w:rPr>
          <w:rFonts w:ascii="David" w:hAnsi="David" w:cs="David" w:hint="cs"/>
          <w:sz w:val="24"/>
          <w:szCs w:val="24"/>
          <w:rtl/>
        </w:rPr>
        <w:t xml:space="preserve">חברת "כוכב השומרון" נקלעה לקשיים כספיים ופירוק. במהלך הפירוק, הוגשה תביעת פיצויים נגד </w:t>
      </w:r>
      <w:proofErr w:type="spellStart"/>
      <w:r>
        <w:rPr>
          <w:rFonts w:ascii="David" w:hAnsi="David" w:cs="David" w:hint="cs"/>
          <w:sz w:val="24"/>
          <w:szCs w:val="24"/>
          <w:rtl/>
        </w:rPr>
        <w:t>ארנרייך</w:t>
      </w:r>
      <w:proofErr w:type="spellEnd"/>
      <w:r>
        <w:rPr>
          <w:rFonts w:ascii="David" w:hAnsi="David" w:cs="David" w:hint="cs"/>
          <w:sz w:val="24"/>
          <w:szCs w:val="24"/>
          <w:rtl/>
        </w:rPr>
        <w:t xml:space="preserve">, בטענה שניהל את החברה בכוונה לרמות את </w:t>
      </w:r>
      <w:proofErr w:type="spellStart"/>
      <w:r>
        <w:rPr>
          <w:rFonts w:ascii="David" w:hAnsi="David" w:cs="David" w:hint="cs"/>
          <w:sz w:val="24"/>
          <w:szCs w:val="24"/>
          <w:rtl/>
        </w:rPr>
        <w:t>נושיה</w:t>
      </w:r>
      <w:proofErr w:type="spellEnd"/>
      <w:r>
        <w:rPr>
          <w:rFonts w:ascii="David" w:hAnsi="David" w:cs="David" w:hint="cs"/>
          <w:sz w:val="24"/>
          <w:szCs w:val="24"/>
          <w:rtl/>
        </w:rPr>
        <w:t>.</w:t>
      </w:r>
    </w:p>
    <w:p w14:paraId="7EB0AC0D" w14:textId="5E34E743" w:rsidR="00784398" w:rsidRDefault="00784398" w:rsidP="00452EF7">
      <w:pPr>
        <w:pStyle w:val="a9"/>
        <w:numPr>
          <w:ilvl w:val="0"/>
          <w:numId w:val="2"/>
        </w:numPr>
        <w:spacing w:after="0"/>
        <w:jc w:val="both"/>
        <w:rPr>
          <w:rFonts w:ascii="David" w:hAnsi="David" w:cs="David"/>
          <w:sz w:val="24"/>
          <w:szCs w:val="24"/>
        </w:rPr>
      </w:pPr>
      <w:r>
        <w:rPr>
          <w:rFonts w:ascii="David" w:hAnsi="David" w:cs="David" w:hint="cs"/>
          <w:sz w:val="24"/>
          <w:szCs w:val="24"/>
          <w:rtl/>
        </w:rPr>
        <w:t xml:space="preserve">אחת השאלות המאתגרות </w:t>
      </w:r>
      <w:r>
        <w:rPr>
          <w:rFonts w:ascii="David" w:hAnsi="David" w:cs="David"/>
          <w:sz w:val="24"/>
          <w:szCs w:val="24"/>
          <w:rtl/>
        </w:rPr>
        <w:t>–</w:t>
      </w:r>
      <w:r>
        <w:rPr>
          <w:rFonts w:ascii="David" w:hAnsi="David" w:cs="David" w:hint="cs"/>
          <w:sz w:val="24"/>
          <w:szCs w:val="24"/>
          <w:rtl/>
        </w:rPr>
        <w:t xml:space="preserve"> הוכחת יסוד נפשי של "כוונה" לרמות. ישנה חזקה שאדם התכוון לתוצאות מעשיו. בפועל, הדרך הכי טובה להוכיח כוונה תהיה דרך מסמך / עד.</w:t>
      </w:r>
    </w:p>
    <w:p w14:paraId="3892DAE6" w14:textId="3E3264CB" w:rsidR="00784398" w:rsidRDefault="00784398" w:rsidP="00452EF7">
      <w:pPr>
        <w:pStyle w:val="a9"/>
        <w:numPr>
          <w:ilvl w:val="0"/>
          <w:numId w:val="2"/>
        </w:numPr>
        <w:spacing w:after="0"/>
        <w:jc w:val="both"/>
        <w:rPr>
          <w:rFonts w:ascii="David" w:hAnsi="David" w:cs="David"/>
          <w:sz w:val="24"/>
          <w:szCs w:val="24"/>
        </w:rPr>
      </w:pPr>
      <w:proofErr w:type="spellStart"/>
      <w:r>
        <w:rPr>
          <w:rFonts w:ascii="David" w:hAnsi="David" w:cs="David" w:hint="cs"/>
          <w:sz w:val="24"/>
          <w:szCs w:val="24"/>
          <w:rtl/>
        </w:rPr>
        <w:t>לאנרייך</w:t>
      </w:r>
      <w:proofErr w:type="spellEnd"/>
      <w:r>
        <w:rPr>
          <w:rFonts w:ascii="David" w:hAnsi="David" w:cs="David" w:hint="cs"/>
          <w:sz w:val="24"/>
          <w:szCs w:val="24"/>
          <w:rtl/>
        </w:rPr>
        <w:t xml:space="preserve"> הייתה חברה פרטית שתיווכה בעסקאות בין "כוכב השומרון" לרוכשי הדירות. </w:t>
      </w:r>
    </w:p>
    <w:p w14:paraId="07F749C7" w14:textId="42371DC9" w:rsidR="00784398" w:rsidRDefault="00784398" w:rsidP="00452EF7">
      <w:pPr>
        <w:pStyle w:val="a9"/>
        <w:numPr>
          <w:ilvl w:val="0"/>
          <w:numId w:val="2"/>
        </w:numPr>
        <w:spacing w:after="0"/>
        <w:jc w:val="both"/>
        <w:rPr>
          <w:rFonts w:ascii="David" w:hAnsi="David" w:cs="David"/>
          <w:sz w:val="24"/>
          <w:szCs w:val="24"/>
        </w:rPr>
      </w:pPr>
      <w:r>
        <w:rPr>
          <w:rFonts w:ascii="David" w:hAnsi="David" w:cs="David" w:hint="cs"/>
          <w:sz w:val="24"/>
          <w:szCs w:val="24"/>
          <w:rtl/>
        </w:rPr>
        <w:t>תחת ניהולו, החברה ממשיכה לקחת על עצמה התחייבויות, למרות מצבה הכלכלי ולמרות שניתן להגיד שברור שלא תוכל לעמוד בהן, אבל הוא עשה את זה עבור דמי התיווך, שמהווים טובת הנאה אישית עבורו.</w:t>
      </w:r>
    </w:p>
    <w:p w14:paraId="2A3A72C1" w14:textId="1A51E7E6" w:rsidR="00784398" w:rsidRDefault="00784398" w:rsidP="00452EF7">
      <w:pPr>
        <w:pStyle w:val="a9"/>
        <w:numPr>
          <w:ilvl w:val="0"/>
          <w:numId w:val="2"/>
        </w:numPr>
        <w:spacing w:after="0"/>
        <w:jc w:val="both"/>
        <w:rPr>
          <w:rFonts w:ascii="David" w:hAnsi="David" w:cs="David"/>
          <w:sz w:val="24"/>
          <w:szCs w:val="24"/>
        </w:rPr>
      </w:pPr>
      <w:r>
        <w:rPr>
          <w:rFonts w:ascii="David" w:hAnsi="David" w:cs="David" w:hint="cs"/>
          <w:sz w:val="24"/>
          <w:szCs w:val="24"/>
          <w:rtl/>
        </w:rPr>
        <w:t>מצא קובע: עצם טובת ההנאה מספיקה כדי לבסס את הוראות ס'373. כלומר, ביהמ"ש מסיק כוונת פגיעה בנושים כאשר טובת ההנאה האישית של נושא המשרה משחקת תפקיד.</w:t>
      </w:r>
    </w:p>
    <w:p w14:paraId="65972F8B" w14:textId="65EE9DC8" w:rsidR="00266417" w:rsidRDefault="00266417" w:rsidP="00452EF7">
      <w:pPr>
        <w:pStyle w:val="a9"/>
        <w:numPr>
          <w:ilvl w:val="0"/>
          <w:numId w:val="2"/>
        </w:numPr>
        <w:spacing w:after="0"/>
        <w:jc w:val="both"/>
        <w:rPr>
          <w:rFonts w:ascii="David" w:hAnsi="David" w:cs="David"/>
          <w:sz w:val="24"/>
          <w:szCs w:val="24"/>
        </w:rPr>
      </w:pPr>
      <w:r>
        <w:rPr>
          <w:rFonts w:ascii="David" w:hAnsi="David" w:cs="David" w:hint="cs"/>
          <w:sz w:val="24"/>
          <w:szCs w:val="24"/>
          <w:rtl/>
        </w:rPr>
        <w:t>לכאורה, יכלו להגיש תביעה לפי ס'254+256 לחוק החברות, הנוגעים לחובת אמונים. בסעיפים אלו אין צורך להוכיח כוונה, אלא רק ניגוד עניינים. אז למה בעצם צריך את ס'373? לדעת האן, ס'373 הוא שריד היסטורי שקדם לחובת האמונים (שנחקקה בשנות ה90'). באותו זמן לא הייתה חובה כללית ולכן המחוקק נדרש לנושה זה, שהוא מצא רגיש</w:t>
      </w:r>
      <w:r w:rsidR="00DE7845">
        <w:rPr>
          <w:rFonts w:ascii="David" w:hAnsi="David" w:cs="David" w:hint="cs"/>
          <w:sz w:val="24"/>
          <w:szCs w:val="24"/>
          <w:rtl/>
        </w:rPr>
        <w:t xml:space="preserve"> ועדין</w:t>
      </w:r>
      <w:r>
        <w:rPr>
          <w:rFonts w:ascii="David" w:hAnsi="David" w:cs="David" w:hint="cs"/>
          <w:sz w:val="24"/>
          <w:szCs w:val="24"/>
          <w:rtl/>
        </w:rPr>
        <w:t>.</w:t>
      </w:r>
      <w:r w:rsidR="00DE7845">
        <w:rPr>
          <w:rFonts w:ascii="David" w:hAnsi="David" w:cs="David" w:hint="cs"/>
          <w:sz w:val="24"/>
          <w:szCs w:val="24"/>
          <w:rtl/>
        </w:rPr>
        <w:t xml:space="preserve"> לדעת האן, משחוקקה חובת האמונים, ניתן היה להשתמש בסעיפים אלו כדי להגיע לאותה תוצאה. </w:t>
      </w:r>
    </w:p>
    <w:p w14:paraId="2E3E3938" w14:textId="52E5B3B7" w:rsidR="00DE7845" w:rsidRDefault="00DE7845" w:rsidP="00452EF7">
      <w:pPr>
        <w:pStyle w:val="a9"/>
        <w:numPr>
          <w:ilvl w:val="0"/>
          <w:numId w:val="2"/>
        </w:numPr>
        <w:spacing w:after="0"/>
        <w:jc w:val="both"/>
        <w:rPr>
          <w:rFonts w:ascii="David" w:hAnsi="David" w:cs="David"/>
          <w:sz w:val="24"/>
          <w:szCs w:val="24"/>
        </w:rPr>
      </w:pPr>
      <w:r>
        <w:rPr>
          <w:rFonts w:ascii="David" w:hAnsi="David" w:cs="David" w:hint="cs"/>
          <w:sz w:val="24"/>
          <w:szCs w:val="24"/>
          <w:rtl/>
        </w:rPr>
        <w:t>יש שיגידו שיש הבדל, כי תביעה מכוח ס'373 מובלת ע"י נאמן, בפרוצדורה, סדרי דין וכו'.</w:t>
      </w:r>
    </w:p>
    <w:p w14:paraId="2E8D52B5" w14:textId="6CFEC085" w:rsidR="00DE7845" w:rsidRDefault="00DE7845" w:rsidP="00DE7845">
      <w:pPr>
        <w:pStyle w:val="a9"/>
        <w:numPr>
          <w:ilvl w:val="0"/>
          <w:numId w:val="4"/>
        </w:numPr>
        <w:spacing w:after="0"/>
        <w:jc w:val="both"/>
        <w:rPr>
          <w:rFonts w:ascii="David" w:hAnsi="David" w:cs="David"/>
          <w:sz w:val="24"/>
          <w:szCs w:val="24"/>
        </w:rPr>
      </w:pPr>
      <w:r>
        <w:rPr>
          <w:rFonts w:ascii="David" w:hAnsi="David" w:cs="David" w:hint="cs"/>
          <w:sz w:val="24"/>
          <w:szCs w:val="24"/>
          <w:rtl/>
        </w:rPr>
        <w:t>בתביעה לפי ס'290 תדון מחלקת חדל"פ, בעוד שבתביעה לפי חובת האמונים תדון המחלקה הכלכלית, אלה לא אותם שופטים ולכן זה משחק של ערכאה. האן לא משתכנע, לא פעם מעבירים תיקים בין מחלקת חדל"פ לביהמ"ש הכלכלי.</w:t>
      </w:r>
    </w:p>
    <w:p w14:paraId="3DEB7B9F" w14:textId="075AAD6C" w:rsidR="00DE7845" w:rsidRPr="00452EF7" w:rsidRDefault="00DE7845" w:rsidP="00DE7845">
      <w:pPr>
        <w:pStyle w:val="a9"/>
        <w:numPr>
          <w:ilvl w:val="0"/>
          <w:numId w:val="4"/>
        </w:numPr>
        <w:spacing w:after="0"/>
        <w:jc w:val="both"/>
        <w:rPr>
          <w:rFonts w:ascii="David" w:hAnsi="David" w:cs="David"/>
          <w:sz w:val="24"/>
          <w:szCs w:val="24"/>
          <w:rtl/>
        </w:rPr>
      </w:pPr>
      <w:r>
        <w:rPr>
          <w:rFonts w:ascii="David" w:hAnsi="David" w:cs="David" w:hint="cs"/>
          <w:sz w:val="24"/>
          <w:szCs w:val="24"/>
          <w:rtl/>
        </w:rPr>
        <w:t xml:space="preserve">הובלה על ידי נאמן </w:t>
      </w:r>
      <w:r>
        <w:rPr>
          <w:rFonts w:ascii="David" w:hAnsi="David" w:cs="David"/>
          <w:sz w:val="24"/>
          <w:szCs w:val="24"/>
          <w:rtl/>
        </w:rPr>
        <w:t>–</w:t>
      </w:r>
      <w:r>
        <w:rPr>
          <w:rFonts w:ascii="David" w:hAnsi="David" w:cs="David" w:hint="cs"/>
          <w:sz w:val="24"/>
          <w:szCs w:val="24"/>
          <w:rtl/>
        </w:rPr>
        <w:t xml:space="preserve"> ס'290 דורש שהחברה תהיה חדל"פ ותובל ע"י נאמן.</w:t>
      </w:r>
    </w:p>
    <w:p w14:paraId="1DE223DF" w14:textId="77777777" w:rsidR="00452EF7" w:rsidRPr="005F5022" w:rsidRDefault="00452EF7" w:rsidP="005F5022">
      <w:pPr>
        <w:spacing w:after="0"/>
        <w:jc w:val="both"/>
        <w:rPr>
          <w:rFonts w:ascii="David" w:hAnsi="David" w:cs="David"/>
          <w:sz w:val="24"/>
          <w:szCs w:val="24"/>
          <w:rtl/>
        </w:rPr>
      </w:pPr>
    </w:p>
    <w:p w14:paraId="7A029CA2" w14:textId="3616FF28" w:rsidR="00FB5B4D" w:rsidRDefault="00DE7845" w:rsidP="00FB5B4D">
      <w:pPr>
        <w:spacing w:after="0"/>
        <w:jc w:val="both"/>
        <w:rPr>
          <w:rFonts w:ascii="David" w:hAnsi="David" w:cs="David"/>
          <w:sz w:val="24"/>
          <w:szCs w:val="24"/>
          <w:rtl/>
        </w:rPr>
      </w:pPr>
      <w:r w:rsidRPr="00E76F5C">
        <w:rPr>
          <w:rFonts w:ascii="David" w:hAnsi="David" w:cs="David" w:hint="cs"/>
          <w:b/>
          <w:bCs/>
          <w:sz w:val="24"/>
          <w:szCs w:val="24"/>
          <w:shd w:val="clear" w:color="auto" w:fill="DAE9F7" w:themeFill="text2" w:themeFillTint="1A"/>
          <w:rtl/>
        </w:rPr>
        <w:t>ס'288</w:t>
      </w:r>
      <w:r>
        <w:rPr>
          <w:rFonts w:ascii="David" w:hAnsi="David" w:cs="David" w:hint="cs"/>
          <w:b/>
          <w:bCs/>
          <w:sz w:val="24"/>
          <w:szCs w:val="24"/>
          <w:rtl/>
        </w:rPr>
        <w:t>:</w:t>
      </w:r>
      <w:r>
        <w:rPr>
          <w:rFonts w:ascii="David" w:hAnsi="David" w:cs="David" w:hint="cs"/>
          <w:sz w:val="24"/>
          <w:szCs w:val="24"/>
          <w:rtl/>
        </w:rPr>
        <w:t xml:space="preserve"> חובה על </w:t>
      </w:r>
      <w:r w:rsidR="00D17BA5">
        <w:rPr>
          <w:rFonts w:ascii="David" w:hAnsi="David" w:cs="David" w:hint="cs"/>
          <w:sz w:val="24"/>
          <w:szCs w:val="24"/>
          <w:rtl/>
        </w:rPr>
        <w:t xml:space="preserve">דירקטור / מנכ"ל </w:t>
      </w:r>
      <w:r>
        <w:rPr>
          <w:rFonts w:ascii="David" w:hAnsi="David" w:cs="David" w:hint="cs"/>
          <w:sz w:val="24"/>
          <w:szCs w:val="24"/>
          <w:rtl/>
        </w:rPr>
        <w:t xml:space="preserve">לנקוט אמצעים סבירים על מנת לצמצם את היקף החדל"פ (מזכיר את חובת הזהירות). הס' לא מדבר על מניעת חדל"פ, זה מצב נתון, אלא צמצומו. </w:t>
      </w:r>
    </w:p>
    <w:p w14:paraId="2E595996" w14:textId="77777777" w:rsidR="00DE7845" w:rsidRDefault="00DE7845" w:rsidP="00FB5B4D">
      <w:pPr>
        <w:spacing w:after="0"/>
        <w:jc w:val="both"/>
        <w:rPr>
          <w:rFonts w:ascii="David" w:hAnsi="David" w:cs="David"/>
          <w:sz w:val="24"/>
          <w:szCs w:val="24"/>
          <w:rtl/>
        </w:rPr>
      </w:pPr>
    </w:p>
    <w:p w14:paraId="72B1082F" w14:textId="296D032B" w:rsidR="00DE7845" w:rsidRDefault="00DE7845" w:rsidP="00FB5B4D">
      <w:pPr>
        <w:spacing w:after="0"/>
        <w:jc w:val="both"/>
        <w:rPr>
          <w:rFonts w:ascii="David" w:hAnsi="David" w:cs="David"/>
          <w:sz w:val="24"/>
          <w:szCs w:val="24"/>
          <w:rtl/>
        </w:rPr>
      </w:pPr>
      <w:r>
        <w:rPr>
          <w:rFonts w:ascii="David" w:hAnsi="David" w:cs="David" w:hint="cs"/>
          <w:sz w:val="24"/>
          <w:szCs w:val="24"/>
          <w:u w:val="single"/>
          <w:rtl/>
        </w:rPr>
        <w:t xml:space="preserve">רכיבים של </w:t>
      </w:r>
      <w:r w:rsidRPr="00E76F5C">
        <w:rPr>
          <w:rFonts w:ascii="David" w:hAnsi="David" w:cs="David" w:hint="cs"/>
          <w:b/>
          <w:bCs/>
          <w:sz w:val="24"/>
          <w:szCs w:val="24"/>
          <w:u w:val="single"/>
          <w:shd w:val="clear" w:color="auto" w:fill="DAE9F7" w:themeFill="text2" w:themeFillTint="1A"/>
          <w:rtl/>
        </w:rPr>
        <w:t>ס'288(א)</w:t>
      </w:r>
      <w:r>
        <w:rPr>
          <w:rFonts w:ascii="David" w:hAnsi="David" w:cs="David" w:hint="cs"/>
          <w:sz w:val="24"/>
          <w:szCs w:val="24"/>
          <w:u w:val="single"/>
          <w:rtl/>
        </w:rPr>
        <w:t>:</w:t>
      </w:r>
      <w:r>
        <w:rPr>
          <w:rFonts w:ascii="David" w:hAnsi="David" w:cs="David" w:hint="cs"/>
          <w:sz w:val="24"/>
          <w:szCs w:val="24"/>
          <w:rtl/>
        </w:rPr>
        <w:t xml:space="preserve"> (1) דירקטור/מנכ"ל; (2) חדל"פ; (3) ידע/היה עליו לדעת; (4) לא נקט אמצעים סבירים לצמצום היקף החדל"פ. </w:t>
      </w:r>
    </w:p>
    <w:p w14:paraId="4087A18C" w14:textId="5DF1FDD5" w:rsidR="00DE7845" w:rsidRDefault="00DE7845" w:rsidP="00FB5B4D">
      <w:pPr>
        <w:spacing w:after="0"/>
        <w:jc w:val="both"/>
        <w:rPr>
          <w:rFonts w:ascii="David" w:hAnsi="David" w:cs="David"/>
          <w:sz w:val="24"/>
          <w:szCs w:val="24"/>
          <w:rtl/>
        </w:rPr>
      </w:pPr>
      <w:r>
        <w:rPr>
          <w:rFonts w:ascii="David" w:hAnsi="David" w:cs="David" w:hint="cs"/>
          <w:sz w:val="24"/>
          <w:szCs w:val="24"/>
          <w:rtl/>
        </w:rPr>
        <w:t xml:space="preserve">"היה עליו לדעת" ו"סבירים", מחזיר לפס"ד </w:t>
      </w:r>
      <w:proofErr w:type="spellStart"/>
      <w:r>
        <w:rPr>
          <w:rFonts w:ascii="David" w:hAnsi="David" w:cs="David" w:hint="cs"/>
          <w:sz w:val="24"/>
          <w:szCs w:val="24"/>
          <w:rtl/>
        </w:rPr>
        <w:t>ועקנין</w:t>
      </w:r>
      <w:proofErr w:type="spellEnd"/>
      <w:r>
        <w:rPr>
          <w:rFonts w:ascii="David" w:hAnsi="David" w:cs="David" w:hint="cs"/>
          <w:sz w:val="24"/>
          <w:szCs w:val="24"/>
          <w:rtl/>
        </w:rPr>
        <w:t>, עוולת הרשלנות בנזיקין, משם לעוולת הזהירות בדיני החברות שמהווה ביטוי קונקרטי לעוולת הרשלנות.</w:t>
      </w:r>
    </w:p>
    <w:p w14:paraId="11B80D37" w14:textId="77777777" w:rsidR="00FC054B" w:rsidRDefault="00FC054B" w:rsidP="00FB5B4D">
      <w:pPr>
        <w:spacing w:after="0"/>
        <w:jc w:val="both"/>
        <w:rPr>
          <w:rFonts w:ascii="David" w:hAnsi="David" w:cs="David"/>
          <w:sz w:val="24"/>
          <w:szCs w:val="24"/>
          <w:rtl/>
        </w:rPr>
      </w:pPr>
    </w:p>
    <w:p w14:paraId="0BC35A5E" w14:textId="27FC37BA" w:rsidR="00FC054B" w:rsidRDefault="00FC054B" w:rsidP="00FB5B4D">
      <w:pPr>
        <w:spacing w:after="0"/>
        <w:jc w:val="both"/>
        <w:rPr>
          <w:rFonts w:ascii="David" w:hAnsi="David" w:cs="David"/>
          <w:sz w:val="24"/>
          <w:szCs w:val="24"/>
          <w:rtl/>
        </w:rPr>
      </w:pPr>
      <w:r>
        <w:rPr>
          <w:rFonts w:ascii="David" w:hAnsi="David" w:cs="David" w:hint="cs"/>
          <w:sz w:val="24"/>
          <w:szCs w:val="24"/>
          <w:u w:val="single"/>
          <w:rtl/>
        </w:rPr>
        <w:t>היסטוריה:</w:t>
      </w:r>
    </w:p>
    <w:p w14:paraId="27805FC5" w14:textId="44792CFD" w:rsidR="00DB4AE2" w:rsidRDefault="00DB4AE2" w:rsidP="00DB4AE2">
      <w:pPr>
        <w:pStyle w:val="a9"/>
        <w:numPr>
          <w:ilvl w:val="0"/>
          <w:numId w:val="2"/>
        </w:numPr>
        <w:spacing w:after="0"/>
        <w:jc w:val="both"/>
        <w:rPr>
          <w:rFonts w:ascii="David" w:hAnsi="David" w:cs="David"/>
          <w:sz w:val="24"/>
          <w:szCs w:val="24"/>
          <w:u w:val="single"/>
        </w:rPr>
      </w:pPr>
      <w:r>
        <w:rPr>
          <w:rFonts w:ascii="David" w:hAnsi="David" w:cs="David" w:hint="cs"/>
          <w:sz w:val="24"/>
          <w:szCs w:val="24"/>
          <w:rtl/>
        </w:rPr>
        <w:t>הס' לא היה קיים בחקיקה הישנה, מקורו בחקיקה האנגלית העדכנית. בשל המקור, נקבע שמי שנושא באחריות זה "דירקטור", בניגוד לס'290 שעבר להגדרה של "נושא משרה". בכנסת נשאל למה רק דירקטור ולא מנכ"ל, וכך נוסף לסעיף "דירקטור או מנכ"ל".</w:t>
      </w:r>
    </w:p>
    <w:p w14:paraId="4087AD9E" w14:textId="7A93091A" w:rsidR="00D17BA5" w:rsidRDefault="00D17BA5" w:rsidP="00D17BA5">
      <w:pPr>
        <w:pStyle w:val="a9"/>
        <w:numPr>
          <w:ilvl w:val="0"/>
          <w:numId w:val="2"/>
        </w:numPr>
        <w:spacing w:after="0"/>
        <w:jc w:val="both"/>
        <w:rPr>
          <w:rFonts w:ascii="David" w:hAnsi="David" w:cs="David"/>
          <w:sz w:val="24"/>
          <w:szCs w:val="24"/>
          <w:u w:val="single"/>
        </w:rPr>
      </w:pPr>
      <w:r w:rsidRPr="00E76F5C">
        <w:rPr>
          <w:rFonts w:ascii="David" w:hAnsi="David" w:cs="David" w:hint="cs"/>
          <w:b/>
          <w:bCs/>
          <w:sz w:val="24"/>
          <w:szCs w:val="24"/>
          <w:rtl/>
        </w:rPr>
        <w:t>הרציונל להוספת הסעיף על אף חובת הזהירות</w:t>
      </w:r>
      <w:r>
        <w:rPr>
          <w:rFonts w:ascii="David" w:hAnsi="David" w:cs="David" w:hint="cs"/>
          <w:sz w:val="24"/>
          <w:szCs w:val="24"/>
          <w:rtl/>
        </w:rPr>
        <w:t xml:space="preserve">: </w:t>
      </w:r>
      <w:r w:rsidRPr="00D17BA5">
        <w:rPr>
          <w:rFonts w:ascii="David" w:hAnsi="David" w:cs="David" w:hint="cs"/>
          <w:sz w:val="24"/>
          <w:szCs w:val="24"/>
          <w:rtl/>
        </w:rPr>
        <w:t xml:space="preserve">חובת הזהירות היא כלפי החברה, </w:t>
      </w:r>
      <w:r>
        <w:rPr>
          <w:rFonts w:ascii="David" w:hAnsi="David" w:cs="David" w:hint="cs"/>
          <w:sz w:val="24"/>
          <w:szCs w:val="24"/>
          <w:rtl/>
        </w:rPr>
        <w:t>בעוד ש</w:t>
      </w:r>
      <w:r w:rsidRPr="00D17BA5">
        <w:rPr>
          <w:rFonts w:ascii="David" w:hAnsi="David" w:cs="David" w:hint="cs"/>
          <w:sz w:val="24"/>
          <w:szCs w:val="24"/>
          <w:rtl/>
        </w:rPr>
        <w:t>ס'288(א) מקים חובה כלפי נזק שנגרם לנושים.</w:t>
      </w:r>
    </w:p>
    <w:p w14:paraId="73050391" w14:textId="4A349B55" w:rsidR="00D17BA5" w:rsidRPr="00A31BE3" w:rsidRDefault="00A31BE3" w:rsidP="00D17BA5">
      <w:pPr>
        <w:pStyle w:val="a9"/>
        <w:numPr>
          <w:ilvl w:val="0"/>
          <w:numId w:val="2"/>
        </w:numPr>
        <w:spacing w:after="0"/>
        <w:jc w:val="both"/>
        <w:rPr>
          <w:rFonts w:ascii="David" w:hAnsi="David" w:cs="David"/>
          <w:sz w:val="24"/>
          <w:szCs w:val="24"/>
          <w:u w:val="single"/>
        </w:rPr>
      </w:pPr>
      <w:r>
        <w:rPr>
          <w:rFonts w:ascii="David" w:hAnsi="David" w:cs="David" w:hint="cs"/>
          <w:sz w:val="24"/>
          <w:szCs w:val="24"/>
          <w:rtl/>
        </w:rPr>
        <w:t>לעתים שיקולי טובת החברה וטובת הנושים מתלכדים, אך לפעמים הם סותרים זה את זה.</w:t>
      </w:r>
    </w:p>
    <w:p w14:paraId="2E8A05DF" w14:textId="7D84C8F2" w:rsidR="00A31BE3" w:rsidRDefault="00A31BE3" w:rsidP="00D17BA5">
      <w:pPr>
        <w:pStyle w:val="a9"/>
        <w:numPr>
          <w:ilvl w:val="0"/>
          <w:numId w:val="2"/>
        </w:numPr>
        <w:spacing w:after="0"/>
        <w:jc w:val="both"/>
        <w:rPr>
          <w:rFonts w:ascii="David" w:hAnsi="David" w:cs="David"/>
          <w:sz w:val="24"/>
          <w:szCs w:val="24"/>
          <w:u w:val="single"/>
        </w:rPr>
      </w:pPr>
      <w:r w:rsidRPr="00E76F5C">
        <w:rPr>
          <w:rFonts w:ascii="David" w:hAnsi="David" w:cs="David" w:hint="cs"/>
          <w:b/>
          <w:bCs/>
          <w:sz w:val="24"/>
          <w:szCs w:val="24"/>
          <w:rtl/>
        </w:rPr>
        <w:t xml:space="preserve">החלת </w:t>
      </w:r>
      <w:r w:rsidRPr="00E76F5C">
        <w:rPr>
          <w:rFonts w:ascii="David" w:hAnsi="David" w:cs="David"/>
          <w:b/>
          <w:bCs/>
          <w:sz w:val="24"/>
          <w:szCs w:val="24"/>
        </w:rPr>
        <w:t>BJR</w:t>
      </w:r>
      <w:r w:rsidRPr="00E76F5C">
        <w:rPr>
          <w:rFonts w:ascii="David" w:hAnsi="David" w:cs="David" w:hint="cs"/>
          <w:b/>
          <w:bCs/>
          <w:sz w:val="24"/>
          <w:szCs w:val="24"/>
          <w:rtl/>
        </w:rPr>
        <w:t xml:space="preserve"> על </w:t>
      </w:r>
      <w:r w:rsidRPr="00E76F5C">
        <w:rPr>
          <w:rFonts w:ascii="David" w:hAnsi="David" w:cs="David" w:hint="cs"/>
          <w:b/>
          <w:bCs/>
          <w:sz w:val="24"/>
          <w:szCs w:val="24"/>
          <w:shd w:val="clear" w:color="auto" w:fill="DAE9F7" w:themeFill="text2" w:themeFillTint="1A"/>
          <w:rtl/>
        </w:rPr>
        <w:t>ס'288</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מקור הס' בחוק האנגלי, ה</w:t>
      </w:r>
      <w:r>
        <w:rPr>
          <w:rFonts w:ascii="David" w:hAnsi="David" w:cs="David"/>
          <w:sz w:val="24"/>
          <w:szCs w:val="24"/>
        </w:rPr>
        <w:t>BJR</w:t>
      </w:r>
      <w:r>
        <w:rPr>
          <w:rFonts w:ascii="David" w:hAnsi="David" w:cs="David" w:hint="cs"/>
          <w:sz w:val="24"/>
          <w:szCs w:val="24"/>
          <w:rtl/>
        </w:rPr>
        <w:t xml:space="preserve"> הוא דוק' אמריקאית, עדיין אין הלכה האם ניתן להחיל אותה על הס' האנגלי. האן במאמרו מציע 1 מ2:</w:t>
      </w:r>
    </w:p>
    <w:p w14:paraId="19318A10" w14:textId="4ECBEE31" w:rsidR="00A31BE3" w:rsidRDefault="00A31BE3" w:rsidP="00A31BE3">
      <w:pPr>
        <w:pStyle w:val="a9"/>
        <w:numPr>
          <w:ilvl w:val="0"/>
          <w:numId w:val="11"/>
        </w:numPr>
        <w:spacing w:after="0"/>
        <w:jc w:val="both"/>
        <w:rPr>
          <w:rFonts w:ascii="David" w:hAnsi="David" w:cs="David"/>
          <w:sz w:val="24"/>
          <w:szCs w:val="24"/>
        </w:rPr>
      </w:pPr>
      <w:r w:rsidRPr="00E76F5C">
        <w:rPr>
          <w:rFonts w:ascii="David" w:hAnsi="David" w:cs="David" w:hint="cs"/>
          <w:sz w:val="24"/>
          <w:szCs w:val="24"/>
          <w:u w:val="single"/>
          <w:rtl/>
        </w:rPr>
        <w:t>ביטול הסעיף</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מספיקה חובת הזהירות. טובת החברה כוללת בתוכה גם את הנושים.</w:t>
      </w:r>
    </w:p>
    <w:p w14:paraId="70868562" w14:textId="6CA4B43F" w:rsidR="00A31BE3" w:rsidRDefault="00A31BE3" w:rsidP="00A31BE3">
      <w:pPr>
        <w:pStyle w:val="a9"/>
        <w:numPr>
          <w:ilvl w:val="0"/>
          <w:numId w:val="11"/>
        </w:numPr>
        <w:spacing w:after="0"/>
        <w:jc w:val="both"/>
        <w:rPr>
          <w:rFonts w:ascii="David" w:hAnsi="David" w:cs="David"/>
          <w:sz w:val="24"/>
          <w:szCs w:val="24"/>
        </w:rPr>
      </w:pPr>
      <w:r w:rsidRPr="00E76F5C">
        <w:rPr>
          <w:rFonts w:ascii="David" w:hAnsi="David" w:cs="David" w:hint="cs"/>
          <w:sz w:val="24"/>
          <w:szCs w:val="24"/>
          <w:u w:val="single"/>
          <w:rtl/>
        </w:rPr>
        <w:t xml:space="preserve">איזון הסעיף עם </w:t>
      </w:r>
      <w:r w:rsidRPr="00E76F5C">
        <w:rPr>
          <w:rFonts w:ascii="David" w:hAnsi="David" w:cs="David"/>
          <w:sz w:val="24"/>
          <w:szCs w:val="24"/>
          <w:u w:val="single"/>
        </w:rPr>
        <w:t>BJR</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הרבה אקדמאיים לא אהבו את הרעיון.</w:t>
      </w:r>
    </w:p>
    <w:p w14:paraId="793584E5" w14:textId="1DB6111D" w:rsidR="00A31BE3" w:rsidRDefault="00A31BE3" w:rsidP="00A31BE3">
      <w:pPr>
        <w:pStyle w:val="a9"/>
        <w:numPr>
          <w:ilvl w:val="0"/>
          <w:numId w:val="2"/>
        </w:numPr>
        <w:spacing w:after="0"/>
        <w:jc w:val="both"/>
        <w:rPr>
          <w:rFonts w:ascii="David" w:hAnsi="David" w:cs="David"/>
          <w:sz w:val="24"/>
          <w:szCs w:val="24"/>
        </w:rPr>
      </w:pPr>
      <w:r>
        <w:rPr>
          <w:rFonts w:ascii="David" w:hAnsi="David" w:cs="David" w:hint="cs"/>
          <w:sz w:val="24"/>
          <w:szCs w:val="24"/>
          <w:rtl/>
        </w:rPr>
        <w:lastRenderedPageBreak/>
        <w:t xml:space="preserve">אמרת אגב בעניין רוט(לא הלכה): מינץ דן </w:t>
      </w:r>
      <w:r w:rsidRPr="00B8418B">
        <w:rPr>
          <w:rFonts w:ascii="David" w:hAnsi="David" w:cs="David" w:hint="cs"/>
          <w:b/>
          <w:bCs/>
          <w:sz w:val="24"/>
          <w:szCs w:val="24"/>
          <w:shd w:val="clear" w:color="auto" w:fill="DAE9F7" w:themeFill="text2" w:themeFillTint="1A"/>
          <w:rtl/>
        </w:rPr>
        <w:t>בס'288</w:t>
      </w:r>
      <w:r>
        <w:rPr>
          <w:rFonts w:ascii="David" w:hAnsi="David" w:cs="David" w:hint="cs"/>
          <w:sz w:val="24"/>
          <w:szCs w:val="24"/>
          <w:rtl/>
        </w:rPr>
        <w:t xml:space="preserve"> וקובע שהוא שונה מחובת הזהירות. בנוסף, לא נכון להחיל את ה</w:t>
      </w:r>
      <w:r>
        <w:rPr>
          <w:rFonts w:ascii="David" w:hAnsi="David" w:cs="David"/>
          <w:sz w:val="24"/>
          <w:szCs w:val="24"/>
        </w:rPr>
        <w:t>BJR</w:t>
      </w:r>
      <w:r>
        <w:rPr>
          <w:rFonts w:ascii="David" w:hAnsi="David" w:cs="David" w:hint="cs"/>
          <w:sz w:val="24"/>
          <w:szCs w:val="24"/>
          <w:rtl/>
        </w:rPr>
        <w:t xml:space="preserve"> על ס'288, שכן המחוקק קבע הגנות ספציפיות בס'288(ב).</w:t>
      </w:r>
    </w:p>
    <w:p w14:paraId="53B0D7BF" w14:textId="45160BCF" w:rsidR="00A31BE3" w:rsidRDefault="00A31BE3" w:rsidP="00A31BE3">
      <w:pPr>
        <w:pStyle w:val="a9"/>
        <w:numPr>
          <w:ilvl w:val="0"/>
          <w:numId w:val="2"/>
        </w:numPr>
        <w:spacing w:after="0"/>
        <w:jc w:val="both"/>
        <w:rPr>
          <w:rFonts w:ascii="David" w:hAnsi="David" w:cs="David"/>
          <w:sz w:val="24"/>
          <w:szCs w:val="24"/>
        </w:rPr>
      </w:pPr>
      <w:r>
        <w:rPr>
          <w:rFonts w:ascii="David" w:hAnsi="David" w:cs="David" w:hint="cs"/>
          <w:sz w:val="24"/>
          <w:szCs w:val="24"/>
          <w:rtl/>
        </w:rPr>
        <w:t>בבחינה שנייה, האן הבין שיש הבדל בין ס'288 לחובת הזהירות:</w:t>
      </w:r>
    </w:p>
    <w:p w14:paraId="36EA92C7" w14:textId="136B2CC7" w:rsidR="00A31BE3" w:rsidRDefault="00A31BE3" w:rsidP="00A31BE3">
      <w:pPr>
        <w:pStyle w:val="a9"/>
        <w:numPr>
          <w:ilvl w:val="0"/>
          <w:numId w:val="4"/>
        </w:numPr>
        <w:spacing w:after="0"/>
        <w:jc w:val="both"/>
        <w:rPr>
          <w:rFonts w:ascii="David" w:hAnsi="David" w:cs="David"/>
          <w:sz w:val="24"/>
          <w:szCs w:val="24"/>
        </w:rPr>
      </w:pPr>
      <w:r>
        <w:rPr>
          <w:rFonts w:ascii="David" w:hAnsi="David" w:cs="David" w:hint="cs"/>
          <w:sz w:val="24"/>
          <w:szCs w:val="24"/>
          <w:rtl/>
        </w:rPr>
        <w:t xml:space="preserve">החובה בס'288 </w:t>
      </w:r>
      <w:r w:rsidRPr="00B8418B">
        <w:rPr>
          <w:rFonts w:ascii="David" w:hAnsi="David" w:cs="David" w:hint="cs"/>
          <w:sz w:val="24"/>
          <w:szCs w:val="24"/>
          <w:u w:val="single"/>
          <w:rtl/>
        </w:rPr>
        <w:t>כלפי הנושים</w:t>
      </w:r>
      <w:r>
        <w:rPr>
          <w:rFonts w:ascii="David" w:hAnsi="David" w:cs="David" w:hint="cs"/>
          <w:sz w:val="24"/>
          <w:szCs w:val="24"/>
          <w:rtl/>
        </w:rPr>
        <w:t xml:space="preserve">, בעוד שחובת הזהירות </w:t>
      </w:r>
      <w:r w:rsidRPr="00B8418B">
        <w:rPr>
          <w:rFonts w:ascii="David" w:hAnsi="David" w:cs="David" w:hint="cs"/>
          <w:sz w:val="24"/>
          <w:szCs w:val="24"/>
          <w:shd w:val="clear" w:color="auto" w:fill="E8E8E8" w:themeFill="background2"/>
          <w:rtl/>
        </w:rPr>
        <w:t>כלפי החברה</w:t>
      </w:r>
      <w:r>
        <w:rPr>
          <w:rFonts w:ascii="David" w:hAnsi="David" w:cs="David" w:hint="cs"/>
          <w:sz w:val="24"/>
          <w:szCs w:val="24"/>
          <w:rtl/>
        </w:rPr>
        <w:t xml:space="preserve"> וזה לא תמיד חופף.</w:t>
      </w:r>
    </w:p>
    <w:p w14:paraId="7DEA9DFE" w14:textId="4B15DA63" w:rsidR="00A31BE3" w:rsidRDefault="00A31BE3" w:rsidP="00A31BE3">
      <w:pPr>
        <w:pStyle w:val="a9"/>
        <w:numPr>
          <w:ilvl w:val="0"/>
          <w:numId w:val="4"/>
        </w:numPr>
        <w:spacing w:after="0"/>
        <w:jc w:val="both"/>
        <w:rPr>
          <w:rFonts w:ascii="David" w:hAnsi="David" w:cs="David"/>
          <w:sz w:val="24"/>
          <w:szCs w:val="24"/>
        </w:rPr>
      </w:pPr>
      <w:r>
        <w:rPr>
          <w:rFonts w:ascii="David" w:hAnsi="David" w:cs="David" w:hint="cs"/>
          <w:sz w:val="24"/>
          <w:szCs w:val="24"/>
          <w:rtl/>
        </w:rPr>
        <w:t>במאמר האן מביא דוגמה מספרית לחידוד ההבחנה בין הסעיפים:</w:t>
      </w:r>
    </w:p>
    <w:p w14:paraId="4B209B16" w14:textId="722C2CF3" w:rsidR="00A31BE3" w:rsidRDefault="00A31BE3" w:rsidP="00A31BE3">
      <w:pPr>
        <w:pStyle w:val="a9"/>
        <w:spacing w:after="0"/>
        <w:ind w:left="1080"/>
        <w:jc w:val="both"/>
        <w:rPr>
          <w:rFonts w:ascii="David" w:hAnsi="David" w:cs="David"/>
          <w:sz w:val="24"/>
          <w:szCs w:val="24"/>
          <w:rtl/>
        </w:rPr>
      </w:pPr>
      <w:r>
        <w:rPr>
          <w:rFonts w:ascii="David" w:hAnsi="David" w:cs="David" w:hint="cs"/>
          <w:sz w:val="24"/>
          <w:szCs w:val="24"/>
          <w:u w:val="single"/>
          <w:rtl/>
        </w:rPr>
        <w:t>לדוג'</w:t>
      </w:r>
      <w:r>
        <w:rPr>
          <w:rFonts w:ascii="David" w:hAnsi="David" w:cs="David" w:hint="cs"/>
          <w:sz w:val="24"/>
          <w:szCs w:val="24"/>
          <w:rtl/>
        </w:rPr>
        <w:t xml:space="preserve"> חברה חדל"פ מבחינה מאזנית, </w:t>
      </w:r>
      <w:proofErr w:type="spellStart"/>
      <w:r>
        <w:rPr>
          <w:rFonts w:ascii="David" w:hAnsi="David" w:cs="David" w:hint="cs"/>
          <w:sz w:val="24"/>
          <w:szCs w:val="24"/>
          <w:rtl/>
        </w:rPr>
        <w:t>נאב</w:t>
      </w:r>
      <w:proofErr w:type="spellEnd"/>
      <w:r>
        <w:rPr>
          <w:rFonts w:ascii="David" w:hAnsi="David" w:cs="David" w:hint="cs"/>
          <w:sz w:val="24"/>
          <w:szCs w:val="24"/>
          <w:rtl/>
        </w:rPr>
        <w:t xml:space="preserve"> שלילי של 500 (עודף התחייבויות על נכסים 500). היא עדיין לא בהליך חדל"פ, היא רק חדל"פ מבחינה מאזנית.</w:t>
      </w:r>
    </w:p>
    <w:p w14:paraId="4B304458" w14:textId="212BD5A9" w:rsidR="00A31BE3" w:rsidRDefault="00A31BE3" w:rsidP="00A31BE3">
      <w:pPr>
        <w:pStyle w:val="a9"/>
        <w:spacing w:after="0"/>
        <w:ind w:left="1080"/>
        <w:jc w:val="both"/>
        <w:rPr>
          <w:rFonts w:ascii="David" w:hAnsi="David" w:cs="David"/>
          <w:sz w:val="24"/>
          <w:szCs w:val="24"/>
          <w:rtl/>
        </w:rPr>
      </w:pPr>
      <w:r>
        <w:rPr>
          <w:rFonts w:ascii="David" w:hAnsi="David" w:cs="David" w:hint="cs"/>
          <w:sz w:val="24"/>
          <w:szCs w:val="24"/>
          <w:rtl/>
        </w:rPr>
        <w:t>בפני הדירקטוריון מונחת הצעה שיש לה פוטנציאל של 50 אחוז לרווח של 2000, אבל בהתאמה אותו פוטנציאל להפסד של 600.</w:t>
      </w:r>
    </w:p>
    <w:p w14:paraId="6FA78684" w14:textId="3490ABAD" w:rsidR="00A31BE3" w:rsidRDefault="00A31BE3" w:rsidP="00A31BE3">
      <w:pPr>
        <w:pStyle w:val="a9"/>
        <w:numPr>
          <w:ilvl w:val="0"/>
          <w:numId w:val="12"/>
        </w:numPr>
        <w:spacing w:after="0"/>
        <w:jc w:val="both"/>
        <w:rPr>
          <w:rFonts w:ascii="David" w:hAnsi="David" w:cs="David"/>
          <w:sz w:val="24"/>
          <w:szCs w:val="24"/>
        </w:rPr>
      </w:pPr>
      <w:r>
        <w:rPr>
          <w:rFonts w:ascii="David" w:hAnsi="David" w:cs="David" w:hint="cs"/>
          <w:sz w:val="24"/>
          <w:szCs w:val="24"/>
          <w:rtl/>
        </w:rPr>
        <w:t xml:space="preserve">כשהדירקטוריון בוחן את טובת החברה: </w:t>
      </w:r>
      <w:r w:rsidR="008B1AD7">
        <w:rPr>
          <w:rFonts w:ascii="David" w:hAnsi="David" w:cs="David" w:hint="cs"/>
          <w:sz w:val="24"/>
          <w:szCs w:val="24"/>
          <w:rtl/>
        </w:rPr>
        <w:t>האפשרויות: 50% לרווח 2000, 50%</w:t>
      </w:r>
      <w:r w:rsidR="008B1AD7">
        <w:rPr>
          <w:rFonts w:ascii="David" w:hAnsi="David" w:cs="David"/>
          <w:sz w:val="24"/>
          <w:szCs w:val="24"/>
        </w:rPr>
        <w:t xml:space="preserve"> </w:t>
      </w:r>
      <w:r w:rsidR="008B1AD7">
        <w:rPr>
          <w:rFonts w:ascii="David" w:hAnsi="David" w:cs="David" w:hint="cs"/>
          <w:sz w:val="24"/>
          <w:szCs w:val="24"/>
          <w:rtl/>
        </w:rPr>
        <w:t xml:space="preserve">להפסד 600. תוחלת העסקה היא: 50%*2000 + 50%*600- = 700. </w:t>
      </w:r>
    </w:p>
    <w:p w14:paraId="622E85D7" w14:textId="6CE4B010" w:rsidR="008B1AD7" w:rsidRDefault="008B1AD7" w:rsidP="00A31BE3">
      <w:pPr>
        <w:pStyle w:val="a9"/>
        <w:numPr>
          <w:ilvl w:val="0"/>
          <w:numId w:val="12"/>
        </w:numPr>
        <w:spacing w:after="0"/>
        <w:jc w:val="both"/>
        <w:rPr>
          <w:rFonts w:ascii="David" w:hAnsi="David" w:cs="David"/>
          <w:sz w:val="24"/>
          <w:szCs w:val="24"/>
        </w:rPr>
      </w:pPr>
      <w:r>
        <w:rPr>
          <w:rFonts w:ascii="David" w:hAnsi="David" w:cs="David" w:hint="cs"/>
          <w:sz w:val="24"/>
          <w:szCs w:val="24"/>
          <w:rtl/>
        </w:rPr>
        <w:t>מהצד של טובת הנושים: המקסימום שהם יכולים לקבל זה 500, כי זה החוב כלפיהם. לכן תוספת הערך המקסימלית של הנושים היא 500. תוחלת העסקה עבור הנושים: 50%*500 + 50%*600- = 50-. תוחלת כללית שלילית.</w:t>
      </w:r>
    </w:p>
    <w:p w14:paraId="5A50F6ED" w14:textId="5B4FCBE4" w:rsidR="008B1AD7" w:rsidRDefault="008B1AD7" w:rsidP="008B1AD7">
      <w:pPr>
        <w:pStyle w:val="a9"/>
        <w:numPr>
          <w:ilvl w:val="0"/>
          <w:numId w:val="4"/>
        </w:numPr>
        <w:spacing w:after="0"/>
        <w:jc w:val="both"/>
        <w:rPr>
          <w:rFonts w:ascii="David" w:hAnsi="David" w:cs="David"/>
          <w:sz w:val="24"/>
          <w:szCs w:val="24"/>
        </w:rPr>
      </w:pPr>
      <w:r>
        <w:rPr>
          <w:rFonts w:ascii="David" w:hAnsi="David" w:cs="David" w:hint="cs"/>
          <w:sz w:val="24"/>
          <w:szCs w:val="24"/>
          <w:rtl/>
        </w:rPr>
        <w:t>לסיכום, ס'288 מהווה נורמה עצמאית, למרות הדמיון לחובת הזהירות.</w:t>
      </w:r>
    </w:p>
    <w:p w14:paraId="149E1723" w14:textId="6B7304D6" w:rsidR="00306CCE" w:rsidRDefault="00306CCE" w:rsidP="008B1AD7">
      <w:pPr>
        <w:pStyle w:val="a9"/>
        <w:numPr>
          <w:ilvl w:val="0"/>
          <w:numId w:val="4"/>
        </w:numPr>
        <w:spacing w:after="0"/>
        <w:jc w:val="both"/>
        <w:rPr>
          <w:rFonts w:ascii="David" w:hAnsi="David" w:cs="David"/>
          <w:sz w:val="24"/>
          <w:szCs w:val="24"/>
        </w:rPr>
      </w:pPr>
      <w:r>
        <w:rPr>
          <w:rFonts w:ascii="David" w:hAnsi="David" w:cs="David" w:hint="cs"/>
          <w:sz w:val="24"/>
          <w:szCs w:val="24"/>
          <w:rtl/>
        </w:rPr>
        <w:t>מכאן, ש3 חובות חלות על דירקטורים כשהחברה חדל"פ: (1) חובת הזהירות; (2) חובת האמונים; (3) ס'288 לחוק חדל"פ.</w:t>
      </w:r>
    </w:p>
    <w:p w14:paraId="69D7BA98" w14:textId="1940DCB1" w:rsidR="00306CCE" w:rsidRDefault="00306CCE" w:rsidP="00306CCE">
      <w:pPr>
        <w:pStyle w:val="a9"/>
        <w:spacing w:after="0"/>
        <w:ind w:left="1080"/>
        <w:jc w:val="both"/>
        <w:rPr>
          <w:rFonts w:ascii="David" w:hAnsi="David" w:cs="David"/>
          <w:sz w:val="24"/>
          <w:szCs w:val="24"/>
          <w:rtl/>
        </w:rPr>
      </w:pPr>
      <w:r>
        <w:rPr>
          <w:rFonts w:ascii="David" w:hAnsi="David" w:cs="David" w:hint="cs"/>
          <w:sz w:val="24"/>
          <w:szCs w:val="24"/>
          <w:rtl/>
        </w:rPr>
        <w:t>אין תשובה בפסיקה מה יגבר, כנראה שס'288 כי ספציפי יותר (זה מה שקרה באנגליה).</w:t>
      </w:r>
    </w:p>
    <w:p w14:paraId="17D640BE" w14:textId="77777777" w:rsidR="00306CCE" w:rsidRDefault="00306CCE" w:rsidP="00306CCE">
      <w:pPr>
        <w:spacing w:after="0"/>
        <w:jc w:val="both"/>
        <w:rPr>
          <w:rFonts w:ascii="David" w:hAnsi="David" w:cs="David"/>
          <w:sz w:val="24"/>
          <w:szCs w:val="24"/>
          <w:rtl/>
        </w:rPr>
      </w:pPr>
    </w:p>
    <w:p w14:paraId="45B06B4A" w14:textId="28DE7111" w:rsidR="00306CCE" w:rsidRDefault="00306CCE" w:rsidP="00306CCE">
      <w:pPr>
        <w:spacing w:after="0"/>
        <w:jc w:val="both"/>
        <w:rPr>
          <w:rFonts w:ascii="David" w:hAnsi="David" w:cs="David"/>
          <w:sz w:val="24"/>
          <w:szCs w:val="24"/>
          <w:rtl/>
        </w:rPr>
      </w:pPr>
      <w:r>
        <w:rPr>
          <w:rFonts w:ascii="David" w:hAnsi="David" w:cs="David" w:hint="cs"/>
          <w:sz w:val="24"/>
          <w:szCs w:val="24"/>
          <w:rtl/>
        </w:rPr>
        <w:t>ה</w:t>
      </w:r>
      <w:r w:rsidRPr="00B8418B">
        <w:rPr>
          <w:rFonts w:ascii="David" w:hAnsi="David" w:cs="David" w:hint="cs"/>
          <w:sz w:val="24"/>
          <w:szCs w:val="24"/>
          <w:u w:val="single"/>
          <w:rtl/>
        </w:rPr>
        <w:t>ניסוח בס'288 ובס'290 מסורבלים, ככל הנראה בגלל שהועתקו, כך נוצר מצב ש:</w:t>
      </w:r>
    </w:p>
    <w:p w14:paraId="52E98B28" w14:textId="739224FC" w:rsidR="00306CCE" w:rsidRDefault="00306CCE" w:rsidP="00306CCE">
      <w:pPr>
        <w:pStyle w:val="a9"/>
        <w:numPr>
          <w:ilvl w:val="0"/>
          <w:numId w:val="2"/>
        </w:numPr>
        <w:spacing w:after="0"/>
        <w:jc w:val="both"/>
        <w:rPr>
          <w:rFonts w:ascii="David" w:hAnsi="David" w:cs="David"/>
          <w:sz w:val="24"/>
          <w:szCs w:val="24"/>
        </w:rPr>
      </w:pPr>
      <w:r w:rsidRPr="00B8418B">
        <w:rPr>
          <w:rFonts w:ascii="David" w:hAnsi="David" w:cs="David" w:hint="cs"/>
          <w:b/>
          <w:bCs/>
          <w:sz w:val="24"/>
          <w:szCs w:val="24"/>
          <w:shd w:val="clear" w:color="auto" w:fill="DAE9F7" w:themeFill="text2" w:themeFillTint="1A"/>
          <w:rtl/>
        </w:rPr>
        <w:t>ס'290</w:t>
      </w:r>
      <w:r>
        <w:rPr>
          <w:rFonts w:ascii="David" w:hAnsi="David" w:cs="David" w:hint="cs"/>
          <w:sz w:val="24"/>
          <w:szCs w:val="24"/>
          <w:rtl/>
        </w:rPr>
        <w:t xml:space="preserve"> קובע שנושא משרה אחראי לנזקים שנגמרו לתאגיד בשל מרמה, כאשר הוא מפנה להגדרה בס'287 שמגדירה מרמה ככוונה לרמות את הנושים. כך נוצר מצב שההתנהלות המדוברת נוגעת לנושים, אבל החובה האחריות היא כלפי נזק שנגרם בכלל לתאגיד.</w:t>
      </w:r>
    </w:p>
    <w:p w14:paraId="0212C731" w14:textId="6372ECAB" w:rsidR="00306CCE" w:rsidRPr="00306CCE" w:rsidRDefault="00306CCE" w:rsidP="00306CCE">
      <w:pPr>
        <w:pStyle w:val="a9"/>
        <w:numPr>
          <w:ilvl w:val="0"/>
          <w:numId w:val="2"/>
        </w:numPr>
        <w:spacing w:after="0"/>
        <w:jc w:val="both"/>
        <w:rPr>
          <w:rFonts w:ascii="David" w:hAnsi="David" w:cs="David"/>
          <w:sz w:val="24"/>
          <w:szCs w:val="24"/>
          <w:rtl/>
        </w:rPr>
      </w:pPr>
      <w:r w:rsidRPr="00B8418B">
        <w:rPr>
          <w:rFonts w:ascii="David" w:hAnsi="David" w:cs="David" w:hint="cs"/>
          <w:b/>
          <w:bCs/>
          <w:sz w:val="24"/>
          <w:szCs w:val="24"/>
          <w:shd w:val="clear" w:color="auto" w:fill="DAE9F7" w:themeFill="text2" w:themeFillTint="1A"/>
          <w:rtl/>
        </w:rPr>
        <w:t>בס'288</w:t>
      </w:r>
      <w:r w:rsidRPr="00B8418B">
        <w:rPr>
          <w:rFonts w:ascii="David" w:hAnsi="David" w:cs="David" w:hint="cs"/>
          <w:b/>
          <w:bCs/>
          <w:sz w:val="24"/>
          <w:szCs w:val="24"/>
          <w:rtl/>
        </w:rPr>
        <w:t xml:space="preserve"> המצב הפוך</w:t>
      </w:r>
      <w:r>
        <w:rPr>
          <w:rFonts w:ascii="David" w:hAnsi="David" w:cs="David" w:hint="cs"/>
          <w:sz w:val="24"/>
          <w:szCs w:val="24"/>
          <w:rtl/>
        </w:rPr>
        <w:t xml:space="preserve"> </w:t>
      </w:r>
      <w:r>
        <w:rPr>
          <w:rFonts w:ascii="David" w:hAnsi="David" w:cs="David"/>
          <w:sz w:val="24"/>
          <w:szCs w:val="24"/>
          <w:rtl/>
        </w:rPr>
        <w:t>–</w:t>
      </w:r>
      <w:r w:rsidR="00B8418B">
        <w:rPr>
          <w:rFonts w:ascii="David" w:hAnsi="David" w:cs="David" w:hint="cs"/>
          <w:sz w:val="24"/>
          <w:szCs w:val="24"/>
          <w:rtl/>
        </w:rPr>
        <w:t xml:space="preserve"> </w:t>
      </w:r>
      <w:r>
        <w:rPr>
          <w:rFonts w:ascii="David" w:hAnsi="David" w:cs="David" w:hint="cs"/>
          <w:sz w:val="24"/>
          <w:szCs w:val="24"/>
          <w:rtl/>
        </w:rPr>
        <w:t xml:space="preserve">האחריות היא </w:t>
      </w:r>
      <w:r w:rsidR="00E72862">
        <w:rPr>
          <w:rFonts w:ascii="David" w:hAnsi="David" w:cs="David" w:hint="cs"/>
          <w:sz w:val="24"/>
          <w:szCs w:val="24"/>
          <w:rtl/>
        </w:rPr>
        <w:t>על נזקים שנגרמו לנושים, אבל היא כלפי החברה.</w:t>
      </w:r>
    </w:p>
    <w:p w14:paraId="1B0EEC6C" w14:textId="77777777" w:rsidR="00FB5B4D" w:rsidRDefault="00FB5B4D" w:rsidP="00FB5B4D">
      <w:pPr>
        <w:spacing w:after="0"/>
        <w:jc w:val="both"/>
        <w:rPr>
          <w:rFonts w:ascii="David" w:hAnsi="David" w:cs="David"/>
          <w:b/>
          <w:bCs/>
          <w:sz w:val="24"/>
          <w:szCs w:val="24"/>
          <w:rtl/>
        </w:rPr>
      </w:pPr>
    </w:p>
    <w:p w14:paraId="174A8517" w14:textId="635A55B6" w:rsidR="00FB5B4D" w:rsidRPr="00DC30FF" w:rsidRDefault="00DC30FF" w:rsidP="00FB5B4D">
      <w:pPr>
        <w:spacing w:after="0"/>
        <w:jc w:val="both"/>
        <w:rPr>
          <w:rFonts w:ascii="David" w:hAnsi="David" w:cs="David"/>
          <w:sz w:val="24"/>
          <w:szCs w:val="24"/>
          <w:rtl/>
        </w:rPr>
      </w:pPr>
      <w:r>
        <w:rPr>
          <w:rFonts w:ascii="David" w:hAnsi="David" w:cs="David" w:hint="cs"/>
          <w:sz w:val="24"/>
          <w:szCs w:val="24"/>
          <w:u w:val="single"/>
          <w:rtl/>
        </w:rPr>
        <w:t>סמכות הגשת תביעה מכוח ס'288 (בעבר ס'373):</w:t>
      </w:r>
      <w:r>
        <w:rPr>
          <w:rFonts w:ascii="David" w:hAnsi="David" w:cs="David" w:hint="cs"/>
          <w:sz w:val="24"/>
          <w:szCs w:val="24"/>
          <w:rtl/>
        </w:rPr>
        <w:t xml:space="preserve"> בעבר, סמכות למפרק ולכל אחד מהנושים. האן הציע למקד את זה ושרק הנאמן/המפרק יוכל להגיש תביעה כזו. זה מה שנעשה והיום היחיד שיכול להגיש תביעה מכוח ס'288+290 זה המפרק/נאמן, מה שמעקר מתוכן את החובה "כלפי החברה".</w:t>
      </w:r>
    </w:p>
    <w:p w14:paraId="1199602F" w14:textId="0E008BEB" w:rsidR="00FB5B4D" w:rsidRDefault="00FB5B4D" w:rsidP="00FB5B4D">
      <w:pPr>
        <w:spacing w:after="0"/>
        <w:jc w:val="both"/>
        <w:rPr>
          <w:rFonts w:ascii="David" w:hAnsi="David" w:cs="David"/>
          <w:b/>
          <w:bCs/>
          <w:sz w:val="24"/>
          <w:szCs w:val="24"/>
          <w:rtl/>
        </w:rPr>
      </w:pPr>
    </w:p>
    <w:p w14:paraId="440BB0C2" w14:textId="3BD9A46D" w:rsidR="00FB5B4D" w:rsidRDefault="00DC30FF" w:rsidP="00FB5B4D">
      <w:pPr>
        <w:spacing w:after="0"/>
        <w:jc w:val="both"/>
        <w:rPr>
          <w:rFonts w:ascii="David" w:hAnsi="David" w:cs="David"/>
          <w:sz w:val="24"/>
          <w:szCs w:val="24"/>
          <w:rtl/>
        </w:rPr>
      </w:pPr>
      <w:r w:rsidRPr="00B8418B">
        <w:rPr>
          <w:rFonts w:ascii="David" w:hAnsi="David" w:cs="David" w:hint="cs"/>
          <w:b/>
          <w:bCs/>
          <w:sz w:val="24"/>
          <w:szCs w:val="24"/>
          <w:shd w:val="clear" w:color="auto" w:fill="DAE9F7" w:themeFill="text2" w:themeFillTint="1A"/>
          <w:rtl/>
        </w:rPr>
        <w:t>ס'288</w:t>
      </w:r>
      <w:r w:rsidR="006F384E" w:rsidRPr="00B8418B">
        <w:rPr>
          <w:rFonts w:ascii="David" w:hAnsi="David" w:cs="David" w:hint="cs"/>
          <w:b/>
          <w:bCs/>
          <w:sz w:val="24"/>
          <w:szCs w:val="24"/>
          <w:shd w:val="clear" w:color="auto" w:fill="DAE9F7" w:themeFill="text2" w:themeFillTint="1A"/>
          <w:rtl/>
        </w:rPr>
        <w:t>(</w:t>
      </w:r>
      <w:r w:rsidRPr="00B8418B">
        <w:rPr>
          <w:rFonts w:ascii="David" w:hAnsi="David" w:cs="David" w:hint="cs"/>
          <w:b/>
          <w:bCs/>
          <w:sz w:val="24"/>
          <w:szCs w:val="24"/>
          <w:shd w:val="clear" w:color="auto" w:fill="DAE9F7" w:themeFill="text2" w:themeFillTint="1A"/>
          <w:rtl/>
        </w:rPr>
        <w:t>ב</w:t>
      </w:r>
      <w:r w:rsidR="006F384E" w:rsidRPr="00B8418B">
        <w:rPr>
          <w:rFonts w:ascii="David" w:hAnsi="David" w:cs="David" w:hint="cs"/>
          <w:b/>
          <w:bCs/>
          <w:sz w:val="24"/>
          <w:szCs w:val="24"/>
          <w:shd w:val="clear" w:color="auto" w:fill="DAE9F7" w:themeFill="text2" w:themeFillTint="1A"/>
          <w:rtl/>
        </w:rPr>
        <w:t>)</w:t>
      </w:r>
      <w:r w:rsidR="006F384E">
        <w:rPr>
          <w:rFonts w:ascii="David" w:hAnsi="David" w:cs="David" w:hint="cs"/>
          <w:b/>
          <w:bCs/>
          <w:sz w:val="24"/>
          <w:szCs w:val="24"/>
          <w:rtl/>
        </w:rPr>
        <w:t xml:space="preserve">: </w:t>
      </w:r>
      <w:r w:rsidR="006F384E">
        <w:rPr>
          <w:rFonts w:ascii="David" w:hAnsi="David" w:cs="David" w:hint="cs"/>
          <w:sz w:val="24"/>
          <w:szCs w:val="24"/>
          <w:rtl/>
        </w:rPr>
        <w:t>מציע 3 דרכים לדירקטורים לצמצום החשיפה לאחריות. דירקטור שנקט באחד מהדרכים הבאות, יראו בו כמי שנקט את האמצעים הסבירים לצמצום היקף החדל"פ:</w:t>
      </w:r>
    </w:p>
    <w:p w14:paraId="52F2027C" w14:textId="4595AD89" w:rsidR="006F384E" w:rsidRDefault="006F384E" w:rsidP="006F384E">
      <w:pPr>
        <w:pStyle w:val="a9"/>
        <w:numPr>
          <w:ilvl w:val="0"/>
          <w:numId w:val="13"/>
        </w:numPr>
        <w:spacing w:after="0"/>
        <w:jc w:val="both"/>
        <w:rPr>
          <w:rFonts w:ascii="David" w:hAnsi="David" w:cs="David"/>
          <w:sz w:val="24"/>
          <w:szCs w:val="24"/>
        </w:rPr>
      </w:pPr>
      <w:r w:rsidRPr="00B8418B">
        <w:rPr>
          <w:rFonts w:ascii="David" w:hAnsi="David" w:cs="David" w:hint="cs"/>
          <w:b/>
          <w:bCs/>
          <w:sz w:val="24"/>
          <w:szCs w:val="24"/>
          <w:rtl/>
        </w:rPr>
        <w:t>קבלת סיוע מגורמים המתחמים בשיקום תאגידים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כלכלן/משפטן מומחה בתחום.</w:t>
      </w:r>
    </w:p>
    <w:p w14:paraId="21416056" w14:textId="6CA9A246" w:rsidR="006F384E" w:rsidRDefault="006F384E" w:rsidP="006F384E">
      <w:pPr>
        <w:pStyle w:val="a9"/>
        <w:numPr>
          <w:ilvl w:val="0"/>
          <w:numId w:val="13"/>
        </w:numPr>
        <w:spacing w:after="0"/>
        <w:jc w:val="both"/>
        <w:rPr>
          <w:rFonts w:ascii="David" w:hAnsi="David" w:cs="David"/>
          <w:sz w:val="24"/>
          <w:szCs w:val="24"/>
        </w:rPr>
      </w:pPr>
      <w:r w:rsidRPr="00B8418B">
        <w:rPr>
          <w:rFonts w:ascii="David" w:hAnsi="David" w:cs="David" w:hint="cs"/>
          <w:b/>
          <w:bCs/>
          <w:sz w:val="24"/>
          <w:szCs w:val="24"/>
          <w:rtl/>
        </w:rPr>
        <w:t>ניהול מו"מ עם הנושים במטרה להגיע להסדר חוב</w:t>
      </w:r>
      <w:r>
        <w:rPr>
          <w:rFonts w:ascii="David" w:hAnsi="David" w:cs="David" w:hint="cs"/>
          <w:sz w:val="24"/>
          <w:szCs w:val="24"/>
          <w:rtl/>
        </w:rPr>
        <w:t>.</w:t>
      </w:r>
    </w:p>
    <w:p w14:paraId="591FE987" w14:textId="188A1AC2" w:rsidR="006F384E" w:rsidRDefault="006F384E" w:rsidP="006F384E">
      <w:pPr>
        <w:pStyle w:val="a9"/>
        <w:numPr>
          <w:ilvl w:val="0"/>
          <w:numId w:val="13"/>
        </w:numPr>
        <w:spacing w:after="0"/>
        <w:jc w:val="both"/>
        <w:rPr>
          <w:rFonts w:ascii="David" w:hAnsi="David" w:cs="David"/>
          <w:sz w:val="24"/>
          <w:szCs w:val="24"/>
        </w:rPr>
      </w:pPr>
      <w:r w:rsidRPr="00B8418B">
        <w:rPr>
          <w:rFonts w:ascii="David" w:hAnsi="David" w:cs="David" w:hint="cs"/>
          <w:b/>
          <w:bCs/>
          <w:sz w:val="24"/>
          <w:szCs w:val="24"/>
          <w:rtl/>
        </w:rPr>
        <w:t>פתיחה בהליכי חדל"פ</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בקשה מצד הדירקטוריון עצמו. אמצעי קיצוני, כניסה לביהמ"ש משנה את כללי המשחק. לפי האן זו אופציה אחרונה, התנאי של היועץ יותר פשוט. אם יפנו ליועץ, יצרכו לפתוח הליך חדל"פ רק אם הוא ימליץ על כך.</w:t>
      </w:r>
    </w:p>
    <w:p w14:paraId="4B33E936" w14:textId="77777777" w:rsidR="006F384E" w:rsidRDefault="006F384E" w:rsidP="006F384E">
      <w:pPr>
        <w:spacing w:after="0"/>
        <w:jc w:val="both"/>
        <w:rPr>
          <w:rFonts w:ascii="David" w:hAnsi="David" w:cs="David"/>
          <w:sz w:val="24"/>
          <w:szCs w:val="24"/>
          <w:rtl/>
        </w:rPr>
      </w:pPr>
    </w:p>
    <w:p w14:paraId="3FDE0B14" w14:textId="38C69BF2" w:rsidR="006F384E" w:rsidRDefault="006F384E" w:rsidP="006F384E">
      <w:pPr>
        <w:spacing w:after="0"/>
        <w:jc w:val="both"/>
        <w:rPr>
          <w:rFonts w:ascii="David" w:hAnsi="David" w:cs="David"/>
          <w:sz w:val="24"/>
          <w:szCs w:val="24"/>
          <w:rtl/>
        </w:rPr>
      </w:pPr>
      <w:r w:rsidRPr="004E37C8">
        <w:rPr>
          <w:rFonts w:ascii="David" w:hAnsi="David" w:cs="David" w:hint="cs"/>
          <w:b/>
          <w:bCs/>
          <w:sz w:val="24"/>
          <w:szCs w:val="24"/>
          <w:shd w:val="clear" w:color="auto" w:fill="F2CEED" w:themeFill="accent5" w:themeFillTint="33"/>
          <w:rtl/>
        </w:rPr>
        <w:t>פס"ד ברוט</w:t>
      </w:r>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אמרת אגב של </w:t>
      </w:r>
      <w:proofErr w:type="spellStart"/>
      <w:r>
        <w:rPr>
          <w:rFonts w:ascii="David" w:hAnsi="David" w:cs="David" w:hint="cs"/>
          <w:b/>
          <w:bCs/>
          <w:sz w:val="24"/>
          <w:szCs w:val="24"/>
          <w:rtl/>
        </w:rPr>
        <w:t>הש</w:t>
      </w:r>
      <w:proofErr w:type="spellEnd"/>
      <w:r>
        <w:rPr>
          <w:rFonts w:ascii="David" w:hAnsi="David" w:cs="David" w:hint="cs"/>
          <w:b/>
          <w:bCs/>
          <w:sz w:val="24"/>
          <w:szCs w:val="24"/>
          <w:rtl/>
        </w:rPr>
        <w:t>' מינץ:</w:t>
      </w:r>
    </w:p>
    <w:p w14:paraId="1BF68498" w14:textId="4ECC775A" w:rsidR="006F384E" w:rsidRDefault="006F384E" w:rsidP="006F384E">
      <w:pPr>
        <w:spacing w:after="0"/>
        <w:jc w:val="both"/>
        <w:rPr>
          <w:rFonts w:ascii="David" w:hAnsi="David" w:cs="David"/>
          <w:sz w:val="24"/>
          <w:szCs w:val="24"/>
          <w:rtl/>
        </w:rPr>
      </w:pPr>
      <w:r>
        <w:rPr>
          <w:rFonts w:ascii="David" w:hAnsi="David" w:cs="David" w:hint="cs"/>
          <w:sz w:val="24"/>
          <w:szCs w:val="24"/>
          <w:u w:val="single"/>
          <w:rtl/>
        </w:rPr>
        <w:t>רקע:</w:t>
      </w:r>
      <w:r>
        <w:rPr>
          <w:rFonts w:ascii="David" w:hAnsi="David" w:cs="David" w:hint="cs"/>
          <w:sz w:val="24"/>
          <w:szCs w:val="24"/>
          <w:rtl/>
        </w:rPr>
        <w:t xml:space="preserve"> בקשה לתביעה נגזרת לאחריות דירקטורים על רקע חלוקת דיבידנד </w:t>
      </w:r>
      <w:proofErr w:type="spellStart"/>
      <w:r>
        <w:rPr>
          <w:rFonts w:ascii="David" w:hAnsi="David" w:cs="David" w:hint="cs"/>
          <w:sz w:val="24"/>
          <w:szCs w:val="24"/>
          <w:rtl/>
        </w:rPr>
        <w:t>בדסק"ש</w:t>
      </w:r>
      <w:proofErr w:type="spellEnd"/>
      <w:r>
        <w:rPr>
          <w:rFonts w:ascii="David" w:hAnsi="David" w:cs="David" w:hint="cs"/>
          <w:sz w:val="24"/>
          <w:szCs w:val="24"/>
          <w:rtl/>
        </w:rPr>
        <w:t>. האינטרס המוגן הראשי בחלוקת דיבידנדים הוא נושי החברה. משכך, מינץ הוסיף אמרה שלא קשורה לגוף הדיון של הדיבידנדים, אלא לאחריות שקיימת לנושאי משרה בהקשר של נושים (ס'288).</w:t>
      </w:r>
    </w:p>
    <w:p w14:paraId="6D09B29F" w14:textId="13FA4B58" w:rsidR="006F384E" w:rsidRDefault="006F384E" w:rsidP="006F384E">
      <w:pPr>
        <w:spacing w:after="0"/>
        <w:jc w:val="both"/>
        <w:rPr>
          <w:rFonts w:ascii="David" w:hAnsi="David" w:cs="David"/>
          <w:sz w:val="24"/>
          <w:szCs w:val="24"/>
          <w:rtl/>
        </w:rPr>
      </w:pPr>
      <w:r>
        <w:rPr>
          <w:rFonts w:ascii="David" w:hAnsi="David" w:cs="David" w:hint="cs"/>
          <w:sz w:val="24"/>
          <w:szCs w:val="24"/>
          <w:u w:val="single"/>
          <w:rtl/>
        </w:rPr>
        <w:t>השאלה המשפטית:</w:t>
      </w:r>
      <w:r>
        <w:rPr>
          <w:rFonts w:ascii="David" w:hAnsi="David" w:cs="David" w:hint="cs"/>
          <w:sz w:val="24"/>
          <w:szCs w:val="24"/>
          <w:rtl/>
        </w:rPr>
        <w:t xml:space="preserve"> האם נכון להחיל את כלל ה</w:t>
      </w:r>
      <w:r>
        <w:rPr>
          <w:rFonts w:ascii="David" w:hAnsi="David" w:cs="David"/>
          <w:sz w:val="24"/>
          <w:szCs w:val="24"/>
        </w:rPr>
        <w:t>BJR</w:t>
      </w:r>
      <w:r>
        <w:rPr>
          <w:rFonts w:ascii="David" w:hAnsi="David" w:cs="David" w:hint="cs"/>
          <w:sz w:val="24"/>
          <w:szCs w:val="24"/>
          <w:rtl/>
        </w:rPr>
        <w:t xml:space="preserve"> </w:t>
      </w:r>
      <w:r w:rsidR="00481732">
        <w:rPr>
          <w:rFonts w:ascii="David" w:hAnsi="David" w:cs="David" w:hint="cs"/>
          <w:sz w:val="24"/>
          <w:szCs w:val="24"/>
          <w:rtl/>
        </w:rPr>
        <w:t>בהקשר של ס'288?</w:t>
      </w:r>
    </w:p>
    <w:p w14:paraId="392F602E" w14:textId="5CAE3277" w:rsidR="00481732" w:rsidRDefault="00481732" w:rsidP="006F384E">
      <w:pPr>
        <w:spacing w:after="0"/>
        <w:jc w:val="both"/>
        <w:rPr>
          <w:rFonts w:ascii="David" w:hAnsi="David" w:cs="David"/>
          <w:sz w:val="24"/>
          <w:szCs w:val="24"/>
          <w:rtl/>
        </w:rPr>
      </w:pPr>
      <w:r>
        <w:rPr>
          <w:rFonts w:ascii="David" w:hAnsi="David" w:cs="David" w:hint="cs"/>
          <w:sz w:val="24"/>
          <w:szCs w:val="24"/>
          <w:rtl/>
        </w:rPr>
        <w:t xml:space="preserve">תזכורת </w:t>
      </w:r>
      <w:r>
        <w:rPr>
          <w:rFonts w:ascii="David" w:hAnsi="David" w:cs="David"/>
          <w:sz w:val="24"/>
          <w:szCs w:val="24"/>
          <w:rtl/>
        </w:rPr>
        <w:t>–</w:t>
      </w:r>
      <w:r>
        <w:rPr>
          <w:rFonts w:ascii="David" w:hAnsi="David" w:cs="David" w:hint="cs"/>
          <w:sz w:val="24"/>
          <w:szCs w:val="24"/>
          <w:rtl/>
        </w:rPr>
        <w:t xml:space="preserve"> ה</w:t>
      </w:r>
      <w:r>
        <w:rPr>
          <w:rFonts w:ascii="David" w:hAnsi="David" w:cs="David"/>
          <w:sz w:val="24"/>
          <w:szCs w:val="24"/>
        </w:rPr>
        <w:t>BJR</w:t>
      </w:r>
      <w:r>
        <w:rPr>
          <w:rFonts w:ascii="David" w:hAnsi="David" w:cs="David" w:hint="cs"/>
          <w:sz w:val="24"/>
          <w:szCs w:val="24"/>
          <w:rtl/>
        </w:rPr>
        <w:t xml:space="preserve"> מרים מטל ראיה גבוה לתובע בהתקיים התנאים הנדרשים.</w:t>
      </w:r>
    </w:p>
    <w:p w14:paraId="34FA69E1" w14:textId="1BCA4934" w:rsidR="00481732" w:rsidRDefault="00481732" w:rsidP="006F384E">
      <w:pPr>
        <w:spacing w:after="0"/>
        <w:jc w:val="both"/>
        <w:rPr>
          <w:rFonts w:ascii="David" w:hAnsi="David" w:cs="David"/>
          <w:sz w:val="24"/>
          <w:szCs w:val="24"/>
          <w:rtl/>
        </w:rPr>
      </w:pPr>
      <w:r w:rsidRPr="00481732">
        <w:rPr>
          <w:rFonts w:ascii="David" w:hAnsi="David" w:cs="David" w:hint="cs"/>
          <w:sz w:val="24"/>
          <w:szCs w:val="24"/>
          <w:u w:val="single"/>
          <w:rtl/>
        </w:rPr>
        <w:t>מינץ באמרת אגב קובע</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אין מקום להחיל את ה</w:t>
      </w:r>
      <w:r>
        <w:rPr>
          <w:rFonts w:ascii="David" w:hAnsi="David" w:cs="David"/>
          <w:sz w:val="24"/>
          <w:szCs w:val="24"/>
        </w:rPr>
        <w:t>BJR</w:t>
      </w:r>
      <w:r>
        <w:rPr>
          <w:rFonts w:ascii="David" w:hAnsi="David" w:cs="David" w:hint="cs"/>
          <w:sz w:val="24"/>
          <w:szCs w:val="24"/>
          <w:rtl/>
        </w:rPr>
        <w:t xml:space="preserve"> היות והמחוקק נדרש להגנות בס'288(ג). מקום שהמחוקק ציין הגנות במפורש, ביהמ"ש לא נדרש להוסיף עוד ולכן אין להחיל את ה</w:t>
      </w:r>
      <w:r>
        <w:rPr>
          <w:rFonts w:ascii="David" w:hAnsi="David" w:cs="David"/>
          <w:sz w:val="24"/>
          <w:szCs w:val="24"/>
        </w:rPr>
        <w:t>BJR</w:t>
      </w:r>
      <w:r>
        <w:rPr>
          <w:rFonts w:ascii="David" w:hAnsi="David" w:cs="David" w:hint="cs"/>
          <w:sz w:val="24"/>
          <w:szCs w:val="24"/>
          <w:rtl/>
        </w:rPr>
        <w:t>.</w:t>
      </w:r>
    </w:p>
    <w:p w14:paraId="637AB558" w14:textId="403E0008" w:rsidR="00481732" w:rsidRDefault="00481732" w:rsidP="006F384E">
      <w:pPr>
        <w:spacing w:after="0"/>
        <w:jc w:val="both"/>
        <w:rPr>
          <w:rFonts w:ascii="David" w:hAnsi="David" w:cs="David"/>
          <w:sz w:val="24"/>
          <w:szCs w:val="24"/>
          <w:rtl/>
        </w:rPr>
      </w:pPr>
      <w:r>
        <w:rPr>
          <w:rFonts w:ascii="David" w:hAnsi="David" w:cs="David" w:hint="cs"/>
          <w:sz w:val="24"/>
          <w:szCs w:val="24"/>
          <w:rtl/>
        </w:rPr>
        <w:t xml:space="preserve">מול חובות הזהירות והאמונים אין הגנות סטטוטוריות, לכן הפסיקה מצא לנכון להיכנס לוואקום ולאזן את החובות והאחריות של נושאי משרה. </w:t>
      </w:r>
    </w:p>
    <w:p w14:paraId="1E82CD1B" w14:textId="150B8AF2" w:rsidR="00481732" w:rsidRDefault="00481732" w:rsidP="006F384E">
      <w:pPr>
        <w:spacing w:after="0"/>
        <w:jc w:val="both"/>
        <w:rPr>
          <w:rFonts w:ascii="David" w:hAnsi="David" w:cs="David"/>
          <w:sz w:val="24"/>
          <w:szCs w:val="24"/>
          <w:rtl/>
        </w:rPr>
      </w:pPr>
      <w:r>
        <w:rPr>
          <w:rFonts w:ascii="David" w:hAnsi="David" w:cs="David" w:hint="cs"/>
          <w:sz w:val="24"/>
          <w:szCs w:val="24"/>
          <w:rtl/>
        </w:rPr>
        <w:t>זו אמנם אמרת אגב, אבל האן סובר שזה יהיה הקו בפסיקה כשהנושא יעלה לדיון.</w:t>
      </w:r>
    </w:p>
    <w:p w14:paraId="0F8DC3EA" w14:textId="77777777" w:rsidR="00481732" w:rsidRDefault="00481732" w:rsidP="006F384E">
      <w:pPr>
        <w:spacing w:after="0"/>
        <w:jc w:val="both"/>
        <w:rPr>
          <w:rFonts w:ascii="David" w:hAnsi="David" w:cs="David"/>
          <w:sz w:val="24"/>
          <w:szCs w:val="24"/>
          <w:rtl/>
        </w:rPr>
      </w:pPr>
    </w:p>
    <w:p w14:paraId="405E9010" w14:textId="2D9AFE90" w:rsidR="00481732" w:rsidRDefault="00481732" w:rsidP="006F384E">
      <w:pPr>
        <w:spacing w:after="0"/>
        <w:jc w:val="both"/>
        <w:rPr>
          <w:rFonts w:ascii="David" w:hAnsi="David" w:cs="David"/>
          <w:sz w:val="24"/>
          <w:szCs w:val="24"/>
          <w:rtl/>
        </w:rPr>
      </w:pPr>
      <w:r w:rsidRPr="004E37C8">
        <w:rPr>
          <w:rFonts w:ascii="David" w:hAnsi="David" w:cs="David" w:hint="cs"/>
          <w:b/>
          <w:bCs/>
          <w:sz w:val="24"/>
          <w:szCs w:val="24"/>
          <w:shd w:val="clear" w:color="auto" w:fill="DAE9F7" w:themeFill="text2" w:themeFillTint="1A"/>
          <w:rtl/>
        </w:rPr>
        <w:t>ס'288(ג)</w:t>
      </w:r>
      <w:r>
        <w:rPr>
          <w:rFonts w:ascii="David" w:hAnsi="David" w:cs="David" w:hint="cs"/>
          <w:b/>
          <w:bCs/>
          <w:sz w:val="24"/>
          <w:szCs w:val="24"/>
          <w:rtl/>
        </w:rPr>
        <w:t>:</w:t>
      </w:r>
      <w:r>
        <w:rPr>
          <w:rFonts w:ascii="David" w:hAnsi="David" w:cs="David" w:hint="cs"/>
          <w:sz w:val="24"/>
          <w:szCs w:val="24"/>
          <w:rtl/>
        </w:rPr>
        <w:t xml:space="preserve"> ניתן לעשות ביטוח לאחריות לפי ס'288. לא ניתן לפטור/לשפות.</w:t>
      </w:r>
    </w:p>
    <w:p w14:paraId="4E3D4F13" w14:textId="77777777" w:rsidR="00481732" w:rsidRDefault="00481732" w:rsidP="006F384E">
      <w:pPr>
        <w:spacing w:after="0"/>
        <w:jc w:val="both"/>
        <w:rPr>
          <w:rFonts w:ascii="David" w:hAnsi="David" w:cs="David"/>
          <w:sz w:val="24"/>
          <w:szCs w:val="24"/>
          <w:rtl/>
        </w:rPr>
      </w:pPr>
    </w:p>
    <w:p w14:paraId="6A2BB440" w14:textId="3E05DA87" w:rsidR="00481732" w:rsidRDefault="00481732" w:rsidP="006F384E">
      <w:pPr>
        <w:spacing w:after="0"/>
        <w:jc w:val="both"/>
        <w:rPr>
          <w:rFonts w:ascii="David" w:hAnsi="David" w:cs="David"/>
          <w:sz w:val="24"/>
          <w:szCs w:val="24"/>
          <w:rtl/>
        </w:rPr>
      </w:pPr>
      <w:r w:rsidRPr="004E37C8">
        <w:rPr>
          <w:rFonts w:ascii="David" w:hAnsi="David" w:cs="David" w:hint="cs"/>
          <w:b/>
          <w:bCs/>
          <w:sz w:val="24"/>
          <w:szCs w:val="24"/>
          <w:shd w:val="clear" w:color="auto" w:fill="DAE9F7" w:themeFill="text2" w:themeFillTint="1A"/>
          <w:rtl/>
        </w:rPr>
        <w:t>ס'259(א) לחוק החברות</w:t>
      </w:r>
      <w:r>
        <w:rPr>
          <w:rFonts w:ascii="David" w:hAnsi="David" w:cs="David" w:hint="cs"/>
          <w:sz w:val="24"/>
          <w:szCs w:val="24"/>
          <w:rtl/>
        </w:rPr>
        <w:t>: מאפשר לפטור בתקנון נושא משרה מחובת הזהירות (מראש/בדיעבד).</w:t>
      </w:r>
    </w:p>
    <w:p w14:paraId="09A6BE6C" w14:textId="14D09039" w:rsidR="00481732" w:rsidRPr="00481732" w:rsidRDefault="00481732" w:rsidP="006F384E">
      <w:pPr>
        <w:spacing w:after="0"/>
        <w:jc w:val="both"/>
        <w:rPr>
          <w:rFonts w:ascii="David" w:hAnsi="David" w:cs="David"/>
          <w:sz w:val="24"/>
          <w:szCs w:val="24"/>
          <w:rtl/>
        </w:rPr>
      </w:pPr>
      <w:r w:rsidRPr="004E37C8">
        <w:rPr>
          <w:rFonts w:ascii="David" w:hAnsi="David" w:cs="David" w:hint="cs"/>
          <w:b/>
          <w:bCs/>
          <w:sz w:val="24"/>
          <w:szCs w:val="24"/>
          <w:shd w:val="clear" w:color="auto" w:fill="DAE9F7" w:themeFill="text2" w:themeFillTint="1A"/>
          <w:rtl/>
        </w:rPr>
        <w:t>ס'259(ב)</w:t>
      </w:r>
      <w:r>
        <w:rPr>
          <w:rFonts w:ascii="David" w:hAnsi="David" w:cs="David" w:hint="cs"/>
          <w:sz w:val="24"/>
          <w:szCs w:val="24"/>
          <w:rtl/>
        </w:rPr>
        <w:t>: על אף האמור בס"ק א', לא ניתן לפטור מחלוקת דיבידנד אסורה (ביטוח מותר).</w:t>
      </w:r>
    </w:p>
    <w:p w14:paraId="6D11941A" w14:textId="77777777" w:rsidR="006F384E" w:rsidRDefault="006F384E" w:rsidP="00FB5B4D">
      <w:pPr>
        <w:spacing w:after="0"/>
        <w:jc w:val="both"/>
        <w:rPr>
          <w:rFonts w:ascii="David" w:hAnsi="David" w:cs="David"/>
          <w:sz w:val="24"/>
          <w:szCs w:val="24"/>
          <w:rtl/>
        </w:rPr>
      </w:pPr>
    </w:p>
    <w:p w14:paraId="5D9A1584" w14:textId="4F14166D" w:rsidR="00481732" w:rsidRPr="00481732" w:rsidRDefault="00481732" w:rsidP="00FB5B4D">
      <w:pPr>
        <w:spacing w:after="0"/>
        <w:jc w:val="both"/>
        <w:rPr>
          <w:rFonts w:ascii="David" w:hAnsi="David" w:cs="David"/>
          <w:sz w:val="24"/>
          <w:szCs w:val="24"/>
          <w:rtl/>
        </w:rPr>
      </w:pPr>
      <w:r>
        <w:rPr>
          <w:rFonts w:ascii="David" w:hAnsi="David" w:cs="David" w:hint="cs"/>
          <w:sz w:val="24"/>
          <w:szCs w:val="24"/>
          <w:u w:val="single"/>
          <w:rtl/>
        </w:rPr>
        <w:t>למה ביטוח כן ופטור לא:</w:t>
      </w:r>
      <w:r>
        <w:rPr>
          <w:rFonts w:ascii="David" w:hAnsi="David" w:cs="David" w:hint="cs"/>
          <w:sz w:val="24"/>
          <w:szCs w:val="24"/>
          <w:rtl/>
        </w:rPr>
        <w:t xml:space="preserve"> פטור ניתן באסיפה הכללית ע"י בעלי המניות. מטרת דיני חלוקת דיבידנדים היא הגנה על הנושים מפני דברים שיטיבו עם בעלי המניות, לכן אין היגיון לאפשר לבעלי המניות לפטור מאחריות מהלך שעשוי לפגוע בנושים. בעלי המניות יכולים לפטור רק מנזק כלפיהם. מאפשרים ביטוח כי זה כיס עמוק וכך הנושים יקבלו את כספם, הרציונל מתקיים.</w:t>
      </w:r>
    </w:p>
    <w:p w14:paraId="7BC83214" w14:textId="77777777" w:rsidR="006F384E" w:rsidRDefault="006F384E" w:rsidP="00FB5B4D">
      <w:pPr>
        <w:spacing w:after="0"/>
        <w:jc w:val="both"/>
        <w:rPr>
          <w:rFonts w:ascii="David" w:hAnsi="David" w:cs="David"/>
          <w:sz w:val="24"/>
          <w:szCs w:val="24"/>
          <w:rtl/>
        </w:rPr>
      </w:pPr>
    </w:p>
    <w:p w14:paraId="40C282BA" w14:textId="36A7D272" w:rsidR="00060150" w:rsidRPr="00060150" w:rsidRDefault="00060150" w:rsidP="00060150">
      <w:pPr>
        <w:shd w:val="clear" w:color="auto" w:fill="FAE2D5" w:themeFill="accent2" w:themeFillTint="33"/>
        <w:spacing w:after="0"/>
        <w:jc w:val="center"/>
        <w:rPr>
          <w:rFonts w:ascii="David" w:hAnsi="David" w:cs="David"/>
          <w:b/>
          <w:bCs/>
          <w:sz w:val="24"/>
          <w:szCs w:val="24"/>
          <w:rtl/>
        </w:rPr>
      </w:pPr>
      <w:r>
        <w:rPr>
          <w:rFonts w:ascii="David" w:hAnsi="David" w:cs="David" w:hint="cs"/>
          <w:b/>
          <w:bCs/>
          <w:sz w:val="24"/>
          <w:szCs w:val="24"/>
          <w:rtl/>
        </w:rPr>
        <w:t>הקפאת / עיכוב הליכים</w:t>
      </w:r>
    </w:p>
    <w:p w14:paraId="1BD047AF" w14:textId="77777777" w:rsidR="006F384E" w:rsidRDefault="006F384E" w:rsidP="00FB5B4D">
      <w:pPr>
        <w:spacing w:after="0"/>
        <w:jc w:val="both"/>
        <w:rPr>
          <w:rFonts w:ascii="David" w:hAnsi="David" w:cs="David"/>
          <w:sz w:val="24"/>
          <w:szCs w:val="24"/>
          <w:rtl/>
        </w:rPr>
      </w:pPr>
    </w:p>
    <w:p w14:paraId="55D49F8E" w14:textId="45838194" w:rsidR="006F384E" w:rsidRDefault="005177D0" w:rsidP="00FB5B4D">
      <w:pPr>
        <w:spacing w:after="0"/>
        <w:jc w:val="both"/>
        <w:rPr>
          <w:rFonts w:ascii="David" w:hAnsi="David" w:cs="David"/>
          <w:sz w:val="24"/>
          <w:szCs w:val="24"/>
          <w:rtl/>
        </w:rPr>
      </w:pPr>
      <w:r>
        <w:rPr>
          <w:rFonts w:ascii="David" w:hAnsi="David" w:cs="David" w:hint="cs"/>
          <w:sz w:val="24"/>
          <w:szCs w:val="24"/>
          <w:rtl/>
        </w:rPr>
        <w:t>התנהלות לאחר כניסת החברה להליך חדל"פ. לאחר הבקשה לפתיחה, בימ"ש צריך להוציא צו. מהרגע שניתן הצו יש שני שינויים מהותיים: (1) עיכוב הליכים; (2) מינוי נאמן.</w:t>
      </w:r>
    </w:p>
    <w:p w14:paraId="12090FA2" w14:textId="77777777" w:rsidR="005177D0" w:rsidRDefault="005177D0" w:rsidP="00FB5B4D">
      <w:pPr>
        <w:spacing w:after="0"/>
        <w:jc w:val="both"/>
        <w:rPr>
          <w:rFonts w:ascii="David" w:hAnsi="David" w:cs="David"/>
          <w:sz w:val="24"/>
          <w:szCs w:val="24"/>
          <w:rtl/>
        </w:rPr>
      </w:pPr>
    </w:p>
    <w:p w14:paraId="7EBFE217" w14:textId="10CF16E1" w:rsidR="005177D0" w:rsidRDefault="005177D0" w:rsidP="00FB5B4D">
      <w:pPr>
        <w:spacing w:after="0"/>
        <w:jc w:val="both"/>
        <w:rPr>
          <w:rFonts w:ascii="David" w:hAnsi="David" w:cs="David"/>
          <w:sz w:val="24"/>
          <w:szCs w:val="24"/>
          <w:rtl/>
        </w:rPr>
      </w:pPr>
      <w:r>
        <w:rPr>
          <w:rFonts w:ascii="David" w:hAnsi="David" w:cs="David" w:hint="cs"/>
          <w:sz w:val="24"/>
          <w:szCs w:val="24"/>
          <w:u w:val="single"/>
          <w:rtl/>
        </w:rPr>
        <w:t>עיכוב הליכים:</w:t>
      </w:r>
      <w:r>
        <w:rPr>
          <w:rFonts w:ascii="David" w:hAnsi="David" w:cs="David" w:hint="cs"/>
          <w:sz w:val="24"/>
          <w:szCs w:val="24"/>
          <w:rtl/>
        </w:rPr>
        <w:t xml:space="preserve"> מונע מנושה לנקוט צעדי אכיפה / תביעות משפטיות. הליכים משפטיים שהחלו טרם מתן הצו נעצרים, אלא אם בימ"ש של חדל"פ נותן אישור להמשך ההליך. הרבה פעמים ביהמ"ש יאפשר, אבל אלמלא האישור לא ניתן לקיים הליך מול החייב בהליך חדל"פ בשום ערכאה. </w:t>
      </w:r>
    </w:p>
    <w:p w14:paraId="3F637A97" w14:textId="606DE2C6" w:rsidR="008C6BC8" w:rsidRDefault="008C6BC8" w:rsidP="00FB5B4D">
      <w:pPr>
        <w:spacing w:after="0"/>
        <w:jc w:val="both"/>
        <w:rPr>
          <w:rFonts w:ascii="David" w:hAnsi="David" w:cs="David"/>
          <w:sz w:val="24"/>
          <w:szCs w:val="24"/>
          <w:rtl/>
        </w:rPr>
      </w:pPr>
      <w:r>
        <w:rPr>
          <w:rFonts w:ascii="David" w:hAnsi="David" w:cs="David" w:hint="cs"/>
          <w:sz w:val="24"/>
          <w:szCs w:val="24"/>
          <w:rtl/>
        </w:rPr>
        <w:t>בימ"ש של חדל"פ הופך להיות שחקן מרכז לכל ההליכים בענייני החייב, גם בערכאות גבוהות ממנו.</w:t>
      </w:r>
    </w:p>
    <w:p w14:paraId="3FD3DF36" w14:textId="02236D9E" w:rsidR="008C6BC8" w:rsidRDefault="008C6BC8" w:rsidP="00FB5B4D">
      <w:pPr>
        <w:spacing w:after="0"/>
        <w:jc w:val="both"/>
        <w:rPr>
          <w:rFonts w:ascii="David" w:hAnsi="David" w:cs="David"/>
          <w:sz w:val="24"/>
          <w:szCs w:val="24"/>
          <w:rtl/>
        </w:rPr>
      </w:pPr>
      <w:r>
        <w:rPr>
          <w:rFonts w:ascii="David" w:hAnsi="David" w:cs="David" w:hint="cs"/>
          <w:sz w:val="24"/>
          <w:szCs w:val="24"/>
          <w:rtl/>
        </w:rPr>
        <w:t xml:space="preserve">מהרגע שיש הליך חדל"פ </w:t>
      </w:r>
      <w:r>
        <w:rPr>
          <w:rFonts w:ascii="David" w:hAnsi="David" w:cs="David"/>
          <w:sz w:val="24"/>
          <w:szCs w:val="24"/>
          <w:rtl/>
        </w:rPr>
        <w:t>–</w:t>
      </w:r>
      <w:r>
        <w:rPr>
          <w:rFonts w:ascii="David" w:hAnsi="David" w:cs="David" w:hint="cs"/>
          <w:sz w:val="24"/>
          <w:szCs w:val="24"/>
          <w:rtl/>
        </w:rPr>
        <w:t xml:space="preserve"> הנושים לא יכולים יותר לפעול באופן עצמאי, אלא רק כקבוצה.</w:t>
      </w:r>
    </w:p>
    <w:p w14:paraId="4DF4FD52" w14:textId="77777777" w:rsidR="00975E66" w:rsidRDefault="00975E66" w:rsidP="00FB5B4D">
      <w:pPr>
        <w:spacing w:after="0"/>
        <w:jc w:val="both"/>
        <w:rPr>
          <w:rFonts w:ascii="David" w:hAnsi="David" w:cs="David"/>
          <w:sz w:val="24"/>
          <w:szCs w:val="24"/>
          <w:rtl/>
        </w:rPr>
      </w:pPr>
    </w:p>
    <w:p w14:paraId="5CDC0507" w14:textId="65612151" w:rsidR="00975E66" w:rsidRDefault="00975E66" w:rsidP="00E70801">
      <w:pPr>
        <w:spacing w:after="0"/>
        <w:jc w:val="both"/>
        <w:rPr>
          <w:rFonts w:ascii="David" w:hAnsi="David" w:cs="David"/>
          <w:sz w:val="24"/>
          <w:szCs w:val="24"/>
          <w:rtl/>
        </w:rPr>
      </w:pPr>
      <w:r w:rsidRPr="00155AC1">
        <w:rPr>
          <w:rFonts w:ascii="David" w:hAnsi="David" w:cs="David" w:hint="cs"/>
          <w:b/>
          <w:bCs/>
          <w:sz w:val="24"/>
          <w:szCs w:val="24"/>
          <w:shd w:val="clear" w:color="auto" w:fill="DAE9F7" w:themeFill="text2" w:themeFillTint="1A"/>
          <w:rtl/>
        </w:rPr>
        <w:t>ס'25</w:t>
      </w:r>
      <w:r>
        <w:rPr>
          <w:rFonts w:ascii="David" w:hAnsi="David" w:cs="David" w:hint="cs"/>
          <w:b/>
          <w:bCs/>
          <w:sz w:val="24"/>
          <w:szCs w:val="24"/>
          <w:rtl/>
        </w:rPr>
        <w:t>:</w:t>
      </w:r>
      <w:r>
        <w:rPr>
          <w:rFonts w:ascii="David" w:hAnsi="David" w:cs="David" w:hint="cs"/>
          <w:sz w:val="24"/>
          <w:szCs w:val="24"/>
          <w:rtl/>
        </w:rPr>
        <w:t xml:space="preserve"> התוצאות המשפטיות של צו פתיחת הליך חדל"פ שנותן בימ"ש, בין היתר עיכוב הליכים.</w:t>
      </w:r>
      <w:r w:rsidR="00E70801">
        <w:rPr>
          <w:rFonts w:ascii="David" w:hAnsi="David" w:cs="David" w:hint="cs"/>
          <w:sz w:val="24"/>
          <w:szCs w:val="24"/>
          <w:rtl/>
        </w:rPr>
        <w:t xml:space="preserve"> </w:t>
      </w:r>
      <w:r>
        <w:rPr>
          <w:rFonts w:ascii="David" w:hAnsi="David" w:cs="David" w:hint="cs"/>
          <w:sz w:val="24"/>
          <w:szCs w:val="24"/>
          <w:rtl/>
        </w:rPr>
        <w:t>עיכוב הליכים הוא מהלך דרמטי שמשנה את מאזן הכוחות, הנושה כבר לא יכול לפעול בפני עצמו.</w:t>
      </w:r>
    </w:p>
    <w:p w14:paraId="24B3523A" w14:textId="77777777" w:rsidR="00975E66" w:rsidRDefault="00975E66" w:rsidP="00FB5B4D">
      <w:pPr>
        <w:spacing w:after="0"/>
        <w:jc w:val="both"/>
        <w:rPr>
          <w:rFonts w:ascii="David" w:hAnsi="David" w:cs="David"/>
          <w:sz w:val="24"/>
          <w:szCs w:val="24"/>
          <w:rtl/>
        </w:rPr>
      </w:pPr>
    </w:p>
    <w:p w14:paraId="0356488A" w14:textId="5181A04E" w:rsidR="00975E66" w:rsidRDefault="00975E66" w:rsidP="00FB5B4D">
      <w:pPr>
        <w:spacing w:after="0"/>
        <w:jc w:val="both"/>
        <w:rPr>
          <w:rFonts w:ascii="David" w:hAnsi="David" w:cs="David"/>
          <w:sz w:val="24"/>
          <w:szCs w:val="24"/>
          <w:rtl/>
        </w:rPr>
      </w:pPr>
      <w:r>
        <w:rPr>
          <w:rFonts w:ascii="David" w:hAnsi="David" w:cs="David" w:hint="cs"/>
          <w:sz w:val="24"/>
          <w:szCs w:val="24"/>
          <w:u w:val="single"/>
          <w:rtl/>
        </w:rPr>
        <w:t>רציונל:</w:t>
      </w:r>
      <w:r>
        <w:rPr>
          <w:rFonts w:ascii="David" w:hAnsi="David" w:cs="David" w:hint="cs"/>
          <w:sz w:val="24"/>
          <w:szCs w:val="24"/>
          <w:rtl/>
        </w:rPr>
        <w:t xml:space="preserve"> שלילת "כל דאלים גבר" </w:t>
      </w:r>
      <w:r>
        <w:rPr>
          <w:rFonts w:ascii="David" w:hAnsi="David" w:cs="David"/>
          <w:sz w:val="24"/>
          <w:szCs w:val="24"/>
          <w:rtl/>
        </w:rPr>
        <w:t>–</w:t>
      </w:r>
      <w:r>
        <w:rPr>
          <w:rFonts w:ascii="David" w:hAnsi="David" w:cs="David" w:hint="cs"/>
          <w:sz w:val="24"/>
          <w:szCs w:val="24"/>
          <w:rtl/>
        </w:rPr>
        <w:t xml:space="preserve"> לא כל הקודם זוכה ולא כל מי שחזק גובר, יש צורך בהסתכלות מערכתית. בחדל"פ המציאות היא של "משחק סכום אפס", מה שאחד יקבל יבוא על חשבון השני. </w:t>
      </w:r>
      <w:r w:rsidR="00220A17">
        <w:rPr>
          <w:rFonts w:ascii="David" w:hAnsi="David" w:cs="David" w:hint="cs"/>
          <w:sz w:val="24"/>
          <w:szCs w:val="24"/>
          <w:rtl/>
        </w:rPr>
        <w:t xml:space="preserve">כדי לאפשר את הראייה הכוללת, קודם כל צריך להגיד לכולם </w:t>
      </w:r>
      <w:r w:rsidR="00220A17">
        <w:rPr>
          <w:rFonts w:ascii="David" w:hAnsi="David" w:cs="David"/>
          <w:sz w:val="24"/>
          <w:szCs w:val="24"/>
          <w:rtl/>
        </w:rPr>
        <w:t>–</w:t>
      </w:r>
      <w:r w:rsidR="00220A17">
        <w:rPr>
          <w:rFonts w:ascii="David" w:hAnsi="David" w:cs="David" w:hint="cs"/>
          <w:sz w:val="24"/>
          <w:szCs w:val="24"/>
          <w:rtl/>
        </w:rPr>
        <w:t xml:space="preserve"> עצרו. ללא העצירה לא יהיה ניתן להגשים סדר פירעון בין נושים.</w:t>
      </w:r>
    </w:p>
    <w:p w14:paraId="6D7D59DE" w14:textId="77777777" w:rsidR="00220A17" w:rsidRDefault="00220A17" w:rsidP="00FB5B4D">
      <w:pPr>
        <w:spacing w:after="0"/>
        <w:jc w:val="both"/>
        <w:rPr>
          <w:rFonts w:ascii="David" w:hAnsi="David" w:cs="David"/>
          <w:sz w:val="24"/>
          <w:szCs w:val="24"/>
          <w:rtl/>
        </w:rPr>
      </w:pPr>
    </w:p>
    <w:p w14:paraId="4139FD1E" w14:textId="500ED732" w:rsidR="00220A17" w:rsidRDefault="00220A17" w:rsidP="00FB5B4D">
      <w:pPr>
        <w:spacing w:after="0"/>
        <w:jc w:val="both"/>
        <w:rPr>
          <w:rFonts w:ascii="David" w:hAnsi="David" w:cs="David"/>
          <w:sz w:val="24"/>
          <w:szCs w:val="24"/>
          <w:rtl/>
        </w:rPr>
      </w:pPr>
      <w:r>
        <w:rPr>
          <w:rFonts w:ascii="David" w:hAnsi="David" w:cs="David" w:hint="cs"/>
          <w:sz w:val="24"/>
          <w:szCs w:val="24"/>
          <w:u w:val="single"/>
          <w:rtl/>
        </w:rPr>
        <w:t>אינטרס של נושה להגיש בקשה לחדל"פ:</w:t>
      </w:r>
      <w:r>
        <w:rPr>
          <w:rFonts w:ascii="David" w:hAnsi="David" w:cs="David" w:hint="cs"/>
          <w:sz w:val="24"/>
          <w:szCs w:val="24"/>
          <w:rtl/>
        </w:rPr>
        <w:t xml:space="preserve"> </w:t>
      </w:r>
      <w:r w:rsidR="00807E57">
        <w:rPr>
          <w:rFonts w:ascii="David" w:hAnsi="David" w:cs="David" w:hint="cs"/>
          <w:sz w:val="24"/>
          <w:szCs w:val="24"/>
          <w:rtl/>
        </w:rPr>
        <w:t xml:space="preserve">כאמור, הליך חדל"פ מוביל לעיכוב הליכים </w:t>
      </w:r>
      <w:r w:rsidR="009C1DFB">
        <w:rPr>
          <w:rFonts w:ascii="David" w:hAnsi="David" w:cs="David" w:hint="cs"/>
          <w:sz w:val="24"/>
          <w:szCs w:val="24"/>
          <w:rtl/>
        </w:rPr>
        <w:t>ש</w:t>
      </w:r>
      <w:r w:rsidR="00807E57">
        <w:rPr>
          <w:rFonts w:ascii="David" w:hAnsi="David" w:cs="David" w:hint="cs"/>
          <w:sz w:val="24"/>
          <w:szCs w:val="24"/>
          <w:rtl/>
        </w:rPr>
        <w:t>כובל את הנושה</w:t>
      </w:r>
      <w:r w:rsidR="009C1DFB">
        <w:rPr>
          <w:rFonts w:ascii="David" w:hAnsi="David" w:cs="David" w:hint="cs"/>
          <w:sz w:val="24"/>
          <w:szCs w:val="24"/>
          <w:rtl/>
        </w:rPr>
        <w:t>, אז לכאורה זה מנוגד לאינטרס שלו. דה פקטו, מי שלרוב יגיש בקשה יהיה נושה חלש, כדי לעצור את הנושים החזקים. נושים חזקים עשויים לפתוח בהליך כדי לקבל את הסעד השני של ס'25, החלפת הנהלת החברה, במקרים שהם לא מרוצים מהתנהלותה. הרבה פעמים מי שמגיש את הבקשה זה עובדים של החברה, שכן יש להם גם תמריץ מביטוח לאומי לעשות כן (בהמשך).</w:t>
      </w:r>
    </w:p>
    <w:p w14:paraId="34CA46B1" w14:textId="77777777" w:rsidR="00E70801" w:rsidRDefault="00E70801" w:rsidP="00FB5B4D">
      <w:pPr>
        <w:spacing w:after="0"/>
        <w:jc w:val="both"/>
        <w:rPr>
          <w:rFonts w:ascii="David" w:hAnsi="David" w:cs="David"/>
          <w:sz w:val="24"/>
          <w:szCs w:val="24"/>
          <w:rtl/>
        </w:rPr>
      </w:pPr>
    </w:p>
    <w:p w14:paraId="503C4DFC" w14:textId="6BD587BD" w:rsidR="00E70801" w:rsidRDefault="00E70801" w:rsidP="00FB5B4D">
      <w:pPr>
        <w:spacing w:after="0"/>
        <w:jc w:val="both"/>
        <w:rPr>
          <w:rFonts w:ascii="David" w:hAnsi="David" w:cs="David"/>
          <w:sz w:val="24"/>
          <w:szCs w:val="24"/>
          <w:rtl/>
        </w:rPr>
      </w:pPr>
      <w:r w:rsidRPr="00155AC1">
        <w:rPr>
          <w:rFonts w:ascii="David" w:hAnsi="David" w:cs="David" w:hint="cs"/>
          <w:b/>
          <w:bCs/>
          <w:sz w:val="24"/>
          <w:szCs w:val="24"/>
          <w:shd w:val="clear" w:color="auto" w:fill="DAE9F7" w:themeFill="text2" w:themeFillTint="1A"/>
          <w:rtl/>
        </w:rPr>
        <w:t>ס'29</w:t>
      </w:r>
      <w:r>
        <w:rPr>
          <w:rFonts w:ascii="David" w:hAnsi="David" w:cs="David" w:hint="cs"/>
          <w:b/>
          <w:bCs/>
          <w:sz w:val="24"/>
          <w:szCs w:val="24"/>
          <w:rtl/>
        </w:rPr>
        <w:t xml:space="preserve">: </w:t>
      </w:r>
      <w:r>
        <w:rPr>
          <w:rFonts w:ascii="David" w:hAnsi="David" w:cs="David" w:hint="cs"/>
          <w:sz w:val="24"/>
          <w:szCs w:val="24"/>
          <w:rtl/>
        </w:rPr>
        <w:t>הקפאת הליכים נגד התאגיד.</w:t>
      </w:r>
    </w:p>
    <w:p w14:paraId="1F5C0AE6" w14:textId="00D007DC" w:rsidR="00E70801" w:rsidRDefault="00E70801" w:rsidP="00FB5B4D">
      <w:pPr>
        <w:spacing w:after="0"/>
        <w:jc w:val="both"/>
        <w:rPr>
          <w:rFonts w:ascii="David" w:hAnsi="David" w:cs="David"/>
          <w:sz w:val="24"/>
          <w:szCs w:val="24"/>
          <w:rtl/>
        </w:rPr>
      </w:pPr>
      <w:r w:rsidRPr="00155AC1">
        <w:rPr>
          <w:rFonts w:ascii="David" w:hAnsi="David" w:cs="David" w:hint="cs"/>
          <w:b/>
          <w:bCs/>
          <w:sz w:val="24"/>
          <w:szCs w:val="24"/>
          <w:shd w:val="clear" w:color="auto" w:fill="DAE9F7" w:themeFill="text2" w:themeFillTint="1A"/>
          <w:rtl/>
        </w:rPr>
        <w:t>ס'29(2)</w:t>
      </w:r>
      <w:r>
        <w:rPr>
          <w:rFonts w:ascii="David" w:hAnsi="David" w:cs="David" w:hint="cs"/>
          <w:sz w:val="24"/>
          <w:szCs w:val="24"/>
          <w:rtl/>
        </w:rPr>
        <w:t>: קובע שנושה מגובה בשעבוד יוכל לממש את הנכס לפי פרק ו' לחלק ד' של החוק.</w:t>
      </w:r>
    </w:p>
    <w:p w14:paraId="352DE65D" w14:textId="065D21E6" w:rsidR="00E70801" w:rsidRDefault="00E70801" w:rsidP="00FB5B4D">
      <w:pPr>
        <w:spacing w:after="0"/>
        <w:jc w:val="both"/>
        <w:rPr>
          <w:rFonts w:ascii="David" w:hAnsi="David" w:cs="David"/>
          <w:sz w:val="24"/>
          <w:szCs w:val="24"/>
          <w:rtl/>
        </w:rPr>
      </w:pPr>
      <w:r w:rsidRPr="00155AC1">
        <w:rPr>
          <w:rFonts w:ascii="David" w:hAnsi="David" w:cs="David" w:hint="cs"/>
          <w:b/>
          <w:bCs/>
          <w:sz w:val="24"/>
          <w:szCs w:val="24"/>
          <w:shd w:val="clear" w:color="auto" w:fill="DAE9F7" w:themeFill="text2" w:themeFillTint="1A"/>
          <w:rtl/>
        </w:rPr>
        <w:t xml:space="preserve">פרק ו' חלק ד' </w:t>
      </w:r>
      <w:r w:rsidRPr="00155AC1">
        <w:rPr>
          <w:rFonts w:ascii="David" w:hAnsi="David" w:cs="David"/>
          <w:b/>
          <w:bCs/>
          <w:sz w:val="24"/>
          <w:szCs w:val="24"/>
          <w:shd w:val="clear" w:color="auto" w:fill="DAE9F7" w:themeFill="text2" w:themeFillTint="1A"/>
          <w:rtl/>
        </w:rPr>
        <w:t>–</w:t>
      </w:r>
      <w:r w:rsidRPr="00155AC1">
        <w:rPr>
          <w:rFonts w:ascii="David" w:hAnsi="David" w:cs="David" w:hint="cs"/>
          <w:b/>
          <w:bCs/>
          <w:sz w:val="24"/>
          <w:szCs w:val="24"/>
          <w:shd w:val="clear" w:color="auto" w:fill="DAE9F7" w:themeFill="text2" w:themeFillTint="1A"/>
          <w:rtl/>
        </w:rPr>
        <w:t xml:space="preserve"> ס'245</w:t>
      </w:r>
      <w:r>
        <w:rPr>
          <w:rFonts w:ascii="David" w:hAnsi="David" w:cs="David" w:hint="cs"/>
          <w:b/>
          <w:bCs/>
          <w:sz w:val="24"/>
          <w:szCs w:val="24"/>
          <w:rtl/>
        </w:rPr>
        <w:t>:</w:t>
      </w:r>
      <w:r>
        <w:rPr>
          <w:rFonts w:ascii="David" w:hAnsi="David" w:cs="David" w:hint="cs"/>
          <w:sz w:val="24"/>
          <w:szCs w:val="24"/>
          <w:rtl/>
        </w:rPr>
        <w:t xml:space="preserve"> נושה לא רשאי לממש נכס משועבד של חייב הנמצא בהליך חדל"פ לכיוון של </w:t>
      </w:r>
      <w:r>
        <w:rPr>
          <w:rFonts w:ascii="David" w:hAnsi="David" w:cs="David" w:hint="cs"/>
          <w:b/>
          <w:bCs/>
          <w:sz w:val="24"/>
          <w:szCs w:val="24"/>
          <w:rtl/>
        </w:rPr>
        <w:t>הבראה</w:t>
      </w:r>
      <w:r>
        <w:rPr>
          <w:rFonts w:ascii="David" w:hAnsi="David" w:cs="David" w:hint="cs"/>
          <w:sz w:val="24"/>
          <w:szCs w:val="24"/>
          <w:rtl/>
        </w:rPr>
        <w:t xml:space="preserve">. לא כתוב כלום על פירוק, מכאן </w:t>
      </w:r>
      <w:proofErr w:type="spellStart"/>
      <w:r>
        <w:rPr>
          <w:rFonts w:ascii="David" w:hAnsi="David" w:cs="David" w:hint="cs"/>
          <w:sz w:val="24"/>
          <w:szCs w:val="24"/>
          <w:rtl/>
        </w:rPr>
        <w:t>שחדל"פ</w:t>
      </w:r>
      <w:proofErr w:type="spellEnd"/>
      <w:r>
        <w:rPr>
          <w:rFonts w:ascii="David" w:hAnsi="David" w:cs="David" w:hint="cs"/>
          <w:sz w:val="24"/>
          <w:szCs w:val="24"/>
          <w:rtl/>
        </w:rPr>
        <w:t xml:space="preserve"> לכיוון פירוק לא עוצרת את הנושה המבוטח.</w:t>
      </w:r>
    </w:p>
    <w:p w14:paraId="08FF268F" w14:textId="77777777" w:rsidR="00AE2487" w:rsidRDefault="00AE2487" w:rsidP="00FB5B4D">
      <w:pPr>
        <w:spacing w:after="0"/>
        <w:jc w:val="both"/>
        <w:rPr>
          <w:rFonts w:ascii="David" w:hAnsi="David" w:cs="David"/>
          <w:sz w:val="24"/>
          <w:szCs w:val="24"/>
          <w:rtl/>
        </w:rPr>
      </w:pPr>
    </w:p>
    <w:p w14:paraId="530AE067" w14:textId="6BD7E3F7" w:rsidR="00AE2487" w:rsidRDefault="00AE2487" w:rsidP="00FB5B4D">
      <w:pPr>
        <w:spacing w:after="0"/>
        <w:jc w:val="both"/>
        <w:rPr>
          <w:rFonts w:ascii="David" w:hAnsi="David" w:cs="David"/>
          <w:sz w:val="24"/>
          <w:szCs w:val="24"/>
          <w:rtl/>
        </w:rPr>
      </w:pPr>
      <w:r>
        <w:rPr>
          <w:rFonts w:ascii="David" w:hAnsi="David" w:cs="David" w:hint="cs"/>
          <w:sz w:val="24"/>
          <w:szCs w:val="24"/>
          <w:u w:val="single"/>
          <w:rtl/>
        </w:rPr>
        <w:t xml:space="preserve">רציונל </w:t>
      </w:r>
      <w:r w:rsidRPr="00155AC1">
        <w:rPr>
          <w:rFonts w:ascii="David" w:hAnsi="David" w:cs="David" w:hint="cs"/>
          <w:b/>
          <w:bCs/>
          <w:sz w:val="24"/>
          <w:szCs w:val="24"/>
          <w:u w:val="single"/>
          <w:shd w:val="clear" w:color="auto" w:fill="DAE9F7" w:themeFill="text2" w:themeFillTint="1A"/>
          <w:rtl/>
        </w:rPr>
        <w:t>ס'245</w:t>
      </w:r>
      <w:r>
        <w:rPr>
          <w:rFonts w:ascii="David" w:hAnsi="David" w:cs="David" w:hint="cs"/>
          <w:sz w:val="24"/>
          <w:szCs w:val="24"/>
          <w:u w:val="single"/>
          <w:rtl/>
        </w:rPr>
        <w:t>:</w:t>
      </w:r>
      <w:r>
        <w:rPr>
          <w:rFonts w:ascii="David" w:hAnsi="David" w:cs="David" w:hint="cs"/>
          <w:sz w:val="24"/>
          <w:szCs w:val="24"/>
          <w:rtl/>
        </w:rPr>
        <w:t xml:space="preserve"> נושה מובטח נמצא ראשון בסדר הפירעון. אם החברה בחדל"פ שמוביל לפירוק, אין היגיון להקפיא לו את האפשרות לממש את הנכס, שכן מטרת הקפאת ההליכים היא לאפשר פירעון לפי הסדר והוא גם כך הראשון בתור.</w:t>
      </w:r>
    </w:p>
    <w:p w14:paraId="50EF424C" w14:textId="62C60F4B" w:rsidR="00AE2487" w:rsidRDefault="00AE2487" w:rsidP="00FB5B4D">
      <w:pPr>
        <w:spacing w:after="0"/>
        <w:jc w:val="both"/>
        <w:rPr>
          <w:rFonts w:ascii="David" w:hAnsi="David" w:cs="David"/>
          <w:sz w:val="24"/>
          <w:szCs w:val="24"/>
          <w:rtl/>
        </w:rPr>
      </w:pPr>
      <w:r>
        <w:rPr>
          <w:rFonts w:ascii="David" w:hAnsi="David" w:cs="David" w:hint="cs"/>
          <w:sz w:val="24"/>
          <w:szCs w:val="24"/>
          <w:rtl/>
        </w:rPr>
        <w:t>כשאנו מדברים על הבראה, יש שיקולים נוספים: (1) פירעון לפי סדר הנשייה; (2) הבראת החברה.</w:t>
      </w:r>
    </w:p>
    <w:p w14:paraId="0124F942" w14:textId="77777777" w:rsidR="00AE2487" w:rsidRDefault="00AE2487" w:rsidP="00FB5B4D">
      <w:pPr>
        <w:spacing w:after="0"/>
        <w:jc w:val="both"/>
        <w:rPr>
          <w:rFonts w:ascii="David" w:hAnsi="David" w:cs="David"/>
          <w:sz w:val="24"/>
          <w:szCs w:val="24"/>
          <w:rtl/>
        </w:rPr>
      </w:pPr>
    </w:p>
    <w:p w14:paraId="46152A41" w14:textId="20242EB9" w:rsidR="00AE2487" w:rsidRPr="00AE2487" w:rsidRDefault="00963E77" w:rsidP="00FB5B4D">
      <w:pPr>
        <w:spacing w:after="0"/>
        <w:jc w:val="both"/>
        <w:rPr>
          <w:rFonts w:ascii="David" w:hAnsi="David" w:cs="David"/>
          <w:sz w:val="24"/>
          <w:szCs w:val="24"/>
          <w:rtl/>
        </w:rPr>
      </w:pPr>
      <w:r w:rsidRPr="00963E77">
        <w:rPr>
          <w:rFonts w:ascii="David" w:hAnsi="David" w:cs="David" w:hint="cs"/>
          <w:sz w:val="24"/>
          <w:szCs w:val="24"/>
          <w:shd w:val="clear" w:color="auto" w:fill="E8E8E8" w:themeFill="background2"/>
          <w:rtl/>
        </w:rPr>
        <w:t>על מנת לאפשר את הבראת החברה לא ניתן לכרסם בנכסיה</w:t>
      </w:r>
      <w:r>
        <w:rPr>
          <w:rFonts w:ascii="David" w:hAnsi="David" w:cs="David" w:hint="cs"/>
          <w:sz w:val="24"/>
          <w:szCs w:val="24"/>
          <w:rtl/>
        </w:rPr>
        <w:t>, לכן מקפיאים את הנושה המובטח.</w:t>
      </w:r>
    </w:p>
    <w:p w14:paraId="509C623A" w14:textId="7C180122" w:rsidR="005177D0" w:rsidRDefault="00AE75DE" w:rsidP="00FB5B4D">
      <w:pPr>
        <w:spacing w:after="0"/>
        <w:jc w:val="both"/>
        <w:rPr>
          <w:rFonts w:ascii="David" w:hAnsi="David" w:cs="David"/>
          <w:sz w:val="24"/>
          <w:szCs w:val="24"/>
          <w:rtl/>
        </w:rPr>
      </w:pPr>
      <w:r>
        <w:rPr>
          <w:rFonts w:ascii="David" w:hAnsi="David" w:cs="David" w:hint="cs"/>
          <w:sz w:val="24"/>
          <w:szCs w:val="24"/>
          <w:rtl/>
        </w:rPr>
        <w:t>נושה רשאי לפנות לבימ"ש בטענה שהנכס לא חיוני להבראת החברה, לשק"ד בימ"ש אם להסכים.</w:t>
      </w:r>
    </w:p>
    <w:p w14:paraId="04C3F264" w14:textId="77777777" w:rsidR="00AE75DE" w:rsidRDefault="00AE75DE" w:rsidP="00FB5B4D">
      <w:pPr>
        <w:spacing w:after="0"/>
        <w:jc w:val="both"/>
        <w:rPr>
          <w:rFonts w:ascii="David" w:hAnsi="David" w:cs="David"/>
          <w:sz w:val="24"/>
          <w:szCs w:val="24"/>
          <w:rtl/>
        </w:rPr>
      </w:pPr>
    </w:p>
    <w:p w14:paraId="06949B8E" w14:textId="62C98172" w:rsidR="00AE75DE" w:rsidRPr="00AE75DE" w:rsidRDefault="00AE75DE" w:rsidP="00FB5B4D">
      <w:pPr>
        <w:spacing w:after="0"/>
        <w:jc w:val="both"/>
        <w:rPr>
          <w:rFonts w:ascii="David" w:hAnsi="David" w:cs="David"/>
          <w:sz w:val="24"/>
          <w:szCs w:val="24"/>
          <w:rtl/>
        </w:rPr>
      </w:pPr>
      <w:r w:rsidRPr="00155AC1">
        <w:rPr>
          <w:rFonts w:ascii="David" w:hAnsi="David" w:cs="David" w:hint="cs"/>
          <w:b/>
          <w:bCs/>
          <w:sz w:val="24"/>
          <w:szCs w:val="24"/>
          <w:shd w:val="clear" w:color="auto" w:fill="DAE9F7" w:themeFill="text2" w:themeFillTint="1A"/>
          <w:rtl/>
        </w:rPr>
        <w:t>ס'30</w:t>
      </w:r>
      <w:r>
        <w:rPr>
          <w:rFonts w:ascii="David" w:hAnsi="David" w:cs="David" w:hint="cs"/>
          <w:b/>
          <w:bCs/>
          <w:sz w:val="24"/>
          <w:szCs w:val="24"/>
          <w:rtl/>
        </w:rPr>
        <w:t>:</w:t>
      </w:r>
      <w:r>
        <w:rPr>
          <w:rFonts w:ascii="David" w:hAnsi="David" w:cs="David" w:hint="cs"/>
          <w:sz w:val="24"/>
          <w:szCs w:val="24"/>
          <w:rtl/>
        </w:rPr>
        <w:t xml:space="preserve"> אפשרות שהקפאת ההליכים תורחב ותוחל גם על צדדים שלישיים, </w:t>
      </w:r>
      <w:r w:rsidRPr="005A3699">
        <w:rPr>
          <w:rFonts w:ascii="David" w:hAnsi="David" w:cs="David" w:hint="cs"/>
          <w:b/>
          <w:bCs/>
          <w:sz w:val="24"/>
          <w:szCs w:val="24"/>
          <w:rtl/>
        </w:rPr>
        <w:t>בהבראה בלבד.</w:t>
      </w:r>
      <w:r>
        <w:rPr>
          <w:rFonts w:ascii="David" w:hAnsi="David" w:cs="David" w:hint="cs"/>
          <w:sz w:val="24"/>
          <w:szCs w:val="24"/>
          <w:rtl/>
        </w:rPr>
        <w:t xml:space="preserve"> בסמכות בימ"ש ולשיקול דעתו, לאחר בקשה קונקרטית</w:t>
      </w:r>
      <w:r w:rsidR="005A3699">
        <w:rPr>
          <w:rFonts w:ascii="David" w:hAnsi="David" w:cs="David" w:hint="cs"/>
          <w:sz w:val="24"/>
          <w:szCs w:val="24"/>
          <w:rtl/>
        </w:rPr>
        <w:t>,</w:t>
      </w:r>
      <w:r>
        <w:rPr>
          <w:rFonts w:ascii="David" w:hAnsi="David" w:cs="David" w:hint="cs"/>
          <w:sz w:val="24"/>
          <w:szCs w:val="24"/>
          <w:rtl/>
        </w:rPr>
        <w:t xml:space="preserve"> </w:t>
      </w:r>
      <w:r w:rsidR="005A3699">
        <w:rPr>
          <w:rFonts w:ascii="David" w:hAnsi="David" w:cs="David" w:hint="cs"/>
          <w:sz w:val="24"/>
          <w:szCs w:val="24"/>
          <w:rtl/>
        </w:rPr>
        <w:t xml:space="preserve">אם </w:t>
      </w:r>
      <w:r>
        <w:rPr>
          <w:rFonts w:ascii="David" w:hAnsi="David" w:cs="David" w:hint="cs"/>
          <w:sz w:val="24"/>
          <w:szCs w:val="24"/>
          <w:rtl/>
        </w:rPr>
        <w:t xml:space="preserve">להחיל הקפאת הליכים על צד שלישי מסוים. </w:t>
      </w:r>
    </w:p>
    <w:p w14:paraId="05EDD913" w14:textId="77777777" w:rsidR="006F384E" w:rsidRDefault="006F384E" w:rsidP="00FB5B4D">
      <w:pPr>
        <w:spacing w:after="0"/>
        <w:jc w:val="both"/>
        <w:rPr>
          <w:rFonts w:ascii="David" w:hAnsi="David" w:cs="David"/>
          <w:sz w:val="24"/>
          <w:szCs w:val="24"/>
          <w:rtl/>
        </w:rPr>
      </w:pPr>
    </w:p>
    <w:p w14:paraId="7D1F8609" w14:textId="19B7A817" w:rsidR="005A3699" w:rsidRDefault="005A3699" w:rsidP="00FB5B4D">
      <w:pPr>
        <w:spacing w:after="0"/>
        <w:jc w:val="both"/>
        <w:rPr>
          <w:rFonts w:ascii="David" w:hAnsi="David" w:cs="David"/>
          <w:sz w:val="24"/>
          <w:szCs w:val="24"/>
          <w:rtl/>
        </w:rPr>
      </w:pPr>
      <w:r>
        <w:rPr>
          <w:rFonts w:ascii="David" w:hAnsi="David" w:cs="David" w:hint="cs"/>
          <w:sz w:val="24"/>
          <w:szCs w:val="24"/>
          <w:u w:val="single"/>
          <w:rtl/>
        </w:rPr>
        <w:t>דוג' לצדדים שלישיים:</w:t>
      </w:r>
    </w:p>
    <w:p w14:paraId="79130FE5" w14:textId="2EF176CC" w:rsidR="005A3699" w:rsidRDefault="005A3699" w:rsidP="005A3699">
      <w:pPr>
        <w:pStyle w:val="a9"/>
        <w:numPr>
          <w:ilvl w:val="0"/>
          <w:numId w:val="2"/>
        </w:numPr>
        <w:spacing w:after="0"/>
        <w:jc w:val="both"/>
        <w:rPr>
          <w:rFonts w:ascii="David" w:hAnsi="David" w:cs="David"/>
          <w:sz w:val="24"/>
          <w:szCs w:val="24"/>
        </w:rPr>
      </w:pPr>
      <w:r>
        <w:rPr>
          <w:rFonts w:ascii="David" w:hAnsi="David" w:cs="David" w:hint="cs"/>
          <w:sz w:val="24"/>
          <w:szCs w:val="24"/>
          <w:rtl/>
        </w:rPr>
        <w:t xml:space="preserve">כדי לקיים הליך הבראה יש צורך בניהול מו"מ עם הנושים, לפעמים ע"י נושאי המשרה בחברה. מתוך הבנה שלא יוכלו לעשות זאת תוך תביעות אישיות (זהירות/אמונים), מאפשר החוק להחיל הקפאת הליכים גם על נושאי המשרה מלבד החברה. </w:t>
      </w:r>
    </w:p>
    <w:p w14:paraId="1225C823" w14:textId="1073BFF6" w:rsidR="005A3699" w:rsidRDefault="005A3699" w:rsidP="005A3699">
      <w:pPr>
        <w:pStyle w:val="a9"/>
        <w:numPr>
          <w:ilvl w:val="0"/>
          <w:numId w:val="2"/>
        </w:numPr>
        <w:spacing w:after="0"/>
        <w:jc w:val="both"/>
        <w:rPr>
          <w:rFonts w:ascii="David" w:hAnsi="David" w:cs="David"/>
          <w:sz w:val="24"/>
          <w:szCs w:val="24"/>
        </w:rPr>
      </w:pPr>
      <w:r>
        <w:rPr>
          <w:rFonts w:ascii="David" w:hAnsi="David" w:cs="David" w:hint="cs"/>
          <w:sz w:val="24"/>
          <w:szCs w:val="24"/>
          <w:rtl/>
        </w:rPr>
        <w:t xml:space="preserve">המרכז הרפואי הדסה (פחות שכיח): </w:t>
      </w:r>
      <w:r w:rsidR="00863B82">
        <w:rPr>
          <w:rFonts w:ascii="David" w:hAnsi="David" w:cs="David" w:hint="cs"/>
          <w:sz w:val="24"/>
          <w:szCs w:val="24"/>
          <w:rtl/>
        </w:rPr>
        <w:t xml:space="preserve">הדסה הייתה בהליך חדל"פ, שבמהלכו התברר שלהדסה אין גיבוי כספי לתביעות רשלנות רפואית עד סכום של 5 מיליון ש"ח (הייתה לה פוליסה שכיסתה החל מ5 מיליון).  כלומר, הסכומים הראשוניים משולמים ע"י הדסה. </w:t>
      </w:r>
    </w:p>
    <w:p w14:paraId="38D1275D" w14:textId="731E0ACC" w:rsidR="00863B82" w:rsidRDefault="00863B82" w:rsidP="00863B82">
      <w:pPr>
        <w:pStyle w:val="a9"/>
        <w:spacing w:after="0"/>
        <w:jc w:val="both"/>
        <w:rPr>
          <w:rFonts w:ascii="David" w:hAnsi="David" w:cs="David"/>
          <w:sz w:val="24"/>
          <w:szCs w:val="24"/>
          <w:rtl/>
        </w:rPr>
      </w:pPr>
      <w:r>
        <w:rPr>
          <w:rFonts w:ascii="David" w:hAnsi="David" w:cs="David" w:hint="cs"/>
          <w:sz w:val="24"/>
          <w:szCs w:val="24"/>
          <w:rtl/>
        </w:rPr>
        <w:lastRenderedPageBreak/>
        <w:t xml:space="preserve">בד"כ תובעים גם את הרופא וגם את ביה"ח, אבל את ביה"ח לא ניתן לתבוע בגלל הקפאת הליכים. נוצר מצב שתובעים את הרופא, הרופא פונה להדסה לשיפוי והופך להיות נושה. </w:t>
      </w:r>
      <w:r w:rsidR="00E83BA2">
        <w:rPr>
          <w:rFonts w:ascii="David" w:hAnsi="David" w:cs="David" w:hint="cs"/>
          <w:sz w:val="24"/>
          <w:szCs w:val="24"/>
          <w:rtl/>
        </w:rPr>
        <w:t xml:space="preserve">בשל אי הגיבוי, הצוות הרפואי חשש והפסיק לבצע טיפולים חודרניים. ללא עבודת הצוות, ביה"ח לא יוכל לעבור הליך הבראה. </w:t>
      </w:r>
    </w:p>
    <w:p w14:paraId="775A1530" w14:textId="27383A24" w:rsidR="00E83BA2" w:rsidRPr="005A3699" w:rsidRDefault="00E83BA2" w:rsidP="00863B82">
      <w:pPr>
        <w:pStyle w:val="a9"/>
        <w:spacing w:after="0"/>
        <w:jc w:val="both"/>
        <w:rPr>
          <w:rFonts w:ascii="David" w:hAnsi="David" w:cs="David"/>
          <w:sz w:val="24"/>
          <w:szCs w:val="24"/>
          <w:rtl/>
        </w:rPr>
      </w:pPr>
      <w:r>
        <w:rPr>
          <w:rFonts w:ascii="David" w:hAnsi="David" w:cs="David" w:hint="cs"/>
          <w:sz w:val="24"/>
          <w:szCs w:val="24"/>
          <w:rtl/>
        </w:rPr>
        <w:t>מינץ קיבל את הבקשה להקפאת הליכים, כך שתגן גם על הצוותים הרפואיים כצד שלישי.</w:t>
      </w:r>
    </w:p>
    <w:p w14:paraId="5613F493" w14:textId="77777777" w:rsidR="005A3699" w:rsidRDefault="005A3699" w:rsidP="00FB5B4D">
      <w:pPr>
        <w:spacing w:after="0"/>
        <w:jc w:val="both"/>
        <w:rPr>
          <w:rFonts w:ascii="David" w:hAnsi="David" w:cs="David"/>
          <w:sz w:val="24"/>
          <w:szCs w:val="24"/>
          <w:rtl/>
        </w:rPr>
      </w:pPr>
    </w:p>
    <w:p w14:paraId="3498571F" w14:textId="722C846C" w:rsidR="00E83BA2" w:rsidRDefault="00E83BA2" w:rsidP="009B5BA7">
      <w:pPr>
        <w:spacing w:after="0"/>
        <w:jc w:val="both"/>
        <w:rPr>
          <w:rFonts w:ascii="David" w:hAnsi="David" w:cs="David"/>
          <w:sz w:val="24"/>
          <w:szCs w:val="24"/>
          <w:rtl/>
        </w:rPr>
      </w:pPr>
      <w:r>
        <w:rPr>
          <w:rFonts w:ascii="David" w:hAnsi="David" w:cs="David" w:hint="cs"/>
          <w:sz w:val="24"/>
          <w:szCs w:val="24"/>
          <w:u w:val="single"/>
          <w:rtl/>
        </w:rPr>
        <w:t>כפיפות רשויות המדינה להקפאת הליכים:</w:t>
      </w:r>
      <w:r w:rsidR="009714E3">
        <w:rPr>
          <w:rFonts w:ascii="David" w:hAnsi="David" w:cs="David" w:hint="cs"/>
          <w:sz w:val="24"/>
          <w:szCs w:val="24"/>
          <w:rtl/>
        </w:rPr>
        <w:t xml:space="preserve"> על בימ"ש כן חל הצו להקפאת הליכים, שכן לא יוכל להמשיך הליך משפטי ללא אישור בימ"ש לחדל"פ. </w:t>
      </w:r>
      <w:proofErr w:type="spellStart"/>
      <w:r w:rsidR="009714E3">
        <w:rPr>
          <w:rFonts w:ascii="David" w:hAnsi="David" w:cs="David" w:hint="cs"/>
          <w:sz w:val="24"/>
          <w:szCs w:val="24"/>
          <w:rtl/>
        </w:rPr>
        <w:t>האינטרקציות</w:t>
      </w:r>
      <w:proofErr w:type="spellEnd"/>
      <w:r w:rsidR="009714E3">
        <w:rPr>
          <w:rFonts w:ascii="David" w:hAnsi="David" w:cs="David" w:hint="cs"/>
          <w:sz w:val="24"/>
          <w:szCs w:val="24"/>
          <w:rtl/>
        </w:rPr>
        <w:t xml:space="preserve"> בין רשויות המדינה לחייב יכולות להיות במגוון תחומים, כנושה, כרגולטור וכמאשימה בדין פלילי:</w:t>
      </w:r>
    </w:p>
    <w:p w14:paraId="47DA1447" w14:textId="418110E9" w:rsidR="009714E3" w:rsidRDefault="009714E3" w:rsidP="009B5BA7">
      <w:pPr>
        <w:pStyle w:val="a9"/>
        <w:numPr>
          <w:ilvl w:val="0"/>
          <w:numId w:val="2"/>
        </w:numPr>
        <w:spacing w:after="0"/>
        <w:jc w:val="both"/>
        <w:rPr>
          <w:rFonts w:ascii="David" w:hAnsi="David" w:cs="David"/>
          <w:sz w:val="24"/>
          <w:szCs w:val="24"/>
        </w:rPr>
      </w:pPr>
      <w:r>
        <w:rPr>
          <w:rFonts w:ascii="David" w:hAnsi="David" w:cs="David" w:hint="cs"/>
          <w:b/>
          <w:bCs/>
          <w:sz w:val="24"/>
          <w:szCs w:val="24"/>
          <w:rtl/>
        </w:rPr>
        <w:t>פן מנהלי:</w:t>
      </w:r>
      <w:r>
        <w:rPr>
          <w:rFonts w:ascii="David" w:hAnsi="David" w:cs="David" w:hint="cs"/>
          <w:sz w:val="24"/>
          <w:szCs w:val="24"/>
          <w:rtl/>
        </w:rPr>
        <w:t xml:space="preserve"> </w:t>
      </w:r>
    </w:p>
    <w:p w14:paraId="3ACB1E4E" w14:textId="523EC887" w:rsidR="009714E3" w:rsidRDefault="009714E3" w:rsidP="009B5BA7">
      <w:pPr>
        <w:pStyle w:val="a9"/>
        <w:numPr>
          <w:ilvl w:val="0"/>
          <w:numId w:val="4"/>
        </w:numPr>
        <w:spacing w:after="0"/>
        <w:jc w:val="both"/>
        <w:rPr>
          <w:rFonts w:ascii="David" w:hAnsi="David" w:cs="David"/>
          <w:sz w:val="24"/>
          <w:szCs w:val="24"/>
        </w:rPr>
      </w:pPr>
      <w:r>
        <w:rPr>
          <w:rFonts w:ascii="David" w:hAnsi="David" w:cs="David" w:hint="cs"/>
          <w:sz w:val="24"/>
          <w:szCs w:val="24"/>
          <w:rtl/>
        </w:rPr>
        <w:t>קיום הליך פלילי נגד חברה המואשמת בפלילים, אכיפת סנקציות / קנסות, בהבראה.</w:t>
      </w:r>
    </w:p>
    <w:p w14:paraId="4A9D51E5" w14:textId="11E26614" w:rsidR="009714E3" w:rsidRDefault="009714E3" w:rsidP="009B5BA7">
      <w:pPr>
        <w:pStyle w:val="a9"/>
        <w:numPr>
          <w:ilvl w:val="0"/>
          <w:numId w:val="4"/>
        </w:numPr>
        <w:spacing w:after="0"/>
        <w:jc w:val="both"/>
        <w:rPr>
          <w:rFonts w:ascii="David" w:hAnsi="David" w:cs="David"/>
          <w:sz w:val="24"/>
          <w:szCs w:val="24"/>
        </w:rPr>
      </w:pPr>
      <w:r w:rsidRPr="00155AC1">
        <w:rPr>
          <w:rFonts w:ascii="David" w:hAnsi="David" w:cs="David" w:hint="cs"/>
          <w:b/>
          <w:bCs/>
          <w:sz w:val="24"/>
          <w:szCs w:val="24"/>
          <w:shd w:val="clear" w:color="auto" w:fill="F2CEED" w:themeFill="accent5" w:themeFillTint="33"/>
          <w:rtl/>
        </w:rPr>
        <w:t>פס"ד רשם הקבלנים</w:t>
      </w:r>
      <w:r>
        <w:rPr>
          <w:rFonts w:ascii="David" w:hAnsi="David" w:cs="David" w:hint="cs"/>
          <w:b/>
          <w:bCs/>
          <w:sz w:val="24"/>
          <w:szCs w:val="24"/>
          <w:rtl/>
        </w:rPr>
        <w:t>:</w:t>
      </w:r>
      <w:r>
        <w:rPr>
          <w:rFonts w:ascii="David" w:hAnsi="David" w:cs="David" w:hint="cs"/>
          <w:sz w:val="24"/>
          <w:szCs w:val="24"/>
          <w:rtl/>
        </w:rPr>
        <w:t xml:space="preserve"> רשם הקבלנים מבקש להוריד את הסיווג הקבלני של חברה שבהליך חדל"פ. המשמעות היא </w:t>
      </w:r>
      <w:r w:rsidR="009B5BA7">
        <w:rPr>
          <w:rFonts w:ascii="David" w:hAnsi="David" w:cs="David" w:hint="cs"/>
          <w:sz w:val="24"/>
          <w:szCs w:val="24"/>
          <w:rtl/>
        </w:rPr>
        <w:t>"הורדת ליגה" לפרויקטים בהיקפים נמוכים יותר. החשש של הרשם היה שהחברה לא תעמוד ברמה הבטיחותית הנדרשת לבנייה.</w:t>
      </w:r>
    </w:p>
    <w:p w14:paraId="0D817466" w14:textId="76E6BE74" w:rsidR="009B5BA7" w:rsidRPr="009B5BA7" w:rsidRDefault="009B5BA7" w:rsidP="009B5BA7">
      <w:pPr>
        <w:pStyle w:val="a9"/>
        <w:spacing w:after="0"/>
        <w:ind w:left="1080"/>
        <w:jc w:val="both"/>
        <w:rPr>
          <w:rFonts w:ascii="David" w:hAnsi="David" w:cs="David"/>
          <w:sz w:val="24"/>
          <w:szCs w:val="24"/>
          <w:rtl/>
        </w:rPr>
      </w:pPr>
      <w:r>
        <w:rPr>
          <w:rFonts w:ascii="David" w:hAnsi="David" w:cs="David" w:hint="cs"/>
          <w:sz w:val="24"/>
          <w:szCs w:val="24"/>
          <w:u w:val="single"/>
          <w:rtl/>
        </w:rPr>
        <w:t>נפסק:</w:t>
      </w:r>
      <w:r>
        <w:rPr>
          <w:rFonts w:ascii="David" w:hAnsi="David" w:cs="David" w:hint="cs"/>
          <w:sz w:val="24"/>
          <w:szCs w:val="24"/>
          <w:rtl/>
        </w:rPr>
        <w:t xml:space="preserve"> ערך הבטיחות גובר על הרצון לסייע לחברה בהבראה, לכן אין לשלול את הסמכות של רשם הקבלנים. אם הסיבה הייתה קשורה לאינטרס כספי זה היה שונה.</w:t>
      </w:r>
    </w:p>
    <w:p w14:paraId="0426C879" w14:textId="794CB932" w:rsidR="005A3699" w:rsidRDefault="009B5BA7" w:rsidP="009B5BA7">
      <w:pPr>
        <w:pStyle w:val="a9"/>
        <w:numPr>
          <w:ilvl w:val="0"/>
          <w:numId w:val="4"/>
        </w:numPr>
        <w:spacing w:after="0"/>
        <w:jc w:val="both"/>
        <w:rPr>
          <w:rFonts w:ascii="David" w:hAnsi="David" w:cs="David"/>
          <w:sz w:val="24"/>
          <w:szCs w:val="24"/>
        </w:rPr>
      </w:pPr>
      <w:r>
        <w:rPr>
          <w:rFonts w:ascii="David" w:hAnsi="David" w:cs="David" w:hint="cs"/>
          <w:sz w:val="24"/>
          <w:szCs w:val="24"/>
          <w:rtl/>
        </w:rPr>
        <w:t xml:space="preserve">היום, </w:t>
      </w:r>
      <w:r w:rsidRPr="00155AC1">
        <w:rPr>
          <w:rFonts w:ascii="David" w:hAnsi="David" w:cs="David" w:hint="cs"/>
          <w:b/>
          <w:bCs/>
          <w:sz w:val="24"/>
          <w:szCs w:val="24"/>
          <w:shd w:val="clear" w:color="auto" w:fill="DAE9F7" w:themeFill="text2" w:themeFillTint="1A"/>
          <w:rtl/>
        </w:rPr>
        <w:t>ס'31 לחוק חדל"פ</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רשויות השלטון לא כפופות לצו, אלא אם פועלות כנושה. </w:t>
      </w:r>
    </w:p>
    <w:p w14:paraId="615899D4" w14:textId="625EF1FB" w:rsidR="009B5BA7" w:rsidRDefault="009B5BA7" w:rsidP="009B5BA7">
      <w:pPr>
        <w:pStyle w:val="a9"/>
        <w:spacing w:after="0"/>
        <w:ind w:left="1080"/>
        <w:jc w:val="both"/>
        <w:rPr>
          <w:rFonts w:ascii="David" w:hAnsi="David" w:cs="David"/>
          <w:sz w:val="24"/>
          <w:szCs w:val="24"/>
          <w:rtl/>
        </w:rPr>
      </w:pPr>
      <w:r>
        <w:rPr>
          <w:rFonts w:ascii="David" w:hAnsi="David" w:cs="David" w:hint="cs"/>
          <w:sz w:val="24"/>
          <w:szCs w:val="24"/>
          <w:rtl/>
        </w:rPr>
        <w:t>לדוג': לרשות מקומית סמכות לעכב הליכים בביצוע עסקאות נדל"ן בשל חוב כלפיה. נפסק שבמקרים כאלה הרשות היא נושה לכל דבר ואין לה סמכות להפעיל כוח שלטוני כמנוף לגביית כספים. בימ"ש יכול להורות לרשות לתת אישורים למכירת הנכס.</w:t>
      </w:r>
    </w:p>
    <w:p w14:paraId="1A172A40" w14:textId="60F0170E" w:rsidR="009B5BA7" w:rsidRPr="009B5BA7" w:rsidRDefault="009B5BA7" w:rsidP="009B5BA7">
      <w:pPr>
        <w:pStyle w:val="a9"/>
        <w:numPr>
          <w:ilvl w:val="0"/>
          <w:numId w:val="2"/>
        </w:numPr>
        <w:jc w:val="both"/>
        <w:rPr>
          <w:rFonts w:ascii="David" w:hAnsi="David" w:cs="David"/>
          <w:sz w:val="24"/>
          <w:szCs w:val="24"/>
          <w:rtl/>
        </w:rPr>
      </w:pPr>
      <w:r>
        <w:rPr>
          <w:rFonts w:ascii="David" w:hAnsi="David" w:cs="David" w:hint="cs"/>
          <w:b/>
          <w:bCs/>
          <w:sz w:val="24"/>
          <w:szCs w:val="24"/>
          <w:rtl/>
        </w:rPr>
        <w:t>פן פלילי:</w:t>
      </w:r>
      <w:r>
        <w:rPr>
          <w:rFonts w:ascii="David" w:hAnsi="David" w:cs="David" w:hint="cs"/>
          <w:sz w:val="24"/>
          <w:szCs w:val="24"/>
          <w:rtl/>
        </w:rPr>
        <w:t xml:space="preserve"> עוד קובע ס'31 שהליך חדל"פ לא עוצר הליך פלילי. רציונל: האינטרס בהליך הפלילי הוא לא גביית כסף, אלא הרתעת עבריינים.</w:t>
      </w:r>
      <w:r>
        <w:rPr>
          <w:rtl/>
        </w:rPr>
        <w:tab/>
      </w:r>
    </w:p>
    <w:p w14:paraId="30F344C4" w14:textId="22B92271" w:rsidR="009B5BA7" w:rsidRPr="009B5BA7" w:rsidRDefault="009B5BA7" w:rsidP="009B5BA7">
      <w:pPr>
        <w:shd w:val="clear" w:color="auto" w:fill="FAE2D5" w:themeFill="accent2" w:themeFillTint="33"/>
        <w:spacing w:after="0"/>
        <w:jc w:val="center"/>
        <w:rPr>
          <w:rFonts w:ascii="David" w:hAnsi="David" w:cs="David"/>
          <w:b/>
          <w:bCs/>
          <w:sz w:val="24"/>
          <w:szCs w:val="24"/>
          <w:rtl/>
        </w:rPr>
      </w:pPr>
      <w:r>
        <w:rPr>
          <w:rFonts w:ascii="David" w:hAnsi="David" w:cs="David" w:hint="cs"/>
          <w:b/>
          <w:bCs/>
          <w:sz w:val="24"/>
          <w:szCs w:val="24"/>
          <w:rtl/>
        </w:rPr>
        <w:t xml:space="preserve">נושה מובטח יתר </w:t>
      </w:r>
      <w:r>
        <w:rPr>
          <w:rFonts w:ascii="David" w:hAnsi="David" w:cs="David"/>
          <w:b/>
          <w:bCs/>
          <w:sz w:val="24"/>
          <w:szCs w:val="24"/>
          <w:rtl/>
        </w:rPr>
        <w:t>–</w:t>
      </w:r>
      <w:r>
        <w:rPr>
          <w:rFonts w:ascii="David" w:hAnsi="David" w:cs="David" w:hint="cs"/>
          <w:b/>
          <w:bCs/>
          <w:sz w:val="24"/>
          <w:szCs w:val="24"/>
          <w:rtl/>
        </w:rPr>
        <w:t xml:space="preserve"> גישת ביהמ"ש</w:t>
      </w:r>
    </w:p>
    <w:p w14:paraId="7E695AB2" w14:textId="77777777" w:rsidR="009B5BA7" w:rsidRDefault="009B5BA7" w:rsidP="009B5BA7">
      <w:pPr>
        <w:spacing w:after="0"/>
        <w:jc w:val="both"/>
        <w:rPr>
          <w:rFonts w:ascii="David" w:hAnsi="David" w:cs="David"/>
          <w:sz w:val="24"/>
          <w:szCs w:val="24"/>
          <w:rtl/>
        </w:rPr>
      </w:pPr>
    </w:p>
    <w:p w14:paraId="080AA06C" w14:textId="65BFC1A0" w:rsidR="009B5BA7" w:rsidRDefault="009B5BA7" w:rsidP="009B5BA7">
      <w:pPr>
        <w:spacing w:after="0"/>
        <w:jc w:val="both"/>
        <w:rPr>
          <w:rFonts w:ascii="David" w:hAnsi="David" w:cs="David"/>
          <w:sz w:val="24"/>
          <w:szCs w:val="24"/>
          <w:rtl/>
        </w:rPr>
      </w:pPr>
      <w:r w:rsidRPr="00155AC1">
        <w:rPr>
          <w:rFonts w:ascii="David" w:hAnsi="David" w:cs="David" w:hint="cs"/>
          <w:b/>
          <w:bCs/>
          <w:sz w:val="24"/>
          <w:szCs w:val="24"/>
          <w:shd w:val="clear" w:color="auto" w:fill="F2CEED" w:themeFill="accent5" w:themeFillTint="33"/>
          <w:rtl/>
        </w:rPr>
        <w:t>פס"ד ששון לוי</w:t>
      </w:r>
      <w:r>
        <w:rPr>
          <w:rFonts w:ascii="David" w:hAnsi="David" w:cs="David" w:hint="cs"/>
          <w:sz w:val="24"/>
          <w:szCs w:val="24"/>
          <w:rtl/>
        </w:rPr>
        <w:t xml:space="preserve"> (קדם לחקיקת ס'248, נדון בהמשך):</w:t>
      </w:r>
    </w:p>
    <w:p w14:paraId="65ECA300" w14:textId="2428F430" w:rsidR="009B5BA7" w:rsidRDefault="009B5BA7" w:rsidP="009B5BA7">
      <w:pPr>
        <w:spacing w:after="0"/>
        <w:jc w:val="both"/>
        <w:rPr>
          <w:rFonts w:ascii="David" w:hAnsi="David" w:cs="David"/>
          <w:sz w:val="24"/>
          <w:szCs w:val="24"/>
          <w:rtl/>
        </w:rPr>
      </w:pPr>
      <w:r>
        <w:rPr>
          <w:rFonts w:ascii="David" w:hAnsi="David" w:cs="David" w:hint="cs"/>
          <w:sz w:val="24"/>
          <w:szCs w:val="24"/>
          <w:u w:val="single"/>
          <w:rtl/>
        </w:rPr>
        <w:t>רקע:</w:t>
      </w:r>
      <w:r w:rsidR="00ED38FF">
        <w:rPr>
          <w:rFonts w:ascii="David" w:hAnsi="David" w:cs="David" w:hint="cs"/>
          <w:sz w:val="24"/>
          <w:szCs w:val="24"/>
          <w:rtl/>
        </w:rPr>
        <w:t xml:space="preserve"> כדי שנושה יוכל להיפרע מנכס משועבד יש צורך בכונס נכסים, שימכור את הנכס ויעביר את הכסף לנושה. השאלה נוגעת למצב בו הכונס מוכר את הנכס לא בשווי המלא שלו, אלא רק בסכום שמספיק לנושה המובטח ולא לנושים האחרים. </w:t>
      </w:r>
    </w:p>
    <w:p w14:paraId="14F163A0" w14:textId="3EBECFD5" w:rsidR="00ED38FF" w:rsidRDefault="00ED38FF" w:rsidP="009B5BA7">
      <w:pPr>
        <w:spacing w:after="0"/>
        <w:jc w:val="both"/>
        <w:rPr>
          <w:rFonts w:ascii="David" w:hAnsi="David" w:cs="David"/>
          <w:sz w:val="24"/>
          <w:szCs w:val="24"/>
          <w:rtl/>
        </w:rPr>
      </w:pPr>
      <w:r>
        <w:rPr>
          <w:rFonts w:ascii="David" w:hAnsi="David" w:cs="David" w:hint="cs"/>
          <w:sz w:val="24"/>
          <w:szCs w:val="24"/>
          <w:rtl/>
        </w:rPr>
        <w:t xml:space="preserve">לדוג' יש נכס ששווה 200 והחוב הוא 100, הכונס יכול למכור ב101 ובכך לכסות את החוב לנושה ואת </w:t>
      </w:r>
      <w:proofErr w:type="spellStart"/>
      <w:r>
        <w:rPr>
          <w:rFonts w:ascii="David" w:hAnsi="David" w:cs="David" w:hint="cs"/>
          <w:sz w:val="24"/>
          <w:szCs w:val="24"/>
          <w:rtl/>
        </w:rPr>
        <w:t>שכה"ט</w:t>
      </w:r>
      <w:proofErr w:type="spellEnd"/>
      <w:r>
        <w:rPr>
          <w:rFonts w:ascii="David" w:hAnsi="David" w:cs="David" w:hint="cs"/>
          <w:sz w:val="24"/>
          <w:szCs w:val="24"/>
          <w:rtl/>
        </w:rPr>
        <w:t xml:space="preserve"> שלו. מצב זה נקרא "נושה מבוטח ביתר" </w:t>
      </w:r>
      <w:r>
        <w:rPr>
          <w:rFonts w:ascii="David" w:hAnsi="David" w:cs="David"/>
          <w:sz w:val="24"/>
          <w:szCs w:val="24"/>
          <w:rtl/>
        </w:rPr>
        <w:t>–</w:t>
      </w:r>
      <w:r>
        <w:rPr>
          <w:rFonts w:ascii="David" w:hAnsi="David" w:cs="David" w:hint="cs"/>
          <w:sz w:val="24"/>
          <w:szCs w:val="24"/>
          <w:rtl/>
        </w:rPr>
        <w:t xml:space="preserve"> מבוטח יותר מערך החוב. נושה שכזה נמצא בניגוד אינטרסים מובנה,</w:t>
      </w:r>
      <w:r w:rsidR="00CC7041">
        <w:rPr>
          <w:rFonts w:ascii="David" w:hAnsi="David" w:cs="David" w:hint="cs"/>
          <w:sz w:val="24"/>
          <w:szCs w:val="24"/>
          <w:rtl/>
        </w:rPr>
        <w:t xml:space="preserve"> שכן</w:t>
      </w:r>
      <w:r>
        <w:rPr>
          <w:rFonts w:ascii="David" w:hAnsi="David" w:cs="David" w:hint="cs"/>
          <w:sz w:val="24"/>
          <w:szCs w:val="24"/>
          <w:rtl/>
        </w:rPr>
        <w:t xml:space="preserve"> הדלתא שבין החוב לשווי הנכס יכולה לשמש לפירעון נושים אחרים.</w:t>
      </w:r>
      <w:r w:rsidR="00CC7041">
        <w:rPr>
          <w:rFonts w:ascii="David" w:hAnsi="David" w:cs="David" w:hint="cs"/>
          <w:sz w:val="24"/>
          <w:szCs w:val="24"/>
          <w:rtl/>
        </w:rPr>
        <w:t xml:space="preserve"> מתן בלעדיות לנושה כזה על נכס, יצור מצב של זה נהנה וזה חסר. זו השאלה בפס"ד ששון לוי.</w:t>
      </w:r>
    </w:p>
    <w:p w14:paraId="3CABBB27" w14:textId="77777777" w:rsidR="00CC7041" w:rsidRDefault="00CC7041" w:rsidP="009B5BA7">
      <w:pPr>
        <w:spacing w:after="0"/>
        <w:jc w:val="both"/>
        <w:rPr>
          <w:rFonts w:ascii="David" w:hAnsi="David" w:cs="David"/>
          <w:sz w:val="24"/>
          <w:szCs w:val="24"/>
          <w:rtl/>
        </w:rPr>
      </w:pPr>
    </w:p>
    <w:p w14:paraId="346DE02E" w14:textId="2F02C639" w:rsidR="00CC7041" w:rsidRPr="00155AC1" w:rsidRDefault="00CC7041" w:rsidP="009B5BA7">
      <w:pPr>
        <w:spacing w:after="0"/>
        <w:jc w:val="both"/>
        <w:rPr>
          <w:rFonts w:ascii="David" w:hAnsi="David" w:cs="David"/>
          <w:sz w:val="24"/>
          <w:szCs w:val="24"/>
          <w:u w:val="single"/>
          <w:rtl/>
        </w:rPr>
      </w:pPr>
      <w:r w:rsidRPr="00155AC1">
        <w:rPr>
          <w:rFonts w:ascii="David" w:hAnsi="David" w:cs="David" w:hint="cs"/>
          <w:sz w:val="24"/>
          <w:szCs w:val="24"/>
          <w:u w:val="single"/>
          <w:rtl/>
        </w:rPr>
        <w:t>2 פונקציונרים בהליך חדל"פ הפועלים במקביל:</w:t>
      </w:r>
    </w:p>
    <w:p w14:paraId="4BCA712C" w14:textId="3C10DE34" w:rsidR="00CC7041" w:rsidRDefault="00CC7041" w:rsidP="00CC7041">
      <w:pPr>
        <w:pStyle w:val="a9"/>
        <w:numPr>
          <w:ilvl w:val="0"/>
          <w:numId w:val="14"/>
        </w:numPr>
        <w:spacing w:after="0"/>
        <w:jc w:val="both"/>
        <w:rPr>
          <w:rFonts w:ascii="David" w:hAnsi="David" w:cs="David"/>
          <w:sz w:val="24"/>
          <w:szCs w:val="24"/>
        </w:rPr>
      </w:pPr>
      <w:r>
        <w:rPr>
          <w:rFonts w:ascii="David" w:hAnsi="David" w:cs="David" w:hint="cs"/>
          <w:sz w:val="24"/>
          <w:szCs w:val="24"/>
          <w:rtl/>
        </w:rPr>
        <w:t xml:space="preserve">כונס נכסים </w:t>
      </w:r>
      <w:r>
        <w:rPr>
          <w:rFonts w:ascii="David" w:hAnsi="David" w:cs="David"/>
          <w:sz w:val="24"/>
          <w:szCs w:val="24"/>
          <w:rtl/>
        </w:rPr>
        <w:t>–</w:t>
      </w:r>
      <w:r>
        <w:rPr>
          <w:rFonts w:ascii="David" w:hAnsi="David" w:cs="David" w:hint="cs"/>
          <w:sz w:val="24"/>
          <w:szCs w:val="24"/>
          <w:rtl/>
        </w:rPr>
        <w:t xml:space="preserve"> המנדט שלו הוא מכירת הנכס ופירעון רק של הנושה המובטח.</w:t>
      </w:r>
    </w:p>
    <w:p w14:paraId="416F763E" w14:textId="3968C2B8" w:rsidR="00CC7041" w:rsidRDefault="00CC7041" w:rsidP="00CC7041">
      <w:pPr>
        <w:pStyle w:val="a9"/>
        <w:numPr>
          <w:ilvl w:val="0"/>
          <w:numId w:val="14"/>
        </w:numPr>
        <w:spacing w:after="0"/>
        <w:jc w:val="both"/>
        <w:rPr>
          <w:rFonts w:ascii="David" w:hAnsi="David" w:cs="David"/>
          <w:sz w:val="24"/>
          <w:szCs w:val="24"/>
        </w:rPr>
      </w:pPr>
      <w:r>
        <w:rPr>
          <w:rFonts w:ascii="David" w:hAnsi="David" w:cs="David" w:hint="cs"/>
          <w:sz w:val="24"/>
          <w:szCs w:val="24"/>
          <w:rtl/>
        </w:rPr>
        <w:t xml:space="preserve">מפרק/נאמן </w:t>
      </w:r>
      <w:r>
        <w:rPr>
          <w:rFonts w:ascii="David" w:hAnsi="David" w:cs="David"/>
          <w:sz w:val="24"/>
          <w:szCs w:val="24"/>
          <w:rtl/>
        </w:rPr>
        <w:t>–</w:t>
      </w:r>
      <w:r>
        <w:rPr>
          <w:rFonts w:ascii="David" w:hAnsi="David" w:cs="David" w:hint="cs"/>
          <w:sz w:val="24"/>
          <w:szCs w:val="24"/>
          <w:rtl/>
        </w:rPr>
        <w:t xml:space="preserve"> מתמנה עם צו חדל"פ, כפוף לסמכויות בימ"ש ותפקידו לדאוג לכלל הנושים.</w:t>
      </w:r>
    </w:p>
    <w:p w14:paraId="1EE035B3" w14:textId="151EDF6C" w:rsidR="00CC7041" w:rsidRDefault="00CC7041" w:rsidP="00CC7041">
      <w:pPr>
        <w:spacing w:after="0"/>
        <w:jc w:val="both"/>
        <w:rPr>
          <w:rFonts w:ascii="David" w:hAnsi="David" w:cs="David"/>
          <w:sz w:val="24"/>
          <w:szCs w:val="24"/>
          <w:rtl/>
        </w:rPr>
      </w:pPr>
      <w:r>
        <w:rPr>
          <w:rFonts w:ascii="David" w:hAnsi="David" w:cs="David" w:hint="cs"/>
          <w:sz w:val="24"/>
          <w:szCs w:val="24"/>
          <w:rtl/>
        </w:rPr>
        <w:t>יכול להיווצר מתח ביניהם הן בעניין של שווי הנכס והן בעניין של עיתוי המכירה.</w:t>
      </w:r>
    </w:p>
    <w:p w14:paraId="026242A4" w14:textId="77777777" w:rsidR="00CC7041" w:rsidRDefault="00CC7041" w:rsidP="00CC7041">
      <w:pPr>
        <w:spacing w:after="0"/>
        <w:jc w:val="both"/>
        <w:rPr>
          <w:rFonts w:ascii="David" w:hAnsi="David" w:cs="David"/>
          <w:sz w:val="24"/>
          <w:szCs w:val="24"/>
          <w:rtl/>
        </w:rPr>
      </w:pPr>
    </w:p>
    <w:p w14:paraId="29BB53FA" w14:textId="7F742242" w:rsidR="00CC7041" w:rsidRDefault="00CC7041" w:rsidP="00CC7041">
      <w:pPr>
        <w:spacing w:after="0"/>
        <w:jc w:val="both"/>
        <w:rPr>
          <w:rFonts w:ascii="David" w:hAnsi="David" w:cs="David"/>
          <w:sz w:val="24"/>
          <w:szCs w:val="24"/>
          <w:rtl/>
        </w:rPr>
      </w:pPr>
      <w:r>
        <w:rPr>
          <w:rFonts w:ascii="David" w:hAnsi="David" w:cs="David" w:hint="cs"/>
          <w:sz w:val="24"/>
          <w:szCs w:val="24"/>
          <w:u w:val="single"/>
          <w:rtl/>
        </w:rPr>
        <w:t>השאלה המשפטית בפס"ד:</w:t>
      </w:r>
      <w:r>
        <w:rPr>
          <w:rFonts w:ascii="David" w:hAnsi="David" w:cs="David" w:hint="cs"/>
          <w:b/>
          <w:bCs/>
          <w:sz w:val="24"/>
          <w:szCs w:val="24"/>
          <w:rtl/>
        </w:rPr>
        <w:t xml:space="preserve"> </w:t>
      </w:r>
      <w:r>
        <w:rPr>
          <w:rFonts w:ascii="David" w:hAnsi="David" w:cs="David" w:hint="cs"/>
          <w:sz w:val="24"/>
          <w:szCs w:val="24"/>
          <w:rtl/>
        </w:rPr>
        <w:t>מי יקבל את המושכות בהליכי המכירה של הנכס המשועבד?</w:t>
      </w:r>
    </w:p>
    <w:p w14:paraId="06543326" w14:textId="75F3A711" w:rsidR="00CC7041" w:rsidRDefault="00CC7041" w:rsidP="00CC7041">
      <w:pPr>
        <w:spacing w:after="0"/>
        <w:jc w:val="both"/>
        <w:rPr>
          <w:rFonts w:ascii="David" w:hAnsi="David" w:cs="David"/>
          <w:sz w:val="24"/>
          <w:szCs w:val="24"/>
          <w:rtl/>
        </w:rPr>
      </w:pPr>
      <w:r>
        <w:rPr>
          <w:rFonts w:ascii="David" w:hAnsi="David" w:cs="David" w:hint="cs"/>
          <w:sz w:val="24"/>
          <w:szCs w:val="24"/>
          <w:rtl/>
        </w:rPr>
        <w:t xml:space="preserve">לכאורה, מי שאמור לנווט זה כונס הנכסים, כי הזכות לפירעון היא של הנושה המובטח. בימ"ש קובע שמדובר בשאלה נסיבתית ותלויה מאד בנסיבות העניין. אם הכונס פועל בצורה ראויה, יאפשרו לו להמשיך לפעול. אם בימ"ש מתרשם שהכונס לא ממקסם את שווי הנכס / עולה חשש לאי מיצוי ערך עבור צדדים שלישיים, ביהמ"ש יכול להכניס להליכי המכירה "תוספים". </w:t>
      </w:r>
    </w:p>
    <w:p w14:paraId="5769F988" w14:textId="77777777" w:rsidR="00CC7041" w:rsidRDefault="00CC7041" w:rsidP="00CC7041">
      <w:pPr>
        <w:spacing w:after="0"/>
        <w:jc w:val="both"/>
        <w:rPr>
          <w:rFonts w:ascii="David" w:hAnsi="David" w:cs="David"/>
          <w:sz w:val="24"/>
          <w:szCs w:val="24"/>
          <w:rtl/>
        </w:rPr>
      </w:pPr>
    </w:p>
    <w:p w14:paraId="554D9F8E" w14:textId="50152CF1" w:rsidR="00CC7041" w:rsidRPr="00CC7041" w:rsidRDefault="00CC7041" w:rsidP="00CC7041">
      <w:pPr>
        <w:spacing w:after="0"/>
        <w:jc w:val="both"/>
        <w:rPr>
          <w:rFonts w:ascii="David" w:hAnsi="David" w:cs="David"/>
          <w:sz w:val="24"/>
          <w:szCs w:val="24"/>
          <w:rtl/>
        </w:rPr>
      </w:pPr>
      <w:r>
        <w:rPr>
          <w:rFonts w:ascii="David" w:hAnsi="David" w:cs="David" w:hint="cs"/>
          <w:sz w:val="24"/>
          <w:szCs w:val="24"/>
          <w:rtl/>
        </w:rPr>
        <w:t>התוספים משתנים, בהתאם לחומרת המצב: בחשש קטן, יידרש דיווח פיקוח ע"י המפרק. בחשש משמעותי יותר, שלילת הסמכות הבלעדית של הכונס וצירוף המפרק להליכי המכירה. במקרה זה הכונס תלוי במפרק ולא יכול להגיע להחלטה ללא הסכמתו (ששון לוי). במקרים קיצוניים, ביהמ"ש עשוי לשלול כליל את סמכויות הכונס ולהעבירן למפרק באופן בלעדי.</w:t>
      </w:r>
    </w:p>
    <w:p w14:paraId="2936CF3E" w14:textId="77777777" w:rsidR="00CC7041" w:rsidRDefault="00CC7041" w:rsidP="009B5BA7">
      <w:pPr>
        <w:spacing w:after="0"/>
        <w:jc w:val="both"/>
        <w:rPr>
          <w:rFonts w:ascii="David" w:hAnsi="David" w:cs="David"/>
          <w:sz w:val="24"/>
          <w:szCs w:val="24"/>
          <w:rtl/>
        </w:rPr>
      </w:pPr>
    </w:p>
    <w:p w14:paraId="0CF2BDB9" w14:textId="77777777" w:rsidR="00155AC1" w:rsidRDefault="00155AC1" w:rsidP="009B5BA7">
      <w:pPr>
        <w:spacing w:after="0"/>
        <w:jc w:val="both"/>
        <w:rPr>
          <w:rFonts w:ascii="David" w:hAnsi="David" w:cs="David"/>
          <w:sz w:val="24"/>
          <w:szCs w:val="24"/>
          <w:rtl/>
        </w:rPr>
      </w:pPr>
    </w:p>
    <w:p w14:paraId="5CB883D7" w14:textId="77777777" w:rsidR="00155AC1" w:rsidRDefault="00155AC1" w:rsidP="009B5BA7">
      <w:pPr>
        <w:spacing w:after="0"/>
        <w:jc w:val="both"/>
        <w:rPr>
          <w:rFonts w:ascii="David" w:hAnsi="David" w:cs="David"/>
          <w:sz w:val="24"/>
          <w:szCs w:val="24"/>
          <w:rtl/>
        </w:rPr>
      </w:pPr>
    </w:p>
    <w:p w14:paraId="6DB4BD32" w14:textId="77777777" w:rsidR="00155AC1" w:rsidRDefault="00155AC1" w:rsidP="009B5BA7">
      <w:pPr>
        <w:spacing w:after="0"/>
        <w:jc w:val="both"/>
        <w:rPr>
          <w:rFonts w:ascii="David" w:hAnsi="David" w:cs="David"/>
          <w:sz w:val="24"/>
          <w:szCs w:val="24"/>
          <w:rtl/>
        </w:rPr>
      </w:pPr>
    </w:p>
    <w:p w14:paraId="0FC688F0" w14:textId="77777777" w:rsidR="00155AC1" w:rsidRDefault="00155AC1" w:rsidP="009B5BA7">
      <w:pPr>
        <w:spacing w:after="0"/>
        <w:jc w:val="both"/>
        <w:rPr>
          <w:rFonts w:ascii="David" w:hAnsi="David" w:cs="David"/>
          <w:sz w:val="24"/>
          <w:szCs w:val="24"/>
          <w:rtl/>
        </w:rPr>
      </w:pPr>
    </w:p>
    <w:p w14:paraId="0EDF656D" w14:textId="5C2CE47C" w:rsidR="00CC7041" w:rsidRPr="00CC7041" w:rsidRDefault="00CC7041" w:rsidP="00CC7041">
      <w:pPr>
        <w:spacing w:after="0"/>
        <w:jc w:val="center"/>
        <w:rPr>
          <w:rFonts w:ascii="David" w:hAnsi="David" w:cs="David"/>
          <w:b/>
          <w:bCs/>
          <w:sz w:val="24"/>
          <w:szCs w:val="24"/>
          <w:rtl/>
        </w:rPr>
      </w:pPr>
      <w:r>
        <w:rPr>
          <w:rFonts w:ascii="David" w:hAnsi="David" w:cs="David" w:hint="cs"/>
          <w:b/>
          <w:bCs/>
          <w:sz w:val="24"/>
          <w:szCs w:val="24"/>
          <w:rtl/>
        </w:rPr>
        <w:lastRenderedPageBreak/>
        <w:t xml:space="preserve">נושה מובטח ביתר </w:t>
      </w:r>
      <w:r>
        <w:rPr>
          <w:rFonts w:ascii="David" w:hAnsi="David" w:cs="David"/>
          <w:b/>
          <w:bCs/>
          <w:sz w:val="24"/>
          <w:szCs w:val="24"/>
          <w:rtl/>
        </w:rPr>
        <w:t>–</w:t>
      </w:r>
      <w:r>
        <w:rPr>
          <w:rFonts w:ascii="David" w:hAnsi="David" w:cs="David" w:hint="cs"/>
          <w:b/>
          <w:bCs/>
          <w:sz w:val="24"/>
          <w:szCs w:val="24"/>
          <w:rtl/>
        </w:rPr>
        <w:t xml:space="preserve"> גישת המחוקק </w:t>
      </w:r>
      <w:r w:rsidRPr="00155AC1">
        <w:rPr>
          <w:rFonts w:ascii="David" w:hAnsi="David" w:cs="David" w:hint="cs"/>
          <w:b/>
          <w:bCs/>
          <w:sz w:val="24"/>
          <w:szCs w:val="24"/>
          <w:shd w:val="clear" w:color="auto" w:fill="DAE9F7" w:themeFill="text2" w:themeFillTint="1A"/>
          <w:rtl/>
        </w:rPr>
        <w:t>ס'248</w:t>
      </w:r>
    </w:p>
    <w:p w14:paraId="4795872F" w14:textId="77777777" w:rsidR="009B5BA7" w:rsidRDefault="009B5BA7" w:rsidP="009B5BA7">
      <w:pPr>
        <w:spacing w:after="0"/>
        <w:jc w:val="both"/>
        <w:rPr>
          <w:rFonts w:ascii="David" w:hAnsi="David" w:cs="David"/>
          <w:sz w:val="24"/>
          <w:szCs w:val="24"/>
          <w:rtl/>
        </w:rPr>
      </w:pPr>
    </w:p>
    <w:p w14:paraId="385C29C8" w14:textId="4CECFF2A" w:rsidR="009B5BA7" w:rsidRDefault="00CC7041" w:rsidP="009B5BA7">
      <w:pPr>
        <w:spacing w:after="0"/>
        <w:jc w:val="both"/>
        <w:rPr>
          <w:rFonts w:ascii="David" w:hAnsi="David" w:cs="David"/>
          <w:sz w:val="24"/>
          <w:szCs w:val="24"/>
          <w:rtl/>
        </w:rPr>
      </w:pPr>
      <w:r>
        <w:rPr>
          <w:rFonts w:ascii="David" w:hAnsi="David" w:cs="David" w:hint="cs"/>
          <w:sz w:val="24"/>
          <w:szCs w:val="24"/>
          <w:rtl/>
        </w:rPr>
        <w:t xml:space="preserve">ס'248 קובע תנאים למימוש נכס משועבד במצב בו אין הקפאת הליכים, כאשר מצטמצם </w:t>
      </w:r>
      <w:proofErr w:type="spellStart"/>
      <w:r>
        <w:rPr>
          <w:rFonts w:ascii="David" w:hAnsi="David" w:cs="David" w:hint="cs"/>
          <w:sz w:val="24"/>
          <w:szCs w:val="24"/>
          <w:rtl/>
        </w:rPr>
        <w:t>השק"ד</w:t>
      </w:r>
      <w:proofErr w:type="spellEnd"/>
      <w:r>
        <w:rPr>
          <w:rFonts w:ascii="David" w:hAnsi="David" w:cs="David" w:hint="cs"/>
          <w:sz w:val="24"/>
          <w:szCs w:val="24"/>
          <w:rtl/>
        </w:rPr>
        <w:t xml:space="preserve"> של ביהמ"ש לעומת מה שנקבע בפס"ד ששון לוי. יהיה רלוונטי במצב בו: (1) ס'248, חדל"פ לכיוון של פירוק; (2) ס'245, החרגה מהקפאת הליכים (נכס לא חיוני להבראה).</w:t>
      </w:r>
    </w:p>
    <w:p w14:paraId="7089F607" w14:textId="77777777" w:rsidR="00661094" w:rsidRDefault="00661094" w:rsidP="009B5BA7">
      <w:pPr>
        <w:spacing w:after="0"/>
        <w:jc w:val="both"/>
        <w:rPr>
          <w:rFonts w:ascii="David" w:hAnsi="David" w:cs="David"/>
          <w:sz w:val="24"/>
          <w:szCs w:val="24"/>
          <w:rtl/>
        </w:rPr>
      </w:pPr>
    </w:p>
    <w:p w14:paraId="4469853D" w14:textId="17D98C9E" w:rsidR="00661094" w:rsidRDefault="00661094" w:rsidP="009B5BA7">
      <w:pPr>
        <w:spacing w:after="0"/>
        <w:jc w:val="both"/>
        <w:rPr>
          <w:rFonts w:ascii="David" w:hAnsi="David" w:cs="David"/>
          <w:sz w:val="24"/>
          <w:szCs w:val="24"/>
          <w:rtl/>
        </w:rPr>
      </w:pPr>
      <w:r w:rsidRPr="00155AC1">
        <w:rPr>
          <w:rFonts w:ascii="David" w:hAnsi="David" w:cs="David" w:hint="cs"/>
          <w:b/>
          <w:bCs/>
          <w:sz w:val="24"/>
          <w:szCs w:val="24"/>
          <w:u w:val="single"/>
          <w:shd w:val="clear" w:color="auto" w:fill="DAE9F7" w:themeFill="text2" w:themeFillTint="1A"/>
          <w:rtl/>
        </w:rPr>
        <w:t>ס'248</w:t>
      </w:r>
      <w:r w:rsidRPr="00155AC1">
        <w:rPr>
          <w:rFonts w:ascii="David" w:hAnsi="David" w:cs="David" w:hint="cs"/>
          <w:sz w:val="24"/>
          <w:szCs w:val="24"/>
          <w:u w:val="single"/>
          <w:rtl/>
        </w:rPr>
        <w:t xml:space="preserve"> תנאים</w:t>
      </w:r>
      <w:r>
        <w:rPr>
          <w:rFonts w:ascii="David" w:hAnsi="David" w:cs="David" w:hint="cs"/>
          <w:sz w:val="24"/>
          <w:szCs w:val="24"/>
          <w:rtl/>
        </w:rPr>
        <w:t>:</w:t>
      </w:r>
    </w:p>
    <w:p w14:paraId="2B5106B3" w14:textId="3063663D" w:rsidR="00661094" w:rsidRDefault="00661094" w:rsidP="00661094">
      <w:pPr>
        <w:pStyle w:val="a9"/>
        <w:numPr>
          <w:ilvl w:val="0"/>
          <w:numId w:val="15"/>
        </w:numPr>
        <w:spacing w:after="0"/>
        <w:jc w:val="both"/>
        <w:rPr>
          <w:rFonts w:ascii="David" w:hAnsi="David" w:cs="David"/>
          <w:sz w:val="24"/>
          <w:szCs w:val="24"/>
        </w:rPr>
      </w:pPr>
      <w:r w:rsidRPr="00155AC1">
        <w:rPr>
          <w:rFonts w:ascii="David" w:hAnsi="David" w:cs="David" w:hint="cs"/>
          <w:b/>
          <w:bCs/>
          <w:sz w:val="24"/>
          <w:szCs w:val="24"/>
          <w:shd w:val="clear" w:color="auto" w:fill="DAE9F7" w:themeFill="text2" w:themeFillTint="1A"/>
          <w:rtl/>
        </w:rPr>
        <w:t>ס'248(א)(1)</w:t>
      </w:r>
      <w:r w:rsidR="008C3248" w:rsidRPr="00155AC1">
        <w:rPr>
          <w:rFonts w:ascii="David" w:hAnsi="David" w:cs="David" w:hint="cs"/>
          <w:b/>
          <w:bCs/>
          <w:sz w:val="24"/>
          <w:szCs w:val="24"/>
          <w:shd w:val="clear" w:color="auto" w:fill="DAE9F7" w:themeFill="text2" w:themeFillTint="1A"/>
          <w:rtl/>
        </w:rPr>
        <w:t xml:space="preserve"> </w:t>
      </w:r>
      <w:r w:rsidR="008C3248">
        <w:rPr>
          <w:rFonts w:ascii="David" w:hAnsi="David" w:cs="David"/>
          <w:sz w:val="24"/>
          <w:szCs w:val="24"/>
          <w:rtl/>
        </w:rPr>
        <w:t>–</w:t>
      </w:r>
      <w:r w:rsidR="008C3248">
        <w:rPr>
          <w:rFonts w:ascii="David" w:hAnsi="David" w:cs="David" w:hint="cs"/>
          <w:sz w:val="24"/>
          <w:szCs w:val="24"/>
          <w:rtl/>
        </w:rPr>
        <w:t xml:space="preserve"> כששווי הנכס גבוה באופן מובהק מהחוק המובטח הנכס ימומש ע"י נאמן. (ס'210 קובע פרוצדורה לפיה כל נושה צריך להגיש לנאמן תביעת חוב, הכוללת את גובה החוב והערכת שווי).</w:t>
      </w:r>
    </w:p>
    <w:p w14:paraId="30DAA4E1" w14:textId="6775E144" w:rsidR="008C3248" w:rsidRDefault="008C3248" w:rsidP="00661094">
      <w:pPr>
        <w:pStyle w:val="a9"/>
        <w:numPr>
          <w:ilvl w:val="0"/>
          <w:numId w:val="15"/>
        </w:numPr>
        <w:spacing w:after="0"/>
        <w:jc w:val="both"/>
        <w:rPr>
          <w:rFonts w:ascii="David" w:hAnsi="David" w:cs="David"/>
          <w:sz w:val="24"/>
          <w:szCs w:val="24"/>
        </w:rPr>
      </w:pPr>
      <w:r w:rsidRPr="00155AC1">
        <w:rPr>
          <w:rFonts w:ascii="David" w:hAnsi="David" w:cs="David" w:hint="cs"/>
          <w:b/>
          <w:bCs/>
          <w:sz w:val="24"/>
          <w:szCs w:val="24"/>
          <w:shd w:val="clear" w:color="auto" w:fill="DAE9F7" w:themeFill="text2" w:themeFillTint="1A"/>
          <w:rtl/>
        </w:rPr>
        <w:t>ס'248(א)(3)</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אם לא גבוה באופן מובהק, ימומש בידי כונס נכסים.</w:t>
      </w:r>
    </w:p>
    <w:p w14:paraId="01D1B836" w14:textId="46C0BB81" w:rsidR="008C3248" w:rsidRDefault="008C3248" w:rsidP="00661094">
      <w:pPr>
        <w:pStyle w:val="a9"/>
        <w:numPr>
          <w:ilvl w:val="0"/>
          <w:numId w:val="15"/>
        </w:numPr>
        <w:spacing w:after="0"/>
        <w:jc w:val="both"/>
        <w:rPr>
          <w:rFonts w:ascii="David" w:hAnsi="David" w:cs="David"/>
          <w:sz w:val="24"/>
          <w:szCs w:val="24"/>
        </w:rPr>
      </w:pPr>
      <w:r w:rsidRPr="00155AC1">
        <w:rPr>
          <w:rFonts w:ascii="David" w:hAnsi="David" w:cs="David" w:hint="cs"/>
          <w:b/>
          <w:bCs/>
          <w:sz w:val="24"/>
          <w:szCs w:val="24"/>
          <w:shd w:val="clear" w:color="auto" w:fill="DAE9F7" w:themeFill="text2" w:themeFillTint="1A"/>
          <w:rtl/>
        </w:rPr>
        <w:t>ס'248(ב)</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שק"ד לבימ"ש אם לאשר לנושה לממש בעצמו גם כשהפער מובהק.</w:t>
      </w:r>
    </w:p>
    <w:p w14:paraId="1A75A3E6" w14:textId="6E387D6C" w:rsidR="008C3248" w:rsidRPr="00661094" w:rsidRDefault="008C3248" w:rsidP="00661094">
      <w:pPr>
        <w:pStyle w:val="a9"/>
        <w:numPr>
          <w:ilvl w:val="0"/>
          <w:numId w:val="15"/>
        </w:numPr>
        <w:spacing w:after="0"/>
        <w:jc w:val="both"/>
        <w:rPr>
          <w:rFonts w:ascii="David" w:hAnsi="David" w:cs="David"/>
          <w:sz w:val="24"/>
          <w:szCs w:val="24"/>
          <w:rtl/>
        </w:rPr>
      </w:pPr>
      <w:r w:rsidRPr="00155AC1">
        <w:rPr>
          <w:rFonts w:ascii="David" w:hAnsi="David" w:cs="David" w:hint="cs"/>
          <w:b/>
          <w:bCs/>
          <w:sz w:val="24"/>
          <w:szCs w:val="24"/>
          <w:shd w:val="clear" w:color="auto" w:fill="DAE9F7" w:themeFill="text2" w:themeFillTint="1A"/>
          <w:rtl/>
        </w:rPr>
        <w:t>ס'248(ד)</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"בפיקוח נאמן ובתנאים שייקבעו ע"י ביהמ"ש". מתכתב עם פס"ד ששון לוי.</w:t>
      </w:r>
    </w:p>
    <w:p w14:paraId="433E0512" w14:textId="77777777" w:rsidR="00CC7041" w:rsidRDefault="00CC7041" w:rsidP="009B5BA7">
      <w:pPr>
        <w:spacing w:after="0"/>
        <w:jc w:val="both"/>
        <w:rPr>
          <w:rFonts w:ascii="David" w:hAnsi="David" w:cs="David"/>
          <w:sz w:val="24"/>
          <w:szCs w:val="24"/>
          <w:rtl/>
        </w:rPr>
      </w:pPr>
    </w:p>
    <w:p w14:paraId="47586045" w14:textId="1140252D" w:rsidR="008C3248" w:rsidRDefault="008C3248" w:rsidP="009B5BA7">
      <w:pPr>
        <w:spacing w:after="0"/>
        <w:jc w:val="both"/>
        <w:rPr>
          <w:rFonts w:ascii="David" w:hAnsi="David" w:cs="David"/>
          <w:sz w:val="24"/>
          <w:szCs w:val="24"/>
          <w:u w:val="single"/>
          <w:rtl/>
        </w:rPr>
      </w:pPr>
      <w:r>
        <w:rPr>
          <w:rFonts w:ascii="David" w:hAnsi="David" w:cs="David" w:hint="cs"/>
          <w:sz w:val="24"/>
          <w:szCs w:val="24"/>
          <w:u w:val="single"/>
          <w:rtl/>
        </w:rPr>
        <w:t>ההבדל בנקודות המוצא:</w:t>
      </w:r>
    </w:p>
    <w:p w14:paraId="56B05ED0" w14:textId="049F2CA5" w:rsidR="008C3248" w:rsidRDefault="008C3248" w:rsidP="008C3248">
      <w:pPr>
        <w:pStyle w:val="a9"/>
        <w:numPr>
          <w:ilvl w:val="0"/>
          <w:numId w:val="2"/>
        </w:numPr>
        <w:spacing w:after="0"/>
        <w:jc w:val="both"/>
        <w:rPr>
          <w:rFonts w:ascii="David" w:hAnsi="David" w:cs="David"/>
          <w:sz w:val="24"/>
          <w:szCs w:val="24"/>
        </w:rPr>
      </w:pPr>
      <w:r w:rsidRPr="00155AC1">
        <w:rPr>
          <w:rFonts w:ascii="David" w:hAnsi="David" w:cs="David" w:hint="cs"/>
          <w:b/>
          <w:bCs/>
          <w:sz w:val="24"/>
          <w:szCs w:val="24"/>
          <w:rtl/>
        </w:rPr>
        <w:t>טרם החוק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המימוש בידי הנושה המובטח, בנסיבות מסוימות יוטלו תנאים.</w:t>
      </w:r>
    </w:p>
    <w:p w14:paraId="7E47C051" w14:textId="404A86C2" w:rsidR="008C3248" w:rsidRPr="008C3248" w:rsidRDefault="008C3248" w:rsidP="008C3248">
      <w:pPr>
        <w:pStyle w:val="a9"/>
        <w:numPr>
          <w:ilvl w:val="0"/>
          <w:numId w:val="2"/>
        </w:numPr>
        <w:spacing w:after="0"/>
        <w:jc w:val="both"/>
        <w:rPr>
          <w:rFonts w:ascii="David" w:hAnsi="David" w:cs="David"/>
          <w:sz w:val="24"/>
          <w:szCs w:val="24"/>
          <w:rtl/>
        </w:rPr>
      </w:pPr>
      <w:r w:rsidRPr="00155AC1">
        <w:rPr>
          <w:rFonts w:ascii="David" w:hAnsi="David" w:cs="David" w:hint="cs"/>
          <w:b/>
          <w:bCs/>
          <w:sz w:val="24"/>
          <w:szCs w:val="24"/>
          <w:rtl/>
        </w:rPr>
        <w:t>לאחר החוק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מימוש בידי נאמן. מי שמבקש אחרת, עליו הנטל לשכנע את ביהמ"ש.</w:t>
      </w:r>
    </w:p>
    <w:p w14:paraId="102B358F" w14:textId="77777777" w:rsidR="00CC7041" w:rsidRDefault="00CC7041" w:rsidP="009B5BA7">
      <w:pPr>
        <w:spacing w:after="0"/>
        <w:jc w:val="both"/>
        <w:rPr>
          <w:rFonts w:ascii="David" w:hAnsi="David" w:cs="David"/>
          <w:sz w:val="24"/>
          <w:szCs w:val="24"/>
          <w:rtl/>
        </w:rPr>
      </w:pPr>
    </w:p>
    <w:p w14:paraId="2AD59D01" w14:textId="6CE5440B" w:rsidR="00CC7041" w:rsidRPr="00CC65E4" w:rsidRDefault="00CC65E4" w:rsidP="00CC65E4">
      <w:pPr>
        <w:shd w:val="clear" w:color="auto" w:fill="FAE2D5" w:themeFill="accent2" w:themeFillTint="33"/>
        <w:spacing w:after="0"/>
        <w:jc w:val="center"/>
        <w:rPr>
          <w:rFonts w:ascii="David" w:hAnsi="David" w:cs="David"/>
          <w:b/>
          <w:bCs/>
          <w:sz w:val="24"/>
          <w:szCs w:val="24"/>
          <w:rtl/>
        </w:rPr>
      </w:pPr>
      <w:r>
        <w:rPr>
          <w:rFonts w:ascii="David" w:hAnsi="David" w:cs="David" w:hint="cs"/>
          <w:b/>
          <w:bCs/>
          <w:sz w:val="24"/>
          <w:szCs w:val="24"/>
          <w:rtl/>
        </w:rPr>
        <w:t>נאמן בהליך חדל"פ</w:t>
      </w:r>
    </w:p>
    <w:p w14:paraId="533BA66B" w14:textId="77777777" w:rsidR="00CC7041" w:rsidRDefault="00CC7041" w:rsidP="009B5BA7">
      <w:pPr>
        <w:spacing w:after="0"/>
        <w:jc w:val="both"/>
        <w:rPr>
          <w:rFonts w:ascii="David" w:hAnsi="David" w:cs="David"/>
          <w:sz w:val="24"/>
          <w:szCs w:val="24"/>
          <w:rtl/>
        </w:rPr>
      </w:pPr>
    </w:p>
    <w:p w14:paraId="07BC4B10" w14:textId="1D69B394" w:rsidR="00CC65E4" w:rsidRDefault="00CC65E4" w:rsidP="00CC65E4">
      <w:pPr>
        <w:spacing w:after="0"/>
        <w:jc w:val="both"/>
        <w:rPr>
          <w:rFonts w:ascii="David" w:hAnsi="David" w:cs="David"/>
          <w:sz w:val="24"/>
          <w:szCs w:val="24"/>
          <w:rtl/>
        </w:rPr>
      </w:pPr>
      <w:r>
        <w:rPr>
          <w:rFonts w:ascii="David" w:hAnsi="David" w:cs="David" w:hint="cs"/>
          <w:sz w:val="24"/>
          <w:szCs w:val="24"/>
          <w:rtl/>
        </w:rPr>
        <w:t xml:space="preserve">מינוי נאמן זה תוצאה קבועה של פתיחת הליך חדל"פ. </w:t>
      </w:r>
    </w:p>
    <w:p w14:paraId="36C81458" w14:textId="73624E7B" w:rsidR="00CC65E4" w:rsidRDefault="00CC65E4" w:rsidP="009B5BA7">
      <w:pPr>
        <w:spacing w:after="0"/>
        <w:jc w:val="both"/>
        <w:rPr>
          <w:rFonts w:ascii="David" w:hAnsi="David" w:cs="David"/>
          <w:sz w:val="24"/>
          <w:szCs w:val="24"/>
          <w:rtl/>
        </w:rPr>
      </w:pPr>
      <w:r>
        <w:rPr>
          <w:rFonts w:ascii="David" w:hAnsi="David" w:cs="David" w:hint="cs"/>
          <w:sz w:val="24"/>
          <w:szCs w:val="24"/>
          <w:rtl/>
        </w:rPr>
        <w:t>פרק ו' לחלק ב', ס'33 ואילך, עוסק במינוי, תפקידיו וסמכויותיו של הנאמן.</w:t>
      </w:r>
    </w:p>
    <w:p w14:paraId="09B982DD" w14:textId="77777777" w:rsidR="009B5BA7" w:rsidRDefault="009B5BA7" w:rsidP="009B5BA7">
      <w:pPr>
        <w:spacing w:after="0"/>
        <w:jc w:val="both"/>
        <w:rPr>
          <w:rFonts w:ascii="David" w:hAnsi="David" w:cs="David"/>
          <w:sz w:val="24"/>
          <w:szCs w:val="24"/>
          <w:rtl/>
        </w:rPr>
      </w:pPr>
    </w:p>
    <w:p w14:paraId="0011E1FF" w14:textId="41CD3A85" w:rsidR="005704F2" w:rsidRDefault="005704F2" w:rsidP="009B5BA7">
      <w:pPr>
        <w:spacing w:after="0"/>
        <w:jc w:val="both"/>
        <w:rPr>
          <w:rFonts w:ascii="David" w:hAnsi="David" w:cs="David"/>
          <w:sz w:val="24"/>
          <w:szCs w:val="24"/>
          <w:rtl/>
        </w:rPr>
      </w:pPr>
      <w:r w:rsidRPr="00155AC1">
        <w:rPr>
          <w:rFonts w:ascii="David" w:hAnsi="David" w:cs="David" w:hint="cs"/>
          <w:b/>
          <w:bCs/>
          <w:sz w:val="24"/>
          <w:szCs w:val="24"/>
          <w:shd w:val="clear" w:color="auto" w:fill="DAE9F7" w:themeFill="text2" w:themeFillTint="1A"/>
          <w:rtl/>
        </w:rPr>
        <w:t>ס'33(א)</w:t>
      </w:r>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תפקידיו וסמכויותיו של הנאמן:</w:t>
      </w:r>
      <w:r>
        <w:rPr>
          <w:rFonts w:ascii="David" w:hAnsi="David" w:cs="David" w:hint="cs"/>
          <w:sz w:val="24"/>
          <w:szCs w:val="24"/>
          <w:rtl/>
        </w:rPr>
        <w:t xml:space="preserve"> חובה למנות נאמן במצב של חדל"פ. התפקיד שלו </w:t>
      </w:r>
      <w:r>
        <w:rPr>
          <w:rFonts w:ascii="David" w:hAnsi="David" w:cs="David"/>
          <w:sz w:val="24"/>
          <w:szCs w:val="24"/>
          <w:rtl/>
        </w:rPr>
        <w:t>–</w:t>
      </w:r>
      <w:r>
        <w:rPr>
          <w:rFonts w:ascii="David" w:hAnsi="David" w:cs="David" w:hint="cs"/>
          <w:sz w:val="24"/>
          <w:szCs w:val="24"/>
          <w:rtl/>
        </w:rPr>
        <w:t xml:space="preserve"> ליישם את הליך החדל"פ, לפעול לפירוק / הבראת התאגיד, בהתאם לקביעת ביהמ"ש. </w:t>
      </w:r>
    </w:p>
    <w:p w14:paraId="2D25E96E" w14:textId="77777777" w:rsidR="005704F2" w:rsidRDefault="005704F2" w:rsidP="009B5BA7">
      <w:pPr>
        <w:spacing w:after="0"/>
        <w:jc w:val="both"/>
        <w:rPr>
          <w:rFonts w:ascii="David" w:hAnsi="David" w:cs="David"/>
          <w:sz w:val="24"/>
          <w:szCs w:val="24"/>
          <w:rtl/>
        </w:rPr>
      </w:pPr>
    </w:p>
    <w:p w14:paraId="6AB2B75F" w14:textId="0FDC7F48" w:rsidR="005704F2" w:rsidRPr="005704F2" w:rsidRDefault="005704F2" w:rsidP="009B5BA7">
      <w:pPr>
        <w:spacing w:after="0"/>
        <w:jc w:val="both"/>
        <w:rPr>
          <w:rFonts w:ascii="David" w:hAnsi="David" w:cs="David"/>
          <w:sz w:val="24"/>
          <w:szCs w:val="24"/>
          <w:rtl/>
        </w:rPr>
      </w:pPr>
      <w:r w:rsidRPr="00155AC1">
        <w:rPr>
          <w:rFonts w:ascii="David" w:hAnsi="David" w:cs="David" w:hint="cs"/>
          <w:b/>
          <w:bCs/>
          <w:sz w:val="24"/>
          <w:szCs w:val="24"/>
          <w:shd w:val="clear" w:color="auto" w:fill="DAE9F7" w:themeFill="text2" w:themeFillTint="1A"/>
          <w:rtl/>
        </w:rPr>
        <w:t>ס'41</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הנאמן יפעל מטעם ביהמ"ש לחדל"פ ולפי הוראותיו והנחיותיו (פס"ד מיאב). כלומר, בימ"ש לחדל"פ לא רק מכריע בסכסוכים, אלא מנהל את האופרציה של החייב. </w:t>
      </w:r>
    </w:p>
    <w:p w14:paraId="3C6ADB4B" w14:textId="77777777" w:rsidR="005704F2" w:rsidRDefault="005704F2" w:rsidP="009B5BA7">
      <w:pPr>
        <w:spacing w:after="0"/>
        <w:jc w:val="both"/>
        <w:rPr>
          <w:rFonts w:ascii="David" w:hAnsi="David" w:cs="David"/>
          <w:sz w:val="24"/>
          <w:szCs w:val="24"/>
          <w:rtl/>
        </w:rPr>
      </w:pPr>
    </w:p>
    <w:p w14:paraId="13CA9836" w14:textId="73BD1331" w:rsidR="005704F2" w:rsidRDefault="005704F2" w:rsidP="009B5BA7">
      <w:pPr>
        <w:spacing w:after="0"/>
        <w:jc w:val="both"/>
        <w:rPr>
          <w:rFonts w:ascii="David" w:hAnsi="David" w:cs="David"/>
          <w:b/>
          <w:bCs/>
          <w:sz w:val="24"/>
          <w:szCs w:val="24"/>
          <w:rtl/>
        </w:rPr>
      </w:pPr>
      <w:r w:rsidRPr="00155AC1">
        <w:rPr>
          <w:rFonts w:ascii="David" w:hAnsi="David" w:cs="David" w:hint="cs"/>
          <w:b/>
          <w:bCs/>
          <w:sz w:val="24"/>
          <w:szCs w:val="24"/>
          <w:shd w:val="clear" w:color="auto" w:fill="DAE9F7" w:themeFill="text2" w:themeFillTint="1A"/>
          <w:rtl/>
        </w:rPr>
        <w:t>ס'42</w:t>
      </w:r>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במסגרת תפקידו:</w:t>
      </w:r>
    </w:p>
    <w:p w14:paraId="17EAF2E9" w14:textId="5B6AC948" w:rsidR="005704F2" w:rsidRDefault="005704F2" w:rsidP="005704F2">
      <w:pPr>
        <w:pStyle w:val="a9"/>
        <w:numPr>
          <w:ilvl w:val="0"/>
          <w:numId w:val="16"/>
        </w:numPr>
        <w:spacing w:after="0"/>
        <w:jc w:val="both"/>
        <w:rPr>
          <w:rFonts w:ascii="David" w:hAnsi="David" w:cs="David"/>
          <w:sz w:val="24"/>
          <w:szCs w:val="24"/>
        </w:rPr>
      </w:pPr>
      <w:r w:rsidRPr="004221A3">
        <w:rPr>
          <w:rFonts w:ascii="David" w:hAnsi="David" w:cs="David" w:hint="cs"/>
          <w:b/>
          <w:bCs/>
          <w:sz w:val="24"/>
          <w:szCs w:val="24"/>
          <w:rtl/>
        </w:rPr>
        <w:t>יכריע בתביעות חוב</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סמכות מעין שיפוטית להכריע אם לאשר חוב (הנאמן רשאי לדחות תביעות בגלל טענות הגנה שונות, הנושה יכול לערער לביהמ"ש לחדל"פ).</w:t>
      </w:r>
    </w:p>
    <w:p w14:paraId="667DAF38" w14:textId="2FF7E9FC" w:rsidR="005704F2" w:rsidRDefault="005704F2" w:rsidP="005704F2">
      <w:pPr>
        <w:pStyle w:val="a9"/>
        <w:numPr>
          <w:ilvl w:val="0"/>
          <w:numId w:val="16"/>
        </w:numPr>
        <w:spacing w:after="0"/>
        <w:jc w:val="both"/>
        <w:rPr>
          <w:rFonts w:ascii="David" w:hAnsi="David" w:cs="David"/>
          <w:sz w:val="24"/>
          <w:szCs w:val="24"/>
        </w:rPr>
      </w:pPr>
      <w:r w:rsidRPr="004221A3">
        <w:rPr>
          <w:rFonts w:ascii="David" w:hAnsi="David" w:cs="David" w:hint="cs"/>
          <w:b/>
          <w:bCs/>
          <w:sz w:val="24"/>
          <w:szCs w:val="24"/>
          <w:rtl/>
        </w:rPr>
        <w:t>יפעל לכינוס נכסי קופת הנשייה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ריכוז נכסי החייב (גביית חובות/מיצוי זכות תביעה).</w:t>
      </w:r>
    </w:p>
    <w:p w14:paraId="5D41A515" w14:textId="4867B616" w:rsidR="005704F2" w:rsidRDefault="005704F2" w:rsidP="005704F2">
      <w:pPr>
        <w:pStyle w:val="a9"/>
        <w:numPr>
          <w:ilvl w:val="0"/>
          <w:numId w:val="16"/>
        </w:numPr>
        <w:spacing w:after="0"/>
        <w:jc w:val="both"/>
        <w:rPr>
          <w:rFonts w:ascii="David" w:hAnsi="David" w:cs="David"/>
          <w:sz w:val="24"/>
          <w:szCs w:val="24"/>
        </w:rPr>
      </w:pPr>
      <w:r w:rsidRPr="004221A3">
        <w:rPr>
          <w:rFonts w:ascii="David" w:hAnsi="David" w:cs="David" w:hint="cs"/>
          <w:b/>
          <w:bCs/>
          <w:sz w:val="24"/>
          <w:szCs w:val="24"/>
          <w:rtl/>
        </w:rPr>
        <w:t>יגבש את הדרך המיטבית לשיקומו</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קידום הבראת החברה.</w:t>
      </w:r>
    </w:p>
    <w:p w14:paraId="095CEAA4" w14:textId="1ACCDB29" w:rsidR="005704F2" w:rsidRPr="005704F2" w:rsidRDefault="005704F2" w:rsidP="005704F2">
      <w:pPr>
        <w:pStyle w:val="a9"/>
        <w:numPr>
          <w:ilvl w:val="0"/>
          <w:numId w:val="16"/>
        </w:numPr>
        <w:spacing w:after="0"/>
        <w:jc w:val="both"/>
        <w:rPr>
          <w:rFonts w:ascii="David" w:hAnsi="David" w:cs="David"/>
          <w:sz w:val="24"/>
          <w:szCs w:val="24"/>
          <w:rtl/>
        </w:rPr>
      </w:pPr>
      <w:r w:rsidRPr="004221A3">
        <w:rPr>
          <w:rFonts w:ascii="David" w:hAnsi="David" w:cs="David" w:hint="cs"/>
          <w:b/>
          <w:bCs/>
          <w:sz w:val="24"/>
          <w:szCs w:val="24"/>
          <w:rtl/>
        </w:rPr>
        <w:t>מימוש נכסי קופת הנשייה וחלוקתם בין הנושים</w:t>
      </w:r>
      <w:r>
        <w:rPr>
          <w:rFonts w:ascii="David" w:hAnsi="David" w:cs="David" w:hint="cs"/>
          <w:sz w:val="24"/>
          <w:szCs w:val="24"/>
          <w:rtl/>
        </w:rPr>
        <w:t>.</w:t>
      </w:r>
    </w:p>
    <w:p w14:paraId="609245B0" w14:textId="77777777" w:rsidR="009B5BA7" w:rsidRDefault="009B5BA7" w:rsidP="009B5BA7">
      <w:pPr>
        <w:spacing w:after="0"/>
        <w:jc w:val="both"/>
        <w:rPr>
          <w:rFonts w:ascii="David" w:hAnsi="David" w:cs="David"/>
          <w:sz w:val="24"/>
          <w:szCs w:val="24"/>
          <w:rtl/>
        </w:rPr>
      </w:pPr>
    </w:p>
    <w:p w14:paraId="16FF9694" w14:textId="5F403AE5" w:rsidR="009B5BA7" w:rsidRDefault="004221A3" w:rsidP="009B5BA7">
      <w:pPr>
        <w:spacing w:after="0"/>
        <w:jc w:val="both"/>
        <w:rPr>
          <w:rFonts w:ascii="David" w:hAnsi="David" w:cs="David"/>
          <w:sz w:val="24"/>
          <w:szCs w:val="24"/>
          <w:rtl/>
        </w:rPr>
      </w:pPr>
      <w:r w:rsidRPr="00155AC1">
        <w:rPr>
          <w:rFonts w:ascii="David" w:hAnsi="David" w:cs="David" w:hint="cs"/>
          <w:b/>
          <w:bCs/>
          <w:sz w:val="24"/>
          <w:szCs w:val="24"/>
          <w:shd w:val="clear" w:color="auto" w:fill="DAE9F7" w:themeFill="text2" w:themeFillTint="1A"/>
          <w:rtl/>
        </w:rPr>
        <w:t>ס'43</w:t>
      </w:r>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עוצמת הסמכות:</w:t>
      </w:r>
      <w:r>
        <w:rPr>
          <w:rFonts w:ascii="David" w:hAnsi="David" w:cs="David" w:hint="cs"/>
          <w:sz w:val="24"/>
          <w:szCs w:val="24"/>
          <w:rtl/>
        </w:rPr>
        <w:t xml:space="preserve"> הנאמן יקבל לידיו </w:t>
      </w:r>
      <w:r w:rsidRPr="004221A3">
        <w:rPr>
          <w:rFonts w:ascii="David" w:hAnsi="David" w:cs="David" w:hint="cs"/>
          <w:sz w:val="24"/>
          <w:szCs w:val="24"/>
          <w:shd w:val="clear" w:color="auto" w:fill="E8E8E8" w:themeFill="background2"/>
          <w:rtl/>
        </w:rPr>
        <w:t>את כל הסמכויות הנתונות לאורגנים ולנושאי המשרה בתאגיד</w:t>
      </w:r>
      <w:r>
        <w:rPr>
          <w:rFonts w:ascii="David" w:hAnsi="David" w:cs="David" w:hint="cs"/>
          <w:sz w:val="24"/>
          <w:szCs w:val="24"/>
          <w:rtl/>
        </w:rPr>
        <w:t xml:space="preserve"> (ס'46 לחוק החברות </w:t>
      </w:r>
      <w:r>
        <w:rPr>
          <w:rFonts w:ascii="David" w:hAnsi="David" w:cs="David"/>
          <w:sz w:val="24"/>
          <w:szCs w:val="24"/>
          <w:rtl/>
        </w:rPr>
        <w:t>–</w:t>
      </w:r>
      <w:r>
        <w:rPr>
          <w:rFonts w:ascii="David" w:hAnsi="David" w:cs="David" w:hint="cs"/>
          <w:sz w:val="24"/>
          <w:szCs w:val="24"/>
          <w:rtl/>
        </w:rPr>
        <w:t xml:space="preserve"> אסיפה כללית, דירקטוריון ומנכ"ל). הנאמן מרכז בידו עוצמה אדירה, אין יותר חלוקת סמכויות </w:t>
      </w:r>
      <w:r>
        <w:rPr>
          <w:rFonts w:ascii="David" w:hAnsi="David" w:cs="David"/>
          <w:sz w:val="24"/>
          <w:szCs w:val="24"/>
          <w:rtl/>
        </w:rPr>
        <w:t>–</w:t>
      </w:r>
      <w:r>
        <w:rPr>
          <w:rFonts w:ascii="David" w:hAnsi="David" w:cs="David" w:hint="cs"/>
          <w:sz w:val="24"/>
          <w:szCs w:val="24"/>
          <w:rtl/>
        </w:rPr>
        <w:t xml:space="preserve"> כל התפקידים מתלכדים תחת הנאמן, שכפוף לביהמ"ש. </w:t>
      </w:r>
    </w:p>
    <w:p w14:paraId="77AF581B" w14:textId="77777777" w:rsidR="004221A3" w:rsidRDefault="004221A3" w:rsidP="009B5BA7">
      <w:pPr>
        <w:spacing w:after="0"/>
        <w:jc w:val="both"/>
        <w:rPr>
          <w:rFonts w:ascii="David" w:hAnsi="David" w:cs="David"/>
          <w:sz w:val="24"/>
          <w:szCs w:val="24"/>
          <w:rtl/>
        </w:rPr>
      </w:pPr>
    </w:p>
    <w:p w14:paraId="0D90AE7E" w14:textId="71F60E91" w:rsidR="004221A3" w:rsidRDefault="004221A3" w:rsidP="009B5BA7">
      <w:pPr>
        <w:spacing w:after="0"/>
        <w:jc w:val="both"/>
        <w:rPr>
          <w:rFonts w:ascii="David" w:hAnsi="David" w:cs="David"/>
          <w:sz w:val="24"/>
          <w:szCs w:val="24"/>
          <w:rtl/>
        </w:rPr>
      </w:pPr>
      <w:r>
        <w:rPr>
          <w:rFonts w:ascii="David" w:hAnsi="David" w:cs="David" w:hint="cs"/>
          <w:sz w:val="24"/>
          <w:szCs w:val="24"/>
          <w:u w:val="single"/>
          <w:rtl/>
        </w:rPr>
        <w:t>המשמעות לחברה:</w:t>
      </w:r>
      <w:r>
        <w:rPr>
          <w:rFonts w:ascii="David" w:hAnsi="David" w:cs="David" w:hint="cs"/>
          <w:sz w:val="24"/>
          <w:szCs w:val="24"/>
          <w:rtl/>
        </w:rPr>
        <w:t xml:space="preserve"> אין יותר היררכיה והפרדת סמכויות, יש רק סמכות אחת. נקודה נוספת, הנאמן לא מתעסק בניהול חברה ביום יום, לרוב מדובר בעו"ד / רו"ח. בהבראה ולפעמים גם בפירוק (עד לרגע הפירוק צריך לקבל החלטות), על הנאמן לקבל החלטות בנושאים שונים הקשורים לעתיד החברה. ביהמ"ש קובע לנאמן גבולות גזרה, </w:t>
      </w:r>
      <w:r w:rsidRPr="004221A3">
        <w:rPr>
          <w:rFonts w:ascii="David" w:hAnsi="David" w:cs="David" w:hint="cs"/>
          <w:sz w:val="24"/>
          <w:szCs w:val="24"/>
          <w:u w:val="single"/>
          <w:rtl/>
        </w:rPr>
        <w:t>על כל מה שחורג מגבולות אלו</w:t>
      </w:r>
      <w:r>
        <w:rPr>
          <w:rFonts w:ascii="David" w:hAnsi="David" w:cs="David" w:hint="cs"/>
          <w:sz w:val="24"/>
          <w:szCs w:val="24"/>
          <w:rtl/>
        </w:rPr>
        <w:t xml:space="preserve"> </w:t>
      </w:r>
      <w:r w:rsidRPr="004221A3">
        <w:rPr>
          <w:rFonts w:ascii="David" w:hAnsi="David" w:cs="David" w:hint="cs"/>
          <w:sz w:val="24"/>
          <w:szCs w:val="24"/>
          <w:shd w:val="clear" w:color="auto" w:fill="E8E8E8" w:themeFill="background2"/>
          <w:rtl/>
        </w:rPr>
        <w:t>על הנאמן להתייעץ עם ביהמ"ש לחדל"פ, אחרת עשוי להיות חשוף לאחריות</w:t>
      </w:r>
      <w:r>
        <w:rPr>
          <w:rFonts w:ascii="David" w:hAnsi="David" w:cs="David" w:hint="cs"/>
          <w:sz w:val="24"/>
          <w:szCs w:val="24"/>
          <w:rtl/>
        </w:rPr>
        <w:t xml:space="preserve"> (פס"ד מיאב).</w:t>
      </w:r>
    </w:p>
    <w:p w14:paraId="007B8127" w14:textId="77777777" w:rsidR="004221A3" w:rsidRDefault="004221A3" w:rsidP="009B5BA7">
      <w:pPr>
        <w:spacing w:after="0"/>
        <w:jc w:val="both"/>
        <w:rPr>
          <w:rFonts w:ascii="David" w:hAnsi="David" w:cs="David"/>
          <w:sz w:val="24"/>
          <w:szCs w:val="24"/>
          <w:rtl/>
        </w:rPr>
      </w:pPr>
    </w:p>
    <w:p w14:paraId="7D2FB0D7" w14:textId="0C727893" w:rsidR="004221A3" w:rsidRDefault="004221A3" w:rsidP="009B5BA7">
      <w:pPr>
        <w:spacing w:after="0"/>
        <w:jc w:val="both"/>
        <w:rPr>
          <w:rFonts w:ascii="David" w:hAnsi="David" w:cs="David"/>
          <w:sz w:val="24"/>
          <w:szCs w:val="24"/>
          <w:rtl/>
        </w:rPr>
      </w:pPr>
      <w:r w:rsidRPr="00BE2BA4">
        <w:rPr>
          <w:rFonts w:ascii="David" w:hAnsi="David" w:cs="David" w:hint="cs"/>
          <w:sz w:val="24"/>
          <w:szCs w:val="24"/>
          <w:u w:val="single"/>
          <w:rtl/>
        </w:rPr>
        <w:t xml:space="preserve">החלת </w:t>
      </w:r>
      <w:r w:rsidRPr="00BE2BA4">
        <w:rPr>
          <w:rFonts w:ascii="David" w:hAnsi="David" w:cs="David"/>
          <w:sz w:val="24"/>
          <w:szCs w:val="24"/>
          <w:u w:val="single"/>
        </w:rPr>
        <w:t>BJR</w:t>
      </w:r>
      <w:r w:rsidRPr="00BE2BA4">
        <w:rPr>
          <w:rFonts w:ascii="David" w:hAnsi="David" w:cs="David" w:hint="cs"/>
          <w:sz w:val="24"/>
          <w:szCs w:val="24"/>
          <w:u w:val="single"/>
          <w:rtl/>
        </w:rPr>
        <w:t xml:space="preserve"> על נאמן</w:t>
      </w:r>
      <w:r>
        <w:rPr>
          <w:rFonts w:ascii="David" w:hAnsi="David" w:cs="David" w:hint="cs"/>
          <w:sz w:val="24"/>
          <w:szCs w:val="24"/>
          <w:rtl/>
        </w:rPr>
        <w:t>: פחות הגיוני בגלל בסיס הסמכות. סמכות של נאמן היא רק מה שבימ"ש קבע שיהיה בסמכותו, בניגוד לנושאי משרה שההתנהלות השוטפת שלהם לא כפופה לאישור בימ"ש.</w:t>
      </w:r>
    </w:p>
    <w:p w14:paraId="6D5C44DE" w14:textId="77777777" w:rsidR="004221A3" w:rsidRDefault="004221A3" w:rsidP="009B5BA7">
      <w:pPr>
        <w:spacing w:after="0"/>
        <w:jc w:val="both"/>
        <w:rPr>
          <w:rFonts w:ascii="David" w:hAnsi="David" w:cs="David"/>
          <w:sz w:val="24"/>
          <w:szCs w:val="24"/>
          <w:rtl/>
        </w:rPr>
      </w:pPr>
    </w:p>
    <w:p w14:paraId="0DCB56C6" w14:textId="30E83CBB" w:rsidR="004221A3" w:rsidRDefault="004221A3" w:rsidP="009B5BA7">
      <w:pPr>
        <w:spacing w:after="0"/>
        <w:jc w:val="both"/>
        <w:rPr>
          <w:rFonts w:ascii="David" w:hAnsi="David" w:cs="David"/>
          <w:sz w:val="24"/>
          <w:szCs w:val="24"/>
          <w:rtl/>
        </w:rPr>
      </w:pPr>
      <w:r w:rsidRPr="00BE2BA4">
        <w:rPr>
          <w:rFonts w:ascii="David" w:hAnsi="David" w:cs="David" w:hint="cs"/>
          <w:b/>
          <w:bCs/>
          <w:sz w:val="24"/>
          <w:szCs w:val="24"/>
          <w:shd w:val="clear" w:color="auto" w:fill="DAE9F7" w:themeFill="text2" w:themeFillTint="1A"/>
          <w:rtl/>
        </w:rPr>
        <w:t>ס'47-49:</w:t>
      </w:r>
      <w:r>
        <w:rPr>
          <w:rFonts w:ascii="David" w:hAnsi="David" w:cs="David" w:hint="cs"/>
          <w:sz w:val="24"/>
          <w:szCs w:val="24"/>
          <w:rtl/>
        </w:rPr>
        <w:t xml:space="preserve"> לנאמן סמכות לדרוש מידע ולחקור נושאי משרה בחברה, כדי לבחון בסיס לתביעות.</w:t>
      </w:r>
    </w:p>
    <w:p w14:paraId="28E8DACB" w14:textId="77777777" w:rsidR="004221A3" w:rsidRDefault="004221A3" w:rsidP="009B5BA7">
      <w:pPr>
        <w:spacing w:after="0"/>
        <w:jc w:val="both"/>
        <w:rPr>
          <w:rFonts w:ascii="David" w:hAnsi="David" w:cs="David"/>
          <w:sz w:val="24"/>
          <w:szCs w:val="24"/>
          <w:rtl/>
        </w:rPr>
      </w:pPr>
    </w:p>
    <w:p w14:paraId="0F56A729" w14:textId="77777777" w:rsidR="00BE2BA4" w:rsidRDefault="00BE2BA4" w:rsidP="009B5BA7">
      <w:pPr>
        <w:spacing w:after="0"/>
        <w:jc w:val="both"/>
        <w:rPr>
          <w:rFonts w:ascii="David" w:hAnsi="David" w:cs="David"/>
          <w:sz w:val="24"/>
          <w:szCs w:val="24"/>
          <w:rtl/>
        </w:rPr>
      </w:pPr>
    </w:p>
    <w:p w14:paraId="5B6B98C4" w14:textId="77777777" w:rsidR="00BE2BA4" w:rsidRDefault="00BE2BA4" w:rsidP="009B5BA7">
      <w:pPr>
        <w:spacing w:after="0"/>
        <w:jc w:val="both"/>
        <w:rPr>
          <w:rFonts w:ascii="David" w:hAnsi="David" w:cs="David"/>
          <w:sz w:val="24"/>
          <w:szCs w:val="24"/>
          <w:rtl/>
        </w:rPr>
      </w:pPr>
    </w:p>
    <w:p w14:paraId="607017EB" w14:textId="77777777" w:rsidR="00BE2BA4" w:rsidRDefault="00BE2BA4" w:rsidP="009B5BA7">
      <w:pPr>
        <w:spacing w:after="0"/>
        <w:jc w:val="both"/>
        <w:rPr>
          <w:rFonts w:ascii="David" w:hAnsi="David" w:cs="David"/>
          <w:sz w:val="24"/>
          <w:szCs w:val="24"/>
          <w:rtl/>
        </w:rPr>
      </w:pPr>
    </w:p>
    <w:p w14:paraId="10E7A94F" w14:textId="1CA9FB09" w:rsidR="004221A3" w:rsidRPr="004221A3" w:rsidRDefault="004221A3" w:rsidP="004221A3">
      <w:pPr>
        <w:shd w:val="clear" w:color="auto" w:fill="FAE2D5" w:themeFill="accent2" w:themeFillTint="33"/>
        <w:spacing w:after="0"/>
        <w:jc w:val="center"/>
        <w:rPr>
          <w:rFonts w:ascii="David" w:hAnsi="David" w:cs="David"/>
          <w:b/>
          <w:bCs/>
          <w:sz w:val="24"/>
          <w:szCs w:val="24"/>
          <w:rtl/>
        </w:rPr>
      </w:pPr>
      <w:r>
        <w:rPr>
          <w:rFonts w:ascii="David" w:hAnsi="David" w:cs="David" w:hint="cs"/>
          <w:b/>
          <w:bCs/>
          <w:sz w:val="24"/>
          <w:szCs w:val="24"/>
          <w:rtl/>
        </w:rPr>
        <w:lastRenderedPageBreak/>
        <w:t>חוזים נמשכים וספקים חיוניים</w:t>
      </w:r>
    </w:p>
    <w:p w14:paraId="4FC0719E" w14:textId="77777777" w:rsidR="009B5BA7" w:rsidRDefault="009B5BA7" w:rsidP="009B5BA7">
      <w:pPr>
        <w:spacing w:after="0"/>
        <w:jc w:val="both"/>
        <w:rPr>
          <w:rFonts w:ascii="David" w:hAnsi="David" w:cs="David"/>
          <w:sz w:val="24"/>
          <w:szCs w:val="24"/>
          <w:rtl/>
        </w:rPr>
      </w:pPr>
    </w:p>
    <w:p w14:paraId="623E6D1A" w14:textId="08B7A004" w:rsidR="009B5BA7" w:rsidRDefault="00A407AE" w:rsidP="009B5BA7">
      <w:pPr>
        <w:spacing w:after="0"/>
        <w:jc w:val="both"/>
        <w:rPr>
          <w:rFonts w:ascii="David" w:hAnsi="David" w:cs="David"/>
          <w:sz w:val="24"/>
          <w:szCs w:val="24"/>
          <w:rtl/>
        </w:rPr>
      </w:pPr>
      <w:r>
        <w:rPr>
          <w:rFonts w:ascii="David" w:hAnsi="David" w:cs="David" w:hint="cs"/>
          <w:sz w:val="24"/>
          <w:szCs w:val="24"/>
          <w:rtl/>
        </w:rPr>
        <w:t xml:space="preserve">שאלת </w:t>
      </w:r>
      <w:r>
        <w:rPr>
          <w:rFonts w:ascii="David" w:hAnsi="David" w:cs="David" w:hint="cs"/>
          <w:b/>
          <w:bCs/>
          <w:sz w:val="24"/>
          <w:szCs w:val="24"/>
          <w:rtl/>
        </w:rPr>
        <w:t>גורלן של התקשרויות עסקיות</w:t>
      </w:r>
      <w:r>
        <w:rPr>
          <w:rFonts w:ascii="David" w:hAnsi="David" w:cs="David" w:hint="cs"/>
          <w:sz w:val="24"/>
          <w:szCs w:val="24"/>
          <w:rtl/>
        </w:rPr>
        <w:t xml:space="preserve"> בשעה שחברה נקלעה להליך חדל"פ שמגמתו היא </w:t>
      </w:r>
      <w:r>
        <w:rPr>
          <w:rFonts w:ascii="David" w:hAnsi="David" w:cs="David" w:hint="cs"/>
          <w:b/>
          <w:bCs/>
          <w:sz w:val="24"/>
          <w:szCs w:val="24"/>
          <w:rtl/>
        </w:rPr>
        <w:t>הבראה.</w:t>
      </w:r>
    </w:p>
    <w:p w14:paraId="1C384902" w14:textId="13AC2C2D" w:rsidR="00A407AE" w:rsidRDefault="00A407AE" w:rsidP="009B5BA7">
      <w:pPr>
        <w:spacing w:after="0"/>
        <w:jc w:val="both"/>
        <w:rPr>
          <w:rFonts w:ascii="David" w:hAnsi="David" w:cs="David"/>
          <w:sz w:val="24"/>
          <w:szCs w:val="24"/>
          <w:rtl/>
        </w:rPr>
      </w:pPr>
      <w:r>
        <w:rPr>
          <w:rFonts w:ascii="David" w:hAnsi="David" w:cs="David" w:hint="cs"/>
          <w:sz w:val="24"/>
          <w:szCs w:val="24"/>
          <w:rtl/>
        </w:rPr>
        <w:t>בעבר, לא היתה התייחסות למתח בין דיני חוזים לדיני חדל"פ, עד שחוקקו את ס'66-75 לחוק.</w:t>
      </w:r>
    </w:p>
    <w:p w14:paraId="6073A1C2" w14:textId="77777777" w:rsidR="00DE50D5" w:rsidRDefault="00DE50D5" w:rsidP="009B5BA7">
      <w:pPr>
        <w:spacing w:after="0"/>
        <w:jc w:val="both"/>
        <w:rPr>
          <w:rFonts w:ascii="David" w:hAnsi="David" w:cs="David"/>
          <w:sz w:val="24"/>
          <w:szCs w:val="24"/>
          <w:rtl/>
        </w:rPr>
      </w:pPr>
    </w:p>
    <w:p w14:paraId="6B412BBD" w14:textId="6D178753" w:rsidR="00DE50D5" w:rsidRDefault="00DE50D5" w:rsidP="009B5BA7">
      <w:pPr>
        <w:spacing w:after="0"/>
        <w:jc w:val="both"/>
        <w:rPr>
          <w:rFonts w:ascii="David" w:hAnsi="David" w:cs="David"/>
          <w:sz w:val="24"/>
          <w:szCs w:val="24"/>
          <w:rtl/>
        </w:rPr>
      </w:pPr>
      <w:r w:rsidRPr="00BE2BA4">
        <w:rPr>
          <w:rFonts w:ascii="David" w:hAnsi="David" w:cs="David" w:hint="cs"/>
          <w:b/>
          <w:bCs/>
          <w:sz w:val="24"/>
          <w:szCs w:val="24"/>
          <w:shd w:val="clear" w:color="auto" w:fill="F2CEED" w:themeFill="accent5" w:themeFillTint="33"/>
          <w:rtl/>
        </w:rPr>
        <w:t>פס"ד חירם גת</w:t>
      </w:r>
      <w:r>
        <w:rPr>
          <w:rFonts w:ascii="David" w:hAnsi="David" w:cs="David" w:hint="cs"/>
          <w:b/>
          <w:bCs/>
          <w:sz w:val="24"/>
          <w:szCs w:val="24"/>
          <w:rtl/>
        </w:rPr>
        <w:t>:</w:t>
      </w:r>
      <w:r>
        <w:rPr>
          <w:rFonts w:ascii="David" w:hAnsi="David" w:cs="David" w:hint="cs"/>
          <w:sz w:val="24"/>
          <w:szCs w:val="24"/>
          <w:rtl/>
        </w:rPr>
        <w:t xml:space="preserve"> </w:t>
      </w:r>
    </w:p>
    <w:p w14:paraId="7689E17E" w14:textId="7CCDC5E2" w:rsidR="00DE50D5" w:rsidRDefault="00DE50D5" w:rsidP="009B5BA7">
      <w:pPr>
        <w:spacing w:after="0"/>
        <w:jc w:val="both"/>
        <w:rPr>
          <w:rFonts w:ascii="David" w:hAnsi="David" w:cs="David"/>
          <w:sz w:val="24"/>
          <w:szCs w:val="24"/>
          <w:rtl/>
        </w:rPr>
      </w:pPr>
      <w:r>
        <w:rPr>
          <w:rFonts w:ascii="David" w:hAnsi="David" w:cs="David" w:hint="cs"/>
          <w:sz w:val="24"/>
          <w:szCs w:val="24"/>
          <w:u w:val="single"/>
          <w:rtl/>
        </w:rPr>
        <w:t>רקע:</w:t>
      </w:r>
      <w:r>
        <w:rPr>
          <w:rFonts w:ascii="David" w:hAnsi="David" w:cs="David" w:hint="cs"/>
          <w:sz w:val="24"/>
          <w:szCs w:val="24"/>
          <w:rtl/>
        </w:rPr>
        <w:t xml:space="preserve"> </w:t>
      </w:r>
      <w:r w:rsidR="00F31968">
        <w:rPr>
          <w:rFonts w:ascii="David" w:hAnsi="David" w:cs="David" w:hint="cs"/>
          <w:sz w:val="24"/>
          <w:szCs w:val="24"/>
          <w:rtl/>
        </w:rPr>
        <w:t>הקבלן הראשי של בניית טרמינל 3, חירם גת, נקלע להליך חדל"פ. הנאמן ביקש שקבלן המשנה ימשיך לעבוד, אך לא הסכים לשלם לו על העבודה שבוצעה עד כה וקבלן המשנה סירב.</w:t>
      </w:r>
    </w:p>
    <w:p w14:paraId="546705D2" w14:textId="005FA6C9" w:rsidR="00F31968" w:rsidRDefault="00F31968" w:rsidP="009B5BA7">
      <w:pPr>
        <w:spacing w:after="0"/>
        <w:jc w:val="both"/>
        <w:rPr>
          <w:rFonts w:ascii="David" w:hAnsi="David" w:cs="David"/>
          <w:sz w:val="24"/>
          <w:szCs w:val="24"/>
          <w:rtl/>
        </w:rPr>
      </w:pPr>
      <w:r>
        <w:rPr>
          <w:rFonts w:ascii="David" w:hAnsi="David" w:cs="David" w:hint="cs"/>
          <w:sz w:val="24"/>
          <w:szCs w:val="24"/>
          <w:u w:val="single"/>
          <w:rtl/>
        </w:rPr>
        <w:t>השאלה המשפטית:</w:t>
      </w:r>
      <w:r>
        <w:rPr>
          <w:rFonts w:ascii="David" w:hAnsi="David" w:cs="David" w:hint="cs"/>
          <w:sz w:val="24"/>
          <w:szCs w:val="24"/>
          <w:rtl/>
        </w:rPr>
        <w:t xml:space="preserve"> האם ניתן לשלם לקבלן המשנה על מה שנעשה עד כה? אם לא, האם ניתן לחייב את קבלן המשנה להמשיך לעבוד לפי החוזה?</w:t>
      </w:r>
    </w:p>
    <w:p w14:paraId="16A703A4" w14:textId="77777777" w:rsidR="00F31968" w:rsidRDefault="00F31968" w:rsidP="009B5BA7">
      <w:pPr>
        <w:spacing w:after="0"/>
        <w:jc w:val="both"/>
        <w:rPr>
          <w:rFonts w:ascii="David" w:hAnsi="David" w:cs="David"/>
          <w:sz w:val="24"/>
          <w:szCs w:val="24"/>
          <w:rtl/>
        </w:rPr>
      </w:pPr>
    </w:p>
    <w:p w14:paraId="56842DD7" w14:textId="0DE1F5EB" w:rsidR="00F31968" w:rsidRDefault="00F31968" w:rsidP="009B5BA7">
      <w:pPr>
        <w:spacing w:after="0"/>
        <w:jc w:val="both"/>
        <w:rPr>
          <w:rFonts w:ascii="David" w:hAnsi="David" w:cs="David"/>
          <w:sz w:val="24"/>
          <w:szCs w:val="24"/>
          <w:u w:val="single"/>
          <w:rtl/>
        </w:rPr>
      </w:pPr>
      <w:proofErr w:type="spellStart"/>
      <w:r>
        <w:rPr>
          <w:rFonts w:ascii="David" w:hAnsi="David" w:cs="David" w:hint="cs"/>
          <w:sz w:val="24"/>
          <w:szCs w:val="24"/>
          <w:u w:val="single"/>
          <w:rtl/>
        </w:rPr>
        <w:t>הש</w:t>
      </w:r>
      <w:proofErr w:type="spellEnd"/>
      <w:r>
        <w:rPr>
          <w:rFonts w:ascii="David" w:hAnsi="David" w:cs="David" w:hint="cs"/>
          <w:sz w:val="24"/>
          <w:szCs w:val="24"/>
          <w:u w:val="single"/>
          <w:rtl/>
        </w:rPr>
        <w:t xml:space="preserve">' </w:t>
      </w:r>
      <w:proofErr w:type="spellStart"/>
      <w:r>
        <w:rPr>
          <w:rFonts w:ascii="David" w:hAnsi="David" w:cs="David" w:hint="cs"/>
          <w:sz w:val="24"/>
          <w:szCs w:val="24"/>
          <w:u w:val="single"/>
          <w:rtl/>
        </w:rPr>
        <w:t>אלשייך</w:t>
      </w:r>
      <w:proofErr w:type="spellEnd"/>
      <w:r>
        <w:rPr>
          <w:rFonts w:ascii="David" w:hAnsi="David" w:cs="David" w:hint="cs"/>
          <w:sz w:val="24"/>
          <w:szCs w:val="24"/>
          <w:u w:val="single"/>
          <w:rtl/>
        </w:rPr>
        <w:t>:</w:t>
      </w:r>
    </w:p>
    <w:p w14:paraId="1E47D6BA" w14:textId="65DA062C" w:rsidR="00F31968" w:rsidRDefault="00F31968" w:rsidP="00F31968">
      <w:pPr>
        <w:pStyle w:val="a9"/>
        <w:numPr>
          <w:ilvl w:val="0"/>
          <w:numId w:val="17"/>
        </w:numPr>
        <w:spacing w:after="0"/>
        <w:jc w:val="both"/>
        <w:rPr>
          <w:rFonts w:ascii="David" w:hAnsi="David" w:cs="David"/>
          <w:sz w:val="24"/>
          <w:szCs w:val="24"/>
        </w:rPr>
      </w:pPr>
      <w:r>
        <w:rPr>
          <w:rFonts w:ascii="David" w:hAnsi="David" w:cs="David" w:hint="cs"/>
          <w:sz w:val="24"/>
          <w:szCs w:val="24"/>
          <w:rtl/>
        </w:rPr>
        <w:t>הולכת עם הקו הבסיסי של דיני חוזים: מבחינה משפטית, אי תשלום מהווה הפרת חוזה ולכן קבלן המשנה רשאי לבטל את החוזה (לפי חוק החוזים תרופות).</w:t>
      </w:r>
    </w:p>
    <w:p w14:paraId="3F5C93C5" w14:textId="1F514C8A" w:rsidR="00F31968" w:rsidRDefault="00F31968" w:rsidP="00F31968">
      <w:pPr>
        <w:pStyle w:val="a9"/>
        <w:numPr>
          <w:ilvl w:val="0"/>
          <w:numId w:val="17"/>
        </w:numPr>
        <w:spacing w:after="0"/>
        <w:jc w:val="both"/>
        <w:rPr>
          <w:rFonts w:ascii="David" w:hAnsi="David" w:cs="David"/>
          <w:sz w:val="24"/>
          <w:szCs w:val="24"/>
        </w:rPr>
      </w:pPr>
      <w:r>
        <w:rPr>
          <w:rFonts w:ascii="David" w:hAnsi="David" w:cs="David" w:hint="cs"/>
          <w:sz w:val="24"/>
          <w:szCs w:val="24"/>
          <w:rtl/>
        </w:rPr>
        <w:t>חובת תשלום על זכויות עבר: לא אפשרי, שכן מדובר בהעדפת נושים אסורה.</w:t>
      </w:r>
    </w:p>
    <w:p w14:paraId="3E2A5259" w14:textId="7030531D" w:rsidR="00F31968" w:rsidRDefault="00F31968" w:rsidP="00F31968">
      <w:pPr>
        <w:pStyle w:val="a9"/>
        <w:numPr>
          <w:ilvl w:val="0"/>
          <w:numId w:val="17"/>
        </w:numPr>
        <w:spacing w:after="0"/>
        <w:jc w:val="both"/>
        <w:rPr>
          <w:rFonts w:ascii="David" w:hAnsi="David" w:cs="David"/>
          <w:sz w:val="24"/>
          <w:szCs w:val="24"/>
        </w:rPr>
      </w:pPr>
      <w:r>
        <w:rPr>
          <w:rFonts w:ascii="David" w:hAnsi="David" w:cs="David" w:hint="cs"/>
          <w:sz w:val="24"/>
          <w:szCs w:val="24"/>
          <w:rtl/>
        </w:rPr>
        <w:t>תוצאה פרקטית: לחייב אין מוצא, אי אפשר יהיה לקיים את הליך ההבראה. אולם, הצדדים יכולים לנהל מו"מ ולכרום ביניהם חוזה חדש.</w:t>
      </w:r>
    </w:p>
    <w:p w14:paraId="306E4D7C" w14:textId="77777777" w:rsidR="00F31968" w:rsidRDefault="00F31968" w:rsidP="00F31968">
      <w:pPr>
        <w:spacing w:after="0"/>
        <w:jc w:val="both"/>
        <w:rPr>
          <w:rFonts w:ascii="David" w:hAnsi="David" w:cs="David"/>
          <w:sz w:val="24"/>
          <w:szCs w:val="24"/>
          <w:rtl/>
        </w:rPr>
      </w:pPr>
    </w:p>
    <w:p w14:paraId="3BE94826" w14:textId="2B165F7A" w:rsidR="00F31968" w:rsidRDefault="00F31968" w:rsidP="00F31968">
      <w:pPr>
        <w:spacing w:after="0"/>
        <w:jc w:val="both"/>
        <w:rPr>
          <w:rFonts w:ascii="David" w:hAnsi="David" w:cs="David"/>
          <w:sz w:val="24"/>
          <w:szCs w:val="24"/>
          <w:u w:val="single"/>
          <w:rtl/>
        </w:rPr>
      </w:pPr>
      <w:r>
        <w:rPr>
          <w:rFonts w:ascii="David" w:hAnsi="David" w:cs="David" w:hint="cs"/>
          <w:sz w:val="24"/>
          <w:szCs w:val="24"/>
          <w:u w:val="single"/>
          <w:rtl/>
        </w:rPr>
        <w:t xml:space="preserve">האן </w:t>
      </w:r>
      <w:r>
        <w:rPr>
          <w:rFonts w:ascii="David" w:hAnsi="David" w:cs="David"/>
          <w:sz w:val="24"/>
          <w:szCs w:val="24"/>
          <w:u w:val="single"/>
          <w:rtl/>
        </w:rPr>
        <w:t>–</w:t>
      </w:r>
      <w:r>
        <w:rPr>
          <w:rFonts w:ascii="David" w:hAnsi="David" w:cs="David" w:hint="cs"/>
          <w:sz w:val="24"/>
          <w:szCs w:val="24"/>
          <w:u w:val="single"/>
          <w:rtl/>
        </w:rPr>
        <w:t xml:space="preserve"> ביקורת:</w:t>
      </w:r>
    </w:p>
    <w:p w14:paraId="49E07895" w14:textId="1CA44FCA" w:rsidR="00F31968" w:rsidRDefault="003B0C2F" w:rsidP="003B0C2F">
      <w:pPr>
        <w:pStyle w:val="a9"/>
        <w:numPr>
          <w:ilvl w:val="0"/>
          <w:numId w:val="2"/>
        </w:numPr>
        <w:spacing w:after="0"/>
        <w:jc w:val="both"/>
        <w:rPr>
          <w:rFonts w:ascii="David" w:hAnsi="David" w:cs="David"/>
          <w:sz w:val="24"/>
          <w:szCs w:val="24"/>
        </w:rPr>
      </w:pPr>
      <w:r>
        <w:rPr>
          <w:rFonts w:ascii="David" w:hAnsi="David" w:cs="David" w:hint="cs"/>
          <w:sz w:val="24"/>
          <w:szCs w:val="24"/>
          <w:rtl/>
        </w:rPr>
        <w:t xml:space="preserve">מחד </w:t>
      </w:r>
      <w:proofErr w:type="spellStart"/>
      <w:r>
        <w:rPr>
          <w:rFonts w:ascii="David" w:hAnsi="David" w:cs="David" w:hint="cs"/>
          <w:sz w:val="24"/>
          <w:szCs w:val="24"/>
          <w:rtl/>
        </w:rPr>
        <w:t>הש</w:t>
      </w:r>
      <w:proofErr w:type="spellEnd"/>
      <w:r>
        <w:rPr>
          <w:rFonts w:ascii="David" w:hAnsi="David" w:cs="David" w:hint="cs"/>
          <w:sz w:val="24"/>
          <w:szCs w:val="24"/>
          <w:rtl/>
        </w:rPr>
        <w:t>' לא מאפשרת תשלום בטענה של העדפת נושים פסולה, אך היא מאפשרת חוזה חדש שיאפשר את זה בדלת האחורית. הגישה לפיה לא ניתן לשלם יוצרת קושי פרקטי להמשך קיום היחסים החוזיים.</w:t>
      </w:r>
    </w:p>
    <w:p w14:paraId="1BFB156B" w14:textId="26BD7B0F" w:rsidR="003B0C2F" w:rsidRDefault="003B0C2F" w:rsidP="003B0C2F">
      <w:pPr>
        <w:pStyle w:val="a9"/>
        <w:numPr>
          <w:ilvl w:val="0"/>
          <w:numId w:val="2"/>
        </w:numPr>
        <w:spacing w:after="0"/>
        <w:jc w:val="both"/>
        <w:rPr>
          <w:rFonts w:ascii="David" w:hAnsi="David" w:cs="David"/>
          <w:sz w:val="24"/>
          <w:szCs w:val="24"/>
        </w:rPr>
      </w:pPr>
      <w:r>
        <w:rPr>
          <w:rFonts w:ascii="David" w:hAnsi="David" w:cs="David" w:hint="cs"/>
          <w:sz w:val="24"/>
          <w:szCs w:val="24"/>
          <w:rtl/>
        </w:rPr>
        <w:t>אם בימ"ש רואה חשיבות בתשלום, יש לאפשר אותו בדלת הקדמית ולא מהאחורית.</w:t>
      </w:r>
    </w:p>
    <w:p w14:paraId="3ED927D5" w14:textId="5EC8A096" w:rsidR="003B0C2F" w:rsidRDefault="003B0C2F" w:rsidP="003B0C2F">
      <w:pPr>
        <w:pStyle w:val="a9"/>
        <w:numPr>
          <w:ilvl w:val="0"/>
          <w:numId w:val="2"/>
        </w:numPr>
        <w:spacing w:after="0"/>
        <w:jc w:val="both"/>
        <w:rPr>
          <w:rFonts w:ascii="David" w:hAnsi="David" w:cs="David"/>
          <w:sz w:val="24"/>
          <w:szCs w:val="24"/>
        </w:rPr>
      </w:pPr>
      <w:r>
        <w:rPr>
          <w:rFonts w:ascii="David" w:hAnsi="David" w:cs="David" w:hint="cs"/>
          <w:sz w:val="24"/>
          <w:szCs w:val="24"/>
          <w:rtl/>
        </w:rPr>
        <w:t>חוק חדל"פ שנחקק מאוחר יותר הבין את הרציונל ושינה את ההלכה של חירם גת.</w:t>
      </w:r>
    </w:p>
    <w:p w14:paraId="225CAC67" w14:textId="77777777" w:rsidR="003B0C2F" w:rsidRDefault="003B0C2F" w:rsidP="003B0C2F">
      <w:pPr>
        <w:spacing w:after="0"/>
        <w:jc w:val="both"/>
        <w:rPr>
          <w:rFonts w:ascii="David" w:hAnsi="David" w:cs="David"/>
          <w:sz w:val="24"/>
          <w:szCs w:val="24"/>
          <w:rtl/>
        </w:rPr>
      </w:pPr>
    </w:p>
    <w:p w14:paraId="574A3A6D" w14:textId="57EB6246" w:rsidR="003B0C2F" w:rsidRDefault="003B0C2F" w:rsidP="003B0C2F">
      <w:pPr>
        <w:spacing w:after="0"/>
        <w:jc w:val="both"/>
        <w:rPr>
          <w:rFonts w:ascii="David" w:hAnsi="David" w:cs="David"/>
          <w:sz w:val="24"/>
          <w:szCs w:val="24"/>
          <w:rtl/>
        </w:rPr>
      </w:pPr>
      <w:r>
        <w:rPr>
          <w:rFonts w:ascii="David" w:hAnsi="David" w:cs="David" w:hint="cs"/>
          <w:sz w:val="24"/>
          <w:szCs w:val="24"/>
          <w:rtl/>
        </w:rPr>
        <w:t xml:space="preserve">המשך חוזה בהקשר של חדל"פ: כשחייב מגיע לחדל"פ ככל הנראה הוא כבר הפר מספר חוזים. </w:t>
      </w:r>
    </w:p>
    <w:p w14:paraId="65CE173A" w14:textId="507B0BF9" w:rsidR="003B0C2F" w:rsidRDefault="003B0C2F" w:rsidP="003B0C2F">
      <w:pPr>
        <w:spacing w:after="0"/>
        <w:jc w:val="both"/>
        <w:rPr>
          <w:rFonts w:ascii="David" w:hAnsi="David" w:cs="David"/>
          <w:sz w:val="24"/>
          <w:szCs w:val="24"/>
          <w:rtl/>
        </w:rPr>
      </w:pPr>
      <w:r>
        <w:rPr>
          <w:rFonts w:ascii="David" w:hAnsi="David" w:cs="David" w:hint="cs"/>
          <w:sz w:val="24"/>
          <w:szCs w:val="24"/>
          <w:rtl/>
        </w:rPr>
        <w:t>מנקודת המבט של דיני חוזים: החייב הוא המפר, לכן יחולו סעדים לטובת הנפגע מההפרה.</w:t>
      </w:r>
    </w:p>
    <w:p w14:paraId="2E58D6FA" w14:textId="77777777" w:rsidR="003B0C2F" w:rsidRDefault="003B0C2F" w:rsidP="003B0C2F">
      <w:pPr>
        <w:spacing w:after="0"/>
        <w:jc w:val="both"/>
        <w:rPr>
          <w:rFonts w:ascii="David" w:hAnsi="David" w:cs="David"/>
          <w:sz w:val="24"/>
          <w:szCs w:val="24"/>
          <w:rtl/>
        </w:rPr>
      </w:pPr>
    </w:p>
    <w:p w14:paraId="1619F171" w14:textId="24541EE3" w:rsidR="003B0C2F" w:rsidRDefault="003B0C2F" w:rsidP="003B0C2F">
      <w:pPr>
        <w:spacing w:after="0"/>
        <w:jc w:val="both"/>
        <w:rPr>
          <w:rFonts w:ascii="David" w:hAnsi="David" w:cs="David"/>
          <w:sz w:val="24"/>
          <w:szCs w:val="24"/>
          <w:rtl/>
        </w:rPr>
      </w:pPr>
      <w:r w:rsidRPr="00421778">
        <w:rPr>
          <w:rFonts w:ascii="David" w:hAnsi="David" w:cs="David" w:hint="cs"/>
          <w:sz w:val="24"/>
          <w:szCs w:val="24"/>
          <w:u w:val="single"/>
          <w:rtl/>
        </w:rPr>
        <w:t>ביטול חוזה</w:t>
      </w:r>
      <w:r>
        <w:rPr>
          <w:rFonts w:ascii="David" w:hAnsi="David" w:cs="David" w:hint="cs"/>
          <w:sz w:val="24"/>
          <w:szCs w:val="24"/>
          <w:rtl/>
        </w:rPr>
        <w:t xml:space="preserve">: מביא לניתוק היחסים כלפי העתיד ופגיעה קשה ביכולת של החייב להגיע להבראה (לדוג' רשת בהבראה שיש לה חוב שכירות לקניון, ביטול החוזה משמעו סגירת הרשת). </w:t>
      </w:r>
    </w:p>
    <w:p w14:paraId="3288AAC3" w14:textId="4A5E724F" w:rsidR="003B0C2F" w:rsidRDefault="000B074D" w:rsidP="003B0C2F">
      <w:pPr>
        <w:spacing w:after="0"/>
        <w:jc w:val="both"/>
        <w:rPr>
          <w:rFonts w:ascii="David" w:hAnsi="David" w:cs="David"/>
          <w:sz w:val="24"/>
          <w:szCs w:val="24"/>
          <w:rtl/>
        </w:rPr>
      </w:pPr>
      <w:r>
        <w:rPr>
          <w:rFonts w:ascii="David" w:hAnsi="David" w:cs="David" w:hint="cs"/>
          <w:sz w:val="24"/>
          <w:szCs w:val="24"/>
          <w:rtl/>
        </w:rPr>
        <w:t xml:space="preserve">משכך, דיני חדל"פ קובעים שהביטול לא מוחלט ואוטומטי, הם מסייגים את הסעדים בגין הפרת חוזה ובפרט את סעד הביטול. </w:t>
      </w:r>
      <w:r w:rsidR="00421778">
        <w:rPr>
          <w:rFonts w:ascii="David" w:hAnsi="David" w:cs="David" w:hint="cs"/>
          <w:sz w:val="24"/>
          <w:szCs w:val="24"/>
          <w:rtl/>
        </w:rPr>
        <w:t xml:space="preserve">מדובר באיזון בין הנפגע מהפרה לבין החברה ושאר </w:t>
      </w:r>
      <w:proofErr w:type="spellStart"/>
      <w:r w:rsidR="00421778">
        <w:rPr>
          <w:rFonts w:ascii="David" w:hAnsi="David" w:cs="David" w:hint="cs"/>
          <w:sz w:val="24"/>
          <w:szCs w:val="24"/>
          <w:rtl/>
        </w:rPr>
        <w:t>נושיה</w:t>
      </w:r>
      <w:proofErr w:type="spellEnd"/>
      <w:r w:rsidR="00421778">
        <w:rPr>
          <w:rFonts w:ascii="David" w:hAnsi="David" w:cs="David" w:hint="cs"/>
          <w:sz w:val="24"/>
          <w:szCs w:val="24"/>
          <w:rtl/>
        </w:rPr>
        <w:t xml:space="preserve">, אשר עשויים לשפר את התוצאה כלפיהם באמצעות הבראת החברה. לכן, </w:t>
      </w:r>
      <w:r w:rsidR="00421778" w:rsidRPr="00421778">
        <w:rPr>
          <w:rFonts w:ascii="David" w:hAnsi="David" w:cs="David" w:hint="cs"/>
          <w:sz w:val="24"/>
          <w:szCs w:val="24"/>
          <w:shd w:val="clear" w:color="auto" w:fill="E8E8E8" w:themeFill="background2"/>
          <w:rtl/>
        </w:rPr>
        <w:t xml:space="preserve">המוחלטות של סעד הביטול </w:t>
      </w:r>
      <w:r w:rsidR="00421778" w:rsidRPr="00421778">
        <w:rPr>
          <w:rFonts w:ascii="David" w:hAnsi="David" w:cs="David" w:hint="cs"/>
          <w:b/>
          <w:bCs/>
          <w:sz w:val="24"/>
          <w:szCs w:val="24"/>
          <w:shd w:val="clear" w:color="auto" w:fill="E8E8E8" w:themeFill="background2"/>
          <w:rtl/>
        </w:rPr>
        <w:t>מסויגת</w:t>
      </w:r>
      <w:r w:rsidR="00421778" w:rsidRPr="00421778">
        <w:rPr>
          <w:rFonts w:ascii="David" w:hAnsi="David" w:cs="David" w:hint="cs"/>
          <w:sz w:val="24"/>
          <w:szCs w:val="24"/>
          <w:shd w:val="clear" w:color="auto" w:fill="E8E8E8" w:themeFill="background2"/>
          <w:rtl/>
        </w:rPr>
        <w:t xml:space="preserve"> בהליך חדל"פ</w:t>
      </w:r>
      <w:r w:rsidR="00421778">
        <w:rPr>
          <w:rFonts w:ascii="David" w:hAnsi="David" w:cs="David" w:hint="cs"/>
          <w:sz w:val="24"/>
          <w:szCs w:val="24"/>
          <w:rtl/>
        </w:rPr>
        <w:t xml:space="preserve"> (לא נשללת), וכפופה לשק"ד בימ"ש אם לאשר את הביטול או לא (סמכות רחבה לביהמ"ש שאנו לא מכירים מדיני החוזים).</w:t>
      </w:r>
    </w:p>
    <w:p w14:paraId="21C27F2F" w14:textId="77777777" w:rsidR="003B0C2F" w:rsidRDefault="003B0C2F" w:rsidP="003B0C2F">
      <w:pPr>
        <w:spacing w:after="0"/>
        <w:jc w:val="both"/>
        <w:rPr>
          <w:rFonts w:ascii="David" w:hAnsi="David" w:cs="David"/>
          <w:sz w:val="24"/>
          <w:szCs w:val="24"/>
          <w:rtl/>
        </w:rPr>
      </w:pPr>
    </w:p>
    <w:p w14:paraId="3F55D235" w14:textId="74A04CA9" w:rsidR="003B0C2F" w:rsidRDefault="002A14A5" w:rsidP="003B0C2F">
      <w:pPr>
        <w:spacing w:after="0"/>
        <w:jc w:val="both"/>
        <w:rPr>
          <w:rFonts w:ascii="David" w:hAnsi="David" w:cs="David"/>
          <w:sz w:val="24"/>
          <w:szCs w:val="24"/>
          <w:rtl/>
        </w:rPr>
      </w:pPr>
      <w:r>
        <w:rPr>
          <w:rFonts w:ascii="David" w:hAnsi="David" w:cs="David" w:hint="cs"/>
          <w:sz w:val="24"/>
          <w:szCs w:val="24"/>
          <w:u w:val="single"/>
          <w:rtl/>
        </w:rPr>
        <w:t xml:space="preserve">העדכון בחוק חדל"פ </w:t>
      </w:r>
      <w:r>
        <w:rPr>
          <w:rFonts w:ascii="David" w:hAnsi="David" w:cs="David"/>
          <w:sz w:val="24"/>
          <w:szCs w:val="24"/>
          <w:u w:val="single"/>
          <w:rtl/>
        </w:rPr>
        <w:t>–</w:t>
      </w:r>
      <w:r>
        <w:rPr>
          <w:rFonts w:ascii="David" w:hAnsi="David" w:cs="David" w:hint="cs"/>
          <w:sz w:val="24"/>
          <w:szCs w:val="24"/>
          <w:u w:val="single"/>
          <w:rtl/>
        </w:rPr>
        <w:t xml:space="preserve"> </w:t>
      </w:r>
      <w:r w:rsidRPr="00BE2BA4">
        <w:rPr>
          <w:rFonts w:ascii="David" w:hAnsi="David" w:cs="David" w:hint="cs"/>
          <w:b/>
          <w:bCs/>
          <w:sz w:val="24"/>
          <w:szCs w:val="24"/>
          <w:u w:val="single"/>
          <w:shd w:val="clear" w:color="auto" w:fill="DAE9F7" w:themeFill="text2" w:themeFillTint="1A"/>
          <w:rtl/>
        </w:rPr>
        <w:t>ס'67-72</w:t>
      </w:r>
      <w:r>
        <w:rPr>
          <w:rFonts w:ascii="David" w:hAnsi="David" w:cs="David" w:hint="cs"/>
          <w:sz w:val="24"/>
          <w:szCs w:val="24"/>
          <w:u w:val="single"/>
          <w:rtl/>
        </w:rPr>
        <w:t xml:space="preserve"> יחסים חוזיים נמשכים בין חייב חדל"פ לנושה:</w:t>
      </w:r>
    </w:p>
    <w:p w14:paraId="42D2FAF0" w14:textId="5FB9EDF9" w:rsidR="002A14A5" w:rsidRDefault="00945185" w:rsidP="003B0C2F">
      <w:pPr>
        <w:spacing w:after="0"/>
        <w:jc w:val="both"/>
        <w:rPr>
          <w:rFonts w:ascii="David" w:hAnsi="David" w:cs="David"/>
          <w:sz w:val="24"/>
          <w:szCs w:val="24"/>
          <w:rtl/>
        </w:rPr>
      </w:pPr>
      <w:r>
        <w:rPr>
          <w:rFonts w:ascii="David" w:hAnsi="David" w:cs="David" w:hint="cs"/>
          <w:sz w:val="24"/>
          <w:szCs w:val="24"/>
          <w:rtl/>
        </w:rPr>
        <w:t xml:space="preserve">לאחר חירם גת, נחקק ס'350(ח) לחוק החברות, שהפך לס'68 לחוק חדל"פ </w:t>
      </w:r>
      <w:r>
        <w:rPr>
          <w:rFonts w:ascii="David" w:hAnsi="David" w:cs="David"/>
          <w:sz w:val="24"/>
          <w:szCs w:val="24"/>
          <w:rtl/>
        </w:rPr>
        <w:t>–</w:t>
      </w:r>
      <w:r>
        <w:rPr>
          <w:rFonts w:ascii="David" w:hAnsi="David" w:cs="David" w:hint="cs"/>
          <w:sz w:val="24"/>
          <w:szCs w:val="24"/>
          <w:rtl/>
        </w:rPr>
        <w:t xml:space="preserve"> קובע </w:t>
      </w:r>
      <w:r>
        <w:rPr>
          <w:rFonts w:ascii="David" w:hAnsi="David" w:cs="David" w:hint="cs"/>
          <w:b/>
          <w:bCs/>
          <w:sz w:val="24"/>
          <w:szCs w:val="24"/>
          <w:rtl/>
        </w:rPr>
        <w:t xml:space="preserve">שכאשר חברה נכנסת להליך חדל"פ וביהמ"ש מצווה על הבראתה, לא יכול צד שקשור איתה בחוזה לבטלו באופן חד צדדי, </w:t>
      </w:r>
      <w:r>
        <w:rPr>
          <w:rFonts w:ascii="David" w:hAnsi="David" w:cs="David" w:hint="cs"/>
          <w:sz w:val="24"/>
          <w:szCs w:val="24"/>
          <w:rtl/>
        </w:rPr>
        <w:t>אם הבסיס לביטול נובע מהפרת חוזה מחמת חדל"פ.</w:t>
      </w:r>
    </w:p>
    <w:p w14:paraId="056565E7" w14:textId="77777777" w:rsidR="00945185" w:rsidRDefault="00945185" w:rsidP="003B0C2F">
      <w:pPr>
        <w:spacing w:after="0"/>
        <w:jc w:val="both"/>
        <w:rPr>
          <w:rFonts w:ascii="David" w:hAnsi="David" w:cs="David"/>
          <w:sz w:val="24"/>
          <w:szCs w:val="24"/>
          <w:rtl/>
        </w:rPr>
      </w:pPr>
    </w:p>
    <w:p w14:paraId="726066CE" w14:textId="1D7FBB92" w:rsidR="00945185" w:rsidRDefault="00945185" w:rsidP="003B0C2F">
      <w:pPr>
        <w:spacing w:after="0"/>
        <w:jc w:val="both"/>
        <w:rPr>
          <w:rFonts w:ascii="David" w:hAnsi="David" w:cs="David"/>
          <w:sz w:val="24"/>
          <w:szCs w:val="24"/>
          <w:rtl/>
        </w:rPr>
      </w:pPr>
      <w:r w:rsidRPr="00BE2BA4">
        <w:rPr>
          <w:rFonts w:ascii="David" w:hAnsi="David" w:cs="David" w:hint="cs"/>
          <w:b/>
          <w:bCs/>
          <w:sz w:val="24"/>
          <w:szCs w:val="24"/>
          <w:shd w:val="clear" w:color="auto" w:fill="DAE9F7" w:themeFill="text2" w:themeFillTint="1A"/>
          <w:rtl/>
        </w:rPr>
        <w:t>ס'68</w:t>
      </w:r>
      <w:r>
        <w:rPr>
          <w:rFonts w:ascii="David" w:hAnsi="David" w:cs="David" w:hint="cs"/>
          <w:b/>
          <w:bCs/>
          <w:sz w:val="24"/>
          <w:szCs w:val="24"/>
          <w:rtl/>
        </w:rPr>
        <w:t>:</w:t>
      </w:r>
      <w:r>
        <w:rPr>
          <w:rFonts w:ascii="David" w:hAnsi="David" w:cs="David" w:hint="cs"/>
          <w:sz w:val="24"/>
          <w:szCs w:val="24"/>
          <w:rtl/>
        </w:rPr>
        <w:t xml:space="preserve"> הגבלת הזכות הביטול של הצד השני לחוזה קיים בשל חדל"פ.</w:t>
      </w:r>
    </w:p>
    <w:p w14:paraId="3FBECE69" w14:textId="320E937F" w:rsidR="00945185" w:rsidRDefault="00945185" w:rsidP="003B0C2F">
      <w:pPr>
        <w:spacing w:after="0"/>
        <w:jc w:val="both"/>
        <w:rPr>
          <w:rFonts w:ascii="David" w:hAnsi="David" w:cs="David"/>
          <w:sz w:val="24"/>
          <w:szCs w:val="24"/>
          <w:rtl/>
        </w:rPr>
      </w:pPr>
      <w:r w:rsidRPr="00BE2BA4">
        <w:rPr>
          <w:rFonts w:ascii="David" w:hAnsi="David" w:cs="David" w:hint="cs"/>
          <w:b/>
          <w:bCs/>
          <w:sz w:val="24"/>
          <w:szCs w:val="24"/>
          <w:shd w:val="clear" w:color="auto" w:fill="DAE9F7" w:themeFill="text2" w:themeFillTint="1A"/>
          <w:rtl/>
        </w:rPr>
        <w:t>ס'68(א)</w:t>
      </w:r>
      <w:r>
        <w:rPr>
          <w:rFonts w:ascii="David" w:hAnsi="David" w:cs="David" w:hint="cs"/>
          <w:sz w:val="24"/>
          <w:szCs w:val="24"/>
          <w:rtl/>
        </w:rPr>
        <w:t xml:space="preserve">: </w:t>
      </w:r>
      <w:r w:rsidR="005D632B">
        <w:rPr>
          <w:rFonts w:ascii="David" w:hAnsi="David" w:cs="David" w:hint="cs"/>
          <w:sz w:val="24"/>
          <w:szCs w:val="24"/>
          <w:rtl/>
        </w:rPr>
        <w:t>לא יבוטל חוזה בשל הפרתו בידי התאגיד, אלא לפי הוראות סימן משנה זה.</w:t>
      </w:r>
    </w:p>
    <w:p w14:paraId="6EFA26EB" w14:textId="4FC2A4AC" w:rsidR="005D632B" w:rsidRDefault="005D632B" w:rsidP="003B0C2F">
      <w:pPr>
        <w:spacing w:after="0"/>
        <w:jc w:val="both"/>
        <w:rPr>
          <w:rFonts w:ascii="David" w:hAnsi="David" w:cs="David"/>
          <w:sz w:val="24"/>
          <w:szCs w:val="24"/>
          <w:rtl/>
        </w:rPr>
      </w:pPr>
      <w:r w:rsidRPr="00BE2BA4">
        <w:rPr>
          <w:rFonts w:ascii="David" w:hAnsi="David" w:cs="David" w:hint="cs"/>
          <w:b/>
          <w:bCs/>
          <w:sz w:val="24"/>
          <w:szCs w:val="24"/>
          <w:shd w:val="clear" w:color="auto" w:fill="DAE9F7" w:themeFill="text2" w:themeFillTint="1A"/>
          <w:rtl/>
        </w:rPr>
        <w:t>ס'68(ב)</w:t>
      </w:r>
      <w:r>
        <w:rPr>
          <w:rFonts w:ascii="David" w:hAnsi="David" w:cs="David" w:hint="cs"/>
          <w:sz w:val="24"/>
          <w:szCs w:val="24"/>
          <w:rtl/>
        </w:rPr>
        <w:t>: לא ניתן לממש את הזכות לתנאי מפסיק בחוזה באופן אוטומטי. לשק"ד ביהמ"ש אם לתת תוקף לתנאי המפסיק או להמשיך בחוזה חרף התנאי.</w:t>
      </w:r>
    </w:p>
    <w:p w14:paraId="63E1D926" w14:textId="77777777" w:rsidR="005D632B" w:rsidRDefault="005D632B" w:rsidP="003B0C2F">
      <w:pPr>
        <w:spacing w:after="0"/>
        <w:jc w:val="both"/>
        <w:rPr>
          <w:rFonts w:ascii="David" w:hAnsi="David" w:cs="David"/>
          <w:sz w:val="24"/>
          <w:szCs w:val="24"/>
          <w:rtl/>
        </w:rPr>
      </w:pPr>
    </w:p>
    <w:p w14:paraId="44B2CD18" w14:textId="76B26793" w:rsidR="005D632B" w:rsidRDefault="005D632B" w:rsidP="003B0C2F">
      <w:pPr>
        <w:spacing w:after="0"/>
        <w:jc w:val="both"/>
        <w:rPr>
          <w:rFonts w:ascii="David" w:hAnsi="David" w:cs="David"/>
          <w:sz w:val="24"/>
          <w:szCs w:val="24"/>
          <w:rtl/>
        </w:rPr>
      </w:pPr>
      <w:r w:rsidRPr="00BE2BA4">
        <w:rPr>
          <w:rFonts w:ascii="David" w:hAnsi="David" w:cs="David" w:hint="cs"/>
          <w:b/>
          <w:bCs/>
          <w:sz w:val="24"/>
          <w:szCs w:val="24"/>
          <w:shd w:val="clear" w:color="auto" w:fill="DAE9F7" w:themeFill="text2" w:themeFillTint="1A"/>
          <w:rtl/>
        </w:rPr>
        <w:t>ס'72</w:t>
      </w:r>
      <w:r>
        <w:rPr>
          <w:rFonts w:ascii="David" w:hAnsi="David" w:cs="David" w:hint="cs"/>
          <w:b/>
          <w:bCs/>
          <w:sz w:val="24"/>
          <w:szCs w:val="24"/>
          <w:rtl/>
        </w:rPr>
        <w:t xml:space="preserve"> </w:t>
      </w:r>
      <w:r>
        <w:rPr>
          <w:rFonts w:ascii="David" w:hAnsi="David" w:cs="David"/>
          <w:sz w:val="24"/>
          <w:szCs w:val="24"/>
          <w:rtl/>
        </w:rPr>
        <w:t>–</w:t>
      </w:r>
      <w:r>
        <w:rPr>
          <w:rFonts w:ascii="David" w:hAnsi="David" w:cs="David" w:hint="cs"/>
          <w:sz w:val="24"/>
          <w:szCs w:val="24"/>
          <w:rtl/>
        </w:rPr>
        <w:t xml:space="preserve"> החלטת ביהמ"ש בבקשה נאמן להמשך קיום חוזה ותוצאותיה: </w:t>
      </w:r>
    </w:p>
    <w:p w14:paraId="681CF779" w14:textId="7C7512D1" w:rsidR="005D632B" w:rsidRDefault="005D632B" w:rsidP="003B0C2F">
      <w:pPr>
        <w:spacing w:after="0"/>
        <w:jc w:val="both"/>
        <w:rPr>
          <w:rFonts w:ascii="David" w:hAnsi="David" w:cs="David"/>
          <w:sz w:val="24"/>
          <w:szCs w:val="24"/>
          <w:rtl/>
        </w:rPr>
      </w:pPr>
      <w:r>
        <w:rPr>
          <w:rFonts w:ascii="David" w:hAnsi="David" w:cs="David" w:hint="cs"/>
          <w:sz w:val="24"/>
          <w:szCs w:val="24"/>
          <w:rtl/>
        </w:rPr>
        <w:t xml:space="preserve">על ביהמ"ש לבחון את הצפי להמשך קיום התחייבויות החברה. אם קיים צפי כזה, ביהמ"ש יטה לסייג את סעד הביטול. </w:t>
      </w:r>
    </w:p>
    <w:p w14:paraId="457D657F" w14:textId="1C9BD949" w:rsidR="005D632B" w:rsidRDefault="005D632B" w:rsidP="003B0C2F">
      <w:pPr>
        <w:spacing w:after="0"/>
        <w:jc w:val="both"/>
        <w:rPr>
          <w:rFonts w:ascii="David" w:hAnsi="David" w:cs="David"/>
          <w:sz w:val="24"/>
          <w:szCs w:val="24"/>
          <w:rtl/>
        </w:rPr>
      </w:pPr>
      <w:r>
        <w:rPr>
          <w:rFonts w:ascii="David" w:hAnsi="David" w:cs="David" w:hint="cs"/>
          <w:sz w:val="24"/>
          <w:szCs w:val="24"/>
          <w:rtl/>
        </w:rPr>
        <w:t>**תוקפו הקלאסי של סעד הביטול הוא הרתעה מהפרות, לא יעיל כאן כי החברה לא מפרה מרצון.</w:t>
      </w:r>
    </w:p>
    <w:p w14:paraId="61A1BF67" w14:textId="226AD553" w:rsidR="005D632B" w:rsidRDefault="005D632B" w:rsidP="003B0C2F">
      <w:pPr>
        <w:spacing w:after="0"/>
        <w:jc w:val="both"/>
        <w:rPr>
          <w:rFonts w:ascii="David" w:hAnsi="David" w:cs="David"/>
          <w:sz w:val="24"/>
          <w:szCs w:val="24"/>
          <w:rtl/>
        </w:rPr>
      </w:pPr>
      <w:r>
        <w:rPr>
          <w:rFonts w:ascii="David" w:hAnsi="David" w:cs="David" w:hint="cs"/>
          <w:sz w:val="24"/>
          <w:szCs w:val="24"/>
          <w:rtl/>
        </w:rPr>
        <w:t>**רלוונטי רק להבראה. בהליך פירוק, לביהמ"ש אין סמכות לסייג את סעד הביטול.</w:t>
      </w:r>
    </w:p>
    <w:p w14:paraId="019A63A2" w14:textId="77777777" w:rsidR="005D632B" w:rsidRDefault="005D632B" w:rsidP="003B0C2F">
      <w:pPr>
        <w:spacing w:after="0"/>
        <w:jc w:val="both"/>
        <w:rPr>
          <w:rFonts w:ascii="David" w:hAnsi="David" w:cs="David"/>
          <w:sz w:val="24"/>
          <w:szCs w:val="24"/>
          <w:rtl/>
        </w:rPr>
      </w:pPr>
    </w:p>
    <w:p w14:paraId="2AB405F4" w14:textId="77777777" w:rsidR="00BE2BA4" w:rsidRDefault="00BE2BA4" w:rsidP="003B0C2F">
      <w:pPr>
        <w:spacing w:after="0"/>
        <w:jc w:val="both"/>
        <w:rPr>
          <w:rFonts w:ascii="David" w:hAnsi="David" w:cs="David"/>
          <w:sz w:val="24"/>
          <w:szCs w:val="24"/>
          <w:rtl/>
        </w:rPr>
      </w:pPr>
    </w:p>
    <w:p w14:paraId="7B143825" w14:textId="77777777" w:rsidR="00BE2BA4" w:rsidRDefault="00BE2BA4" w:rsidP="003B0C2F">
      <w:pPr>
        <w:spacing w:after="0"/>
        <w:jc w:val="both"/>
        <w:rPr>
          <w:rFonts w:ascii="David" w:hAnsi="David" w:cs="David"/>
          <w:sz w:val="24"/>
          <w:szCs w:val="24"/>
          <w:rtl/>
        </w:rPr>
      </w:pPr>
    </w:p>
    <w:p w14:paraId="10B920C2" w14:textId="1DE39E9F" w:rsidR="005D632B" w:rsidRPr="005D632B" w:rsidRDefault="005D632B" w:rsidP="005D632B">
      <w:pPr>
        <w:shd w:val="clear" w:color="auto" w:fill="FAE2D5" w:themeFill="accent2" w:themeFillTint="33"/>
        <w:spacing w:after="0"/>
        <w:jc w:val="center"/>
        <w:rPr>
          <w:rFonts w:ascii="David" w:hAnsi="David" w:cs="David"/>
          <w:b/>
          <w:bCs/>
          <w:sz w:val="24"/>
          <w:szCs w:val="24"/>
          <w:rtl/>
        </w:rPr>
      </w:pPr>
      <w:r>
        <w:rPr>
          <w:rFonts w:ascii="David" w:hAnsi="David" w:cs="David" w:hint="cs"/>
          <w:b/>
          <w:bCs/>
          <w:sz w:val="24"/>
          <w:szCs w:val="24"/>
          <w:rtl/>
        </w:rPr>
        <w:lastRenderedPageBreak/>
        <w:t>סדרי העדיפות בפירעון חובות</w:t>
      </w:r>
    </w:p>
    <w:p w14:paraId="3FF9F23B" w14:textId="77777777" w:rsidR="005D632B" w:rsidRDefault="005D632B" w:rsidP="003B0C2F">
      <w:pPr>
        <w:spacing w:after="0"/>
        <w:jc w:val="both"/>
        <w:rPr>
          <w:rFonts w:ascii="David" w:hAnsi="David" w:cs="David"/>
          <w:sz w:val="24"/>
          <w:szCs w:val="24"/>
          <w:rtl/>
        </w:rPr>
      </w:pPr>
    </w:p>
    <w:p w14:paraId="7B94D92F" w14:textId="77F1EA66" w:rsidR="005D632B" w:rsidRDefault="00952C0A" w:rsidP="003B0C2F">
      <w:pPr>
        <w:spacing w:after="0"/>
        <w:jc w:val="both"/>
        <w:rPr>
          <w:rFonts w:ascii="David" w:hAnsi="David" w:cs="David"/>
          <w:sz w:val="24"/>
          <w:szCs w:val="24"/>
          <w:rtl/>
        </w:rPr>
      </w:pPr>
      <w:r>
        <w:rPr>
          <w:rFonts w:ascii="David" w:hAnsi="David" w:cs="David" w:hint="cs"/>
          <w:sz w:val="24"/>
          <w:szCs w:val="24"/>
          <w:rtl/>
        </w:rPr>
        <w:t>בעבר הסדר היה פרי פסיקה, היום מפורט בפרק ה' של החוק, ס'231, קובע היררכיית פירעון.</w:t>
      </w:r>
    </w:p>
    <w:p w14:paraId="01BB2DC3" w14:textId="77777777" w:rsidR="00952C0A" w:rsidRDefault="00952C0A" w:rsidP="003B0C2F">
      <w:pPr>
        <w:spacing w:after="0"/>
        <w:jc w:val="both"/>
        <w:rPr>
          <w:rFonts w:ascii="David" w:hAnsi="David" w:cs="David"/>
          <w:sz w:val="24"/>
          <w:szCs w:val="24"/>
          <w:rtl/>
        </w:rPr>
      </w:pPr>
    </w:p>
    <w:p w14:paraId="5206A08A" w14:textId="5781EE3F" w:rsidR="00952C0A" w:rsidRDefault="00952C0A" w:rsidP="003B0C2F">
      <w:pPr>
        <w:spacing w:after="0"/>
        <w:jc w:val="both"/>
        <w:rPr>
          <w:rFonts w:ascii="David" w:hAnsi="David" w:cs="David"/>
          <w:sz w:val="24"/>
          <w:szCs w:val="24"/>
          <w:rtl/>
        </w:rPr>
      </w:pPr>
      <w:r w:rsidRPr="00BE2BA4">
        <w:rPr>
          <w:rFonts w:ascii="David" w:hAnsi="David" w:cs="David" w:hint="cs"/>
          <w:b/>
          <w:bCs/>
          <w:sz w:val="24"/>
          <w:szCs w:val="24"/>
          <w:shd w:val="clear" w:color="auto" w:fill="DAE9F7" w:themeFill="text2" w:themeFillTint="1A"/>
          <w:rtl/>
        </w:rPr>
        <w:t>ס'231</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חובות החייבי והוצאות הליכי חדל"פ ייפרעו מנכסי קופת הנשייה בסדר עדיפות זה:</w:t>
      </w:r>
    </w:p>
    <w:p w14:paraId="75536D1A" w14:textId="5A518985" w:rsidR="00952C0A" w:rsidRDefault="00952C0A" w:rsidP="00952C0A">
      <w:pPr>
        <w:pStyle w:val="a9"/>
        <w:numPr>
          <w:ilvl w:val="0"/>
          <w:numId w:val="18"/>
        </w:numPr>
        <w:spacing w:after="0"/>
        <w:jc w:val="both"/>
        <w:rPr>
          <w:rFonts w:ascii="David" w:hAnsi="David" w:cs="David"/>
          <w:sz w:val="24"/>
          <w:szCs w:val="24"/>
        </w:rPr>
      </w:pPr>
      <w:r w:rsidRPr="00BE2BA4">
        <w:rPr>
          <w:rFonts w:ascii="David" w:hAnsi="David" w:cs="David" w:hint="cs"/>
          <w:b/>
          <w:bCs/>
          <w:sz w:val="24"/>
          <w:szCs w:val="24"/>
          <w:rtl/>
        </w:rPr>
        <w:t>חובות מובטחים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קבוצת עלית, ראשונים בתור; אין ההיררכיה פנימית; שוויון בפירעון (עקרון יסוד); דוחה מועדי פירעון שנקבעו לפי הליך חדל"פ.</w:t>
      </w:r>
    </w:p>
    <w:p w14:paraId="2847D886" w14:textId="508DDA4B" w:rsidR="00952C0A" w:rsidRDefault="00952C0A" w:rsidP="00952C0A">
      <w:pPr>
        <w:pStyle w:val="a9"/>
        <w:numPr>
          <w:ilvl w:val="0"/>
          <w:numId w:val="18"/>
        </w:numPr>
        <w:spacing w:after="0"/>
        <w:jc w:val="both"/>
        <w:rPr>
          <w:rFonts w:ascii="David" w:hAnsi="David" w:cs="David"/>
          <w:sz w:val="24"/>
          <w:szCs w:val="24"/>
        </w:rPr>
      </w:pPr>
      <w:r w:rsidRPr="00BE2BA4">
        <w:rPr>
          <w:rFonts w:ascii="David" w:hAnsi="David" w:cs="David" w:hint="cs"/>
          <w:b/>
          <w:bCs/>
          <w:sz w:val="24"/>
          <w:szCs w:val="24"/>
          <w:rtl/>
        </w:rPr>
        <w:t>הוצאות הליכי חדל"פ</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הוצאות מכוח ההליך עצמו, לדוג' חוב לנאמן.</w:t>
      </w:r>
    </w:p>
    <w:p w14:paraId="23E335CE" w14:textId="7C14CAFF" w:rsidR="00952C0A" w:rsidRDefault="00952C0A" w:rsidP="00952C0A">
      <w:pPr>
        <w:pStyle w:val="a9"/>
        <w:numPr>
          <w:ilvl w:val="0"/>
          <w:numId w:val="18"/>
        </w:numPr>
        <w:spacing w:after="0"/>
        <w:jc w:val="both"/>
        <w:rPr>
          <w:rFonts w:ascii="David" w:hAnsi="David" w:cs="David"/>
          <w:sz w:val="24"/>
          <w:szCs w:val="24"/>
        </w:rPr>
      </w:pPr>
      <w:r w:rsidRPr="00BE2BA4">
        <w:rPr>
          <w:rFonts w:ascii="David" w:hAnsi="David" w:cs="David" w:hint="cs"/>
          <w:b/>
          <w:bCs/>
          <w:sz w:val="24"/>
          <w:szCs w:val="24"/>
          <w:rtl/>
        </w:rPr>
        <w:t>חובות בדין קדימה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חובות לעובדים; רשויות שלטון; מזונות (רק פרטיים).</w:t>
      </w:r>
    </w:p>
    <w:p w14:paraId="1193C99D" w14:textId="30A0D036" w:rsidR="00952C0A" w:rsidRDefault="00952C0A" w:rsidP="00952C0A">
      <w:pPr>
        <w:pStyle w:val="a9"/>
        <w:numPr>
          <w:ilvl w:val="0"/>
          <w:numId w:val="18"/>
        </w:numPr>
        <w:spacing w:after="0"/>
        <w:jc w:val="both"/>
        <w:rPr>
          <w:rFonts w:ascii="David" w:hAnsi="David" w:cs="David"/>
          <w:sz w:val="24"/>
          <w:szCs w:val="24"/>
        </w:rPr>
      </w:pPr>
      <w:r w:rsidRPr="00BE2BA4">
        <w:rPr>
          <w:rFonts w:ascii="David" w:hAnsi="David" w:cs="David" w:hint="cs"/>
          <w:b/>
          <w:bCs/>
          <w:sz w:val="24"/>
          <w:szCs w:val="24"/>
          <w:rtl/>
        </w:rPr>
        <w:t>שיעבוד צף</w:t>
      </w:r>
      <w:r>
        <w:rPr>
          <w:rFonts w:ascii="David" w:hAnsi="David" w:cs="David" w:hint="cs"/>
          <w:sz w:val="24"/>
          <w:szCs w:val="24"/>
          <w:rtl/>
        </w:rPr>
        <w:t>.</w:t>
      </w:r>
    </w:p>
    <w:p w14:paraId="220BDCF1" w14:textId="20622967" w:rsidR="00952C0A" w:rsidRDefault="00952C0A" w:rsidP="00952C0A">
      <w:pPr>
        <w:pStyle w:val="a9"/>
        <w:numPr>
          <w:ilvl w:val="0"/>
          <w:numId w:val="18"/>
        </w:numPr>
        <w:spacing w:after="0"/>
        <w:jc w:val="both"/>
        <w:rPr>
          <w:rFonts w:ascii="David" w:hAnsi="David" w:cs="David"/>
          <w:sz w:val="24"/>
          <w:szCs w:val="24"/>
        </w:rPr>
      </w:pPr>
      <w:r w:rsidRPr="00BE2BA4">
        <w:rPr>
          <w:rFonts w:ascii="David" w:hAnsi="David" w:cs="David" w:hint="cs"/>
          <w:b/>
          <w:bCs/>
          <w:sz w:val="24"/>
          <w:szCs w:val="24"/>
          <w:rtl/>
        </w:rPr>
        <w:t>חובות כלליים</w:t>
      </w:r>
      <w:r w:rsidR="00444B3B" w:rsidRPr="00BE2BA4">
        <w:rPr>
          <w:rFonts w:ascii="David" w:hAnsi="David" w:cs="David" w:hint="cs"/>
          <w:b/>
          <w:bCs/>
          <w:sz w:val="24"/>
          <w:szCs w:val="24"/>
          <w:rtl/>
        </w:rPr>
        <w:t xml:space="preserve"> לא מובטחים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קבוצת ברירת מחדל לחובות לא מובטחים.</w:t>
      </w:r>
    </w:p>
    <w:p w14:paraId="381CF077" w14:textId="301821DF" w:rsidR="00952C0A" w:rsidRDefault="00952C0A" w:rsidP="00952C0A">
      <w:pPr>
        <w:pStyle w:val="a9"/>
        <w:numPr>
          <w:ilvl w:val="0"/>
          <w:numId w:val="18"/>
        </w:numPr>
        <w:spacing w:after="0"/>
        <w:jc w:val="both"/>
        <w:rPr>
          <w:rFonts w:ascii="David" w:hAnsi="David" w:cs="David"/>
          <w:sz w:val="24"/>
          <w:szCs w:val="24"/>
        </w:rPr>
      </w:pPr>
      <w:r w:rsidRPr="00BE2BA4">
        <w:rPr>
          <w:rFonts w:ascii="David" w:hAnsi="David" w:cs="David" w:hint="cs"/>
          <w:b/>
          <w:bCs/>
          <w:sz w:val="24"/>
          <w:szCs w:val="24"/>
          <w:rtl/>
        </w:rPr>
        <w:t>ריבית נוספת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להבדיל מהריבית הסטנדרטית שכלולה לעיל.</w:t>
      </w:r>
    </w:p>
    <w:p w14:paraId="08A5B96D" w14:textId="7B539E28" w:rsidR="00952C0A" w:rsidRDefault="00952C0A" w:rsidP="00952C0A">
      <w:pPr>
        <w:pStyle w:val="a9"/>
        <w:numPr>
          <w:ilvl w:val="0"/>
          <w:numId w:val="18"/>
        </w:numPr>
        <w:spacing w:after="0"/>
        <w:jc w:val="both"/>
        <w:rPr>
          <w:rFonts w:ascii="David" w:hAnsi="David" w:cs="David"/>
          <w:sz w:val="24"/>
          <w:szCs w:val="24"/>
        </w:rPr>
      </w:pPr>
      <w:r w:rsidRPr="00BE2BA4">
        <w:rPr>
          <w:rFonts w:ascii="David" w:hAnsi="David" w:cs="David" w:hint="cs"/>
          <w:b/>
          <w:bCs/>
          <w:sz w:val="24"/>
          <w:szCs w:val="24"/>
          <w:rtl/>
        </w:rPr>
        <w:t>חובות נדחים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לרוב מכוח סנקציה משפטית. לדוג' במקרה של הלוואת בעלים.</w:t>
      </w:r>
    </w:p>
    <w:p w14:paraId="70A9B816" w14:textId="0DD4101E" w:rsidR="00444B3B" w:rsidRDefault="00444B3B" w:rsidP="00952C0A">
      <w:pPr>
        <w:pStyle w:val="a9"/>
        <w:numPr>
          <w:ilvl w:val="0"/>
          <w:numId w:val="18"/>
        </w:numPr>
        <w:spacing w:after="0"/>
        <w:jc w:val="both"/>
        <w:rPr>
          <w:rFonts w:ascii="David" w:hAnsi="David" w:cs="David"/>
          <w:sz w:val="24"/>
          <w:szCs w:val="24"/>
        </w:rPr>
      </w:pPr>
      <w:r w:rsidRPr="00BE2BA4">
        <w:rPr>
          <w:rFonts w:ascii="David" w:hAnsi="David" w:cs="David" w:hint="cs"/>
          <w:b/>
          <w:bCs/>
          <w:sz w:val="24"/>
          <w:szCs w:val="24"/>
          <w:rtl/>
        </w:rPr>
        <w:t>החייב עצמו</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מעשית לא נגיע אליו, רק בתרחיש אופטימלי ביותר.</w:t>
      </w:r>
    </w:p>
    <w:p w14:paraId="5C10AC46" w14:textId="77777777" w:rsidR="00444B3B" w:rsidRDefault="00444B3B" w:rsidP="00444B3B">
      <w:pPr>
        <w:spacing w:after="0"/>
        <w:jc w:val="both"/>
        <w:rPr>
          <w:rFonts w:ascii="David" w:hAnsi="David" w:cs="David"/>
          <w:sz w:val="24"/>
          <w:szCs w:val="24"/>
          <w:rtl/>
        </w:rPr>
      </w:pPr>
    </w:p>
    <w:p w14:paraId="5211AC52" w14:textId="77777777" w:rsidR="001609F3" w:rsidRDefault="00444B3B" w:rsidP="00444B3B">
      <w:pPr>
        <w:tabs>
          <w:tab w:val="left" w:pos="2568"/>
        </w:tabs>
        <w:spacing w:after="0"/>
        <w:jc w:val="both"/>
        <w:rPr>
          <w:rFonts w:ascii="David" w:hAnsi="David" w:cs="David"/>
          <w:sz w:val="24"/>
          <w:szCs w:val="24"/>
          <w:rtl/>
        </w:rPr>
      </w:pPr>
      <w:r w:rsidRPr="00BE2BA4">
        <w:rPr>
          <w:rFonts w:ascii="David" w:hAnsi="David" w:cs="David" w:hint="cs"/>
          <w:b/>
          <w:bCs/>
          <w:sz w:val="24"/>
          <w:szCs w:val="24"/>
          <w:shd w:val="clear" w:color="auto" w:fill="DAE9F7" w:themeFill="text2" w:themeFillTint="1A"/>
          <w:rtl/>
        </w:rPr>
        <w:t>ס'232</w:t>
      </w:r>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שוויון פירעון</w:t>
      </w:r>
      <w:r>
        <w:rPr>
          <w:rFonts w:ascii="David" w:hAnsi="David" w:cs="David" w:hint="cs"/>
          <w:sz w:val="24"/>
          <w:szCs w:val="24"/>
          <w:rtl/>
        </w:rPr>
        <w:t xml:space="preserve">: כל מי שלא משובץ לאחת מהקטגוריות לעיל, נראה בו כחוב כללי לא מובטח. בתוך קבוצה זו אין היררכיה והעדפה, כולם זכאים באותה מידה וקיים שוויון </w:t>
      </w:r>
      <w:r>
        <w:rPr>
          <w:rFonts w:ascii="David" w:hAnsi="David" w:cs="David" w:hint="cs"/>
          <w:sz w:val="24"/>
          <w:szCs w:val="24"/>
          <w:u w:val="single"/>
          <w:rtl/>
        </w:rPr>
        <w:t>באחוז</w:t>
      </w:r>
      <w:r>
        <w:rPr>
          <w:rFonts w:ascii="David" w:hAnsi="David" w:cs="David" w:hint="cs"/>
          <w:sz w:val="24"/>
          <w:szCs w:val="24"/>
          <w:rtl/>
        </w:rPr>
        <w:t xml:space="preserve"> הפירעון.</w:t>
      </w:r>
    </w:p>
    <w:p w14:paraId="02260932" w14:textId="2BBB8FC9" w:rsidR="001609F3" w:rsidRDefault="001609F3" w:rsidP="001609F3">
      <w:pPr>
        <w:tabs>
          <w:tab w:val="left" w:pos="5559"/>
        </w:tabs>
        <w:spacing w:after="0"/>
        <w:jc w:val="both"/>
        <w:rPr>
          <w:rFonts w:ascii="David" w:hAnsi="David" w:cs="David"/>
          <w:sz w:val="24"/>
          <w:szCs w:val="24"/>
          <w:rtl/>
        </w:rPr>
      </w:pPr>
      <w:r>
        <w:rPr>
          <w:rFonts w:ascii="David" w:hAnsi="David" w:cs="David"/>
          <w:sz w:val="24"/>
          <w:szCs w:val="24"/>
          <w:rtl/>
        </w:rPr>
        <w:tab/>
      </w:r>
    </w:p>
    <w:p w14:paraId="57B5A805" w14:textId="3B3E5B56" w:rsidR="001609F3" w:rsidRPr="001609F3" w:rsidRDefault="001609F3" w:rsidP="001609F3">
      <w:pPr>
        <w:tabs>
          <w:tab w:val="left" w:pos="2568"/>
        </w:tabs>
        <w:spacing w:after="0"/>
        <w:jc w:val="center"/>
        <w:rPr>
          <w:rFonts w:ascii="David" w:hAnsi="David" w:cs="David"/>
          <w:b/>
          <w:bCs/>
          <w:sz w:val="24"/>
          <w:szCs w:val="24"/>
          <w:rtl/>
        </w:rPr>
      </w:pPr>
      <w:r>
        <w:rPr>
          <w:rFonts w:ascii="David" w:hAnsi="David" w:cs="David" w:hint="cs"/>
          <w:b/>
          <w:bCs/>
          <w:sz w:val="24"/>
          <w:szCs w:val="24"/>
          <w:rtl/>
        </w:rPr>
        <w:t>נושים מובטחים</w:t>
      </w:r>
    </w:p>
    <w:p w14:paraId="46FC95A0" w14:textId="77777777" w:rsidR="001609F3" w:rsidRDefault="001609F3" w:rsidP="00444B3B">
      <w:pPr>
        <w:tabs>
          <w:tab w:val="left" w:pos="2568"/>
        </w:tabs>
        <w:spacing w:after="0"/>
        <w:jc w:val="both"/>
        <w:rPr>
          <w:rFonts w:ascii="David" w:hAnsi="David" w:cs="David"/>
          <w:sz w:val="24"/>
          <w:szCs w:val="24"/>
          <w:rtl/>
        </w:rPr>
      </w:pPr>
    </w:p>
    <w:p w14:paraId="628D33F5" w14:textId="3B90F6A0" w:rsidR="001609F3" w:rsidRDefault="001609F3" w:rsidP="001609F3">
      <w:pPr>
        <w:tabs>
          <w:tab w:val="left" w:pos="2568"/>
        </w:tabs>
        <w:spacing w:after="0"/>
        <w:jc w:val="both"/>
        <w:rPr>
          <w:rFonts w:ascii="David" w:hAnsi="David" w:cs="David"/>
          <w:sz w:val="24"/>
          <w:szCs w:val="24"/>
          <w:rtl/>
        </w:rPr>
      </w:pPr>
      <w:r w:rsidRPr="00BE2BA4">
        <w:rPr>
          <w:rFonts w:ascii="David" w:hAnsi="David" w:cs="David" w:hint="cs"/>
          <w:b/>
          <w:bCs/>
          <w:sz w:val="24"/>
          <w:szCs w:val="24"/>
          <w:shd w:val="clear" w:color="auto" w:fill="DAE9F7" w:themeFill="text2" w:themeFillTint="1A"/>
          <w:rtl/>
        </w:rPr>
        <w:t>ס'4</w:t>
      </w:r>
      <w:r>
        <w:rPr>
          <w:rFonts w:ascii="David" w:hAnsi="David" w:cs="David" w:hint="cs"/>
          <w:sz w:val="24"/>
          <w:szCs w:val="24"/>
          <w:rtl/>
        </w:rPr>
        <w:t xml:space="preserve"> (הגדרות)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"חוב מובטח"</w:t>
      </w:r>
      <w:r>
        <w:rPr>
          <w:rFonts w:ascii="David" w:hAnsi="David" w:cs="David" w:hint="cs"/>
          <w:sz w:val="24"/>
          <w:szCs w:val="24"/>
          <w:rtl/>
        </w:rPr>
        <w:t xml:space="preserve">: חוב </w:t>
      </w:r>
      <w:r w:rsidRPr="001609F3">
        <w:rPr>
          <w:rFonts w:ascii="David" w:hAnsi="David" w:cs="David" w:hint="cs"/>
          <w:sz w:val="24"/>
          <w:szCs w:val="24"/>
          <w:u w:val="single"/>
          <w:rtl/>
        </w:rPr>
        <w:t>עבר</w:t>
      </w:r>
      <w:r>
        <w:rPr>
          <w:rFonts w:ascii="David" w:hAnsi="David" w:cs="David" w:hint="cs"/>
          <w:sz w:val="24"/>
          <w:szCs w:val="24"/>
          <w:rtl/>
        </w:rPr>
        <w:t xml:space="preserve"> שבגינו שועבד נכס בשעבוד קבוע / צף, עד לגובה החוב שניתן להיפרע ממימוש הנכס. חוב שנוצר לפני שהחברה חדל"פ. </w:t>
      </w:r>
    </w:p>
    <w:p w14:paraId="43DABC53" w14:textId="21A6C354" w:rsidR="001609F3" w:rsidRDefault="001609F3" w:rsidP="001609F3">
      <w:pPr>
        <w:tabs>
          <w:tab w:val="left" w:pos="2568"/>
        </w:tabs>
        <w:spacing w:after="0"/>
        <w:jc w:val="both"/>
        <w:rPr>
          <w:rFonts w:ascii="David" w:hAnsi="David" w:cs="David"/>
          <w:sz w:val="24"/>
          <w:szCs w:val="24"/>
          <w:rtl/>
        </w:rPr>
      </w:pPr>
      <w:r w:rsidRPr="00BE2BA4">
        <w:rPr>
          <w:rFonts w:ascii="David" w:hAnsi="David" w:cs="David" w:hint="cs"/>
          <w:b/>
          <w:bCs/>
          <w:sz w:val="24"/>
          <w:szCs w:val="24"/>
          <w:shd w:val="clear" w:color="auto" w:fill="DAE9F7" w:themeFill="text2" w:themeFillTint="1A"/>
          <w:rtl/>
        </w:rPr>
        <w:t>ס'253</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"נושה בעל זכות עיכבון".</w:t>
      </w:r>
    </w:p>
    <w:p w14:paraId="615AAB54" w14:textId="77777777" w:rsidR="001609F3" w:rsidRDefault="001609F3" w:rsidP="001609F3">
      <w:pPr>
        <w:tabs>
          <w:tab w:val="left" w:pos="2568"/>
        </w:tabs>
        <w:spacing w:after="0"/>
        <w:jc w:val="both"/>
        <w:rPr>
          <w:rFonts w:ascii="David" w:hAnsi="David" w:cs="David"/>
          <w:sz w:val="24"/>
          <w:szCs w:val="24"/>
          <w:rtl/>
        </w:rPr>
      </w:pPr>
    </w:p>
    <w:p w14:paraId="406E24C6" w14:textId="6284C591" w:rsidR="001609F3" w:rsidRDefault="001609F3" w:rsidP="001609F3">
      <w:pPr>
        <w:tabs>
          <w:tab w:val="left" w:pos="2568"/>
        </w:tabs>
        <w:spacing w:after="0"/>
        <w:jc w:val="both"/>
        <w:rPr>
          <w:rFonts w:ascii="David" w:hAnsi="David" w:cs="David"/>
          <w:sz w:val="24"/>
          <w:szCs w:val="24"/>
          <w:rtl/>
        </w:rPr>
      </w:pPr>
      <w:r>
        <w:rPr>
          <w:rFonts w:ascii="David" w:hAnsi="David" w:cs="David" w:hint="cs"/>
          <w:sz w:val="24"/>
          <w:szCs w:val="24"/>
          <w:rtl/>
        </w:rPr>
        <w:t>סוגי החובות המובטחים הם: (1) נושה מובטח (ס'243); (2) זכות עיכבון (ס'253); (3) קיזוז (ס'255).</w:t>
      </w:r>
    </w:p>
    <w:p w14:paraId="777CBAE7" w14:textId="77777777" w:rsidR="001609F3" w:rsidRDefault="001609F3" w:rsidP="001609F3">
      <w:pPr>
        <w:tabs>
          <w:tab w:val="left" w:pos="2568"/>
        </w:tabs>
        <w:spacing w:after="0"/>
        <w:jc w:val="both"/>
        <w:rPr>
          <w:rFonts w:ascii="David" w:hAnsi="David" w:cs="David"/>
          <w:sz w:val="24"/>
          <w:szCs w:val="24"/>
          <w:rtl/>
        </w:rPr>
      </w:pPr>
    </w:p>
    <w:p w14:paraId="3554B226" w14:textId="166EF1F4" w:rsidR="001609F3" w:rsidRDefault="001609F3" w:rsidP="001609F3">
      <w:pPr>
        <w:tabs>
          <w:tab w:val="left" w:pos="2568"/>
        </w:tabs>
        <w:spacing w:after="0"/>
        <w:jc w:val="both"/>
        <w:rPr>
          <w:rFonts w:ascii="David" w:hAnsi="David" w:cs="David"/>
          <w:sz w:val="24"/>
          <w:szCs w:val="24"/>
          <w:rtl/>
        </w:rPr>
      </w:pPr>
      <w:r>
        <w:rPr>
          <w:rFonts w:ascii="David" w:hAnsi="David" w:cs="David" w:hint="cs"/>
          <w:sz w:val="24"/>
          <w:szCs w:val="24"/>
          <w:u w:val="single"/>
          <w:rtl/>
        </w:rPr>
        <w:t>זכות השעבוד:</w:t>
      </w:r>
      <w:r>
        <w:rPr>
          <w:rFonts w:ascii="David" w:hAnsi="David" w:cs="David" w:hint="cs"/>
          <w:sz w:val="24"/>
          <w:szCs w:val="24"/>
          <w:rtl/>
        </w:rPr>
        <w:t xml:space="preserve"> הנפוצה ביותר, נוגעת לנכס מסוים של החייב. מוסדרת בחוק המשכון, ומקורה של זכות זו היא בהסכמת הצדדים (ס'3 לחוק המשכון).</w:t>
      </w:r>
    </w:p>
    <w:p w14:paraId="1961C045" w14:textId="77777777" w:rsidR="009A0C1B" w:rsidRDefault="009A0C1B" w:rsidP="001609F3">
      <w:pPr>
        <w:tabs>
          <w:tab w:val="left" w:pos="2568"/>
        </w:tabs>
        <w:spacing w:after="0"/>
        <w:jc w:val="both"/>
        <w:rPr>
          <w:rFonts w:ascii="David" w:hAnsi="David" w:cs="David"/>
          <w:sz w:val="24"/>
          <w:szCs w:val="24"/>
          <w:rtl/>
        </w:rPr>
      </w:pPr>
    </w:p>
    <w:p w14:paraId="38F46BB8" w14:textId="5073D18A" w:rsidR="009A0C1B" w:rsidRDefault="00386D6F" w:rsidP="001609F3">
      <w:pPr>
        <w:tabs>
          <w:tab w:val="left" w:pos="2568"/>
        </w:tabs>
        <w:spacing w:after="0"/>
        <w:jc w:val="both"/>
        <w:rPr>
          <w:rFonts w:ascii="David" w:hAnsi="David" w:cs="David"/>
          <w:sz w:val="24"/>
          <w:szCs w:val="24"/>
          <w:rtl/>
        </w:rPr>
      </w:pPr>
      <w:r>
        <w:rPr>
          <w:rFonts w:ascii="David" w:hAnsi="David" w:cs="David" w:hint="cs"/>
          <w:sz w:val="24"/>
          <w:szCs w:val="24"/>
          <w:u w:val="single"/>
          <w:rtl/>
        </w:rPr>
        <w:t>יצירת השעבוד/משכון:</w:t>
      </w:r>
      <w:r>
        <w:rPr>
          <w:rFonts w:ascii="David" w:hAnsi="David" w:cs="David" w:hint="cs"/>
          <w:sz w:val="24"/>
          <w:szCs w:val="24"/>
          <w:rtl/>
        </w:rPr>
        <w:t xml:space="preserve"> </w:t>
      </w:r>
      <w:r w:rsidR="009A0C1B">
        <w:rPr>
          <w:rFonts w:ascii="David" w:hAnsi="David" w:cs="David" w:hint="cs"/>
          <w:sz w:val="24"/>
          <w:szCs w:val="24"/>
          <w:rtl/>
        </w:rPr>
        <w:t xml:space="preserve">כדי לקיים שעבוד שיבטיח את העדפת הנושה, </w:t>
      </w:r>
      <w:r w:rsidR="009A0C1B" w:rsidRPr="009A0C1B">
        <w:rPr>
          <w:rFonts w:ascii="David" w:hAnsi="David" w:cs="David" w:hint="cs"/>
          <w:sz w:val="24"/>
          <w:szCs w:val="24"/>
          <w:shd w:val="clear" w:color="auto" w:fill="E8E8E8" w:themeFill="background2"/>
          <w:rtl/>
        </w:rPr>
        <w:t>על הנושה לבצע פעולות מסוימות כדי להפוך לנושה מובטח</w:t>
      </w:r>
      <w:r w:rsidR="009A0C1B">
        <w:rPr>
          <w:rFonts w:ascii="David" w:hAnsi="David" w:cs="David" w:hint="cs"/>
          <w:sz w:val="24"/>
          <w:szCs w:val="24"/>
          <w:rtl/>
        </w:rPr>
        <w:t xml:space="preserve"> וששעבודו יהיה "</w:t>
      </w:r>
      <w:r w:rsidR="009A0C1B" w:rsidRPr="009A0C1B">
        <w:rPr>
          <w:rFonts w:ascii="David" w:hAnsi="David" w:cs="David" w:hint="cs"/>
          <w:b/>
          <w:bCs/>
          <w:sz w:val="24"/>
          <w:szCs w:val="24"/>
          <w:rtl/>
        </w:rPr>
        <w:t>שעבוד משוכלל כדין</w:t>
      </w:r>
      <w:r w:rsidR="009A0C1B">
        <w:rPr>
          <w:rFonts w:ascii="David" w:hAnsi="David" w:cs="David" w:hint="cs"/>
          <w:sz w:val="24"/>
          <w:szCs w:val="24"/>
          <w:rtl/>
        </w:rPr>
        <w:t>".</w:t>
      </w:r>
      <w:r>
        <w:rPr>
          <w:rFonts w:ascii="David" w:hAnsi="David" w:cs="David" w:hint="cs"/>
          <w:sz w:val="24"/>
          <w:szCs w:val="24"/>
          <w:rtl/>
        </w:rPr>
        <w:t xml:space="preserve"> </w:t>
      </w:r>
      <w:r>
        <w:rPr>
          <w:rFonts w:ascii="David" w:hAnsi="David" w:cs="David" w:hint="cs"/>
          <w:sz w:val="24"/>
          <w:szCs w:val="24"/>
          <w:u w:val="single"/>
          <w:rtl/>
        </w:rPr>
        <w:t>השלבים:</w:t>
      </w:r>
    </w:p>
    <w:p w14:paraId="0E104A54" w14:textId="7833FDFC" w:rsidR="00386D6F" w:rsidRDefault="00386D6F" w:rsidP="00386D6F">
      <w:pPr>
        <w:pStyle w:val="a9"/>
        <w:numPr>
          <w:ilvl w:val="0"/>
          <w:numId w:val="19"/>
        </w:numPr>
        <w:tabs>
          <w:tab w:val="left" w:pos="2568"/>
        </w:tabs>
        <w:spacing w:after="0"/>
        <w:jc w:val="both"/>
        <w:rPr>
          <w:rFonts w:ascii="David" w:hAnsi="David" w:cs="David"/>
          <w:sz w:val="24"/>
          <w:szCs w:val="24"/>
        </w:rPr>
      </w:pPr>
      <w:r w:rsidRPr="00B3552B">
        <w:rPr>
          <w:rFonts w:ascii="David" w:hAnsi="David" w:cs="David" w:hint="cs"/>
          <w:b/>
          <w:bCs/>
          <w:sz w:val="24"/>
          <w:szCs w:val="24"/>
          <w:rtl/>
        </w:rPr>
        <w:t>יצירת השעבוד</w:t>
      </w:r>
      <w:r>
        <w:rPr>
          <w:rFonts w:ascii="David" w:hAnsi="David" w:cs="David" w:hint="cs"/>
          <w:sz w:val="24"/>
          <w:szCs w:val="24"/>
          <w:rtl/>
        </w:rPr>
        <w:t xml:space="preserve">: דרושה הסכמה מפורשת על השעבוד בין החייב לנושה. אין צורך בהסכם ייחודי לשעבוד, יכול להיות סעיפים בתוך החוזה הראשי (לדוג' הסכם הלוואה). </w:t>
      </w:r>
    </w:p>
    <w:p w14:paraId="07A372FC" w14:textId="46395C9F" w:rsidR="00386D6F" w:rsidRDefault="00386D6F" w:rsidP="00386D6F">
      <w:pPr>
        <w:pStyle w:val="a9"/>
        <w:numPr>
          <w:ilvl w:val="0"/>
          <w:numId w:val="19"/>
        </w:numPr>
        <w:tabs>
          <w:tab w:val="left" w:pos="2568"/>
        </w:tabs>
        <w:spacing w:after="0"/>
        <w:jc w:val="both"/>
        <w:rPr>
          <w:rFonts w:ascii="David" w:hAnsi="David" w:cs="David"/>
          <w:sz w:val="24"/>
          <w:szCs w:val="24"/>
        </w:rPr>
      </w:pPr>
      <w:r w:rsidRPr="00B3552B">
        <w:rPr>
          <w:rFonts w:ascii="David" w:hAnsi="David" w:cs="David" w:hint="cs"/>
          <w:b/>
          <w:bCs/>
          <w:sz w:val="24"/>
          <w:szCs w:val="24"/>
          <w:rtl/>
        </w:rPr>
        <w:t>שכלול השעבוד</w:t>
      </w:r>
      <w:r>
        <w:rPr>
          <w:rFonts w:ascii="David" w:hAnsi="David" w:cs="David" w:hint="cs"/>
          <w:sz w:val="24"/>
          <w:szCs w:val="24"/>
          <w:rtl/>
        </w:rPr>
        <w:t>: 1 מ2 אמצעים הנותנים מעמד של פומביות השעבוד:</w:t>
      </w:r>
    </w:p>
    <w:p w14:paraId="07201162" w14:textId="40539A92" w:rsidR="00386D6F" w:rsidRDefault="00386D6F" w:rsidP="00386D6F">
      <w:pPr>
        <w:pStyle w:val="a9"/>
        <w:numPr>
          <w:ilvl w:val="0"/>
          <w:numId w:val="20"/>
        </w:numPr>
        <w:tabs>
          <w:tab w:val="left" w:pos="2568"/>
        </w:tabs>
        <w:spacing w:after="0"/>
        <w:jc w:val="both"/>
        <w:rPr>
          <w:rFonts w:ascii="David" w:hAnsi="David" w:cs="David"/>
          <w:sz w:val="24"/>
          <w:szCs w:val="24"/>
        </w:rPr>
      </w:pPr>
      <w:r w:rsidRPr="00B3552B">
        <w:rPr>
          <w:rFonts w:ascii="David" w:hAnsi="David" w:cs="David" w:hint="cs"/>
          <w:b/>
          <w:bCs/>
          <w:sz w:val="24"/>
          <w:szCs w:val="24"/>
          <w:rtl/>
        </w:rPr>
        <w:t>במיטלטלין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386D6F">
        <w:rPr>
          <w:rFonts w:ascii="David" w:hAnsi="David" w:cs="David" w:hint="cs"/>
          <w:sz w:val="24"/>
          <w:szCs w:val="24"/>
          <w:rtl/>
        </w:rPr>
        <w:t>מסירתו הפיזית / הפקדתו בידי הנושה המובטח.</w:t>
      </w:r>
    </w:p>
    <w:p w14:paraId="3FE8F7F6" w14:textId="4E67EC9E" w:rsidR="00386D6F" w:rsidRDefault="00386D6F" w:rsidP="00386D6F">
      <w:pPr>
        <w:pStyle w:val="a9"/>
        <w:numPr>
          <w:ilvl w:val="0"/>
          <w:numId w:val="20"/>
        </w:numPr>
        <w:tabs>
          <w:tab w:val="left" w:pos="2568"/>
        </w:tabs>
        <w:spacing w:after="0"/>
        <w:jc w:val="both"/>
        <w:rPr>
          <w:rFonts w:ascii="David" w:hAnsi="David" w:cs="David"/>
          <w:sz w:val="24"/>
          <w:szCs w:val="24"/>
        </w:rPr>
      </w:pPr>
      <w:r w:rsidRPr="00B3552B">
        <w:rPr>
          <w:rFonts w:ascii="David" w:hAnsi="David" w:cs="David" w:hint="cs"/>
          <w:b/>
          <w:bCs/>
          <w:sz w:val="24"/>
          <w:szCs w:val="24"/>
          <w:rtl/>
        </w:rPr>
        <w:t>במקרקעין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רישום (</w:t>
      </w:r>
      <w:r w:rsidRPr="00C82BC2">
        <w:rPr>
          <w:rFonts w:ascii="David" w:hAnsi="David" w:cs="David" w:hint="cs"/>
          <w:b/>
          <w:bCs/>
          <w:sz w:val="24"/>
          <w:szCs w:val="24"/>
          <w:shd w:val="clear" w:color="auto" w:fill="DAE9F7" w:themeFill="text2" w:themeFillTint="1A"/>
          <w:rtl/>
        </w:rPr>
        <w:t>ס'24 לחוק המשכון</w:t>
      </w:r>
      <w:r>
        <w:rPr>
          <w:rFonts w:ascii="David" w:hAnsi="David" w:cs="David" w:hint="cs"/>
          <w:sz w:val="24"/>
          <w:szCs w:val="24"/>
          <w:rtl/>
        </w:rPr>
        <w:t xml:space="preserve">), במרשם הרלוונטי (לדוג' רשם </w:t>
      </w:r>
      <w:proofErr w:type="spellStart"/>
      <w:r>
        <w:rPr>
          <w:rFonts w:ascii="David" w:hAnsi="David" w:cs="David" w:hint="cs"/>
          <w:sz w:val="24"/>
          <w:szCs w:val="24"/>
          <w:rtl/>
        </w:rPr>
        <w:t>המשכונות</w:t>
      </w:r>
      <w:proofErr w:type="spellEnd"/>
      <w:r>
        <w:rPr>
          <w:rFonts w:ascii="David" w:hAnsi="David" w:cs="David" w:hint="cs"/>
          <w:sz w:val="24"/>
          <w:szCs w:val="24"/>
          <w:rtl/>
        </w:rPr>
        <w:t>).</w:t>
      </w:r>
    </w:p>
    <w:p w14:paraId="51002053" w14:textId="7FFB1443" w:rsidR="00386D6F" w:rsidRDefault="00386D6F" w:rsidP="00386D6F">
      <w:pPr>
        <w:pStyle w:val="a9"/>
        <w:numPr>
          <w:ilvl w:val="0"/>
          <w:numId w:val="4"/>
        </w:numPr>
        <w:tabs>
          <w:tab w:val="left" w:pos="2568"/>
        </w:tabs>
        <w:spacing w:after="0"/>
        <w:jc w:val="both"/>
        <w:rPr>
          <w:rFonts w:ascii="David" w:hAnsi="David" w:cs="David"/>
          <w:sz w:val="24"/>
          <w:szCs w:val="24"/>
        </w:rPr>
      </w:pPr>
      <w:r>
        <w:rPr>
          <w:rFonts w:ascii="David" w:hAnsi="David" w:cs="David" w:hint="cs"/>
          <w:sz w:val="24"/>
          <w:szCs w:val="24"/>
          <w:rtl/>
        </w:rPr>
        <w:t xml:space="preserve">כשחברה משעבדת נכס </w:t>
      </w:r>
      <w:r>
        <w:rPr>
          <w:rFonts w:ascii="David" w:hAnsi="David" w:cs="David"/>
          <w:sz w:val="24"/>
          <w:szCs w:val="24"/>
          <w:rtl/>
        </w:rPr>
        <w:t>–</w:t>
      </w:r>
      <w:r>
        <w:rPr>
          <w:rFonts w:ascii="David" w:hAnsi="David" w:cs="David" w:hint="cs"/>
          <w:sz w:val="24"/>
          <w:szCs w:val="24"/>
          <w:rtl/>
        </w:rPr>
        <w:t xml:space="preserve"> צריכה לרשום גם ברשם המקרקעין וגם ברשם החברות. אם אין רישום בשני המרשמים, המשמעות שהשעבוד לא שוכלל.</w:t>
      </w:r>
    </w:p>
    <w:p w14:paraId="56BD08D2" w14:textId="77777777" w:rsidR="00C770D4" w:rsidRDefault="00C770D4" w:rsidP="00C770D4">
      <w:pPr>
        <w:tabs>
          <w:tab w:val="left" w:pos="2568"/>
        </w:tabs>
        <w:spacing w:after="0"/>
        <w:jc w:val="both"/>
        <w:rPr>
          <w:rFonts w:ascii="David" w:hAnsi="David" w:cs="David"/>
          <w:sz w:val="24"/>
          <w:szCs w:val="24"/>
          <w:rtl/>
        </w:rPr>
      </w:pPr>
    </w:p>
    <w:p w14:paraId="7F9536A7" w14:textId="0CB86961" w:rsidR="00C770D4" w:rsidRDefault="00C770D4" w:rsidP="00C770D4">
      <w:pPr>
        <w:tabs>
          <w:tab w:val="left" w:pos="2568"/>
        </w:tabs>
        <w:spacing w:after="0"/>
        <w:jc w:val="both"/>
        <w:rPr>
          <w:rFonts w:ascii="David" w:hAnsi="David" w:cs="David"/>
          <w:sz w:val="24"/>
          <w:szCs w:val="24"/>
          <w:u w:val="single"/>
          <w:rtl/>
        </w:rPr>
      </w:pPr>
      <w:r>
        <w:rPr>
          <w:rFonts w:ascii="David" w:hAnsi="David" w:cs="David" w:hint="cs"/>
          <w:sz w:val="24"/>
          <w:szCs w:val="24"/>
          <w:u w:val="single"/>
          <w:rtl/>
        </w:rPr>
        <w:t xml:space="preserve">מהות השעבוד הקבוע </w:t>
      </w:r>
      <w:r>
        <w:rPr>
          <w:rFonts w:ascii="David" w:hAnsi="David" w:cs="David"/>
          <w:sz w:val="24"/>
          <w:szCs w:val="24"/>
          <w:u w:val="single"/>
          <w:rtl/>
        </w:rPr>
        <w:t>–</w:t>
      </w:r>
      <w:r>
        <w:rPr>
          <w:rFonts w:ascii="David" w:hAnsi="David" w:cs="David" w:hint="cs"/>
          <w:sz w:val="24"/>
          <w:szCs w:val="24"/>
          <w:u w:val="single"/>
          <w:rtl/>
        </w:rPr>
        <w:t xml:space="preserve"> שוויון בין נושים ושעבוד שני על אותו נכס:</w:t>
      </w:r>
    </w:p>
    <w:p w14:paraId="775E857F" w14:textId="325321F7" w:rsidR="00C770D4" w:rsidRDefault="00C770D4" w:rsidP="00C770D4">
      <w:pPr>
        <w:tabs>
          <w:tab w:val="left" w:pos="2568"/>
        </w:tabs>
        <w:spacing w:after="0"/>
        <w:jc w:val="both"/>
        <w:rPr>
          <w:rFonts w:ascii="David" w:hAnsi="David" w:cs="David"/>
          <w:sz w:val="24"/>
          <w:szCs w:val="24"/>
          <w:rtl/>
        </w:rPr>
      </w:pPr>
      <w:r w:rsidRPr="00B3552B">
        <w:rPr>
          <w:rFonts w:ascii="David" w:hAnsi="David" w:cs="David" w:hint="cs"/>
          <w:b/>
          <w:bCs/>
          <w:sz w:val="24"/>
          <w:szCs w:val="24"/>
          <w:shd w:val="clear" w:color="auto" w:fill="DAE9F7" w:themeFill="text2" w:themeFillTint="1A"/>
          <w:rtl/>
        </w:rPr>
        <w:t>ס'2 לחוק המשכון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כוחו של השעבוד יפה כלפי נושים אחרים, בשינויים המחויבים לסוג הנכס.</w:t>
      </w:r>
    </w:p>
    <w:p w14:paraId="6E45E895" w14:textId="77777777" w:rsidR="00C770D4" w:rsidRDefault="00C770D4" w:rsidP="00C770D4">
      <w:pPr>
        <w:tabs>
          <w:tab w:val="left" w:pos="2568"/>
        </w:tabs>
        <w:spacing w:after="0"/>
        <w:jc w:val="both"/>
        <w:rPr>
          <w:rFonts w:ascii="David" w:hAnsi="David" w:cs="David"/>
          <w:sz w:val="24"/>
          <w:szCs w:val="24"/>
          <w:rtl/>
        </w:rPr>
      </w:pPr>
      <w:r w:rsidRPr="00B3552B">
        <w:rPr>
          <w:rFonts w:ascii="David" w:hAnsi="David" w:cs="David" w:hint="cs"/>
          <w:b/>
          <w:bCs/>
          <w:sz w:val="24"/>
          <w:szCs w:val="24"/>
          <w:shd w:val="clear" w:color="auto" w:fill="DAE9F7" w:themeFill="text2" w:themeFillTint="1A"/>
          <w:rtl/>
        </w:rPr>
        <w:t>ס'6 לחוק המשכון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כשיש 2 נושים בעלי שעבוד על אותו נכס, העדיפות תינתן לקודם בזמן:</w:t>
      </w:r>
    </w:p>
    <w:p w14:paraId="63B5CFF6" w14:textId="2D430906" w:rsidR="00C770D4" w:rsidRDefault="00C770D4" w:rsidP="00C770D4">
      <w:pPr>
        <w:pStyle w:val="a9"/>
        <w:numPr>
          <w:ilvl w:val="0"/>
          <w:numId w:val="4"/>
        </w:numPr>
        <w:tabs>
          <w:tab w:val="left" w:pos="2568"/>
        </w:tabs>
        <w:spacing w:after="0"/>
        <w:jc w:val="both"/>
        <w:rPr>
          <w:rFonts w:ascii="David" w:hAnsi="David" w:cs="David"/>
          <w:sz w:val="24"/>
          <w:szCs w:val="24"/>
        </w:rPr>
      </w:pPr>
      <w:r w:rsidRPr="00F910AA">
        <w:rPr>
          <w:rFonts w:ascii="David" w:hAnsi="David" w:cs="David" w:hint="cs"/>
          <w:sz w:val="24"/>
          <w:szCs w:val="24"/>
          <w:u w:val="single"/>
          <w:rtl/>
        </w:rPr>
        <w:t>הגבלת עקרון השוויון בין הנושים  בחדל"פ</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סתירה בין ס'6 לחוק המשכון לס'232 לחדל"פ (שוויון בין נושים). בפועל, אין שוויון מהותי בין נושים בהליכי חדל"פ </w:t>
      </w:r>
      <w:r>
        <w:rPr>
          <w:rFonts w:ascii="David" w:hAnsi="David" w:cs="David"/>
          <w:sz w:val="24"/>
          <w:szCs w:val="24"/>
          <w:rtl/>
        </w:rPr>
        <w:t>–</w:t>
      </w:r>
      <w:r>
        <w:rPr>
          <w:rFonts w:ascii="David" w:hAnsi="David" w:cs="David" w:hint="cs"/>
          <w:sz w:val="24"/>
          <w:szCs w:val="24"/>
          <w:rtl/>
        </w:rPr>
        <w:t xml:space="preserve"> מי ששכלל את השעבוד ראשון הוא בעל העדיפות בפירעון מהנכס המשועבד.</w:t>
      </w:r>
      <w:r w:rsidRPr="00C770D4">
        <w:rPr>
          <w:rFonts w:ascii="David" w:hAnsi="David" w:cs="David" w:hint="cs"/>
          <w:sz w:val="24"/>
          <w:szCs w:val="24"/>
          <w:rtl/>
        </w:rPr>
        <w:t xml:space="preserve"> </w:t>
      </w:r>
    </w:p>
    <w:p w14:paraId="51AAD7E6" w14:textId="65EE2F25" w:rsidR="00F910AA" w:rsidRDefault="00F910AA" w:rsidP="00C770D4">
      <w:pPr>
        <w:pStyle w:val="a9"/>
        <w:numPr>
          <w:ilvl w:val="0"/>
          <w:numId w:val="4"/>
        </w:numPr>
        <w:tabs>
          <w:tab w:val="left" w:pos="2568"/>
        </w:tabs>
        <w:spacing w:after="0"/>
        <w:jc w:val="both"/>
        <w:rPr>
          <w:rFonts w:ascii="David" w:hAnsi="David" w:cs="David"/>
          <w:sz w:val="24"/>
          <w:szCs w:val="24"/>
        </w:rPr>
      </w:pPr>
      <w:r w:rsidRPr="00B3552B">
        <w:rPr>
          <w:rFonts w:ascii="David" w:hAnsi="David" w:cs="David" w:hint="cs"/>
          <w:b/>
          <w:bCs/>
          <w:sz w:val="24"/>
          <w:szCs w:val="24"/>
          <w:u w:val="single"/>
          <w:shd w:val="clear" w:color="auto" w:fill="DAE9F7" w:themeFill="text2" w:themeFillTint="1A"/>
          <w:rtl/>
        </w:rPr>
        <w:t>ס'6 סיפא</w:t>
      </w:r>
      <w:r w:rsidRPr="00F910AA">
        <w:rPr>
          <w:rFonts w:ascii="David" w:hAnsi="David" w:cs="David" w:hint="cs"/>
          <w:sz w:val="24"/>
          <w:szCs w:val="24"/>
          <w:rtl/>
        </w:rPr>
        <w:t>:</w:t>
      </w:r>
      <w:r>
        <w:rPr>
          <w:rFonts w:ascii="David" w:hAnsi="David" w:cs="David" w:hint="cs"/>
          <w:sz w:val="24"/>
          <w:szCs w:val="24"/>
          <w:rtl/>
        </w:rPr>
        <w:t xml:space="preserve"> לנושה הראשון עדיפות להיפרע מהנכס. לאחר סילוק מלא של החוב, יוכל הנושה השני להיפרע</w:t>
      </w:r>
      <w:r w:rsidR="00FF5C50">
        <w:rPr>
          <w:rFonts w:ascii="David" w:hAnsi="David" w:cs="David" w:hint="cs"/>
          <w:sz w:val="24"/>
          <w:szCs w:val="24"/>
          <w:rtl/>
        </w:rPr>
        <w:t xml:space="preserve"> ממה שנשאר.</w:t>
      </w:r>
    </w:p>
    <w:p w14:paraId="22795A48" w14:textId="77777777" w:rsidR="00FF5C50" w:rsidRDefault="00FF5C50" w:rsidP="00FF5C50">
      <w:pPr>
        <w:tabs>
          <w:tab w:val="left" w:pos="2568"/>
        </w:tabs>
        <w:spacing w:after="0"/>
        <w:jc w:val="both"/>
        <w:rPr>
          <w:rFonts w:ascii="David" w:hAnsi="David" w:cs="David"/>
          <w:sz w:val="24"/>
          <w:szCs w:val="24"/>
          <w:rtl/>
        </w:rPr>
      </w:pPr>
    </w:p>
    <w:p w14:paraId="17C4EC51" w14:textId="4B8B51B9" w:rsidR="00FF5C50" w:rsidRDefault="00FF5C50" w:rsidP="00FF5C50">
      <w:pPr>
        <w:tabs>
          <w:tab w:val="left" w:pos="2568"/>
        </w:tabs>
        <w:spacing w:after="0"/>
        <w:jc w:val="both"/>
        <w:rPr>
          <w:rFonts w:ascii="David" w:hAnsi="David" w:cs="David"/>
          <w:sz w:val="24"/>
          <w:szCs w:val="24"/>
          <w:rtl/>
        </w:rPr>
      </w:pPr>
      <w:r>
        <w:rPr>
          <w:rFonts w:ascii="David" w:hAnsi="David" w:cs="David" w:hint="cs"/>
          <w:sz w:val="24"/>
          <w:szCs w:val="24"/>
          <w:rtl/>
        </w:rPr>
        <w:t>לכאורה, נראה שלפי החוק הנושה הראשון אמור להיות אדיש לשעבודים נוספים על הנכס, כי בכל מקרה ייפרע קודם. ועדיין, המחוקק הגביל אפשרות לשעבד נכס פעמיים</w:t>
      </w:r>
      <w:r w:rsidR="0054031A">
        <w:rPr>
          <w:rFonts w:ascii="David" w:hAnsi="David" w:cs="David" w:hint="cs"/>
          <w:sz w:val="24"/>
          <w:szCs w:val="24"/>
          <w:rtl/>
        </w:rPr>
        <w:t xml:space="preserve"> רק למצבים בהם חוזה השעבוד הראשון לא הגביל את החייב לכמות שעבודים. הסיבה היא שלפעמים הנושה הראשון לא מעוניין לממש את הנכס המשועבד, הוא מעוניין שייפרע החוב כלפיו כולל ריבית. למרות זאת, אם החייב משלם לנושה הראשון ולא לנושה השני, הנושה השני יכול לדרוש לממש את הנכס. כך, הנושה הראשון יאלץ להיפרע מחובו על ידי הנכס המשועבד, גם אם הוא לא רוצה בכך. </w:t>
      </w:r>
    </w:p>
    <w:p w14:paraId="353E7E67" w14:textId="152B2E0A" w:rsidR="0054031A" w:rsidRDefault="0054031A" w:rsidP="0054031A">
      <w:pPr>
        <w:tabs>
          <w:tab w:val="left" w:pos="2568"/>
        </w:tabs>
        <w:spacing w:after="0"/>
        <w:jc w:val="both"/>
        <w:rPr>
          <w:rFonts w:ascii="David" w:hAnsi="David" w:cs="David"/>
          <w:sz w:val="24"/>
          <w:szCs w:val="24"/>
          <w:rtl/>
        </w:rPr>
      </w:pPr>
      <w:r>
        <w:rPr>
          <w:rFonts w:ascii="David" w:hAnsi="David" w:cs="David" w:hint="cs"/>
          <w:sz w:val="24"/>
          <w:szCs w:val="24"/>
          <w:rtl/>
        </w:rPr>
        <w:lastRenderedPageBreak/>
        <w:t xml:space="preserve">** ביצוע שעבוד שני למרות תנאי מגביל </w:t>
      </w:r>
      <w:r>
        <w:rPr>
          <w:rFonts w:ascii="David" w:hAnsi="David" w:cs="David"/>
          <w:sz w:val="24"/>
          <w:szCs w:val="24"/>
          <w:rtl/>
        </w:rPr>
        <w:t>–</w:t>
      </w:r>
      <w:r>
        <w:rPr>
          <w:rFonts w:ascii="David" w:hAnsi="David" w:cs="David" w:hint="cs"/>
          <w:sz w:val="24"/>
          <w:szCs w:val="24"/>
          <w:rtl/>
        </w:rPr>
        <w:t xml:space="preserve"> השעבוד תקף, אבל החייב הפר חוזה. את הפרת החוזה הנושה הראשון יגלה כנראה רק כשהחייב יהיה חדל"פ, מה שעשוי לאיין את תוקף החוזה (ס'68).</w:t>
      </w:r>
    </w:p>
    <w:p w14:paraId="51E59188" w14:textId="77777777" w:rsidR="001D12F3" w:rsidRDefault="001D12F3" w:rsidP="0054031A">
      <w:pPr>
        <w:tabs>
          <w:tab w:val="left" w:pos="2568"/>
        </w:tabs>
        <w:spacing w:after="0"/>
        <w:jc w:val="both"/>
        <w:rPr>
          <w:rFonts w:ascii="David" w:hAnsi="David" w:cs="David"/>
          <w:sz w:val="24"/>
          <w:szCs w:val="24"/>
          <w:rtl/>
        </w:rPr>
      </w:pPr>
    </w:p>
    <w:p w14:paraId="5F8F4F87" w14:textId="0A922B7E" w:rsidR="001D12F3" w:rsidRDefault="001D12F3" w:rsidP="0054031A">
      <w:pPr>
        <w:tabs>
          <w:tab w:val="left" w:pos="2568"/>
        </w:tabs>
        <w:spacing w:after="0"/>
        <w:jc w:val="both"/>
        <w:rPr>
          <w:rFonts w:ascii="David" w:hAnsi="David" w:cs="David"/>
          <w:sz w:val="24"/>
          <w:szCs w:val="24"/>
          <w:rtl/>
        </w:rPr>
      </w:pPr>
      <w:r>
        <w:rPr>
          <w:rFonts w:ascii="David" w:hAnsi="David" w:cs="David" w:hint="cs"/>
          <w:b/>
          <w:bCs/>
          <w:sz w:val="24"/>
          <w:szCs w:val="24"/>
          <w:rtl/>
        </w:rPr>
        <w:t xml:space="preserve">זכותו של מי תיפרע תחילה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לפי הראשון ליצור את השעבוד או הקודם לשכלל את השעבוד:</w:t>
      </w:r>
    </w:p>
    <w:p w14:paraId="42C56A4B" w14:textId="2D8D8E12" w:rsidR="001D12F3" w:rsidRDefault="001D12F3" w:rsidP="001D12F3">
      <w:pPr>
        <w:pStyle w:val="a9"/>
        <w:numPr>
          <w:ilvl w:val="0"/>
          <w:numId w:val="21"/>
        </w:numPr>
        <w:tabs>
          <w:tab w:val="left" w:pos="2568"/>
        </w:tabs>
        <w:spacing w:after="0"/>
        <w:jc w:val="both"/>
        <w:rPr>
          <w:rFonts w:ascii="David" w:hAnsi="David" w:cs="David"/>
          <w:sz w:val="24"/>
          <w:szCs w:val="24"/>
        </w:rPr>
      </w:pPr>
      <w:r w:rsidRPr="00B3552B">
        <w:rPr>
          <w:rFonts w:ascii="David" w:hAnsi="David" w:cs="David" w:hint="cs"/>
          <w:b/>
          <w:bCs/>
          <w:sz w:val="24"/>
          <w:szCs w:val="24"/>
          <w:rtl/>
        </w:rPr>
        <w:t xml:space="preserve">רשם </w:t>
      </w:r>
      <w:proofErr w:type="spellStart"/>
      <w:r w:rsidRPr="00B3552B">
        <w:rPr>
          <w:rFonts w:ascii="David" w:hAnsi="David" w:cs="David" w:hint="cs"/>
          <w:b/>
          <w:bCs/>
          <w:sz w:val="24"/>
          <w:szCs w:val="24"/>
          <w:rtl/>
        </w:rPr>
        <w:t>המשכונות</w:t>
      </w:r>
      <w:proofErr w:type="spellEnd"/>
      <w:r w:rsidRPr="00B3552B">
        <w:rPr>
          <w:rFonts w:ascii="David" w:hAnsi="David" w:cs="David" w:hint="cs"/>
          <w:b/>
          <w:bCs/>
          <w:sz w:val="24"/>
          <w:szCs w:val="24"/>
          <w:rtl/>
        </w:rPr>
        <w:t xml:space="preserve"> / מקרקעין לאדם פרטי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לפי מועד שכלול השעבוד. "מרוץ אל הרשם".</w:t>
      </w:r>
    </w:p>
    <w:p w14:paraId="75D17CED" w14:textId="0584E042" w:rsidR="001D12F3" w:rsidRDefault="001D12F3" w:rsidP="001D12F3">
      <w:pPr>
        <w:pStyle w:val="a9"/>
        <w:numPr>
          <w:ilvl w:val="0"/>
          <w:numId w:val="21"/>
        </w:numPr>
        <w:tabs>
          <w:tab w:val="left" w:pos="2568"/>
        </w:tabs>
        <w:spacing w:after="0"/>
        <w:jc w:val="both"/>
        <w:rPr>
          <w:rFonts w:ascii="David" w:hAnsi="David" w:cs="David"/>
          <w:sz w:val="24"/>
          <w:szCs w:val="24"/>
        </w:rPr>
      </w:pPr>
      <w:r w:rsidRPr="00B3552B">
        <w:rPr>
          <w:rFonts w:ascii="David" w:hAnsi="David" w:cs="David" w:hint="cs"/>
          <w:b/>
          <w:bCs/>
          <w:sz w:val="24"/>
          <w:szCs w:val="24"/>
          <w:rtl/>
        </w:rPr>
        <w:t>רשם החברות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B3552B">
        <w:rPr>
          <w:rFonts w:ascii="David" w:hAnsi="David" w:cs="David" w:hint="cs"/>
          <w:b/>
          <w:bCs/>
          <w:sz w:val="24"/>
          <w:szCs w:val="24"/>
          <w:shd w:val="clear" w:color="auto" w:fill="DAE9F7" w:themeFill="text2" w:themeFillTint="1A"/>
          <w:rtl/>
        </w:rPr>
        <w:t>ס'179</w:t>
      </w:r>
      <w:r>
        <w:rPr>
          <w:rFonts w:ascii="David" w:hAnsi="David" w:cs="David" w:hint="cs"/>
          <w:sz w:val="24"/>
          <w:szCs w:val="24"/>
          <w:rtl/>
        </w:rPr>
        <w:t xml:space="preserve"> לפקודת החברות קובע שלצדדים יש 21 יום להגיש את המסמכים מיום יצירת השעבוד (חתימת ההסכם).</w:t>
      </w:r>
      <w:r w:rsidR="00530CA1">
        <w:rPr>
          <w:rFonts w:ascii="David" w:hAnsi="David" w:cs="David" w:hint="cs"/>
          <w:sz w:val="24"/>
          <w:szCs w:val="24"/>
          <w:rtl/>
        </w:rPr>
        <w:t xml:space="preserve"> הרציונל שלמד ביהמ"ש העליון מהקצבת הזמן </w:t>
      </w:r>
      <w:r w:rsidR="00530CA1">
        <w:rPr>
          <w:rFonts w:ascii="David" w:hAnsi="David" w:cs="David"/>
          <w:sz w:val="24"/>
          <w:szCs w:val="24"/>
          <w:rtl/>
        </w:rPr>
        <w:t>–</w:t>
      </w:r>
      <w:r w:rsidR="00530CA1">
        <w:rPr>
          <w:rFonts w:ascii="David" w:hAnsi="David" w:cs="David" w:hint="cs"/>
          <w:sz w:val="24"/>
          <w:szCs w:val="24"/>
          <w:rtl/>
        </w:rPr>
        <w:t xml:space="preserve"> כדי לקבוע עדיפות רטרואקטיבי</w:t>
      </w:r>
      <w:r w:rsidR="007C3419">
        <w:rPr>
          <w:rFonts w:ascii="David" w:hAnsi="David" w:cs="David" w:hint="cs"/>
          <w:sz w:val="24"/>
          <w:szCs w:val="24"/>
          <w:rtl/>
        </w:rPr>
        <w:t>ת</w:t>
      </w:r>
      <w:r w:rsidR="00530CA1">
        <w:rPr>
          <w:rFonts w:ascii="David" w:hAnsi="David" w:cs="David" w:hint="cs"/>
          <w:sz w:val="24"/>
          <w:szCs w:val="24"/>
          <w:rtl/>
        </w:rPr>
        <w:t xml:space="preserve"> מיום </w:t>
      </w:r>
      <w:r w:rsidR="00530CA1">
        <w:rPr>
          <w:rFonts w:ascii="David" w:hAnsi="David" w:cs="David" w:hint="cs"/>
          <w:b/>
          <w:bCs/>
          <w:sz w:val="24"/>
          <w:szCs w:val="24"/>
          <w:rtl/>
        </w:rPr>
        <w:t>יצירת השעבוד</w:t>
      </w:r>
      <w:r w:rsidR="00530CA1">
        <w:rPr>
          <w:rFonts w:ascii="David" w:hAnsi="David" w:cs="David" w:hint="cs"/>
          <w:sz w:val="24"/>
          <w:szCs w:val="24"/>
          <w:rtl/>
        </w:rPr>
        <w:t xml:space="preserve">. </w:t>
      </w:r>
    </w:p>
    <w:p w14:paraId="5AA74771" w14:textId="5C3936EA" w:rsidR="00530CA1" w:rsidRDefault="00530CA1" w:rsidP="00530CA1">
      <w:pPr>
        <w:pStyle w:val="a9"/>
        <w:numPr>
          <w:ilvl w:val="0"/>
          <w:numId w:val="4"/>
        </w:numPr>
        <w:tabs>
          <w:tab w:val="left" w:pos="2568"/>
        </w:tabs>
        <w:spacing w:after="0"/>
        <w:jc w:val="both"/>
        <w:rPr>
          <w:rFonts w:ascii="David" w:hAnsi="David" w:cs="David"/>
          <w:sz w:val="24"/>
          <w:szCs w:val="24"/>
        </w:rPr>
      </w:pPr>
      <w:r>
        <w:rPr>
          <w:rFonts w:ascii="David" w:hAnsi="David" w:cs="David" w:hint="cs"/>
          <w:sz w:val="24"/>
          <w:szCs w:val="24"/>
          <w:rtl/>
        </w:rPr>
        <w:t>קביעת זמן ארוך מזה הייתה מובילה לחוסר ודאות וחוסר יכולת הסתמכות.</w:t>
      </w:r>
    </w:p>
    <w:p w14:paraId="075D070B" w14:textId="6800D9C0" w:rsidR="00530CA1" w:rsidRDefault="00530CA1" w:rsidP="00530CA1">
      <w:pPr>
        <w:pStyle w:val="a9"/>
        <w:numPr>
          <w:ilvl w:val="0"/>
          <w:numId w:val="4"/>
        </w:numPr>
        <w:tabs>
          <w:tab w:val="left" w:pos="2568"/>
        </w:tabs>
        <w:spacing w:after="0"/>
        <w:jc w:val="both"/>
        <w:rPr>
          <w:rFonts w:ascii="David" w:hAnsi="David" w:cs="David"/>
          <w:sz w:val="24"/>
          <w:szCs w:val="24"/>
        </w:rPr>
      </w:pPr>
      <w:r>
        <w:rPr>
          <w:rFonts w:ascii="David" w:hAnsi="David" w:cs="David" w:hint="cs"/>
          <w:sz w:val="24"/>
          <w:szCs w:val="24"/>
          <w:rtl/>
        </w:rPr>
        <w:t>הוסיפו את זה כי בעבר הבירוקרטיה לרשימת שעבוד הייתה ארוכה, תפיסות של ראשית המאה ה20. היום כבר אפשר לרשום שעבוד דרך האינטרנט, אבל זה עדיין כך.</w:t>
      </w:r>
    </w:p>
    <w:p w14:paraId="57FC1825" w14:textId="6DA7ACE3" w:rsidR="00530CA1" w:rsidRDefault="00FA3451" w:rsidP="00530CA1">
      <w:pPr>
        <w:pStyle w:val="a9"/>
        <w:numPr>
          <w:ilvl w:val="0"/>
          <w:numId w:val="4"/>
        </w:numPr>
        <w:tabs>
          <w:tab w:val="left" w:pos="2568"/>
        </w:tabs>
        <w:spacing w:after="0"/>
        <w:jc w:val="both"/>
        <w:rPr>
          <w:rFonts w:ascii="David" w:hAnsi="David" w:cs="David"/>
          <w:sz w:val="24"/>
          <w:szCs w:val="24"/>
        </w:rPr>
      </w:pPr>
      <w:r>
        <w:rPr>
          <w:rFonts w:ascii="David" w:hAnsi="David" w:cs="David" w:hint="cs"/>
          <w:sz w:val="24"/>
          <w:szCs w:val="24"/>
          <w:rtl/>
        </w:rPr>
        <w:t>בהצעת חוק המשכון החדש זה אמור להשתנות ולרדת, כרגע זה הדין הקובע.</w:t>
      </w:r>
    </w:p>
    <w:p w14:paraId="285EA0F2" w14:textId="513E2696" w:rsidR="00FA3451" w:rsidRDefault="00FA3451" w:rsidP="00FA3451">
      <w:pPr>
        <w:tabs>
          <w:tab w:val="left" w:pos="2568"/>
        </w:tabs>
        <w:spacing w:after="0"/>
        <w:jc w:val="both"/>
        <w:rPr>
          <w:rFonts w:ascii="David" w:hAnsi="David" w:cs="David"/>
          <w:sz w:val="24"/>
          <w:szCs w:val="24"/>
          <w:rtl/>
        </w:rPr>
      </w:pPr>
    </w:p>
    <w:p w14:paraId="3E50E69D" w14:textId="29959042" w:rsidR="00FA3451" w:rsidRDefault="00FA3451" w:rsidP="00FA3451">
      <w:pPr>
        <w:tabs>
          <w:tab w:val="left" w:pos="2568"/>
        </w:tabs>
        <w:spacing w:after="0"/>
        <w:jc w:val="both"/>
        <w:rPr>
          <w:rFonts w:ascii="David" w:hAnsi="David" w:cs="David"/>
          <w:sz w:val="24"/>
          <w:szCs w:val="24"/>
          <w:rtl/>
        </w:rPr>
      </w:pPr>
      <w:r>
        <w:rPr>
          <w:rFonts w:ascii="David" w:hAnsi="David" w:cs="David" w:hint="cs"/>
          <w:sz w:val="24"/>
          <w:szCs w:val="24"/>
          <w:u w:val="single"/>
          <w:rtl/>
        </w:rPr>
        <w:t>השורה התחתונה</w:t>
      </w:r>
      <w:r>
        <w:rPr>
          <w:rFonts w:ascii="David" w:hAnsi="David" w:cs="David" w:hint="cs"/>
          <w:sz w:val="24"/>
          <w:szCs w:val="24"/>
          <w:rtl/>
        </w:rPr>
        <w:t xml:space="preserve"> היא ש</w:t>
      </w:r>
      <w:r>
        <w:rPr>
          <w:rFonts w:ascii="David" w:hAnsi="David" w:cs="David" w:hint="cs"/>
          <w:b/>
          <w:bCs/>
          <w:sz w:val="24"/>
          <w:szCs w:val="24"/>
          <w:rtl/>
        </w:rPr>
        <w:t>אין שוויון בין הנושים.</w:t>
      </w:r>
      <w:r>
        <w:rPr>
          <w:rFonts w:ascii="David" w:hAnsi="David" w:cs="David" w:hint="cs"/>
          <w:sz w:val="24"/>
          <w:szCs w:val="24"/>
          <w:rtl/>
        </w:rPr>
        <w:t xml:space="preserve"> עד שהחייב לא יפרע את השקל האחרון לנושה הראשון, לא ישלם לשני. לכן ההוראה בס'232 לא נכונה לכל קבוצה, רק לנושים לא מובטחים.</w:t>
      </w:r>
    </w:p>
    <w:p w14:paraId="5240F35C" w14:textId="77777777" w:rsidR="005A790D" w:rsidRDefault="005A790D" w:rsidP="00FA3451">
      <w:pPr>
        <w:tabs>
          <w:tab w:val="left" w:pos="2568"/>
        </w:tabs>
        <w:spacing w:after="0"/>
        <w:jc w:val="both"/>
        <w:rPr>
          <w:rFonts w:ascii="David" w:hAnsi="David" w:cs="David"/>
          <w:sz w:val="24"/>
          <w:szCs w:val="24"/>
          <w:rtl/>
        </w:rPr>
      </w:pPr>
    </w:p>
    <w:p w14:paraId="3CC0A4FF" w14:textId="223070D4" w:rsidR="005A790D" w:rsidRPr="005A790D" w:rsidRDefault="005A790D" w:rsidP="00FA3451">
      <w:pPr>
        <w:tabs>
          <w:tab w:val="left" w:pos="2568"/>
        </w:tabs>
        <w:spacing w:after="0"/>
        <w:jc w:val="both"/>
        <w:rPr>
          <w:rFonts w:ascii="David" w:hAnsi="David" w:cs="David"/>
          <w:sz w:val="24"/>
          <w:szCs w:val="24"/>
          <w:rtl/>
        </w:rPr>
      </w:pPr>
      <w:r>
        <w:rPr>
          <w:rFonts w:ascii="David" w:hAnsi="David" w:cs="David" w:hint="cs"/>
          <w:sz w:val="24"/>
          <w:szCs w:val="24"/>
          <w:rtl/>
        </w:rPr>
        <w:t xml:space="preserve">זכויות נוספות שאינן שעבוד, אבל בעלות פוטנציאל להנות מהעדיפות של הקבוצה הראשונה: (1) תנית </w:t>
      </w:r>
      <w:r w:rsidR="003F165D">
        <w:rPr>
          <w:rFonts w:ascii="David" w:hAnsi="David" w:cs="David" w:hint="cs"/>
          <w:sz w:val="24"/>
          <w:szCs w:val="24"/>
          <w:rtl/>
        </w:rPr>
        <w:t>שיור</w:t>
      </w:r>
      <w:r>
        <w:rPr>
          <w:rFonts w:ascii="David" w:hAnsi="David" w:cs="David" w:hint="cs"/>
          <w:sz w:val="24"/>
          <w:szCs w:val="24"/>
          <w:rtl/>
        </w:rPr>
        <w:t xml:space="preserve"> הבעלות; (2) זכות העיכבון; (3) זכות הקיזוז.</w:t>
      </w:r>
    </w:p>
    <w:p w14:paraId="0D6E8079" w14:textId="77777777" w:rsidR="001609F3" w:rsidRDefault="001609F3" w:rsidP="001609F3">
      <w:pPr>
        <w:tabs>
          <w:tab w:val="left" w:pos="2568"/>
        </w:tabs>
        <w:spacing w:after="0"/>
        <w:jc w:val="both"/>
        <w:rPr>
          <w:rFonts w:ascii="David" w:hAnsi="David" w:cs="David"/>
          <w:sz w:val="24"/>
          <w:szCs w:val="24"/>
          <w:rtl/>
        </w:rPr>
      </w:pPr>
    </w:p>
    <w:p w14:paraId="1C1798CD" w14:textId="07DC999D" w:rsidR="00232707" w:rsidRPr="00232707" w:rsidRDefault="00232707" w:rsidP="00232707">
      <w:pPr>
        <w:tabs>
          <w:tab w:val="left" w:pos="2568"/>
        </w:tabs>
        <w:spacing w:after="0"/>
        <w:jc w:val="center"/>
        <w:rPr>
          <w:rFonts w:ascii="David" w:hAnsi="David" w:cs="David"/>
          <w:b/>
          <w:bCs/>
          <w:sz w:val="24"/>
          <w:szCs w:val="24"/>
          <w:rtl/>
        </w:rPr>
      </w:pPr>
      <w:r>
        <w:rPr>
          <w:rFonts w:ascii="David" w:hAnsi="David" w:cs="David" w:hint="cs"/>
          <w:b/>
          <w:bCs/>
          <w:sz w:val="24"/>
          <w:szCs w:val="24"/>
          <w:rtl/>
        </w:rPr>
        <w:t xml:space="preserve">תנית שיעור הבעלות </w:t>
      </w:r>
      <w:r>
        <w:rPr>
          <w:rFonts w:ascii="David" w:hAnsi="David" w:cs="David"/>
          <w:b/>
          <w:bCs/>
          <w:sz w:val="24"/>
          <w:szCs w:val="24"/>
          <w:rtl/>
        </w:rPr>
        <w:t>–</w:t>
      </w:r>
      <w:r>
        <w:rPr>
          <w:rFonts w:ascii="David" w:hAnsi="David" w:cs="David" w:hint="cs"/>
          <w:b/>
          <w:bCs/>
          <w:sz w:val="24"/>
          <w:szCs w:val="24"/>
          <w:rtl/>
        </w:rPr>
        <w:t xml:space="preserve"> </w:t>
      </w:r>
      <w:r w:rsidRPr="00B3552B">
        <w:rPr>
          <w:rFonts w:ascii="David" w:hAnsi="David" w:cs="David" w:hint="cs"/>
          <w:b/>
          <w:bCs/>
          <w:sz w:val="24"/>
          <w:szCs w:val="24"/>
          <w:shd w:val="clear" w:color="auto" w:fill="DAE9F7" w:themeFill="text2" w:themeFillTint="1A"/>
          <w:rtl/>
        </w:rPr>
        <w:t>ס'251 לחוק</w:t>
      </w:r>
    </w:p>
    <w:p w14:paraId="525A3C1D" w14:textId="77777777" w:rsidR="00232707" w:rsidRDefault="00232707" w:rsidP="001609F3">
      <w:pPr>
        <w:tabs>
          <w:tab w:val="left" w:pos="2568"/>
        </w:tabs>
        <w:spacing w:after="0"/>
        <w:jc w:val="both"/>
        <w:rPr>
          <w:rFonts w:ascii="David" w:hAnsi="David" w:cs="David"/>
          <w:sz w:val="24"/>
          <w:szCs w:val="24"/>
          <w:rtl/>
        </w:rPr>
      </w:pPr>
    </w:p>
    <w:p w14:paraId="0B751D53" w14:textId="3A0930B6" w:rsidR="00232707" w:rsidRPr="001609F3" w:rsidRDefault="00232707" w:rsidP="001609F3">
      <w:pPr>
        <w:tabs>
          <w:tab w:val="left" w:pos="2568"/>
        </w:tabs>
        <w:spacing w:after="0"/>
        <w:jc w:val="both"/>
        <w:rPr>
          <w:rFonts w:ascii="David" w:hAnsi="David" w:cs="David"/>
          <w:sz w:val="24"/>
          <w:szCs w:val="24"/>
          <w:rtl/>
        </w:rPr>
      </w:pPr>
      <w:r>
        <w:rPr>
          <w:rFonts w:ascii="David" w:hAnsi="David" w:cs="David" w:hint="cs"/>
          <w:sz w:val="24"/>
          <w:szCs w:val="24"/>
          <w:rtl/>
        </w:rPr>
        <w:t>קשור לעולם המכר בנכסי מיטלטלין (לא מקרקעין), כאשר הקונה רוכש את הנכס מהמוכר עם 2 הסכמות: (1) המוכר מוסר לקונה פיזית את הנכס באותו רגע; (2) תשלום התמורה במועד מאוחר יותר (שוטף פלוס).</w:t>
      </w:r>
    </w:p>
    <w:p w14:paraId="6C0ED3B3" w14:textId="49E5823D" w:rsidR="001609F3" w:rsidRDefault="00232707" w:rsidP="00444B3B">
      <w:pPr>
        <w:tabs>
          <w:tab w:val="left" w:pos="2568"/>
        </w:tabs>
        <w:spacing w:after="0"/>
        <w:jc w:val="both"/>
        <w:rPr>
          <w:rFonts w:ascii="David" w:hAnsi="David" w:cs="David"/>
          <w:sz w:val="24"/>
          <w:szCs w:val="24"/>
          <w:rtl/>
        </w:rPr>
      </w:pPr>
      <w:r>
        <w:rPr>
          <w:rFonts w:ascii="David" w:hAnsi="David" w:cs="David" w:hint="cs"/>
          <w:sz w:val="24"/>
          <w:szCs w:val="24"/>
          <w:rtl/>
        </w:rPr>
        <w:t xml:space="preserve">כשחברה נקלעת לחדל"פ, פעמים רבות המוכר הופך להיות נושה של החברה. </w:t>
      </w:r>
    </w:p>
    <w:p w14:paraId="2A80A2F3" w14:textId="073FA345" w:rsidR="00232707" w:rsidRDefault="00232707" w:rsidP="00444B3B">
      <w:pPr>
        <w:tabs>
          <w:tab w:val="left" w:pos="2568"/>
        </w:tabs>
        <w:spacing w:after="0"/>
        <w:jc w:val="both"/>
        <w:rPr>
          <w:rFonts w:ascii="David" w:hAnsi="David" w:cs="David"/>
          <w:sz w:val="24"/>
          <w:szCs w:val="24"/>
          <w:rtl/>
        </w:rPr>
      </w:pPr>
      <w:r>
        <w:rPr>
          <w:rFonts w:ascii="David" w:hAnsi="David" w:cs="David" w:hint="cs"/>
          <w:sz w:val="24"/>
          <w:szCs w:val="24"/>
          <w:rtl/>
        </w:rPr>
        <w:t xml:space="preserve">טענת המוכר </w:t>
      </w:r>
      <w:r>
        <w:rPr>
          <w:rFonts w:ascii="David" w:hAnsi="David" w:cs="David"/>
          <w:sz w:val="24"/>
          <w:szCs w:val="24"/>
          <w:rtl/>
        </w:rPr>
        <w:t>–</w:t>
      </w:r>
      <w:r>
        <w:rPr>
          <w:rFonts w:ascii="David" w:hAnsi="David" w:cs="David" w:hint="cs"/>
          <w:sz w:val="24"/>
          <w:szCs w:val="24"/>
          <w:rtl/>
        </w:rPr>
        <w:t xml:space="preserve"> יש פיצול בלו"ז, בין מועד מסירת האחזקה לבין העברת הבעלות המשפטית. מסירת האחזקה הייתה במקום, אבל מועד העברת הבעלות נדחה למועד התשלום בפועל. לכן, הסחורה שנמצאת אצל הקונה שייכת למוכר, שפשוט יכול לקחת את הסחורה שכן היא בבעלותו. </w:t>
      </w:r>
    </w:p>
    <w:p w14:paraId="28DF90EF" w14:textId="17C2FF38" w:rsidR="00232707" w:rsidRDefault="00232707" w:rsidP="00444B3B">
      <w:pPr>
        <w:tabs>
          <w:tab w:val="left" w:pos="2568"/>
        </w:tabs>
        <w:spacing w:after="0"/>
        <w:jc w:val="both"/>
        <w:rPr>
          <w:rFonts w:ascii="David" w:hAnsi="David" w:cs="David"/>
          <w:sz w:val="24"/>
          <w:szCs w:val="24"/>
          <w:rtl/>
        </w:rPr>
      </w:pPr>
      <w:r>
        <w:rPr>
          <w:rFonts w:ascii="David" w:hAnsi="David" w:cs="David" w:hint="cs"/>
          <w:sz w:val="24"/>
          <w:szCs w:val="24"/>
          <w:rtl/>
        </w:rPr>
        <w:t xml:space="preserve">בעצם המוכר עדיף על נושה </w:t>
      </w:r>
      <w:r>
        <w:rPr>
          <w:rFonts w:ascii="David" w:hAnsi="David" w:cs="David"/>
          <w:sz w:val="24"/>
          <w:szCs w:val="24"/>
          <w:rtl/>
        </w:rPr>
        <w:t>–</w:t>
      </w:r>
      <w:r>
        <w:rPr>
          <w:rFonts w:ascii="David" w:hAnsi="David" w:cs="David" w:hint="cs"/>
          <w:sz w:val="24"/>
          <w:szCs w:val="24"/>
          <w:rtl/>
        </w:rPr>
        <w:t xml:space="preserve"> החייב מחזיק סחורה שהיא שלו והוא לוקח את הנכס שלו חזרה. רלוונטי כמובן למצבים שקיימת סחורה שניתן לקחת, בכל מצב אחר הוא נושה לא מובטח.</w:t>
      </w:r>
    </w:p>
    <w:p w14:paraId="75E15653" w14:textId="77777777" w:rsidR="00232707" w:rsidRDefault="00232707" w:rsidP="00444B3B">
      <w:pPr>
        <w:tabs>
          <w:tab w:val="left" w:pos="2568"/>
        </w:tabs>
        <w:spacing w:after="0"/>
        <w:jc w:val="both"/>
        <w:rPr>
          <w:rFonts w:ascii="David" w:hAnsi="David" w:cs="David"/>
          <w:sz w:val="24"/>
          <w:szCs w:val="24"/>
          <w:rtl/>
        </w:rPr>
      </w:pPr>
    </w:p>
    <w:p w14:paraId="4CD31CB5" w14:textId="02C07C4D" w:rsidR="00232707" w:rsidRDefault="00232707" w:rsidP="00444B3B">
      <w:pPr>
        <w:tabs>
          <w:tab w:val="left" w:pos="2568"/>
        </w:tabs>
        <w:spacing w:after="0"/>
        <w:jc w:val="both"/>
        <w:rPr>
          <w:rFonts w:ascii="David" w:hAnsi="David" w:cs="David"/>
          <w:sz w:val="24"/>
          <w:szCs w:val="24"/>
          <w:rtl/>
        </w:rPr>
      </w:pPr>
      <w:r>
        <w:rPr>
          <w:rFonts w:ascii="David" w:hAnsi="David" w:cs="David" w:hint="cs"/>
          <w:sz w:val="24"/>
          <w:szCs w:val="24"/>
          <w:u w:val="single"/>
          <w:rtl/>
        </w:rPr>
        <w:t>תוקף  טענת המוכר מבחינה משפטית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מתח בין 2 סעיפי חוק:</w:t>
      </w:r>
    </w:p>
    <w:p w14:paraId="64C34C2A" w14:textId="77777777" w:rsidR="00232707" w:rsidRDefault="00232707" w:rsidP="00232707">
      <w:pPr>
        <w:pStyle w:val="a9"/>
        <w:numPr>
          <w:ilvl w:val="0"/>
          <w:numId w:val="22"/>
        </w:numPr>
        <w:tabs>
          <w:tab w:val="left" w:pos="2568"/>
        </w:tabs>
        <w:spacing w:after="0"/>
        <w:jc w:val="both"/>
        <w:rPr>
          <w:rFonts w:ascii="David" w:hAnsi="David" w:cs="David"/>
          <w:sz w:val="24"/>
          <w:szCs w:val="24"/>
        </w:rPr>
      </w:pPr>
      <w:r w:rsidRPr="00524F36">
        <w:rPr>
          <w:rFonts w:ascii="David" w:hAnsi="David" w:cs="David" w:hint="cs"/>
          <w:b/>
          <w:bCs/>
          <w:sz w:val="24"/>
          <w:szCs w:val="24"/>
          <w:shd w:val="clear" w:color="auto" w:fill="DAE9F7" w:themeFill="text2" w:themeFillTint="1A"/>
          <w:rtl/>
        </w:rPr>
        <w:t>ס'33 לחוק המכר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הבעלות עוברת בעת מסירת החזקה, אלא אם הוסכם אחרת.</w:t>
      </w:r>
    </w:p>
    <w:p w14:paraId="576A8305" w14:textId="77777777" w:rsidR="00232707" w:rsidRDefault="00232707" w:rsidP="00232707">
      <w:pPr>
        <w:pStyle w:val="a9"/>
        <w:numPr>
          <w:ilvl w:val="0"/>
          <w:numId w:val="22"/>
        </w:numPr>
        <w:tabs>
          <w:tab w:val="left" w:pos="2568"/>
        </w:tabs>
        <w:spacing w:after="0"/>
        <w:jc w:val="both"/>
        <w:rPr>
          <w:rFonts w:ascii="David" w:hAnsi="David" w:cs="David"/>
          <w:sz w:val="24"/>
          <w:szCs w:val="24"/>
        </w:rPr>
      </w:pPr>
      <w:r w:rsidRPr="00524F36">
        <w:rPr>
          <w:rFonts w:ascii="David" w:hAnsi="David" w:cs="David" w:hint="cs"/>
          <w:b/>
          <w:bCs/>
          <w:sz w:val="24"/>
          <w:szCs w:val="24"/>
          <w:shd w:val="clear" w:color="auto" w:fill="DAE9F7" w:themeFill="text2" w:themeFillTint="1A"/>
          <w:rtl/>
        </w:rPr>
        <w:t>ס'2(ב) לחוק המשכון</w:t>
      </w:r>
      <w:r>
        <w:rPr>
          <w:rFonts w:ascii="David" w:hAnsi="David" w:cs="David" w:hint="cs"/>
          <w:b/>
          <w:bCs/>
          <w:sz w:val="24"/>
          <w:szCs w:val="24"/>
          <w:rtl/>
        </w:rPr>
        <w:t xml:space="preserve"> </w:t>
      </w:r>
      <w:r>
        <w:rPr>
          <w:rFonts w:ascii="David" w:hAnsi="David" w:cs="David"/>
          <w:sz w:val="24"/>
          <w:szCs w:val="24"/>
          <w:rtl/>
        </w:rPr>
        <w:t>–</w:t>
      </w:r>
      <w:r>
        <w:rPr>
          <w:rFonts w:ascii="David" w:hAnsi="David" w:cs="David" w:hint="cs"/>
          <w:sz w:val="24"/>
          <w:szCs w:val="24"/>
          <w:rtl/>
        </w:rPr>
        <w:t xml:space="preserve"> הוראות חוק המשכון חלות על כל עסקה שכוונתה שעבוד, לא משנה הכותרת של ההסכם. כלומר, בוחנים האם במהותה מדובר בעסקה שכוונתה שעבוד נכס כערובה לחיוב.</w:t>
      </w:r>
    </w:p>
    <w:p w14:paraId="768168B9" w14:textId="77777777" w:rsidR="00232707" w:rsidRDefault="00232707" w:rsidP="00232707">
      <w:pPr>
        <w:pStyle w:val="a9"/>
        <w:tabs>
          <w:tab w:val="left" w:pos="2568"/>
        </w:tabs>
        <w:spacing w:after="0"/>
        <w:jc w:val="both"/>
        <w:rPr>
          <w:rFonts w:ascii="David" w:hAnsi="David" w:cs="David"/>
          <w:sz w:val="24"/>
          <w:szCs w:val="24"/>
          <w:rtl/>
        </w:rPr>
      </w:pPr>
      <w:r>
        <w:rPr>
          <w:rFonts w:ascii="David" w:hAnsi="David" w:cs="David" w:hint="cs"/>
          <w:sz w:val="24"/>
          <w:szCs w:val="24"/>
          <w:rtl/>
        </w:rPr>
        <w:t xml:space="preserve">השאלה עלתה לדיון </w:t>
      </w:r>
      <w:r w:rsidRPr="00524F36">
        <w:rPr>
          <w:rFonts w:ascii="David" w:hAnsi="David" w:cs="David" w:hint="cs"/>
          <w:b/>
          <w:bCs/>
          <w:sz w:val="24"/>
          <w:szCs w:val="24"/>
          <w:shd w:val="clear" w:color="auto" w:fill="F2CEED" w:themeFill="accent5" w:themeFillTint="33"/>
          <w:rtl/>
        </w:rPr>
        <w:t>בפס"ד ויטה פרי גליל</w:t>
      </w:r>
      <w:r>
        <w:rPr>
          <w:rFonts w:ascii="David" w:hAnsi="David" w:cs="David" w:hint="cs"/>
          <w:b/>
          <w:bCs/>
          <w:sz w:val="24"/>
          <w:szCs w:val="24"/>
          <w:rtl/>
        </w:rPr>
        <w:t>:</w:t>
      </w:r>
    </w:p>
    <w:p w14:paraId="172146DA" w14:textId="77777777" w:rsidR="00232707" w:rsidRDefault="00232707" w:rsidP="00232707">
      <w:pPr>
        <w:pStyle w:val="a9"/>
        <w:numPr>
          <w:ilvl w:val="0"/>
          <w:numId w:val="4"/>
        </w:numPr>
        <w:tabs>
          <w:tab w:val="left" w:pos="2568"/>
        </w:tabs>
        <w:spacing w:after="0"/>
        <w:jc w:val="both"/>
        <w:rPr>
          <w:rFonts w:ascii="David" w:hAnsi="David" w:cs="David"/>
          <w:sz w:val="24"/>
          <w:szCs w:val="24"/>
        </w:rPr>
      </w:pPr>
      <w:r>
        <w:rPr>
          <w:rFonts w:ascii="David" w:hAnsi="David" w:cs="David" w:hint="cs"/>
          <w:sz w:val="24"/>
          <w:szCs w:val="24"/>
          <w:rtl/>
        </w:rPr>
        <w:t xml:space="preserve">הנאמן טען לפרשנות מהותית </w:t>
      </w:r>
      <w:r>
        <w:rPr>
          <w:rFonts w:ascii="David" w:hAnsi="David" w:cs="David"/>
          <w:sz w:val="24"/>
          <w:szCs w:val="24"/>
          <w:rtl/>
        </w:rPr>
        <w:t>–</w:t>
      </w:r>
      <w:r>
        <w:rPr>
          <w:rFonts w:ascii="David" w:hAnsi="David" w:cs="David" w:hint="cs"/>
          <w:sz w:val="24"/>
          <w:szCs w:val="24"/>
          <w:rtl/>
        </w:rPr>
        <w:t xml:space="preserve"> הקביעה שהבעלות לא עוברת במהותה משעבדת נכס.</w:t>
      </w:r>
    </w:p>
    <w:p w14:paraId="544B9697" w14:textId="043C116F" w:rsidR="00232707" w:rsidRDefault="00232707" w:rsidP="00232707">
      <w:pPr>
        <w:pStyle w:val="a9"/>
        <w:numPr>
          <w:ilvl w:val="0"/>
          <w:numId w:val="4"/>
        </w:numPr>
        <w:tabs>
          <w:tab w:val="left" w:pos="2568"/>
        </w:tabs>
        <w:spacing w:after="0"/>
        <w:jc w:val="both"/>
        <w:rPr>
          <w:rFonts w:ascii="David" w:hAnsi="David" w:cs="David"/>
          <w:sz w:val="24"/>
          <w:szCs w:val="24"/>
        </w:rPr>
      </w:pPr>
      <w:r>
        <w:rPr>
          <w:rFonts w:ascii="David" w:hAnsi="David" w:cs="David" w:hint="cs"/>
          <w:sz w:val="24"/>
          <w:szCs w:val="24"/>
          <w:rtl/>
        </w:rPr>
        <w:t xml:space="preserve">מעשית, כדי שהנכס ייחשב למשועבד צריך לשכלל את השעבוד, מה שרוב המוכרים בתנאי שוטף פלוס לא עושים. לכן, זכות השעבוד לא משוכללת והנושה לא מובטח. </w:t>
      </w:r>
    </w:p>
    <w:p w14:paraId="7770DDB9" w14:textId="4F50F1A6" w:rsidR="00232707" w:rsidRDefault="00232707" w:rsidP="00232707">
      <w:pPr>
        <w:pStyle w:val="a9"/>
        <w:numPr>
          <w:ilvl w:val="0"/>
          <w:numId w:val="4"/>
        </w:numPr>
        <w:tabs>
          <w:tab w:val="left" w:pos="2568"/>
        </w:tabs>
        <w:spacing w:after="0"/>
        <w:jc w:val="both"/>
        <w:rPr>
          <w:rFonts w:ascii="David" w:hAnsi="David" w:cs="David"/>
          <w:sz w:val="24"/>
          <w:szCs w:val="24"/>
        </w:rPr>
      </w:pPr>
      <w:r>
        <w:rPr>
          <w:rFonts w:ascii="David" w:hAnsi="David" w:cs="David" w:hint="cs"/>
          <w:sz w:val="24"/>
          <w:szCs w:val="24"/>
          <w:rtl/>
        </w:rPr>
        <w:t xml:space="preserve">תקנה 12 לחוק החברות </w:t>
      </w:r>
      <w:r>
        <w:rPr>
          <w:rFonts w:ascii="David" w:hAnsi="David" w:cs="David"/>
          <w:sz w:val="24"/>
          <w:szCs w:val="24"/>
          <w:rtl/>
        </w:rPr>
        <w:t>–</w:t>
      </w:r>
      <w:r>
        <w:rPr>
          <w:rFonts w:ascii="David" w:hAnsi="David" w:cs="David" w:hint="cs"/>
          <w:sz w:val="24"/>
          <w:szCs w:val="24"/>
          <w:rtl/>
        </w:rPr>
        <w:t xml:space="preserve"> מאפשרת לרשום שעבוד כערובה, למקרה שהנאמן יגיד שזה לא בעלות. עדיין, פרקטית ב90% מהמקרים הספקים לא מחתימים על שעבוד.</w:t>
      </w:r>
    </w:p>
    <w:p w14:paraId="6910E5C8" w14:textId="4EE71077" w:rsidR="00232707" w:rsidRDefault="00232707" w:rsidP="00232707">
      <w:pPr>
        <w:pStyle w:val="a9"/>
        <w:numPr>
          <w:ilvl w:val="0"/>
          <w:numId w:val="4"/>
        </w:numPr>
        <w:tabs>
          <w:tab w:val="left" w:pos="2568"/>
        </w:tabs>
        <w:spacing w:after="0"/>
        <w:jc w:val="both"/>
        <w:rPr>
          <w:rFonts w:ascii="David" w:hAnsi="David" w:cs="David"/>
          <w:sz w:val="24"/>
          <w:szCs w:val="24"/>
        </w:rPr>
      </w:pPr>
      <w:r>
        <w:rPr>
          <w:rFonts w:ascii="David" w:hAnsi="David" w:cs="David" w:hint="cs"/>
          <w:sz w:val="24"/>
          <w:szCs w:val="24"/>
          <w:rtl/>
        </w:rPr>
        <w:t xml:space="preserve">אין פסיקה אחידה בביהמ"ש האם זה לעולם שעבוד או לעולם בעלות, הכל לפי נסיבות העניין. </w:t>
      </w:r>
    </w:p>
    <w:p w14:paraId="6C144029" w14:textId="77777777" w:rsidR="00BD7583" w:rsidRDefault="00BD7583" w:rsidP="00BD7583">
      <w:pPr>
        <w:tabs>
          <w:tab w:val="left" w:pos="2568"/>
        </w:tabs>
        <w:spacing w:after="0"/>
        <w:jc w:val="both"/>
        <w:rPr>
          <w:rFonts w:ascii="David" w:hAnsi="David" w:cs="David"/>
          <w:sz w:val="24"/>
          <w:szCs w:val="24"/>
          <w:rtl/>
        </w:rPr>
      </w:pPr>
    </w:p>
    <w:p w14:paraId="40E2B0D8" w14:textId="3F87332B" w:rsidR="00BD7583" w:rsidRPr="00BD7583" w:rsidRDefault="00BD7583" w:rsidP="00BD7583">
      <w:pPr>
        <w:tabs>
          <w:tab w:val="left" w:pos="2568"/>
        </w:tabs>
        <w:spacing w:after="0"/>
        <w:jc w:val="both"/>
        <w:rPr>
          <w:rFonts w:ascii="David" w:hAnsi="David" w:cs="David"/>
          <w:sz w:val="24"/>
          <w:szCs w:val="24"/>
          <w:rtl/>
        </w:rPr>
      </w:pPr>
      <w:r>
        <w:rPr>
          <w:rFonts w:ascii="David" w:hAnsi="David" w:cs="David" w:hint="cs"/>
          <w:sz w:val="24"/>
          <w:szCs w:val="24"/>
          <w:u w:val="single"/>
          <w:rtl/>
        </w:rPr>
        <w:t xml:space="preserve">תנית </w:t>
      </w:r>
      <w:r w:rsidR="003F165D">
        <w:rPr>
          <w:rFonts w:ascii="David" w:hAnsi="David" w:cs="David" w:hint="cs"/>
          <w:sz w:val="24"/>
          <w:szCs w:val="24"/>
          <w:u w:val="single"/>
          <w:rtl/>
        </w:rPr>
        <w:t>שיור</w:t>
      </w:r>
      <w:r>
        <w:rPr>
          <w:rFonts w:ascii="David" w:hAnsi="David" w:cs="David" w:hint="cs"/>
          <w:sz w:val="24"/>
          <w:szCs w:val="24"/>
          <w:u w:val="single"/>
          <w:rtl/>
        </w:rPr>
        <w:t xml:space="preserve"> בעלות בחוק חדל"פ</w:t>
      </w:r>
      <w:r w:rsidRPr="00BD7583">
        <w:rPr>
          <w:rFonts w:ascii="David" w:hAnsi="David" w:cs="David" w:hint="cs"/>
          <w:sz w:val="24"/>
          <w:szCs w:val="24"/>
          <w:rtl/>
        </w:rPr>
        <w:t xml:space="preserve">: </w:t>
      </w:r>
      <w:r w:rsidRPr="00BD7583">
        <w:rPr>
          <w:rFonts w:ascii="David" w:hAnsi="David" w:cs="David" w:hint="cs"/>
          <w:b/>
          <w:bCs/>
          <w:sz w:val="24"/>
          <w:szCs w:val="24"/>
          <w:rtl/>
        </w:rPr>
        <w:t xml:space="preserve">פרק ו' לחלק ד' של החוב </w:t>
      </w:r>
      <w:r w:rsidRPr="00BD7583">
        <w:rPr>
          <w:rFonts w:ascii="David" w:hAnsi="David" w:cs="David"/>
          <w:b/>
          <w:bCs/>
          <w:sz w:val="24"/>
          <w:szCs w:val="24"/>
          <w:rtl/>
        </w:rPr>
        <w:t>–</w:t>
      </w:r>
      <w:r w:rsidRPr="00BD7583">
        <w:rPr>
          <w:rFonts w:ascii="David" w:hAnsi="David" w:cs="David" w:hint="cs"/>
          <w:b/>
          <w:bCs/>
          <w:sz w:val="24"/>
          <w:szCs w:val="24"/>
          <w:rtl/>
        </w:rPr>
        <w:t xml:space="preserve"> נושים בעלי זכויות פירעון מיוחדות</w:t>
      </w:r>
      <w:r w:rsidRPr="00BD7583">
        <w:rPr>
          <w:rFonts w:ascii="David" w:hAnsi="David" w:cs="David" w:hint="cs"/>
          <w:sz w:val="24"/>
          <w:szCs w:val="24"/>
          <w:rtl/>
        </w:rPr>
        <w:t>:</w:t>
      </w:r>
    </w:p>
    <w:p w14:paraId="1572BBFA" w14:textId="77777777" w:rsidR="001609F3" w:rsidRDefault="001609F3" w:rsidP="00444B3B">
      <w:pPr>
        <w:tabs>
          <w:tab w:val="left" w:pos="2568"/>
        </w:tabs>
        <w:spacing w:after="0"/>
        <w:jc w:val="both"/>
        <w:rPr>
          <w:rFonts w:ascii="David" w:hAnsi="David" w:cs="David"/>
          <w:sz w:val="24"/>
          <w:szCs w:val="24"/>
          <w:rtl/>
        </w:rPr>
      </w:pPr>
    </w:p>
    <w:p w14:paraId="0DF53F3B" w14:textId="0DB7830B" w:rsidR="005D65D6" w:rsidRDefault="005D65D6" w:rsidP="00444B3B">
      <w:pPr>
        <w:tabs>
          <w:tab w:val="left" w:pos="2568"/>
        </w:tabs>
        <w:spacing w:after="0"/>
        <w:jc w:val="both"/>
        <w:rPr>
          <w:rFonts w:ascii="David" w:hAnsi="David" w:cs="David"/>
          <w:sz w:val="24"/>
          <w:szCs w:val="24"/>
          <w:rtl/>
        </w:rPr>
      </w:pPr>
      <w:r w:rsidRPr="00524F36">
        <w:rPr>
          <w:rFonts w:ascii="David" w:hAnsi="David" w:cs="David" w:hint="cs"/>
          <w:b/>
          <w:bCs/>
          <w:sz w:val="24"/>
          <w:szCs w:val="24"/>
          <w:shd w:val="clear" w:color="auto" w:fill="DAE9F7" w:themeFill="text2" w:themeFillTint="1A"/>
          <w:rtl/>
        </w:rPr>
        <w:t>ס'252 לחוק</w:t>
      </w:r>
      <w:r>
        <w:rPr>
          <w:rFonts w:ascii="David" w:hAnsi="David" w:cs="David" w:hint="cs"/>
          <w:sz w:val="24"/>
          <w:szCs w:val="24"/>
          <w:rtl/>
        </w:rPr>
        <w:t xml:space="preserve">: (א) נושה שמובטח בשעבוד; (ב) מוכר בעל תנית </w:t>
      </w:r>
      <w:r w:rsidR="003F165D">
        <w:rPr>
          <w:rFonts w:ascii="David" w:hAnsi="David" w:cs="David" w:hint="cs"/>
          <w:sz w:val="24"/>
          <w:szCs w:val="24"/>
          <w:rtl/>
        </w:rPr>
        <w:t>שיור</w:t>
      </w:r>
      <w:r>
        <w:rPr>
          <w:rFonts w:ascii="David" w:hAnsi="David" w:cs="David" w:hint="cs"/>
          <w:sz w:val="24"/>
          <w:szCs w:val="24"/>
          <w:rtl/>
        </w:rPr>
        <w:t xml:space="preserve"> בעלות. </w:t>
      </w:r>
    </w:p>
    <w:p w14:paraId="03410769" w14:textId="4889D035" w:rsidR="00444B3B" w:rsidRPr="00444B3B" w:rsidRDefault="005D65D6" w:rsidP="00444B3B">
      <w:pPr>
        <w:tabs>
          <w:tab w:val="left" w:pos="2568"/>
        </w:tabs>
        <w:spacing w:after="0"/>
        <w:jc w:val="both"/>
        <w:rPr>
          <w:rFonts w:ascii="David" w:hAnsi="David" w:cs="David"/>
          <w:sz w:val="24"/>
          <w:szCs w:val="24"/>
          <w:rtl/>
        </w:rPr>
      </w:pPr>
      <w:r>
        <w:rPr>
          <w:rFonts w:ascii="David" w:hAnsi="David" w:cs="David" w:hint="cs"/>
          <w:sz w:val="24"/>
          <w:szCs w:val="24"/>
          <w:rtl/>
        </w:rPr>
        <w:t>הס' לא נותן תשובה לשאלה המשפטית בנוגע לבעלות, האם של המוכר או של הקונה, ההלכה של פרי הגליל נותרת.</w:t>
      </w:r>
      <w:r w:rsidR="00444B3B">
        <w:rPr>
          <w:rFonts w:ascii="David" w:hAnsi="David" w:cs="David"/>
          <w:sz w:val="24"/>
          <w:szCs w:val="24"/>
          <w:rtl/>
        </w:rPr>
        <w:tab/>
      </w:r>
    </w:p>
    <w:p w14:paraId="229976C5" w14:textId="77777777" w:rsidR="00952C0A" w:rsidRDefault="00952C0A" w:rsidP="003B0C2F">
      <w:pPr>
        <w:spacing w:after="0"/>
        <w:jc w:val="both"/>
        <w:rPr>
          <w:rFonts w:ascii="David" w:hAnsi="David" w:cs="David"/>
          <w:sz w:val="24"/>
          <w:szCs w:val="24"/>
          <w:rtl/>
        </w:rPr>
      </w:pPr>
    </w:p>
    <w:p w14:paraId="68C6ED6F" w14:textId="0CF3B3AB" w:rsidR="005D65D6" w:rsidRPr="005D65D6" w:rsidRDefault="005D65D6" w:rsidP="003B0C2F">
      <w:pPr>
        <w:spacing w:after="0"/>
        <w:jc w:val="both"/>
        <w:rPr>
          <w:rFonts w:ascii="David" w:hAnsi="David" w:cs="David"/>
          <w:sz w:val="24"/>
          <w:szCs w:val="24"/>
          <w:rtl/>
        </w:rPr>
      </w:pPr>
      <w:r>
        <w:rPr>
          <w:rFonts w:ascii="David" w:hAnsi="David" w:cs="David" w:hint="cs"/>
          <w:sz w:val="24"/>
          <w:szCs w:val="24"/>
          <w:u w:val="single"/>
          <w:rtl/>
        </w:rPr>
        <w:t>עמדת האן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מזווית המבט של דיני חדל"פ, מכר עם </w:t>
      </w:r>
      <w:r w:rsidR="003F165D">
        <w:rPr>
          <w:rFonts w:ascii="David" w:hAnsi="David" w:cs="David" w:hint="cs"/>
          <w:sz w:val="24"/>
          <w:szCs w:val="24"/>
          <w:rtl/>
        </w:rPr>
        <w:t>שיור</w:t>
      </w:r>
      <w:r>
        <w:rPr>
          <w:rFonts w:ascii="David" w:hAnsi="David" w:cs="David" w:hint="cs"/>
          <w:sz w:val="24"/>
          <w:szCs w:val="24"/>
          <w:rtl/>
        </w:rPr>
        <w:t xml:space="preserve"> בעלות מעלה 2 שאלות:</w:t>
      </w:r>
    </w:p>
    <w:p w14:paraId="420049EE" w14:textId="1E10E30C" w:rsidR="00952C0A" w:rsidRDefault="005D65D6" w:rsidP="005D65D6">
      <w:pPr>
        <w:pStyle w:val="a9"/>
        <w:numPr>
          <w:ilvl w:val="0"/>
          <w:numId w:val="23"/>
        </w:numPr>
        <w:spacing w:after="0"/>
        <w:jc w:val="both"/>
        <w:rPr>
          <w:rFonts w:ascii="David" w:hAnsi="David" w:cs="David"/>
          <w:sz w:val="24"/>
          <w:szCs w:val="24"/>
        </w:rPr>
      </w:pPr>
      <w:r w:rsidRPr="000A31C8">
        <w:rPr>
          <w:rFonts w:ascii="David" w:hAnsi="David" w:cs="David" w:hint="cs"/>
          <w:b/>
          <w:bCs/>
          <w:sz w:val="24"/>
          <w:szCs w:val="24"/>
          <w:rtl/>
        </w:rPr>
        <w:t>מה מעמד הפירעון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האם הוא הבעלים של הסחורה ואז מקום ראשון, או שהוא בעל שעבוד שזכותו מותנית בשכלול השעבוד. התשובה לזה </w:t>
      </w:r>
      <w:r>
        <w:rPr>
          <w:rFonts w:ascii="David" w:hAnsi="David" w:cs="David"/>
          <w:sz w:val="24"/>
          <w:szCs w:val="24"/>
          <w:rtl/>
        </w:rPr>
        <w:t>–</w:t>
      </w:r>
      <w:r>
        <w:rPr>
          <w:rFonts w:ascii="David" w:hAnsi="David" w:cs="David" w:hint="cs"/>
          <w:sz w:val="24"/>
          <w:szCs w:val="24"/>
          <w:rtl/>
        </w:rPr>
        <w:t xml:space="preserve"> בפס"ד פרי הגליל.</w:t>
      </w:r>
    </w:p>
    <w:p w14:paraId="14517705" w14:textId="3F3FC29C" w:rsidR="005D65D6" w:rsidRDefault="005D65D6" w:rsidP="005D65D6">
      <w:pPr>
        <w:pStyle w:val="a9"/>
        <w:numPr>
          <w:ilvl w:val="0"/>
          <w:numId w:val="23"/>
        </w:numPr>
        <w:spacing w:after="0"/>
        <w:jc w:val="both"/>
        <w:rPr>
          <w:rFonts w:ascii="David" w:hAnsi="David" w:cs="David"/>
          <w:sz w:val="24"/>
          <w:szCs w:val="24"/>
        </w:rPr>
      </w:pPr>
      <w:r w:rsidRPr="000A31C8">
        <w:rPr>
          <w:rFonts w:ascii="David" w:hAnsi="David" w:cs="David" w:hint="cs"/>
          <w:b/>
          <w:bCs/>
          <w:sz w:val="24"/>
          <w:szCs w:val="24"/>
          <w:rtl/>
        </w:rPr>
        <w:lastRenderedPageBreak/>
        <w:t>מה דינו של מוכר סחורה כאמור בהליך הבראה</w:t>
      </w:r>
      <w:r>
        <w:rPr>
          <w:rFonts w:ascii="David" w:hAnsi="David" w:cs="David" w:hint="cs"/>
          <w:sz w:val="24"/>
          <w:szCs w:val="24"/>
          <w:rtl/>
        </w:rPr>
        <w:t>?</w:t>
      </w:r>
    </w:p>
    <w:p w14:paraId="07F5EC78" w14:textId="58D3BE8E" w:rsidR="005D65D6" w:rsidRDefault="0009321B" w:rsidP="005D65D6">
      <w:pPr>
        <w:pStyle w:val="a9"/>
        <w:numPr>
          <w:ilvl w:val="0"/>
          <w:numId w:val="4"/>
        </w:numPr>
        <w:spacing w:after="0"/>
        <w:jc w:val="both"/>
        <w:rPr>
          <w:rFonts w:ascii="David" w:hAnsi="David" w:cs="David"/>
          <w:sz w:val="24"/>
          <w:szCs w:val="24"/>
        </w:rPr>
      </w:pPr>
      <w:r>
        <w:rPr>
          <w:rFonts w:ascii="David" w:hAnsi="David" w:cs="David" w:hint="cs"/>
          <w:sz w:val="24"/>
          <w:szCs w:val="24"/>
          <w:rtl/>
        </w:rPr>
        <w:t>האם כפוף להקפאת הליכים כמו נושה מבוטח (</w:t>
      </w:r>
      <w:r w:rsidRPr="000A31C8">
        <w:rPr>
          <w:rFonts w:ascii="David" w:hAnsi="David" w:cs="David" w:hint="cs"/>
          <w:b/>
          <w:bCs/>
          <w:sz w:val="24"/>
          <w:szCs w:val="24"/>
          <w:shd w:val="clear" w:color="auto" w:fill="DAE9F7" w:themeFill="text2" w:themeFillTint="1A"/>
          <w:rtl/>
        </w:rPr>
        <w:t>ס'245</w:t>
      </w:r>
      <w:r>
        <w:rPr>
          <w:rFonts w:ascii="David" w:hAnsi="David" w:cs="David" w:hint="cs"/>
          <w:sz w:val="24"/>
          <w:szCs w:val="24"/>
          <w:rtl/>
        </w:rPr>
        <w:t>), במקרה של הבראה?</w:t>
      </w:r>
    </w:p>
    <w:p w14:paraId="6505EBA1" w14:textId="4A20BB92" w:rsidR="0009321B" w:rsidRDefault="0009321B" w:rsidP="005D65D6">
      <w:pPr>
        <w:pStyle w:val="a9"/>
        <w:numPr>
          <w:ilvl w:val="0"/>
          <w:numId w:val="4"/>
        </w:numPr>
        <w:spacing w:after="0"/>
        <w:jc w:val="both"/>
        <w:rPr>
          <w:rFonts w:ascii="David" w:hAnsi="David" w:cs="David"/>
          <w:sz w:val="24"/>
          <w:szCs w:val="24"/>
        </w:rPr>
      </w:pPr>
      <w:r>
        <w:rPr>
          <w:rFonts w:ascii="David" w:hAnsi="David" w:cs="David" w:hint="cs"/>
          <w:sz w:val="24"/>
          <w:szCs w:val="24"/>
          <w:rtl/>
        </w:rPr>
        <w:t xml:space="preserve">לכאורה אם ייקבע לפי נסיבות העניין שהבעלות של המוכר, צו ההקפאה לא אמור לעצור אותו. הבעיה </w:t>
      </w:r>
      <w:r>
        <w:rPr>
          <w:rFonts w:ascii="David" w:hAnsi="David" w:cs="David"/>
          <w:sz w:val="24"/>
          <w:szCs w:val="24"/>
          <w:rtl/>
        </w:rPr>
        <w:t>–</w:t>
      </w:r>
      <w:r>
        <w:rPr>
          <w:rFonts w:ascii="David" w:hAnsi="David" w:cs="David" w:hint="cs"/>
          <w:sz w:val="24"/>
          <w:szCs w:val="24"/>
          <w:rtl/>
        </w:rPr>
        <w:t xml:space="preserve"> לקחת הסחורה תכרסם בסיכויי החברה להגיע להבראה.</w:t>
      </w:r>
    </w:p>
    <w:p w14:paraId="1BBB0B7F" w14:textId="4DA69CD2" w:rsidR="00883C99" w:rsidRDefault="00883C99" w:rsidP="005D65D6">
      <w:pPr>
        <w:pStyle w:val="a9"/>
        <w:numPr>
          <w:ilvl w:val="0"/>
          <w:numId w:val="4"/>
        </w:numPr>
        <w:spacing w:after="0"/>
        <w:jc w:val="both"/>
        <w:rPr>
          <w:rFonts w:ascii="David" w:hAnsi="David" w:cs="David"/>
          <w:sz w:val="24"/>
          <w:szCs w:val="24"/>
        </w:rPr>
      </w:pPr>
      <w:r>
        <w:rPr>
          <w:rFonts w:ascii="David" w:hAnsi="David" w:cs="David" w:hint="cs"/>
          <w:sz w:val="24"/>
          <w:szCs w:val="24"/>
          <w:rtl/>
        </w:rPr>
        <w:t xml:space="preserve">דוג' </w:t>
      </w:r>
      <w:r>
        <w:rPr>
          <w:rFonts w:ascii="David" w:hAnsi="David" w:cs="David"/>
          <w:sz w:val="24"/>
          <w:szCs w:val="24"/>
          <w:rtl/>
        </w:rPr>
        <w:t>–</w:t>
      </w:r>
      <w:r>
        <w:rPr>
          <w:rFonts w:ascii="David" w:hAnsi="David" w:cs="David" w:hint="cs"/>
          <w:sz w:val="24"/>
          <w:szCs w:val="24"/>
          <w:rtl/>
        </w:rPr>
        <w:t xml:space="preserve"> </w:t>
      </w:r>
      <w:r w:rsidRPr="000A31C8">
        <w:rPr>
          <w:rFonts w:ascii="David" w:hAnsi="David" w:cs="David" w:hint="cs"/>
          <w:b/>
          <w:bCs/>
          <w:sz w:val="24"/>
          <w:szCs w:val="24"/>
          <w:shd w:val="clear" w:color="auto" w:fill="FAE2D5" w:themeFill="accent2" w:themeFillTint="33"/>
          <w:rtl/>
        </w:rPr>
        <w:t>תבל</w:t>
      </w:r>
      <w:r>
        <w:rPr>
          <w:rFonts w:ascii="David" w:hAnsi="David" w:cs="David" w:hint="cs"/>
          <w:sz w:val="24"/>
          <w:szCs w:val="24"/>
          <w:rtl/>
        </w:rPr>
        <w:t xml:space="preserve">: בזק סיפרה לתבל ממירים והכניסה בחוזה </w:t>
      </w:r>
      <w:proofErr w:type="spellStart"/>
      <w:r>
        <w:rPr>
          <w:rFonts w:ascii="David" w:hAnsi="David" w:cs="David" w:hint="cs"/>
          <w:sz w:val="24"/>
          <w:szCs w:val="24"/>
          <w:rtl/>
        </w:rPr>
        <w:t>תניית</w:t>
      </w:r>
      <w:proofErr w:type="spellEnd"/>
      <w:r>
        <w:rPr>
          <w:rFonts w:ascii="David" w:hAnsi="David" w:cs="David" w:hint="cs"/>
          <w:sz w:val="24"/>
          <w:szCs w:val="24"/>
          <w:rtl/>
        </w:rPr>
        <w:t xml:space="preserve"> </w:t>
      </w:r>
      <w:r w:rsidR="003F165D">
        <w:rPr>
          <w:rFonts w:ascii="David" w:hAnsi="David" w:cs="David" w:hint="cs"/>
          <w:sz w:val="24"/>
          <w:szCs w:val="24"/>
          <w:rtl/>
        </w:rPr>
        <w:t>שיור</w:t>
      </w:r>
      <w:r>
        <w:rPr>
          <w:rFonts w:ascii="David" w:hAnsi="David" w:cs="David" w:hint="cs"/>
          <w:sz w:val="24"/>
          <w:szCs w:val="24"/>
          <w:rtl/>
        </w:rPr>
        <w:t xml:space="preserve"> בעלות. כשתבל נכנסה לחדל"פ, בזק דרשה את הממירים שלה חזרה, מה שמעשית היה הורג את תבל. </w:t>
      </w:r>
    </w:p>
    <w:p w14:paraId="291B3167" w14:textId="6B6B08A0" w:rsidR="00883C99" w:rsidRDefault="00883C99" w:rsidP="005D65D6">
      <w:pPr>
        <w:pStyle w:val="a9"/>
        <w:numPr>
          <w:ilvl w:val="0"/>
          <w:numId w:val="4"/>
        </w:numPr>
        <w:spacing w:after="0"/>
        <w:jc w:val="both"/>
        <w:rPr>
          <w:rFonts w:ascii="David" w:hAnsi="David" w:cs="David"/>
          <w:sz w:val="24"/>
          <w:szCs w:val="24"/>
        </w:rPr>
      </w:pPr>
      <w:r>
        <w:rPr>
          <w:rFonts w:ascii="David" w:hAnsi="David" w:cs="David" w:hint="cs"/>
          <w:sz w:val="24"/>
          <w:szCs w:val="24"/>
          <w:rtl/>
        </w:rPr>
        <w:t xml:space="preserve">לאור מקרה תבל, האן דרש לקבוע בחוק </w:t>
      </w:r>
      <w:proofErr w:type="spellStart"/>
      <w:r>
        <w:rPr>
          <w:rFonts w:ascii="David" w:hAnsi="David" w:cs="David" w:hint="cs"/>
          <w:sz w:val="24"/>
          <w:szCs w:val="24"/>
          <w:rtl/>
        </w:rPr>
        <w:t>שתנית</w:t>
      </w:r>
      <w:proofErr w:type="spellEnd"/>
      <w:r>
        <w:rPr>
          <w:rFonts w:ascii="David" w:hAnsi="David" w:cs="David" w:hint="cs"/>
          <w:sz w:val="24"/>
          <w:szCs w:val="24"/>
          <w:rtl/>
        </w:rPr>
        <w:t xml:space="preserve"> </w:t>
      </w:r>
      <w:r w:rsidR="003F165D">
        <w:rPr>
          <w:rFonts w:ascii="David" w:hAnsi="David" w:cs="David" w:hint="cs"/>
          <w:sz w:val="24"/>
          <w:szCs w:val="24"/>
          <w:rtl/>
        </w:rPr>
        <w:t>שיור</w:t>
      </w:r>
      <w:r>
        <w:rPr>
          <w:rFonts w:ascii="David" w:hAnsi="David" w:cs="David" w:hint="cs"/>
          <w:sz w:val="24"/>
          <w:szCs w:val="24"/>
          <w:rtl/>
        </w:rPr>
        <w:t xml:space="preserve"> בעלות, כמו נושה מובטח, תהיה כפופה להקפאת הליכים, גם אם נקבע משפטית שהבעלות שלו. האן הוכיח שזה הדין באנגליה, הכנסת קיבלה את הצעתו והסעיף נחקק בתיקון 19 לחוק החברות.</w:t>
      </w:r>
    </w:p>
    <w:p w14:paraId="3A84DF69" w14:textId="4434B945" w:rsidR="00883C99" w:rsidRPr="005D65D6" w:rsidRDefault="00883C99" w:rsidP="005D65D6">
      <w:pPr>
        <w:pStyle w:val="a9"/>
        <w:numPr>
          <w:ilvl w:val="0"/>
          <w:numId w:val="4"/>
        </w:numPr>
        <w:spacing w:after="0"/>
        <w:jc w:val="both"/>
        <w:rPr>
          <w:rFonts w:ascii="David" w:hAnsi="David" w:cs="David"/>
          <w:sz w:val="24"/>
          <w:szCs w:val="24"/>
          <w:rtl/>
        </w:rPr>
      </w:pPr>
      <w:r>
        <w:rPr>
          <w:rFonts w:ascii="David" w:hAnsi="David" w:cs="David" w:hint="cs"/>
          <w:sz w:val="24"/>
          <w:szCs w:val="24"/>
          <w:rtl/>
        </w:rPr>
        <w:t xml:space="preserve">לאחר התיקון </w:t>
      </w:r>
      <w:r>
        <w:rPr>
          <w:rFonts w:ascii="David" w:hAnsi="David" w:cs="David"/>
          <w:sz w:val="24"/>
          <w:szCs w:val="24"/>
          <w:rtl/>
        </w:rPr>
        <w:t>–</w:t>
      </w:r>
      <w:r>
        <w:rPr>
          <w:rFonts w:ascii="David" w:hAnsi="David" w:cs="David" w:hint="cs"/>
          <w:sz w:val="24"/>
          <w:szCs w:val="24"/>
          <w:rtl/>
        </w:rPr>
        <w:t xml:space="preserve"> </w:t>
      </w:r>
      <w:r w:rsidRPr="000A31C8">
        <w:rPr>
          <w:rFonts w:ascii="David" w:hAnsi="David" w:cs="David" w:hint="cs"/>
          <w:b/>
          <w:bCs/>
          <w:sz w:val="24"/>
          <w:szCs w:val="24"/>
          <w:shd w:val="clear" w:color="auto" w:fill="DAE9F7" w:themeFill="text2" w:themeFillTint="1A"/>
          <w:rtl/>
        </w:rPr>
        <w:t>ס'252</w:t>
      </w:r>
      <w:r>
        <w:rPr>
          <w:rFonts w:ascii="David" w:hAnsi="David" w:cs="David" w:hint="cs"/>
          <w:sz w:val="24"/>
          <w:szCs w:val="24"/>
          <w:rtl/>
        </w:rPr>
        <w:t>: גם במקום שהבעלות נותרת של המוכר, המוכר עדיין כפוף להקפאת הליכים.</w:t>
      </w:r>
    </w:p>
    <w:p w14:paraId="040D1278" w14:textId="77777777" w:rsidR="00952C0A" w:rsidRDefault="00952C0A" w:rsidP="003B0C2F">
      <w:pPr>
        <w:spacing w:after="0"/>
        <w:jc w:val="both"/>
        <w:rPr>
          <w:rFonts w:ascii="David" w:hAnsi="David" w:cs="David"/>
          <w:sz w:val="24"/>
          <w:szCs w:val="24"/>
          <w:rtl/>
        </w:rPr>
      </w:pPr>
    </w:p>
    <w:p w14:paraId="472C28A8" w14:textId="16A87621" w:rsidR="00952C0A" w:rsidRPr="00C7460B" w:rsidRDefault="00C7460B" w:rsidP="00C7460B">
      <w:pPr>
        <w:spacing w:after="0"/>
        <w:jc w:val="center"/>
        <w:rPr>
          <w:rFonts w:ascii="David" w:hAnsi="David" w:cs="David"/>
          <w:b/>
          <w:bCs/>
          <w:sz w:val="24"/>
          <w:szCs w:val="24"/>
          <w:rtl/>
        </w:rPr>
      </w:pPr>
      <w:r>
        <w:rPr>
          <w:rFonts w:ascii="David" w:hAnsi="David" w:cs="David" w:hint="cs"/>
          <w:b/>
          <w:bCs/>
          <w:sz w:val="24"/>
          <w:szCs w:val="24"/>
          <w:rtl/>
        </w:rPr>
        <w:t xml:space="preserve">זכות הקיזוז </w:t>
      </w:r>
      <w:r>
        <w:rPr>
          <w:rFonts w:ascii="David" w:hAnsi="David" w:cs="David"/>
          <w:b/>
          <w:bCs/>
          <w:sz w:val="24"/>
          <w:szCs w:val="24"/>
          <w:rtl/>
        </w:rPr>
        <w:t>–</w:t>
      </w:r>
      <w:r>
        <w:rPr>
          <w:rFonts w:ascii="David" w:hAnsi="David" w:cs="David" w:hint="cs"/>
          <w:b/>
          <w:bCs/>
          <w:sz w:val="24"/>
          <w:szCs w:val="24"/>
          <w:rtl/>
        </w:rPr>
        <w:t xml:space="preserve"> </w:t>
      </w:r>
      <w:r w:rsidRPr="00524F36">
        <w:rPr>
          <w:rFonts w:ascii="David" w:hAnsi="David" w:cs="David" w:hint="cs"/>
          <w:b/>
          <w:bCs/>
          <w:sz w:val="24"/>
          <w:szCs w:val="24"/>
          <w:shd w:val="clear" w:color="auto" w:fill="DAE9F7" w:themeFill="text2" w:themeFillTint="1A"/>
          <w:rtl/>
        </w:rPr>
        <w:t>ס'255 לחוק</w:t>
      </w:r>
    </w:p>
    <w:p w14:paraId="31079CC9" w14:textId="77777777" w:rsidR="00C7460B" w:rsidRDefault="00C7460B" w:rsidP="003B0C2F">
      <w:pPr>
        <w:spacing w:after="0"/>
        <w:jc w:val="both"/>
        <w:rPr>
          <w:rFonts w:ascii="David" w:hAnsi="David" w:cs="David"/>
          <w:sz w:val="24"/>
          <w:szCs w:val="24"/>
          <w:rtl/>
        </w:rPr>
      </w:pPr>
    </w:p>
    <w:p w14:paraId="5ACDE875" w14:textId="5DD19F2C" w:rsidR="00C7460B" w:rsidRDefault="00C7460B" w:rsidP="003B0C2F">
      <w:pPr>
        <w:spacing w:after="0"/>
        <w:jc w:val="both"/>
        <w:rPr>
          <w:rFonts w:ascii="David" w:hAnsi="David" w:cs="David"/>
          <w:sz w:val="24"/>
          <w:szCs w:val="24"/>
          <w:rtl/>
        </w:rPr>
      </w:pPr>
      <w:r>
        <w:rPr>
          <w:rFonts w:ascii="David" w:hAnsi="David" w:cs="David" w:hint="cs"/>
          <w:sz w:val="24"/>
          <w:szCs w:val="24"/>
          <w:rtl/>
        </w:rPr>
        <w:t xml:space="preserve">קיזוז חיובים הדדיים בין חייב שהוא חדל"פ לבין צד אחר שבקשר איתו. </w:t>
      </w:r>
      <w:r w:rsidR="00417C0D">
        <w:rPr>
          <w:rFonts w:ascii="David" w:hAnsi="David" w:cs="David" w:hint="cs"/>
          <w:sz w:val="24"/>
          <w:szCs w:val="24"/>
          <w:rtl/>
        </w:rPr>
        <w:t>זכות מכוח הסכם.</w:t>
      </w:r>
    </w:p>
    <w:p w14:paraId="6FDD9EE2" w14:textId="77777777" w:rsidR="00C7460B" w:rsidRDefault="00C7460B" w:rsidP="003B0C2F">
      <w:pPr>
        <w:spacing w:after="0"/>
        <w:jc w:val="both"/>
        <w:rPr>
          <w:rFonts w:ascii="David" w:hAnsi="David" w:cs="David"/>
          <w:sz w:val="24"/>
          <w:szCs w:val="24"/>
          <w:rtl/>
        </w:rPr>
      </w:pPr>
    </w:p>
    <w:p w14:paraId="5FB402DD" w14:textId="306FA28E" w:rsidR="00C7460B" w:rsidRDefault="00417C0D" w:rsidP="003B0C2F">
      <w:pPr>
        <w:spacing w:after="0"/>
        <w:jc w:val="both"/>
        <w:rPr>
          <w:rFonts w:ascii="David" w:hAnsi="David" w:cs="David"/>
          <w:sz w:val="24"/>
          <w:szCs w:val="24"/>
          <w:rtl/>
        </w:rPr>
      </w:pPr>
      <w:r>
        <w:rPr>
          <w:rFonts w:ascii="David" w:hAnsi="David" w:cs="David" w:hint="cs"/>
          <w:sz w:val="24"/>
          <w:szCs w:val="24"/>
          <w:rtl/>
        </w:rPr>
        <w:t xml:space="preserve">אם שמעון חדל"פ והוא חייב לראובן 100, ונניח שבהקשר אחר ראובן חייב לשמעון גם 100, ניתן יהיה לקזז את החובות של השניים. </w:t>
      </w:r>
    </w:p>
    <w:p w14:paraId="555930E9" w14:textId="708C2D78" w:rsidR="00417C0D" w:rsidRDefault="00417C0D" w:rsidP="003B0C2F">
      <w:pPr>
        <w:spacing w:after="0"/>
        <w:jc w:val="both"/>
        <w:rPr>
          <w:rFonts w:ascii="David" w:hAnsi="David" w:cs="David"/>
          <w:sz w:val="24"/>
          <w:szCs w:val="24"/>
          <w:rtl/>
        </w:rPr>
      </w:pPr>
      <w:r>
        <w:rPr>
          <w:rFonts w:ascii="David" w:hAnsi="David" w:cs="David" w:hint="cs"/>
          <w:sz w:val="24"/>
          <w:szCs w:val="24"/>
          <w:rtl/>
        </w:rPr>
        <w:t xml:space="preserve">כך נוצר מצב שאם לשמעון 2 נושים, ראובן ויהודה, ולשמעון אין נכסים מלבד החוב של ראובן כלפיו </w:t>
      </w:r>
      <w:r>
        <w:rPr>
          <w:rFonts w:ascii="David" w:hAnsi="David" w:cs="David"/>
          <w:sz w:val="24"/>
          <w:szCs w:val="24"/>
          <w:rtl/>
        </w:rPr>
        <w:t>–</w:t>
      </w:r>
      <w:r>
        <w:rPr>
          <w:rFonts w:ascii="David" w:hAnsi="David" w:cs="David" w:hint="cs"/>
          <w:sz w:val="24"/>
          <w:szCs w:val="24"/>
          <w:rtl/>
        </w:rPr>
        <w:t xml:space="preserve"> החובות של ראובן ושמעון אחד כלפי השני יקוזזו וייווצר מצב שראובן ייפרע במלוא הסכום, בעוד שהחוב כלפי יהודה לא יפרע כלל.</w:t>
      </w:r>
    </w:p>
    <w:p w14:paraId="799E4E64" w14:textId="77777777" w:rsidR="00417C0D" w:rsidRDefault="00417C0D" w:rsidP="003B0C2F">
      <w:pPr>
        <w:spacing w:after="0"/>
        <w:jc w:val="both"/>
        <w:rPr>
          <w:rFonts w:ascii="David" w:hAnsi="David" w:cs="David"/>
          <w:sz w:val="24"/>
          <w:szCs w:val="24"/>
          <w:rtl/>
        </w:rPr>
      </w:pPr>
    </w:p>
    <w:p w14:paraId="2BA0510D" w14:textId="505C244D" w:rsidR="00417C0D" w:rsidRDefault="00417C0D" w:rsidP="003B0C2F">
      <w:pPr>
        <w:spacing w:after="0"/>
        <w:jc w:val="both"/>
        <w:rPr>
          <w:rFonts w:ascii="David" w:hAnsi="David" w:cs="David"/>
          <w:sz w:val="24"/>
          <w:szCs w:val="24"/>
          <w:rtl/>
        </w:rPr>
      </w:pPr>
      <w:r>
        <w:rPr>
          <w:rFonts w:ascii="David" w:hAnsi="David" w:cs="David" w:hint="cs"/>
          <w:sz w:val="24"/>
          <w:szCs w:val="24"/>
          <w:rtl/>
        </w:rPr>
        <w:t>זה מנוגד להתנהלות הרגילה של דיני חדל"פ, שלפיה אמור היה להתמנות נאמן, שיגבה מראובן את ה100 ואז יחלק אותם בין ראובן ליהודה באופן שווה (נושים לא מבוטחים).</w:t>
      </w:r>
    </w:p>
    <w:p w14:paraId="0BCEA1F0" w14:textId="3FEBD222" w:rsidR="00417C0D" w:rsidRDefault="00417C0D" w:rsidP="003B0C2F">
      <w:pPr>
        <w:spacing w:after="0"/>
        <w:jc w:val="both"/>
        <w:rPr>
          <w:rFonts w:ascii="David" w:hAnsi="David" w:cs="David"/>
          <w:sz w:val="24"/>
          <w:szCs w:val="24"/>
          <w:rtl/>
        </w:rPr>
      </w:pPr>
      <w:r>
        <w:rPr>
          <w:rFonts w:ascii="David" w:hAnsi="David" w:cs="David" w:hint="cs"/>
          <w:sz w:val="24"/>
          <w:szCs w:val="24"/>
          <w:rtl/>
        </w:rPr>
        <w:t xml:space="preserve">כלומר, נוצר מצב </w:t>
      </w:r>
      <w:r w:rsidRPr="00417C0D">
        <w:rPr>
          <w:rFonts w:ascii="David" w:hAnsi="David" w:cs="David" w:hint="cs"/>
          <w:b/>
          <w:bCs/>
          <w:sz w:val="24"/>
          <w:szCs w:val="24"/>
          <w:rtl/>
        </w:rPr>
        <w:t>שהקיזוז במהותו נותן פירעון שהוא עדיף על נושים אחרים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מי שיכול להנות מזכות הקיזוז הוא </w:t>
      </w:r>
      <w:r w:rsidRPr="00417C0D">
        <w:rPr>
          <w:rFonts w:ascii="David" w:hAnsi="David" w:cs="David" w:hint="cs"/>
          <w:sz w:val="24"/>
          <w:szCs w:val="24"/>
          <w:shd w:val="clear" w:color="auto" w:fill="E8E8E8" w:themeFill="background2"/>
          <w:rtl/>
        </w:rPr>
        <w:t>מבחינה מהותית נושה מובטח</w:t>
      </w:r>
      <w:r>
        <w:rPr>
          <w:rFonts w:ascii="David" w:hAnsi="David" w:cs="David" w:hint="cs"/>
          <w:sz w:val="24"/>
          <w:szCs w:val="24"/>
          <w:rtl/>
        </w:rPr>
        <w:t>, מה שפוגע בשוויון בין נושים לא מובטחים.</w:t>
      </w:r>
    </w:p>
    <w:p w14:paraId="13692D75" w14:textId="77777777" w:rsidR="00417C0D" w:rsidRDefault="00417C0D" w:rsidP="003B0C2F">
      <w:pPr>
        <w:spacing w:after="0"/>
        <w:jc w:val="both"/>
        <w:rPr>
          <w:rFonts w:ascii="David" w:hAnsi="David" w:cs="David"/>
          <w:sz w:val="24"/>
          <w:szCs w:val="24"/>
          <w:rtl/>
        </w:rPr>
      </w:pPr>
    </w:p>
    <w:p w14:paraId="6AA01D20" w14:textId="4AD770FA" w:rsidR="00417C0D" w:rsidRDefault="00417C0D" w:rsidP="003B0C2F">
      <w:pPr>
        <w:spacing w:after="0"/>
        <w:jc w:val="both"/>
        <w:rPr>
          <w:rFonts w:ascii="David" w:hAnsi="David" w:cs="David"/>
          <w:sz w:val="24"/>
          <w:szCs w:val="24"/>
          <w:rtl/>
        </w:rPr>
      </w:pPr>
      <w:r>
        <w:rPr>
          <w:rFonts w:ascii="David" w:hAnsi="David" w:cs="David" w:hint="cs"/>
          <w:sz w:val="24"/>
          <w:szCs w:val="24"/>
          <w:rtl/>
        </w:rPr>
        <w:t>המחוקק הבין את המתח ובחר להגביל את זכות הקיזוז, בהתקיים 1 מ2 תנאים:</w:t>
      </w:r>
    </w:p>
    <w:p w14:paraId="531353DD" w14:textId="12BC6B8E" w:rsidR="00417C0D" w:rsidRDefault="00417C0D" w:rsidP="00417C0D">
      <w:pPr>
        <w:pStyle w:val="a9"/>
        <w:numPr>
          <w:ilvl w:val="0"/>
          <w:numId w:val="24"/>
        </w:numPr>
        <w:spacing w:after="0"/>
        <w:jc w:val="both"/>
        <w:rPr>
          <w:rFonts w:ascii="David" w:hAnsi="David" w:cs="David"/>
          <w:sz w:val="24"/>
          <w:szCs w:val="24"/>
        </w:rPr>
      </w:pPr>
      <w:r w:rsidRPr="00524F36">
        <w:rPr>
          <w:rFonts w:ascii="David" w:hAnsi="David" w:cs="David" w:hint="cs"/>
          <w:b/>
          <w:bCs/>
          <w:sz w:val="24"/>
          <w:szCs w:val="24"/>
          <w:shd w:val="clear" w:color="auto" w:fill="DAE9F7" w:themeFill="text2" w:themeFillTint="1A"/>
          <w:rtl/>
        </w:rPr>
        <w:t>ס'255(1)</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שני חובות מנוגדים הכרוכים זה בזה (נובעים מאותה עסקה, דיי נדיר).</w:t>
      </w:r>
    </w:p>
    <w:p w14:paraId="2AD4443D" w14:textId="25D3D49C" w:rsidR="00417C0D" w:rsidRDefault="00417C0D" w:rsidP="00417C0D">
      <w:pPr>
        <w:pStyle w:val="a9"/>
        <w:numPr>
          <w:ilvl w:val="0"/>
          <w:numId w:val="24"/>
        </w:numPr>
        <w:spacing w:after="0"/>
        <w:jc w:val="both"/>
        <w:rPr>
          <w:rFonts w:ascii="David" w:hAnsi="David" w:cs="David"/>
          <w:sz w:val="24"/>
          <w:szCs w:val="24"/>
        </w:rPr>
      </w:pPr>
      <w:r w:rsidRPr="00524F36">
        <w:rPr>
          <w:rFonts w:ascii="David" w:hAnsi="David" w:cs="David" w:hint="cs"/>
          <w:b/>
          <w:bCs/>
          <w:sz w:val="24"/>
          <w:szCs w:val="24"/>
          <w:shd w:val="clear" w:color="auto" w:fill="DAE9F7" w:themeFill="text2" w:themeFillTint="1A"/>
          <w:rtl/>
        </w:rPr>
        <w:t>ס'255(2)</w:t>
      </w:r>
      <w:r>
        <w:rPr>
          <w:rFonts w:ascii="David" w:hAnsi="David" w:cs="David" w:hint="cs"/>
          <w:sz w:val="24"/>
          <w:szCs w:val="24"/>
          <w:rtl/>
        </w:rPr>
        <w:t xml:space="preserve"> קיזוז חיובי הדדי וההסתמכות על הקיזוז היא חלק ממהלך העסקים הרגיל של החייב או הנושה.</w:t>
      </w:r>
    </w:p>
    <w:p w14:paraId="17B2DC2F" w14:textId="503853CC" w:rsidR="00417C0D" w:rsidRDefault="00417C0D" w:rsidP="00417C0D">
      <w:pPr>
        <w:pStyle w:val="a9"/>
        <w:spacing w:after="0"/>
        <w:jc w:val="both"/>
        <w:rPr>
          <w:rFonts w:ascii="David" w:hAnsi="David" w:cs="David"/>
          <w:sz w:val="24"/>
          <w:szCs w:val="24"/>
          <w:rtl/>
        </w:rPr>
      </w:pPr>
      <w:r>
        <w:rPr>
          <w:rFonts w:ascii="David" w:hAnsi="David" w:cs="David" w:hint="cs"/>
          <w:sz w:val="24"/>
          <w:szCs w:val="24"/>
          <w:u w:val="single"/>
          <w:rtl/>
        </w:rPr>
        <w:t>ביקורת של האן:</w:t>
      </w:r>
      <w:r>
        <w:rPr>
          <w:rFonts w:ascii="David" w:hAnsi="David" w:cs="David" w:hint="cs"/>
          <w:sz w:val="24"/>
          <w:szCs w:val="24"/>
          <w:rtl/>
        </w:rPr>
        <w:t xml:space="preserve"> ניתן לקזז רק אם הקיזוז חלק ממהלך העסקים הרגיל של הצד האחר בלבד, לא של החדל"פ. נטל ההוכחה הוא על מי שמבקש להנות מהזכות. </w:t>
      </w:r>
    </w:p>
    <w:p w14:paraId="6A9B62F9" w14:textId="08199765" w:rsidR="00417C0D" w:rsidRPr="00417C0D" w:rsidRDefault="00417C0D" w:rsidP="00417C0D">
      <w:pPr>
        <w:pStyle w:val="a9"/>
        <w:spacing w:after="0"/>
        <w:jc w:val="both"/>
        <w:rPr>
          <w:rFonts w:ascii="David" w:hAnsi="David" w:cs="David"/>
          <w:sz w:val="24"/>
          <w:szCs w:val="24"/>
          <w:rtl/>
        </w:rPr>
      </w:pPr>
      <w:r>
        <w:rPr>
          <w:rFonts w:ascii="David" w:hAnsi="David" w:cs="David" w:hint="cs"/>
          <w:sz w:val="24"/>
          <w:szCs w:val="24"/>
          <w:rtl/>
        </w:rPr>
        <w:t>הסקטור העיקרי שמהלך העסקים הרגיל שלו הוא חיובים הדדים זה גופים פיננסיים. עדיין ייתכנו גורמים נוספים שיהיו זכאים לקיזוז, טרם פותח בפסיקה.</w:t>
      </w:r>
    </w:p>
    <w:p w14:paraId="717482E7" w14:textId="77777777" w:rsidR="00952C0A" w:rsidRDefault="00952C0A" w:rsidP="003B0C2F">
      <w:pPr>
        <w:spacing w:after="0"/>
        <w:jc w:val="both"/>
        <w:rPr>
          <w:rFonts w:ascii="David" w:hAnsi="David" w:cs="David"/>
          <w:sz w:val="24"/>
          <w:szCs w:val="24"/>
          <w:rtl/>
        </w:rPr>
      </w:pPr>
    </w:p>
    <w:p w14:paraId="46DE2421" w14:textId="14AEAEA1" w:rsidR="00417C0D" w:rsidRPr="00417C0D" w:rsidRDefault="00417C0D" w:rsidP="00417C0D">
      <w:pPr>
        <w:spacing w:after="0"/>
        <w:jc w:val="center"/>
        <w:rPr>
          <w:rFonts w:ascii="David" w:hAnsi="David" w:cs="David"/>
          <w:b/>
          <w:bCs/>
          <w:sz w:val="24"/>
          <w:szCs w:val="24"/>
          <w:rtl/>
        </w:rPr>
      </w:pPr>
      <w:r>
        <w:rPr>
          <w:rFonts w:ascii="David" w:hAnsi="David" w:cs="David" w:hint="cs"/>
          <w:b/>
          <w:bCs/>
          <w:sz w:val="24"/>
          <w:szCs w:val="24"/>
          <w:rtl/>
        </w:rPr>
        <w:t xml:space="preserve">זכות העיכבון </w:t>
      </w:r>
      <w:r>
        <w:rPr>
          <w:rFonts w:ascii="David" w:hAnsi="David" w:cs="David"/>
          <w:b/>
          <w:bCs/>
          <w:sz w:val="24"/>
          <w:szCs w:val="24"/>
          <w:rtl/>
        </w:rPr>
        <w:t>–</w:t>
      </w:r>
      <w:r>
        <w:rPr>
          <w:rFonts w:ascii="David" w:hAnsi="David" w:cs="David" w:hint="cs"/>
          <w:b/>
          <w:bCs/>
          <w:sz w:val="24"/>
          <w:szCs w:val="24"/>
          <w:rtl/>
        </w:rPr>
        <w:t xml:space="preserve"> </w:t>
      </w:r>
      <w:r w:rsidRPr="00524F36">
        <w:rPr>
          <w:rFonts w:ascii="David" w:hAnsi="David" w:cs="David" w:hint="cs"/>
          <w:b/>
          <w:bCs/>
          <w:sz w:val="24"/>
          <w:szCs w:val="24"/>
          <w:shd w:val="clear" w:color="auto" w:fill="DAE9F7" w:themeFill="text2" w:themeFillTint="1A"/>
          <w:rtl/>
        </w:rPr>
        <w:t>ס'253</w:t>
      </w:r>
    </w:p>
    <w:p w14:paraId="16BDAE70" w14:textId="77777777" w:rsidR="00417C0D" w:rsidRDefault="00417C0D" w:rsidP="003B0C2F">
      <w:pPr>
        <w:spacing w:after="0"/>
        <w:jc w:val="both"/>
        <w:rPr>
          <w:rFonts w:ascii="David" w:hAnsi="David" w:cs="David"/>
          <w:sz w:val="24"/>
          <w:szCs w:val="24"/>
          <w:rtl/>
        </w:rPr>
      </w:pPr>
    </w:p>
    <w:p w14:paraId="74C6174C" w14:textId="43937BF1" w:rsidR="00417C0D" w:rsidRDefault="00417C0D" w:rsidP="003B0C2F">
      <w:pPr>
        <w:spacing w:after="0"/>
        <w:jc w:val="both"/>
        <w:rPr>
          <w:rFonts w:ascii="David" w:hAnsi="David" w:cs="David"/>
          <w:sz w:val="24"/>
          <w:szCs w:val="24"/>
          <w:rtl/>
        </w:rPr>
      </w:pPr>
      <w:r>
        <w:rPr>
          <w:rFonts w:ascii="David" w:hAnsi="David" w:cs="David" w:hint="cs"/>
          <w:sz w:val="24"/>
          <w:szCs w:val="24"/>
          <w:rtl/>
        </w:rPr>
        <w:t xml:space="preserve">דרך היווצרות שונה משעבוד או תניות </w:t>
      </w:r>
      <w:r w:rsidR="003F165D">
        <w:rPr>
          <w:rFonts w:ascii="David" w:hAnsi="David" w:cs="David" w:hint="cs"/>
          <w:sz w:val="24"/>
          <w:szCs w:val="24"/>
          <w:rtl/>
        </w:rPr>
        <w:t>שיור</w:t>
      </w:r>
      <w:r>
        <w:rPr>
          <w:rFonts w:ascii="David" w:hAnsi="David" w:cs="David" w:hint="cs"/>
          <w:sz w:val="24"/>
          <w:szCs w:val="24"/>
          <w:rtl/>
        </w:rPr>
        <w:t>, הזכות נוצרת מכוח דין שקובע את נסיבות ההיווצרות.</w:t>
      </w:r>
    </w:p>
    <w:p w14:paraId="63EC7270" w14:textId="77777777" w:rsidR="00417C0D" w:rsidRDefault="00417C0D" w:rsidP="003B0C2F">
      <w:pPr>
        <w:spacing w:after="0"/>
        <w:jc w:val="both"/>
        <w:rPr>
          <w:rFonts w:ascii="David" w:hAnsi="David" w:cs="David"/>
          <w:sz w:val="24"/>
          <w:szCs w:val="24"/>
          <w:rtl/>
        </w:rPr>
      </w:pPr>
    </w:p>
    <w:p w14:paraId="729A30D8" w14:textId="42B6186D" w:rsidR="00417C0D" w:rsidRDefault="00417C0D" w:rsidP="003B0C2F">
      <w:pPr>
        <w:spacing w:after="0"/>
        <w:jc w:val="both"/>
        <w:rPr>
          <w:rFonts w:ascii="David" w:hAnsi="David" w:cs="David"/>
          <w:sz w:val="24"/>
          <w:szCs w:val="24"/>
          <w:rtl/>
        </w:rPr>
      </w:pPr>
      <w:r w:rsidRPr="00524F36">
        <w:rPr>
          <w:rFonts w:ascii="David" w:hAnsi="David" w:cs="David" w:hint="cs"/>
          <w:b/>
          <w:bCs/>
          <w:sz w:val="24"/>
          <w:szCs w:val="24"/>
          <w:shd w:val="clear" w:color="auto" w:fill="DAE9F7" w:themeFill="text2" w:themeFillTint="1A"/>
          <w:rtl/>
        </w:rPr>
        <w:t>ס'11 לחוק המיטלטלין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קובע שניתן ליצור זכות עיכבון גם בהסכם. </w:t>
      </w:r>
      <w:r>
        <w:rPr>
          <w:rFonts w:ascii="David" w:hAnsi="David" w:cs="David" w:hint="cs"/>
          <w:sz w:val="24"/>
          <w:szCs w:val="24"/>
          <w:u w:val="single"/>
          <w:rtl/>
        </w:rPr>
        <w:t>ביקורת האן:</w:t>
      </w:r>
      <w:r>
        <w:rPr>
          <w:rFonts w:ascii="David" w:hAnsi="David" w:cs="David" w:hint="cs"/>
          <w:sz w:val="24"/>
          <w:szCs w:val="24"/>
          <w:rtl/>
        </w:rPr>
        <w:t xml:space="preserve"> יצירת עיכבון בהסכם מהווה שיעבוד לכל דבר לפי ס'2 לחוק המשכון, שבוחן בחינה מהותית. </w:t>
      </w:r>
    </w:p>
    <w:p w14:paraId="5E8BFF7B" w14:textId="77777777" w:rsidR="0030787C" w:rsidRDefault="0030787C" w:rsidP="003B0C2F">
      <w:pPr>
        <w:spacing w:after="0"/>
        <w:jc w:val="both"/>
        <w:rPr>
          <w:rFonts w:ascii="David" w:hAnsi="David" w:cs="David"/>
          <w:sz w:val="24"/>
          <w:szCs w:val="24"/>
          <w:rtl/>
        </w:rPr>
      </w:pPr>
    </w:p>
    <w:p w14:paraId="72E35F45" w14:textId="4B9E46E7" w:rsidR="0030787C" w:rsidRPr="00417C0D" w:rsidRDefault="0030787C" w:rsidP="003B0C2F">
      <w:pPr>
        <w:spacing w:after="0"/>
        <w:jc w:val="both"/>
        <w:rPr>
          <w:rFonts w:ascii="David" w:hAnsi="David" w:cs="David"/>
          <w:sz w:val="24"/>
          <w:szCs w:val="24"/>
          <w:rtl/>
        </w:rPr>
      </w:pPr>
      <w:r>
        <w:rPr>
          <w:rFonts w:ascii="David" w:hAnsi="David" w:cs="David" w:hint="cs"/>
          <w:sz w:val="24"/>
          <w:szCs w:val="24"/>
          <w:rtl/>
        </w:rPr>
        <w:t xml:space="preserve">אנו נעסוק בזכות עיכבון לפי דין, בנסיבות שראשיתן היא הסכמה בין נושה לחייב. כלומר, קיימת התקשרות עסקית בין הצדדים, אבל היא לא כוללת הסכמה לשעבוד, זה </w:t>
      </w:r>
      <w:r w:rsidRPr="0030787C">
        <w:rPr>
          <w:rFonts w:ascii="David" w:hAnsi="David" w:cs="David" w:hint="cs"/>
          <w:sz w:val="24"/>
          <w:szCs w:val="24"/>
          <w:u w:val="single"/>
          <w:rtl/>
        </w:rPr>
        <w:t>קורה בניגוד לרצון החייב</w:t>
      </w:r>
      <w:r>
        <w:rPr>
          <w:rFonts w:ascii="David" w:hAnsi="David" w:cs="David" w:hint="cs"/>
          <w:sz w:val="24"/>
          <w:szCs w:val="24"/>
          <w:rtl/>
        </w:rPr>
        <w:t>.</w:t>
      </w:r>
    </w:p>
    <w:p w14:paraId="25D8EA5E" w14:textId="77777777" w:rsidR="00417C0D" w:rsidRDefault="00417C0D" w:rsidP="003B0C2F">
      <w:pPr>
        <w:spacing w:after="0"/>
        <w:jc w:val="both"/>
        <w:rPr>
          <w:rFonts w:ascii="David" w:hAnsi="David" w:cs="David"/>
          <w:sz w:val="24"/>
          <w:szCs w:val="24"/>
          <w:rtl/>
        </w:rPr>
      </w:pPr>
    </w:p>
    <w:p w14:paraId="79FF5567" w14:textId="5DDD74EC" w:rsidR="0030787C" w:rsidRPr="0030787C" w:rsidRDefault="0030787C" w:rsidP="003B0C2F">
      <w:pPr>
        <w:spacing w:after="0"/>
        <w:jc w:val="both"/>
        <w:rPr>
          <w:rFonts w:ascii="David" w:hAnsi="David" w:cs="David"/>
          <w:sz w:val="24"/>
          <w:szCs w:val="24"/>
          <w:rtl/>
        </w:rPr>
      </w:pPr>
      <w:r>
        <w:rPr>
          <w:rFonts w:ascii="David" w:hAnsi="David" w:cs="David" w:hint="cs"/>
          <w:sz w:val="24"/>
          <w:szCs w:val="24"/>
          <w:u w:val="single"/>
          <w:rtl/>
        </w:rPr>
        <w:t>דוג':</w:t>
      </w:r>
      <w:r>
        <w:rPr>
          <w:rFonts w:ascii="David" w:hAnsi="David" w:cs="David" w:hint="cs"/>
          <w:sz w:val="24"/>
          <w:szCs w:val="24"/>
          <w:rtl/>
        </w:rPr>
        <w:t xml:space="preserve"> </w:t>
      </w:r>
      <w:r w:rsidR="00BD02C1">
        <w:rPr>
          <w:rFonts w:ascii="David" w:hAnsi="David" w:cs="David" w:hint="cs"/>
          <w:sz w:val="24"/>
          <w:szCs w:val="24"/>
          <w:rtl/>
        </w:rPr>
        <w:t>התקשרות בין מוסך ללקוח, ההסכמה שהמוסך יתקן והלקוח ישלם. לבעל המוסך יש זכות לפי דין שלא לשחרר את החזקה ברכב ולא למסרו לידי בעליו, כל עוד החייב לא משלם את התמורה החוזית. החייב לא יוכל לטעון לגזל / עיכוב שלא כדין, העיכוב מבוצע כדין (ס'5 לחוק חוזה קבלנות).</w:t>
      </w:r>
    </w:p>
    <w:p w14:paraId="634E2230" w14:textId="77777777" w:rsidR="00417C0D" w:rsidRDefault="00417C0D" w:rsidP="003B0C2F">
      <w:pPr>
        <w:spacing w:after="0"/>
        <w:jc w:val="both"/>
        <w:rPr>
          <w:rFonts w:ascii="David" w:hAnsi="David" w:cs="David"/>
          <w:sz w:val="24"/>
          <w:szCs w:val="24"/>
          <w:rtl/>
        </w:rPr>
      </w:pPr>
    </w:p>
    <w:p w14:paraId="71EF9564" w14:textId="1F59CECC" w:rsidR="00417C0D" w:rsidRDefault="00A94223" w:rsidP="003B0C2F">
      <w:pPr>
        <w:spacing w:after="0"/>
        <w:jc w:val="both"/>
        <w:rPr>
          <w:rFonts w:ascii="David" w:hAnsi="David" w:cs="David"/>
          <w:sz w:val="24"/>
          <w:szCs w:val="24"/>
          <w:rtl/>
        </w:rPr>
      </w:pPr>
      <w:r w:rsidRPr="00524F36">
        <w:rPr>
          <w:rFonts w:ascii="David" w:hAnsi="David" w:cs="David" w:hint="cs"/>
          <w:sz w:val="24"/>
          <w:szCs w:val="24"/>
          <w:u w:val="single"/>
          <w:rtl/>
        </w:rPr>
        <w:t>אם מדובר בחייב חדל"פ</w:t>
      </w:r>
      <w:r w:rsidR="00276186">
        <w:rPr>
          <w:rFonts w:ascii="David" w:hAnsi="David" w:cs="David" w:hint="cs"/>
          <w:sz w:val="24"/>
          <w:szCs w:val="24"/>
          <w:rtl/>
        </w:rPr>
        <w:t>:</w:t>
      </w:r>
      <w:r>
        <w:rPr>
          <w:rFonts w:ascii="David" w:hAnsi="David" w:cs="David" w:hint="cs"/>
          <w:sz w:val="24"/>
          <w:szCs w:val="24"/>
          <w:rtl/>
        </w:rPr>
        <w:t xml:space="preserve"> המוסך יכול לסרב לדרישת הנאמן למסירת החזקה בנכס</w:t>
      </w:r>
      <w:r w:rsidR="00276186">
        <w:rPr>
          <w:rFonts w:ascii="David" w:hAnsi="David" w:cs="David" w:hint="cs"/>
          <w:sz w:val="24"/>
          <w:szCs w:val="24"/>
          <w:rtl/>
        </w:rPr>
        <w:t xml:space="preserve">, </w:t>
      </w:r>
      <w:r w:rsidR="00276186">
        <w:rPr>
          <w:rFonts w:ascii="David" w:hAnsi="David" w:cs="David" w:hint="cs"/>
          <w:b/>
          <w:bCs/>
          <w:sz w:val="24"/>
          <w:szCs w:val="24"/>
          <w:rtl/>
        </w:rPr>
        <w:t>י</w:t>
      </w:r>
      <w:r w:rsidR="00276186" w:rsidRPr="00276186">
        <w:rPr>
          <w:rFonts w:ascii="David" w:hAnsi="David" w:cs="David" w:hint="cs"/>
          <w:b/>
          <w:bCs/>
          <w:sz w:val="24"/>
          <w:szCs w:val="24"/>
          <w:rtl/>
        </w:rPr>
        <w:t xml:space="preserve">ש לו זכות לעכב את הנכס לפי </w:t>
      </w:r>
      <w:r w:rsidR="00276186" w:rsidRPr="00524F36">
        <w:rPr>
          <w:rFonts w:ascii="David" w:hAnsi="David" w:cs="David" w:hint="cs"/>
          <w:b/>
          <w:bCs/>
          <w:sz w:val="24"/>
          <w:szCs w:val="24"/>
          <w:shd w:val="clear" w:color="auto" w:fill="DAE9F7" w:themeFill="text2" w:themeFillTint="1A"/>
          <w:rtl/>
        </w:rPr>
        <w:t>ס'253</w:t>
      </w:r>
      <w:r w:rsidR="00276186" w:rsidRPr="00276186">
        <w:rPr>
          <w:rFonts w:ascii="David" w:hAnsi="David" w:cs="David" w:hint="cs"/>
          <w:b/>
          <w:bCs/>
          <w:sz w:val="24"/>
          <w:szCs w:val="24"/>
          <w:rtl/>
        </w:rPr>
        <w:t xml:space="preserve"> </w:t>
      </w:r>
      <w:r w:rsidR="00276186">
        <w:rPr>
          <w:rFonts w:ascii="David" w:hAnsi="David" w:cs="David"/>
          <w:sz w:val="24"/>
          <w:szCs w:val="24"/>
          <w:rtl/>
        </w:rPr>
        <w:t>–</w:t>
      </w:r>
      <w:r w:rsidR="00276186">
        <w:rPr>
          <w:rFonts w:ascii="David" w:hAnsi="David" w:cs="David" w:hint="cs"/>
          <w:sz w:val="24"/>
          <w:szCs w:val="24"/>
          <w:rtl/>
        </w:rPr>
        <w:t xml:space="preserve"> </w:t>
      </w:r>
      <w:r w:rsidR="00276186" w:rsidRPr="00276186">
        <w:rPr>
          <w:rFonts w:ascii="David" w:hAnsi="David" w:cs="David" w:hint="cs"/>
          <w:sz w:val="24"/>
          <w:szCs w:val="24"/>
          <w:shd w:val="clear" w:color="auto" w:fill="E8E8E8" w:themeFill="background2"/>
          <w:rtl/>
        </w:rPr>
        <w:t>מדובר בזכות מהותית הנותנת לנושה עדיפות על פני נושים אחרים</w:t>
      </w:r>
      <w:r w:rsidR="00276186">
        <w:rPr>
          <w:rFonts w:ascii="David" w:hAnsi="David" w:cs="David" w:hint="cs"/>
          <w:sz w:val="24"/>
          <w:szCs w:val="24"/>
          <w:rtl/>
        </w:rPr>
        <w:t>. מדובר בזכות שעולה על הזכות בנכס משועבד.</w:t>
      </w:r>
    </w:p>
    <w:p w14:paraId="6BFC9041" w14:textId="77777777" w:rsidR="00276186" w:rsidRDefault="00276186" w:rsidP="003B0C2F">
      <w:pPr>
        <w:spacing w:after="0"/>
        <w:jc w:val="both"/>
        <w:rPr>
          <w:rFonts w:ascii="David" w:hAnsi="David" w:cs="David"/>
          <w:sz w:val="24"/>
          <w:szCs w:val="24"/>
          <w:rtl/>
        </w:rPr>
      </w:pPr>
    </w:p>
    <w:p w14:paraId="024ABA67" w14:textId="1DA43690" w:rsidR="00276186" w:rsidRDefault="00276186" w:rsidP="003B0C2F">
      <w:pPr>
        <w:spacing w:after="0"/>
        <w:jc w:val="both"/>
        <w:rPr>
          <w:rFonts w:ascii="David" w:hAnsi="David" w:cs="David"/>
          <w:sz w:val="24"/>
          <w:szCs w:val="24"/>
          <w:u w:val="single"/>
          <w:rtl/>
        </w:rPr>
      </w:pPr>
      <w:r>
        <w:rPr>
          <w:rFonts w:ascii="David" w:hAnsi="David" w:cs="David" w:hint="cs"/>
          <w:sz w:val="24"/>
          <w:szCs w:val="24"/>
          <w:u w:val="single"/>
          <w:rtl/>
        </w:rPr>
        <w:lastRenderedPageBreak/>
        <w:t>ההצדקה של זכות העיכבון:</w:t>
      </w:r>
    </w:p>
    <w:p w14:paraId="5A7676B9" w14:textId="316C5FB1" w:rsidR="00276186" w:rsidRDefault="00276186" w:rsidP="00276186">
      <w:pPr>
        <w:pStyle w:val="a9"/>
        <w:numPr>
          <w:ilvl w:val="0"/>
          <w:numId w:val="25"/>
        </w:numPr>
        <w:spacing w:after="0"/>
        <w:jc w:val="both"/>
        <w:rPr>
          <w:rFonts w:ascii="David" w:hAnsi="David" w:cs="David"/>
          <w:sz w:val="24"/>
          <w:szCs w:val="24"/>
        </w:rPr>
      </w:pPr>
      <w:r>
        <w:rPr>
          <w:rFonts w:ascii="David" w:hAnsi="David" w:cs="David" w:hint="cs"/>
          <w:sz w:val="24"/>
          <w:szCs w:val="24"/>
          <w:rtl/>
        </w:rPr>
        <w:t xml:space="preserve">ביצוע פעולות השבחה </w:t>
      </w:r>
      <w:r>
        <w:rPr>
          <w:rFonts w:ascii="David" w:hAnsi="David" w:cs="David"/>
          <w:sz w:val="24"/>
          <w:szCs w:val="24"/>
          <w:rtl/>
        </w:rPr>
        <w:t>–</w:t>
      </w:r>
      <w:r>
        <w:rPr>
          <w:rFonts w:ascii="David" w:hAnsi="David" w:cs="David" w:hint="cs"/>
          <w:sz w:val="24"/>
          <w:szCs w:val="24"/>
          <w:rtl/>
        </w:rPr>
        <w:t xml:space="preserve"> הנכס היה זקוק לשירות, המוסכניק השביח את ערכו שכן אלמלא התיקון הנכס היה שווה פחות. יש היגיון לתעדף את המוסכניק, כמי שתרם לערך הכלכלי של הנכס, ממנו יהנו גם שאר הנושים.</w:t>
      </w:r>
    </w:p>
    <w:p w14:paraId="01E80D1C" w14:textId="6E8F4CAD" w:rsidR="00276186" w:rsidRDefault="00276186" w:rsidP="00276186">
      <w:pPr>
        <w:pStyle w:val="a9"/>
        <w:numPr>
          <w:ilvl w:val="0"/>
          <w:numId w:val="25"/>
        </w:numPr>
        <w:spacing w:after="0"/>
        <w:jc w:val="both"/>
        <w:rPr>
          <w:rFonts w:ascii="David" w:hAnsi="David" w:cs="David"/>
          <w:sz w:val="24"/>
          <w:szCs w:val="24"/>
        </w:rPr>
      </w:pPr>
      <w:r>
        <w:rPr>
          <w:rFonts w:ascii="David" w:hAnsi="David" w:cs="David" w:hint="cs"/>
          <w:sz w:val="24"/>
          <w:szCs w:val="24"/>
          <w:rtl/>
        </w:rPr>
        <w:t xml:space="preserve">מהלך עסקים רגיל / שוטף </w:t>
      </w:r>
      <w:r>
        <w:rPr>
          <w:rFonts w:ascii="David" w:hAnsi="David" w:cs="David"/>
          <w:sz w:val="24"/>
          <w:szCs w:val="24"/>
          <w:rtl/>
        </w:rPr>
        <w:t>–</w:t>
      </w:r>
      <w:r>
        <w:rPr>
          <w:rFonts w:ascii="David" w:hAnsi="David" w:cs="David" w:hint="cs"/>
          <w:sz w:val="24"/>
          <w:szCs w:val="24"/>
          <w:rtl/>
        </w:rPr>
        <w:t xml:space="preserve"> האן קורא לזה "תקנת השוק". ללא זכות העיכבון, לא יטפלו בנכס / ידרשו תשלום מראש.</w:t>
      </w:r>
    </w:p>
    <w:p w14:paraId="29A2903D" w14:textId="77777777" w:rsidR="007B33B4" w:rsidRDefault="007B33B4" w:rsidP="006E51D7">
      <w:pPr>
        <w:spacing w:after="0"/>
        <w:jc w:val="both"/>
        <w:rPr>
          <w:rFonts w:ascii="David" w:hAnsi="David" w:cs="David"/>
          <w:sz w:val="24"/>
          <w:szCs w:val="24"/>
          <w:u w:val="single"/>
          <w:rtl/>
        </w:rPr>
      </w:pPr>
    </w:p>
    <w:p w14:paraId="482CA861" w14:textId="5662DC19" w:rsidR="006E51D7" w:rsidRDefault="006E51D7" w:rsidP="006E51D7">
      <w:pPr>
        <w:spacing w:after="0"/>
        <w:jc w:val="both"/>
        <w:rPr>
          <w:rFonts w:ascii="David" w:hAnsi="David" w:cs="David"/>
          <w:sz w:val="24"/>
          <w:szCs w:val="24"/>
          <w:rtl/>
        </w:rPr>
      </w:pPr>
      <w:r>
        <w:rPr>
          <w:rFonts w:ascii="David" w:hAnsi="David" w:cs="David" w:hint="cs"/>
          <w:sz w:val="24"/>
          <w:szCs w:val="24"/>
          <w:u w:val="single"/>
          <w:rtl/>
        </w:rPr>
        <w:t xml:space="preserve">ביקורת על ההצדקות </w:t>
      </w:r>
      <w:r>
        <w:rPr>
          <w:rFonts w:ascii="David" w:hAnsi="David" w:cs="David"/>
          <w:sz w:val="24"/>
          <w:szCs w:val="24"/>
          <w:u w:val="single"/>
          <w:rtl/>
        </w:rPr>
        <w:t>–</w:t>
      </w:r>
      <w:r>
        <w:rPr>
          <w:rFonts w:ascii="David" w:hAnsi="David" w:cs="David" w:hint="cs"/>
          <w:sz w:val="24"/>
          <w:szCs w:val="24"/>
          <w:u w:val="single"/>
          <w:rtl/>
        </w:rPr>
        <w:t xml:space="preserve"> האן:</w:t>
      </w:r>
    </w:p>
    <w:p w14:paraId="19A8EBDA" w14:textId="67986569" w:rsidR="006E51D7" w:rsidRDefault="007B33B4" w:rsidP="007B33B4">
      <w:pPr>
        <w:pStyle w:val="a9"/>
        <w:numPr>
          <w:ilvl w:val="0"/>
          <w:numId w:val="4"/>
        </w:numPr>
        <w:spacing w:after="0"/>
        <w:ind w:left="368"/>
        <w:jc w:val="both"/>
        <w:rPr>
          <w:rFonts w:ascii="David" w:hAnsi="David" w:cs="David"/>
          <w:sz w:val="24"/>
          <w:szCs w:val="24"/>
        </w:rPr>
      </w:pPr>
      <w:r>
        <w:rPr>
          <w:rFonts w:ascii="David" w:hAnsi="David" w:cs="David" w:hint="cs"/>
          <w:sz w:val="24"/>
          <w:szCs w:val="24"/>
          <w:rtl/>
        </w:rPr>
        <w:t>בשביל להצדיק מהלך עסקים רגיל, צריך לאפשר את זכות העיכבון לכל הנושים, לא רק למוסכניק, אחרת גם הנושים האחרים לא ירצו לנהל עסקים עם החייב.</w:t>
      </w:r>
    </w:p>
    <w:p w14:paraId="6C8562AF" w14:textId="54E82F11" w:rsidR="007B33B4" w:rsidRDefault="007B33B4" w:rsidP="007B33B4">
      <w:pPr>
        <w:pStyle w:val="a9"/>
        <w:numPr>
          <w:ilvl w:val="0"/>
          <w:numId w:val="4"/>
        </w:numPr>
        <w:spacing w:after="0"/>
        <w:ind w:left="368"/>
        <w:jc w:val="both"/>
        <w:rPr>
          <w:rFonts w:ascii="David" w:hAnsi="David" w:cs="David"/>
          <w:sz w:val="24"/>
          <w:szCs w:val="24"/>
        </w:rPr>
      </w:pPr>
      <w:r>
        <w:rPr>
          <w:rFonts w:ascii="David" w:hAnsi="David" w:cs="David" w:hint="cs"/>
          <w:sz w:val="24"/>
          <w:szCs w:val="24"/>
          <w:rtl/>
        </w:rPr>
        <w:t>טענת ההשבחה לא רלוונטית בעידן המודרני, לעתים רבות השבחת נכס יכולה להיעשות מרחוק וללא החזקה פיזית בנכס (תמיכה טכנית). זו חשיבה מיושנת שמתמקדת בנכסים מוחשיים.</w:t>
      </w:r>
    </w:p>
    <w:p w14:paraId="60674D80" w14:textId="394BFCB9" w:rsidR="007B33B4" w:rsidRDefault="007B33B4" w:rsidP="007B33B4">
      <w:pPr>
        <w:pStyle w:val="a9"/>
        <w:numPr>
          <w:ilvl w:val="0"/>
          <w:numId w:val="4"/>
        </w:numPr>
        <w:spacing w:after="0"/>
        <w:ind w:left="368"/>
        <w:jc w:val="both"/>
        <w:rPr>
          <w:rFonts w:ascii="David" w:hAnsi="David" w:cs="David"/>
          <w:sz w:val="24"/>
          <w:szCs w:val="24"/>
        </w:rPr>
      </w:pPr>
      <w:r>
        <w:rPr>
          <w:rFonts w:ascii="David" w:hAnsi="David" w:cs="David" w:hint="cs"/>
          <w:sz w:val="24"/>
          <w:szCs w:val="24"/>
          <w:rtl/>
        </w:rPr>
        <w:t xml:space="preserve">מוכן לקבל את ההיגיון כשמדובר בחייב לא חדל"פ, אבל כשמדובר בחייב חדל"פ מתן עדיפות לזכות עיכבון באה על חשבון נושים אחרים. </w:t>
      </w:r>
    </w:p>
    <w:p w14:paraId="5027AC84" w14:textId="1DA8E922" w:rsidR="007B33B4" w:rsidRDefault="007B33B4" w:rsidP="007B33B4">
      <w:pPr>
        <w:pStyle w:val="a9"/>
        <w:numPr>
          <w:ilvl w:val="0"/>
          <w:numId w:val="4"/>
        </w:numPr>
        <w:spacing w:after="0"/>
        <w:ind w:left="368"/>
        <w:jc w:val="both"/>
        <w:rPr>
          <w:rFonts w:ascii="David" w:hAnsi="David" w:cs="David"/>
          <w:sz w:val="24"/>
          <w:szCs w:val="24"/>
        </w:rPr>
      </w:pPr>
      <w:r>
        <w:rPr>
          <w:rFonts w:ascii="David" w:hAnsi="David" w:cs="David" w:hint="cs"/>
          <w:sz w:val="24"/>
          <w:szCs w:val="24"/>
          <w:rtl/>
        </w:rPr>
        <w:t xml:space="preserve">נקודה נוספת שמחלישה את ההצדקות </w:t>
      </w:r>
      <w:r>
        <w:rPr>
          <w:rFonts w:ascii="David" w:hAnsi="David" w:cs="David"/>
          <w:sz w:val="24"/>
          <w:szCs w:val="24"/>
          <w:rtl/>
        </w:rPr>
        <w:t>–</w:t>
      </w:r>
      <w:r>
        <w:rPr>
          <w:rFonts w:ascii="David" w:hAnsi="David" w:cs="David" w:hint="cs"/>
          <w:sz w:val="24"/>
          <w:szCs w:val="24"/>
          <w:rtl/>
        </w:rPr>
        <w:t xml:space="preserve"> ס'19 </w:t>
      </w:r>
      <w:proofErr w:type="spellStart"/>
      <w:r>
        <w:rPr>
          <w:rFonts w:ascii="David" w:hAnsi="David" w:cs="David" w:hint="cs"/>
          <w:sz w:val="24"/>
          <w:szCs w:val="24"/>
          <w:rtl/>
        </w:rPr>
        <w:t>לחוה"ח</w:t>
      </w:r>
      <w:proofErr w:type="spellEnd"/>
      <w:r>
        <w:rPr>
          <w:rFonts w:ascii="David" w:hAnsi="David" w:cs="David" w:hint="cs"/>
          <w:sz w:val="24"/>
          <w:szCs w:val="24"/>
          <w:rtl/>
        </w:rPr>
        <w:t xml:space="preserve"> תרופות, שמאפשר לנפגע מהפרת חוזה זכות עיכבון בנכס של המפר שהגיע לידיו. פה אין שום השבחה, לכן אין היגיון להעדפה.</w:t>
      </w:r>
    </w:p>
    <w:p w14:paraId="6E1510E3" w14:textId="77777777" w:rsidR="007B33B4" w:rsidRDefault="007B33B4" w:rsidP="007B33B4">
      <w:pPr>
        <w:spacing w:after="0"/>
        <w:jc w:val="both"/>
        <w:rPr>
          <w:rFonts w:ascii="David" w:hAnsi="David" w:cs="David"/>
          <w:sz w:val="24"/>
          <w:szCs w:val="24"/>
          <w:rtl/>
        </w:rPr>
      </w:pPr>
    </w:p>
    <w:p w14:paraId="7A384347" w14:textId="77777777" w:rsidR="007B33B4" w:rsidRPr="007B33B4" w:rsidRDefault="007B33B4" w:rsidP="007B33B4">
      <w:pPr>
        <w:spacing w:after="0"/>
        <w:jc w:val="center"/>
        <w:rPr>
          <w:rFonts w:ascii="David" w:hAnsi="David" w:cs="David"/>
          <w:b/>
          <w:bCs/>
          <w:sz w:val="24"/>
          <w:szCs w:val="24"/>
        </w:rPr>
      </w:pPr>
      <w:r>
        <w:rPr>
          <w:rFonts w:ascii="David" w:hAnsi="David" w:cs="David" w:hint="cs"/>
          <w:b/>
          <w:bCs/>
          <w:sz w:val="24"/>
          <w:szCs w:val="24"/>
          <w:rtl/>
        </w:rPr>
        <w:t xml:space="preserve">חובות בדין קדימה </w:t>
      </w:r>
      <w:r>
        <w:rPr>
          <w:rFonts w:ascii="David" w:hAnsi="David" w:cs="David"/>
          <w:b/>
          <w:bCs/>
          <w:sz w:val="24"/>
          <w:szCs w:val="24"/>
          <w:rtl/>
        </w:rPr>
        <w:t>–</w:t>
      </w:r>
      <w:r>
        <w:rPr>
          <w:rFonts w:ascii="David" w:hAnsi="David" w:cs="David" w:hint="cs"/>
          <w:b/>
          <w:bCs/>
          <w:sz w:val="24"/>
          <w:szCs w:val="24"/>
          <w:rtl/>
        </w:rPr>
        <w:t xml:space="preserve"> </w:t>
      </w:r>
      <w:r w:rsidRPr="00401F93">
        <w:rPr>
          <w:rFonts w:ascii="David" w:hAnsi="David" w:cs="David" w:hint="cs"/>
          <w:b/>
          <w:bCs/>
          <w:sz w:val="24"/>
          <w:szCs w:val="24"/>
          <w:shd w:val="clear" w:color="auto" w:fill="DAE9F7" w:themeFill="text2" w:themeFillTint="1A"/>
          <w:rtl/>
        </w:rPr>
        <w:t>ס'234 לחוק</w:t>
      </w:r>
    </w:p>
    <w:p w14:paraId="7C501E40" w14:textId="77777777" w:rsidR="007B33B4" w:rsidRDefault="007B33B4" w:rsidP="007B33B4">
      <w:pPr>
        <w:spacing w:after="0"/>
        <w:jc w:val="both"/>
        <w:rPr>
          <w:rFonts w:ascii="David" w:hAnsi="David" w:cs="David"/>
          <w:sz w:val="24"/>
          <w:szCs w:val="24"/>
          <w:rtl/>
        </w:rPr>
      </w:pPr>
    </w:p>
    <w:p w14:paraId="25E228DF" w14:textId="77777777" w:rsidR="009E23EA" w:rsidRDefault="007B33B4" w:rsidP="007B33B4">
      <w:pPr>
        <w:spacing w:after="0"/>
        <w:jc w:val="both"/>
        <w:rPr>
          <w:rFonts w:ascii="David" w:hAnsi="David" w:cs="David"/>
          <w:sz w:val="24"/>
          <w:szCs w:val="24"/>
          <w:rtl/>
        </w:rPr>
      </w:pPr>
      <w:r>
        <w:rPr>
          <w:rFonts w:ascii="David" w:hAnsi="David" w:cs="David" w:hint="cs"/>
          <w:sz w:val="24"/>
          <w:szCs w:val="24"/>
          <w:rtl/>
        </w:rPr>
        <w:t xml:space="preserve">אסופת חובות </w:t>
      </w:r>
      <w:r w:rsidR="00382A17">
        <w:rPr>
          <w:rFonts w:ascii="David" w:hAnsi="David" w:cs="David" w:hint="cs"/>
          <w:sz w:val="24"/>
          <w:szCs w:val="24"/>
          <w:rtl/>
        </w:rPr>
        <w:t xml:space="preserve">לה </w:t>
      </w:r>
      <w:r>
        <w:rPr>
          <w:rFonts w:ascii="David" w:hAnsi="David" w:cs="David" w:hint="cs"/>
          <w:sz w:val="24"/>
          <w:szCs w:val="24"/>
          <w:rtl/>
        </w:rPr>
        <w:t xml:space="preserve">עדיפות מסוימת </w:t>
      </w:r>
      <w:r w:rsidR="00382A17">
        <w:rPr>
          <w:rFonts w:ascii="David" w:hAnsi="David" w:cs="David" w:hint="cs"/>
          <w:sz w:val="24"/>
          <w:szCs w:val="24"/>
          <w:rtl/>
        </w:rPr>
        <w:t xml:space="preserve">בחוק </w:t>
      </w:r>
      <w:r>
        <w:rPr>
          <w:rFonts w:ascii="David" w:hAnsi="David" w:cs="David" w:hint="cs"/>
          <w:sz w:val="24"/>
          <w:szCs w:val="24"/>
          <w:rtl/>
        </w:rPr>
        <w:t>על פני שעבוד צף ונושים לא מבוטחים: (1) עובדים של החייב החדל"פ (שכר עבודה / הפרשות סוציאליות); (2) רשויות שלטון; (3) מזונות לחייב פרטי.</w:t>
      </w:r>
    </w:p>
    <w:p w14:paraId="6575CCA7" w14:textId="77777777" w:rsidR="009E23EA" w:rsidRDefault="009E23EA" w:rsidP="007B33B4">
      <w:pPr>
        <w:spacing w:after="0"/>
        <w:jc w:val="both"/>
        <w:rPr>
          <w:rFonts w:ascii="David" w:hAnsi="David" w:cs="David"/>
          <w:sz w:val="24"/>
          <w:szCs w:val="24"/>
          <w:rtl/>
        </w:rPr>
      </w:pPr>
    </w:p>
    <w:p w14:paraId="02B70FBB" w14:textId="77777777" w:rsidR="009E23EA" w:rsidRDefault="009E23EA" w:rsidP="007B33B4">
      <w:pPr>
        <w:spacing w:after="0"/>
        <w:jc w:val="both"/>
        <w:rPr>
          <w:rFonts w:ascii="David" w:hAnsi="David" w:cs="David"/>
          <w:sz w:val="24"/>
          <w:szCs w:val="24"/>
          <w:rtl/>
        </w:rPr>
      </w:pPr>
      <w:r>
        <w:rPr>
          <w:rFonts w:ascii="David" w:hAnsi="David" w:cs="David" w:hint="cs"/>
          <w:sz w:val="24"/>
          <w:szCs w:val="24"/>
          <w:rtl/>
        </w:rPr>
        <w:t xml:space="preserve">אין בין החובות מכנה משותף מהותי, אלא פרוצדורלי </w:t>
      </w:r>
      <w:r>
        <w:rPr>
          <w:rFonts w:ascii="David" w:hAnsi="David" w:cs="David"/>
          <w:sz w:val="24"/>
          <w:szCs w:val="24"/>
          <w:rtl/>
        </w:rPr>
        <w:t>–</w:t>
      </w:r>
      <w:r>
        <w:rPr>
          <w:rFonts w:ascii="David" w:hAnsi="David" w:cs="David" w:hint="cs"/>
          <w:sz w:val="24"/>
          <w:szCs w:val="24"/>
          <w:rtl/>
        </w:rPr>
        <w:t xml:space="preserve"> העדפתו על נושה לא מובטח ושעבוד צף.</w:t>
      </w:r>
    </w:p>
    <w:p w14:paraId="7C11D67D" w14:textId="77777777" w:rsidR="009E23EA" w:rsidRDefault="009E23EA" w:rsidP="007B33B4">
      <w:pPr>
        <w:spacing w:after="0"/>
        <w:jc w:val="both"/>
        <w:rPr>
          <w:rFonts w:ascii="David" w:hAnsi="David" w:cs="David"/>
          <w:sz w:val="24"/>
          <w:szCs w:val="24"/>
          <w:rtl/>
        </w:rPr>
      </w:pPr>
    </w:p>
    <w:p w14:paraId="7A2E7D18" w14:textId="77777777" w:rsidR="009E23EA" w:rsidRDefault="009E23EA" w:rsidP="007B33B4">
      <w:pPr>
        <w:spacing w:after="0"/>
        <w:jc w:val="both"/>
        <w:rPr>
          <w:rFonts w:ascii="David" w:hAnsi="David" w:cs="David"/>
          <w:sz w:val="24"/>
          <w:szCs w:val="24"/>
          <w:u w:val="single"/>
          <w:rtl/>
        </w:rPr>
      </w:pPr>
      <w:r>
        <w:rPr>
          <w:rFonts w:ascii="David" w:hAnsi="David" w:cs="David" w:hint="cs"/>
          <w:sz w:val="24"/>
          <w:szCs w:val="24"/>
          <w:u w:val="single"/>
          <w:rtl/>
        </w:rPr>
        <w:t>עובדים של החייב החדל"פ:</w:t>
      </w:r>
    </w:p>
    <w:p w14:paraId="253DAAAF" w14:textId="77777777" w:rsidR="009E23EA" w:rsidRDefault="009E23EA" w:rsidP="009E23EA">
      <w:pPr>
        <w:pStyle w:val="a9"/>
        <w:numPr>
          <w:ilvl w:val="0"/>
          <w:numId w:val="2"/>
        </w:numPr>
        <w:spacing w:after="0"/>
        <w:jc w:val="both"/>
        <w:rPr>
          <w:rFonts w:ascii="David" w:hAnsi="David" w:cs="David"/>
          <w:sz w:val="24"/>
          <w:szCs w:val="24"/>
        </w:rPr>
      </w:pPr>
      <w:r>
        <w:rPr>
          <w:rFonts w:ascii="David" w:hAnsi="David" w:cs="David" w:hint="cs"/>
          <w:sz w:val="24"/>
          <w:szCs w:val="24"/>
          <w:rtl/>
        </w:rPr>
        <w:t xml:space="preserve">העובדים נתפסים </w:t>
      </w:r>
      <w:r w:rsidRPr="00401F93">
        <w:rPr>
          <w:rFonts w:ascii="David" w:hAnsi="David" w:cs="David" w:hint="cs"/>
          <w:sz w:val="24"/>
          <w:szCs w:val="24"/>
          <w:shd w:val="clear" w:color="auto" w:fill="E8E8E8" w:themeFill="background2"/>
          <w:rtl/>
        </w:rPr>
        <w:t>כחוליה חלשה</w:t>
      </w:r>
      <w:r>
        <w:rPr>
          <w:rFonts w:ascii="David" w:hAnsi="David" w:cs="David" w:hint="cs"/>
          <w:sz w:val="24"/>
          <w:szCs w:val="24"/>
          <w:rtl/>
        </w:rPr>
        <w:t xml:space="preserve">, מדובר על מקור פרנסתם </w:t>
      </w:r>
      <w:r>
        <w:rPr>
          <w:rFonts w:ascii="David" w:hAnsi="David" w:cs="David"/>
          <w:sz w:val="24"/>
          <w:szCs w:val="24"/>
          <w:rtl/>
        </w:rPr>
        <w:t>–</w:t>
      </w:r>
      <w:r>
        <w:rPr>
          <w:rFonts w:ascii="David" w:hAnsi="David" w:cs="David" w:hint="cs"/>
          <w:sz w:val="24"/>
          <w:szCs w:val="24"/>
          <w:rtl/>
        </w:rPr>
        <w:t xml:space="preserve"> כסף מאד חיוני בחייהם.</w:t>
      </w:r>
    </w:p>
    <w:p w14:paraId="6FA53EA4" w14:textId="1AABE92D" w:rsidR="007B33B4" w:rsidRDefault="009E23EA" w:rsidP="009E23EA">
      <w:pPr>
        <w:pStyle w:val="a9"/>
        <w:numPr>
          <w:ilvl w:val="0"/>
          <w:numId w:val="2"/>
        </w:numPr>
        <w:spacing w:after="0"/>
        <w:jc w:val="both"/>
        <w:rPr>
          <w:rFonts w:ascii="David" w:hAnsi="David" w:cs="David"/>
          <w:sz w:val="24"/>
          <w:szCs w:val="24"/>
        </w:rPr>
      </w:pPr>
      <w:r w:rsidRPr="00401F93">
        <w:rPr>
          <w:rFonts w:ascii="David" w:hAnsi="David" w:cs="David" w:hint="cs"/>
          <w:b/>
          <w:bCs/>
          <w:sz w:val="24"/>
          <w:szCs w:val="24"/>
          <w:rtl/>
        </w:rPr>
        <w:t>מוגבל בסכום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עד 33 אלף ש"ח, 1-3 משכורות. מעבר לזה ייחשב לחוב רגיל לא מובטח.</w:t>
      </w:r>
      <w:r w:rsidR="007B33B4" w:rsidRPr="009E23EA">
        <w:rPr>
          <w:rFonts w:ascii="David" w:hAnsi="David" w:cs="David" w:hint="cs"/>
          <w:sz w:val="24"/>
          <w:szCs w:val="24"/>
          <w:rtl/>
        </w:rPr>
        <w:t xml:space="preserve"> </w:t>
      </w:r>
    </w:p>
    <w:p w14:paraId="0B5F9C05" w14:textId="27EBAE03" w:rsidR="009E23EA" w:rsidRDefault="009E23EA" w:rsidP="009E23EA">
      <w:pPr>
        <w:pStyle w:val="a9"/>
        <w:numPr>
          <w:ilvl w:val="0"/>
          <w:numId w:val="2"/>
        </w:numPr>
        <w:spacing w:after="0"/>
        <w:jc w:val="both"/>
        <w:rPr>
          <w:rFonts w:ascii="David" w:hAnsi="David" w:cs="David"/>
          <w:sz w:val="24"/>
          <w:szCs w:val="24"/>
        </w:rPr>
      </w:pPr>
      <w:r w:rsidRPr="00401F93">
        <w:rPr>
          <w:rFonts w:ascii="David" w:hAnsi="David" w:cs="David" w:hint="cs"/>
          <w:b/>
          <w:bCs/>
          <w:sz w:val="24"/>
          <w:szCs w:val="24"/>
          <w:rtl/>
        </w:rPr>
        <w:t xml:space="preserve">חוק ביטוח לאומי </w:t>
      </w:r>
      <w:r>
        <w:rPr>
          <w:rFonts w:ascii="David" w:hAnsi="David" w:cs="David"/>
          <w:sz w:val="24"/>
          <w:szCs w:val="24"/>
          <w:rtl/>
        </w:rPr>
        <w:t>–</w:t>
      </w:r>
      <w:r>
        <w:rPr>
          <w:rFonts w:ascii="David" w:hAnsi="David" w:cs="David" w:hint="cs"/>
          <w:sz w:val="24"/>
          <w:szCs w:val="24"/>
          <w:rtl/>
        </w:rPr>
        <w:t xml:space="preserve"> אם וכאשר ניתן צו לפתיחת הליך חדל"פ של מעביד, העובדים זכאים לתבוע מהמוסד לביטוח לאומי גמלה בין השכר / הפרשות סוציאליות שלא שולמו להם. התקרה הרבה יותר גבוהה, לכן העובדים ייטו לפנות לביטוח לאומי.</w:t>
      </w:r>
    </w:p>
    <w:p w14:paraId="110E1ECD" w14:textId="487D2228" w:rsidR="009E23EA" w:rsidRDefault="009E23EA" w:rsidP="009E23EA">
      <w:pPr>
        <w:pStyle w:val="a9"/>
        <w:numPr>
          <w:ilvl w:val="0"/>
          <w:numId w:val="2"/>
        </w:numPr>
        <w:spacing w:after="0"/>
        <w:jc w:val="both"/>
        <w:rPr>
          <w:rFonts w:ascii="David" w:hAnsi="David" w:cs="David"/>
          <w:sz w:val="24"/>
          <w:szCs w:val="24"/>
        </w:rPr>
      </w:pPr>
      <w:r w:rsidRPr="00401F93">
        <w:rPr>
          <w:rFonts w:ascii="David" w:hAnsi="David" w:cs="David" w:hint="cs"/>
          <w:b/>
          <w:bCs/>
          <w:sz w:val="24"/>
          <w:szCs w:val="24"/>
          <w:rtl/>
        </w:rPr>
        <w:t>תביעת שיפוי של הביטוח הלאומי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לאחר שביטוח לאומי משלם לעובד, הוא הופך להיות נושה של החברה בעצמו. ועדיין, אין לו לביטוח הלאומי בתביעת השיפוי דין קדימה. החוליה החלשה היא העובד, לא הביטוח הלאומי, לכן הוא הופך לנושה רגיל לא מובטח.</w:t>
      </w:r>
    </w:p>
    <w:p w14:paraId="68546D0F" w14:textId="293D3F5F" w:rsidR="009E23EA" w:rsidRDefault="00F25571" w:rsidP="009E23EA">
      <w:pPr>
        <w:pStyle w:val="a9"/>
        <w:numPr>
          <w:ilvl w:val="0"/>
          <w:numId w:val="2"/>
        </w:numPr>
        <w:spacing w:after="0"/>
        <w:jc w:val="both"/>
        <w:rPr>
          <w:rFonts w:ascii="David" w:hAnsi="David" w:cs="David"/>
          <w:sz w:val="24"/>
          <w:szCs w:val="24"/>
        </w:rPr>
      </w:pPr>
      <w:r w:rsidRPr="00401F93">
        <w:rPr>
          <w:rFonts w:ascii="David" w:hAnsi="David" w:cs="David" w:hint="cs"/>
          <w:b/>
          <w:bCs/>
          <w:sz w:val="24"/>
          <w:szCs w:val="24"/>
          <w:rtl/>
        </w:rPr>
        <w:t>הפרשים שהעובד זכאי לאחר מיצוי הזכויות בביטוח לאומי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נניח שהעובד קיבל את התקרה המקסימלית מהביטוח הלאומי, אבל זה לא פרע לחלוטין את כל החוב. על ההפרשים יוכל העובד לתבוע את המעביד בדין קדימה עד 33 אלף ש"ח, כפי שקובע החוק.</w:t>
      </w:r>
    </w:p>
    <w:p w14:paraId="0FB56710" w14:textId="36E69129" w:rsidR="00F25571" w:rsidRPr="009E23EA" w:rsidRDefault="00F25571" w:rsidP="009E23EA">
      <w:pPr>
        <w:pStyle w:val="a9"/>
        <w:numPr>
          <w:ilvl w:val="0"/>
          <w:numId w:val="2"/>
        </w:numPr>
        <w:spacing w:after="0"/>
        <w:jc w:val="both"/>
        <w:rPr>
          <w:rFonts w:ascii="David" w:hAnsi="David" w:cs="David"/>
          <w:sz w:val="24"/>
          <w:szCs w:val="24"/>
          <w:rtl/>
        </w:rPr>
      </w:pPr>
      <w:r w:rsidRPr="00401F93">
        <w:rPr>
          <w:rFonts w:ascii="David" w:hAnsi="David" w:cs="David" w:hint="cs"/>
          <w:b/>
          <w:bCs/>
          <w:sz w:val="24"/>
          <w:szCs w:val="24"/>
          <w:rtl/>
        </w:rPr>
        <w:t>חידוש בחוק חדל"פ</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עובדים זכאים לגמלת ביטוח לאומי </w:t>
      </w:r>
      <w:r w:rsidRPr="00F25571">
        <w:rPr>
          <w:rFonts w:ascii="David" w:hAnsi="David" w:cs="David" w:hint="cs"/>
          <w:sz w:val="24"/>
          <w:szCs w:val="24"/>
          <w:u w:val="single"/>
          <w:rtl/>
        </w:rPr>
        <w:t>גם בהליך הבראה</w:t>
      </w:r>
      <w:r>
        <w:rPr>
          <w:rFonts w:ascii="David" w:hAnsi="David" w:cs="David" w:hint="cs"/>
          <w:sz w:val="24"/>
          <w:szCs w:val="24"/>
          <w:rtl/>
        </w:rPr>
        <w:t>.</w:t>
      </w:r>
    </w:p>
    <w:p w14:paraId="73B41028" w14:textId="77777777" w:rsidR="007B33B4" w:rsidRDefault="007B33B4" w:rsidP="007B33B4">
      <w:pPr>
        <w:spacing w:after="0"/>
        <w:jc w:val="both"/>
        <w:rPr>
          <w:rFonts w:ascii="David" w:hAnsi="David" w:cs="David"/>
          <w:sz w:val="24"/>
          <w:szCs w:val="24"/>
          <w:rtl/>
        </w:rPr>
      </w:pPr>
    </w:p>
    <w:p w14:paraId="7C276647" w14:textId="607B70D3" w:rsidR="007B33B4" w:rsidRDefault="00F25571" w:rsidP="007B33B4">
      <w:pPr>
        <w:spacing w:after="0"/>
        <w:jc w:val="both"/>
        <w:rPr>
          <w:rFonts w:ascii="David" w:hAnsi="David" w:cs="David"/>
          <w:sz w:val="24"/>
          <w:szCs w:val="24"/>
          <w:rtl/>
        </w:rPr>
      </w:pPr>
      <w:r>
        <w:rPr>
          <w:rFonts w:ascii="David" w:hAnsi="David" w:cs="David" w:hint="cs"/>
          <w:sz w:val="24"/>
          <w:szCs w:val="24"/>
          <w:u w:val="single"/>
          <w:rtl/>
        </w:rPr>
        <w:t>רשויות השלטון:</w:t>
      </w:r>
      <w:r>
        <w:rPr>
          <w:rFonts w:ascii="David" w:hAnsi="David" w:cs="David" w:hint="cs"/>
          <w:sz w:val="24"/>
          <w:szCs w:val="24"/>
          <w:rtl/>
        </w:rPr>
        <w:t xml:space="preserve"> בעיקר רשויות מס. ההצדקה לדין קדימה, היא פשוט כי הם יכולים, זה היסטורי וקיים גם במדינות אחרות. הרשויות אינן חוליה חלשה ולכן האן לא רואה הצדקה אמיתית.</w:t>
      </w:r>
    </w:p>
    <w:p w14:paraId="081C6B27" w14:textId="77777777" w:rsidR="00F25571" w:rsidRDefault="00F25571" w:rsidP="007B33B4">
      <w:pPr>
        <w:spacing w:after="0"/>
        <w:jc w:val="both"/>
        <w:rPr>
          <w:rFonts w:ascii="David" w:hAnsi="David" w:cs="David"/>
          <w:sz w:val="24"/>
          <w:szCs w:val="24"/>
          <w:rtl/>
        </w:rPr>
      </w:pPr>
    </w:p>
    <w:p w14:paraId="1B0AE7DE" w14:textId="07CDEC0C" w:rsidR="00F25571" w:rsidRPr="00A94FF8" w:rsidRDefault="00F25571" w:rsidP="007B33B4">
      <w:pPr>
        <w:spacing w:after="0"/>
        <w:jc w:val="both"/>
        <w:rPr>
          <w:rFonts w:ascii="David" w:hAnsi="David" w:cs="David"/>
          <w:sz w:val="24"/>
          <w:szCs w:val="24"/>
          <w:u w:val="single"/>
          <w:rtl/>
        </w:rPr>
      </w:pPr>
      <w:r w:rsidRPr="00A94FF8">
        <w:rPr>
          <w:rFonts w:ascii="David" w:hAnsi="David" w:cs="David" w:hint="cs"/>
          <w:sz w:val="24"/>
          <w:szCs w:val="24"/>
          <w:u w:val="single"/>
          <w:rtl/>
        </w:rPr>
        <w:t>3 רכיבי חובות לרשויות שעשויים להנות מדין קדימה:</w:t>
      </w:r>
    </w:p>
    <w:p w14:paraId="52D92B0B" w14:textId="270D2CFE" w:rsidR="00F25571" w:rsidRDefault="00F25571" w:rsidP="00F25571">
      <w:pPr>
        <w:pStyle w:val="a9"/>
        <w:numPr>
          <w:ilvl w:val="0"/>
          <w:numId w:val="26"/>
        </w:numPr>
        <w:spacing w:after="0"/>
        <w:jc w:val="both"/>
        <w:rPr>
          <w:rFonts w:ascii="David" w:hAnsi="David" w:cs="David"/>
          <w:sz w:val="24"/>
          <w:szCs w:val="24"/>
        </w:rPr>
      </w:pPr>
      <w:r w:rsidRPr="00A94FF8">
        <w:rPr>
          <w:rFonts w:ascii="David" w:hAnsi="David" w:cs="David" w:hint="cs"/>
          <w:b/>
          <w:bCs/>
          <w:sz w:val="24"/>
          <w:szCs w:val="24"/>
          <w:rtl/>
        </w:rPr>
        <w:t>חוב מע"מ ב12 החודשים האחרונים</w:t>
      </w:r>
      <w:r>
        <w:rPr>
          <w:rFonts w:ascii="David" w:hAnsi="David" w:cs="David" w:hint="cs"/>
          <w:sz w:val="24"/>
          <w:szCs w:val="24"/>
          <w:rtl/>
        </w:rPr>
        <w:t xml:space="preserve"> שלפני מתן הצו לחדל"פ.</w:t>
      </w:r>
    </w:p>
    <w:p w14:paraId="3CE9F437" w14:textId="04D152F0" w:rsidR="00F25571" w:rsidRDefault="00F25571" w:rsidP="00F25571">
      <w:pPr>
        <w:pStyle w:val="a9"/>
        <w:numPr>
          <w:ilvl w:val="0"/>
          <w:numId w:val="26"/>
        </w:numPr>
        <w:spacing w:after="0"/>
        <w:jc w:val="both"/>
        <w:rPr>
          <w:rFonts w:ascii="David" w:hAnsi="David" w:cs="David"/>
          <w:sz w:val="24"/>
          <w:szCs w:val="24"/>
        </w:rPr>
      </w:pPr>
      <w:r w:rsidRPr="00A94FF8">
        <w:rPr>
          <w:rFonts w:ascii="David" w:hAnsi="David" w:cs="David" w:hint="cs"/>
          <w:b/>
          <w:bCs/>
          <w:sz w:val="24"/>
          <w:szCs w:val="24"/>
          <w:rtl/>
        </w:rPr>
        <w:t>ניכוי במקור של מס הכנסה וביטוח לאומי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סכומים שהחייב ניכה במקור, אבל לא העביר בפועל לרשויות הרלוונטיות.</w:t>
      </w:r>
    </w:p>
    <w:p w14:paraId="37495488" w14:textId="6FBC1130" w:rsidR="00F25571" w:rsidRDefault="00F25571" w:rsidP="00F25571">
      <w:pPr>
        <w:pStyle w:val="a9"/>
        <w:numPr>
          <w:ilvl w:val="0"/>
          <w:numId w:val="26"/>
        </w:numPr>
        <w:spacing w:after="0"/>
        <w:jc w:val="both"/>
        <w:rPr>
          <w:rFonts w:ascii="David" w:hAnsi="David" w:cs="David"/>
          <w:sz w:val="24"/>
          <w:szCs w:val="24"/>
        </w:rPr>
      </w:pPr>
      <w:r w:rsidRPr="00A94FF8">
        <w:rPr>
          <w:rFonts w:ascii="David" w:hAnsi="David" w:cs="David" w:hint="cs"/>
          <w:b/>
          <w:bCs/>
          <w:sz w:val="24"/>
          <w:szCs w:val="24"/>
          <w:rtl/>
        </w:rPr>
        <w:t>חוב כלפי מספר רשויות</w:t>
      </w:r>
      <w:r>
        <w:rPr>
          <w:rFonts w:ascii="David" w:hAnsi="David" w:cs="David" w:hint="cs"/>
          <w:sz w:val="24"/>
          <w:szCs w:val="24"/>
          <w:rtl/>
        </w:rPr>
        <w:t>: ביטוח לאומי, רשות המיסים, ארנונה. יהנו מדין קדימה רק אם טרם מתן הצו, ניתן לחייב הסדר תשלומים והוא עדיין לא עמד בו והפך חדל"פ. דין קדימה רק על קרן החוב (לא ריבית), על חיובים שנוצרו לכל היותר 3 שנים לתוך הסדר הפריסה.</w:t>
      </w:r>
    </w:p>
    <w:p w14:paraId="09898AFA" w14:textId="77777777" w:rsidR="00A01CB5" w:rsidRDefault="00A01CB5" w:rsidP="00A01CB5">
      <w:pPr>
        <w:spacing w:after="0"/>
        <w:jc w:val="both"/>
        <w:rPr>
          <w:rFonts w:ascii="David" w:hAnsi="David" w:cs="David"/>
          <w:sz w:val="24"/>
          <w:szCs w:val="24"/>
          <w:rtl/>
        </w:rPr>
      </w:pPr>
    </w:p>
    <w:p w14:paraId="745C25CF" w14:textId="77777777" w:rsidR="00A94FF8" w:rsidRDefault="00A94FF8" w:rsidP="00A01CB5">
      <w:pPr>
        <w:spacing w:after="0"/>
        <w:jc w:val="both"/>
        <w:rPr>
          <w:rFonts w:ascii="David" w:hAnsi="David" w:cs="David"/>
          <w:sz w:val="24"/>
          <w:szCs w:val="24"/>
          <w:rtl/>
        </w:rPr>
      </w:pPr>
    </w:p>
    <w:p w14:paraId="029EC0AD" w14:textId="77777777" w:rsidR="00A94FF8" w:rsidRDefault="00A94FF8" w:rsidP="00A01CB5">
      <w:pPr>
        <w:spacing w:after="0"/>
        <w:jc w:val="both"/>
        <w:rPr>
          <w:rFonts w:ascii="David" w:hAnsi="David" w:cs="David"/>
          <w:sz w:val="24"/>
          <w:szCs w:val="24"/>
          <w:rtl/>
        </w:rPr>
      </w:pPr>
    </w:p>
    <w:p w14:paraId="379672B2" w14:textId="77777777" w:rsidR="00A94FF8" w:rsidRDefault="00A94FF8" w:rsidP="00A01CB5">
      <w:pPr>
        <w:spacing w:after="0"/>
        <w:jc w:val="both"/>
        <w:rPr>
          <w:rFonts w:ascii="David" w:hAnsi="David" w:cs="David"/>
          <w:sz w:val="24"/>
          <w:szCs w:val="24"/>
          <w:rtl/>
        </w:rPr>
      </w:pPr>
    </w:p>
    <w:p w14:paraId="1BC6153F" w14:textId="77777777" w:rsidR="00A94FF8" w:rsidRDefault="00A94FF8" w:rsidP="00A01CB5">
      <w:pPr>
        <w:spacing w:after="0"/>
        <w:jc w:val="both"/>
        <w:rPr>
          <w:rFonts w:ascii="David" w:hAnsi="David" w:cs="David"/>
          <w:sz w:val="24"/>
          <w:szCs w:val="24"/>
          <w:rtl/>
        </w:rPr>
      </w:pPr>
    </w:p>
    <w:p w14:paraId="69DB0D79" w14:textId="49BAF991" w:rsidR="00A01CB5" w:rsidRDefault="00A01CB5" w:rsidP="00A01CB5">
      <w:pPr>
        <w:spacing w:after="0"/>
        <w:jc w:val="both"/>
        <w:rPr>
          <w:rFonts w:ascii="David" w:hAnsi="David" w:cs="David"/>
          <w:sz w:val="24"/>
          <w:szCs w:val="24"/>
          <w:u w:val="single"/>
          <w:rtl/>
        </w:rPr>
      </w:pPr>
      <w:r>
        <w:rPr>
          <w:rFonts w:ascii="David" w:hAnsi="David" w:cs="David" w:hint="cs"/>
          <w:sz w:val="24"/>
          <w:szCs w:val="24"/>
          <w:u w:val="single"/>
          <w:rtl/>
        </w:rPr>
        <w:lastRenderedPageBreak/>
        <w:t xml:space="preserve">ניקוי במקור </w:t>
      </w:r>
      <w:r>
        <w:rPr>
          <w:rFonts w:ascii="David" w:hAnsi="David" w:cs="David"/>
          <w:sz w:val="24"/>
          <w:szCs w:val="24"/>
          <w:u w:val="single"/>
          <w:rtl/>
        </w:rPr>
        <w:t>–</w:t>
      </w:r>
      <w:r>
        <w:rPr>
          <w:rFonts w:ascii="David" w:hAnsi="David" w:cs="David" w:hint="cs"/>
          <w:sz w:val="24"/>
          <w:szCs w:val="24"/>
          <w:u w:val="single"/>
          <w:rtl/>
        </w:rPr>
        <w:t xml:space="preserve"> </w:t>
      </w:r>
      <w:r w:rsidRPr="00A94FF8">
        <w:rPr>
          <w:rFonts w:ascii="David" w:hAnsi="David" w:cs="David" w:hint="cs"/>
          <w:b/>
          <w:bCs/>
          <w:sz w:val="24"/>
          <w:szCs w:val="24"/>
          <w:u w:val="single"/>
          <w:shd w:val="clear" w:color="auto" w:fill="DAE9F7" w:themeFill="text2" w:themeFillTint="1A"/>
          <w:rtl/>
        </w:rPr>
        <w:t>ס'234(2)</w:t>
      </w:r>
      <w:r>
        <w:rPr>
          <w:rFonts w:ascii="David" w:hAnsi="David" w:cs="David" w:hint="cs"/>
          <w:sz w:val="24"/>
          <w:szCs w:val="24"/>
          <w:u w:val="single"/>
          <w:rtl/>
        </w:rPr>
        <w:t xml:space="preserve"> </w:t>
      </w:r>
      <w:r>
        <w:rPr>
          <w:rFonts w:ascii="David" w:hAnsi="David" w:cs="David"/>
          <w:sz w:val="24"/>
          <w:szCs w:val="24"/>
          <w:u w:val="single"/>
          <w:rtl/>
        </w:rPr>
        <w:t>–</w:t>
      </w:r>
      <w:r>
        <w:rPr>
          <w:rFonts w:ascii="David" w:hAnsi="David" w:cs="David" w:hint="cs"/>
          <w:sz w:val="24"/>
          <w:szCs w:val="24"/>
          <w:u w:val="single"/>
          <w:rtl/>
        </w:rPr>
        <w:t xml:space="preserve"> הצדקה:</w:t>
      </w:r>
    </w:p>
    <w:p w14:paraId="4EA3CF1B" w14:textId="3703C627" w:rsidR="00A01CB5" w:rsidRDefault="00A01CB5" w:rsidP="00A01CB5">
      <w:pPr>
        <w:pStyle w:val="a9"/>
        <w:numPr>
          <w:ilvl w:val="0"/>
          <w:numId w:val="2"/>
        </w:numPr>
        <w:spacing w:after="0"/>
        <w:jc w:val="both"/>
        <w:rPr>
          <w:rFonts w:ascii="David" w:hAnsi="David" w:cs="David"/>
          <w:sz w:val="24"/>
          <w:szCs w:val="24"/>
        </w:rPr>
      </w:pPr>
      <w:r>
        <w:rPr>
          <w:rFonts w:ascii="David" w:hAnsi="David" w:cs="David" w:hint="cs"/>
          <w:sz w:val="24"/>
          <w:szCs w:val="24"/>
          <w:rtl/>
        </w:rPr>
        <w:t>יותר מובן, כי ניקוי המס זה לא של המעביד, אלא זה מתוך ההפרשות של משכורות העובדים. בישראל המעביד מנכה עבור העובד את המס והביטוח הלאומי ומעביר לרשויות.</w:t>
      </w:r>
    </w:p>
    <w:p w14:paraId="7C3A044B" w14:textId="7E12A227" w:rsidR="00B25684" w:rsidRDefault="00B25684" w:rsidP="00A01CB5">
      <w:pPr>
        <w:pStyle w:val="a9"/>
        <w:numPr>
          <w:ilvl w:val="0"/>
          <w:numId w:val="2"/>
        </w:numPr>
        <w:spacing w:after="0"/>
        <w:jc w:val="both"/>
        <w:rPr>
          <w:rFonts w:ascii="David" w:hAnsi="David" w:cs="David"/>
          <w:sz w:val="24"/>
          <w:szCs w:val="24"/>
        </w:rPr>
      </w:pPr>
      <w:r>
        <w:rPr>
          <w:rFonts w:ascii="David" w:hAnsi="David" w:cs="David" w:hint="cs"/>
          <w:sz w:val="24"/>
          <w:szCs w:val="24"/>
          <w:rtl/>
        </w:rPr>
        <w:t>אי תשלום שכזה עשוי לחשוף את נושאי המשרה בחברה לאחריות פלילית.</w:t>
      </w:r>
    </w:p>
    <w:p w14:paraId="59FF4FAB" w14:textId="6DC37F29" w:rsidR="00B25684" w:rsidRDefault="00B25684" w:rsidP="00A01CB5">
      <w:pPr>
        <w:pStyle w:val="a9"/>
        <w:numPr>
          <w:ilvl w:val="0"/>
          <w:numId w:val="2"/>
        </w:numPr>
        <w:spacing w:after="0"/>
        <w:jc w:val="both"/>
        <w:rPr>
          <w:rFonts w:ascii="David" w:hAnsi="David" w:cs="David"/>
          <w:sz w:val="24"/>
          <w:szCs w:val="24"/>
        </w:rPr>
      </w:pPr>
      <w:r>
        <w:rPr>
          <w:rFonts w:ascii="David" w:hAnsi="David" w:cs="David" w:hint="cs"/>
          <w:sz w:val="24"/>
          <w:szCs w:val="24"/>
          <w:rtl/>
        </w:rPr>
        <w:t>זה הגיוני כי זה לא חוב של החברה, זה חוב של העובד אותו המעביד מחזיק עבור הרשויות.</w:t>
      </w:r>
    </w:p>
    <w:p w14:paraId="0A43B599" w14:textId="77777777" w:rsidR="00B25684" w:rsidRDefault="00B25684" w:rsidP="00B25684">
      <w:pPr>
        <w:spacing w:after="0"/>
        <w:jc w:val="both"/>
        <w:rPr>
          <w:rFonts w:ascii="David" w:hAnsi="David" w:cs="David"/>
          <w:sz w:val="24"/>
          <w:szCs w:val="24"/>
          <w:rtl/>
        </w:rPr>
      </w:pPr>
    </w:p>
    <w:p w14:paraId="4DA5EFCA" w14:textId="55B3A422" w:rsidR="00B25684" w:rsidRDefault="00B25684" w:rsidP="00B25684">
      <w:pPr>
        <w:spacing w:after="0"/>
        <w:jc w:val="both"/>
        <w:rPr>
          <w:rFonts w:ascii="David" w:hAnsi="David" w:cs="David"/>
          <w:sz w:val="24"/>
          <w:szCs w:val="24"/>
          <w:u w:val="single"/>
          <w:rtl/>
        </w:rPr>
      </w:pPr>
      <w:r>
        <w:rPr>
          <w:rFonts w:ascii="David" w:hAnsi="David" w:cs="David" w:hint="cs"/>
          <w:sz w:val="24"/>
          <w:szCs w:val="24"/>
          <w:u w:val="single"/>
          <w:rtl/>
        </w:rPr>
        <w:t xml:space="preserve">מע"מ </w:t>
      </w:r>
      <w:r>
        <w:rPr>
          <w:rFonts w:ascii="David" w:hAnsi="David" w:cs="David"/>
          <w:sz w:val="24"/>
          <w:szCs w:val="24"/>
          <w:u w:val="single"/>
          <w:rtl/>
        </w:rPr>
        <w:t>–</w:t>
      </w:r>
      <w:r>
        <w:rPr>
          <w:rFonts w:ascii="David" w:hAnsi="David" w:cs="David" w:hint="cs"/>
          <w:sz w:val="24"/>
          <w:szCs w:val="24"/>
          <w:u w:val="single"/>
          <w:rtl/>
        </w:rPr>
        <w:t xml:space="preserve"> </w:t>
      </w:r>
      <w:r w:rsidRPr="00A94FF8">
        <w:rPr>
          <w:rFonts w:ascii="David" w:hAnsi="David" w:cs="David" w:hint="cs"/>
          <w:b/>
          <w:bCs/>
          <w:sz w:val="24"/>
          <w:szCs w:val="24"/>
          <w:u w:val="single"/>
          <w:shd w:val="clear" w:color="auto" w:fill="DAE9F7" w:themeFill="text2" w:themeFillTint="1A"/>
          <w:rtl/>
        </w:rPr>
        <w:t>ס'234(4)</w:t>
      </w:r>
      <w:r>
        <w:rPr>
          <w:rFonts w:ascii="David" w:hAnsi="David" w:cs="David" w:hint="cs"/>
          <w:sz w:val="24"/>
          <w:szCs w:val="24"/>
          <w:u w:val="single"/>
          <w:rtl/>
        </w:rPr>
        <w:t>:</w:t>
      </w:r>
    </w:p>
    <w:p w14:paraId="5EB6C969" w14:textId="1AB261DC" w:rsidR="00B25684" w:rsidRDefault="00B25684" w:rsidP="00B25684">
      <w:pPr>
        <w:pStyle w:val="a9"/>
        <w:numPr>
          <w:ilvl w:val="0"/>
          <w:numId w:val="2"/>
        </w:numPr>
        <w:spacing w:after="0"/>
        <w:jc w:val="both"/>
        <w:rPr>
          <w:rFonts w:ascii="David" w:hAnsi="David" w:cs="David"/>
          <w:sz w:val="24"/>
          <w:szCs w:val="24"/>
        </w:rPr>
      </w:pPr>
      <w:r>
        <w:rPr>
          <w:rFonts w:ascii="David" w:hAnsi="David" w:cs="David" w:hint="cs"/>
          <w:sz w:val="24"/>
          <w:szCs w:val="24"/>
          <w:rtl/>
        </w:rPr>
        <w:t>חידוש מהחוק הישן. בעבר היו רכיבים שכללו 12 חודשים על כל חוב של מס הכנסה, זה ירד ונכנס במקום זה דין קדימה למע"מ על 12 חודשים אחרונים.</w:t>
      </w:r>
    </w:p>
    <w:p w14:paraId="4BF95D9C" w14:textId="11AE351B" w:rsidR="00B25684" w:rsidRDefault="00B25684" w:rsidP="00B25684">
      <w:pPr>
        <w:pStyle w:val="a9"/>
        <w:numPr>
          <w:ilvl w:val="0"/>
          <w:numId w:val="2"/>
        </w:numPr>
        <w:spacing w:after="0"/>
        <w:jc w:val="both"/>
        <w:rPr>
          <w:rFonts w:ascii="David" w:hAnsi="David" w:cs="David"/>
          <w:sz w:val="24"/>
          <w:szCs w:val="24"/>
        </w:rPr>
      </w:pPr>
      <w:r>
        <w:rPr>
          <w:rFonts w:ascii="David" w:hAnsi="David" w:cs="David" w:hint="cs"/>
          <w:sz w:val="24"/>
          <w:szCs w:val="24"/>
          <w:rtl/>
        </w:rPr>
        <w:t>רציונל: ניתן להגיד שגם על מע"מ אתה לא הבעלים האמיתיים כמו ניקוי במקור.</w:t>
      </w:r>
    </w:p>
    <w:p w14:paraId="78A608B6" w14:textId="408358C1" w:rsidR="00B25684" w:rsidRDefault="00B25684" w:rsidP="00B25684">
      <w:pPr>
        <w:pStyle w:val="a9"/>
        <w:numPr>
          <w:ilvl w:val="0"/>
          <w:numId w:val="2"/>
        </w:numPr>
        <w:spacing w:after="0"/>
        <w:jc w:val="both"/>
        <w:rPr>
          <w:rFonts w:ascii="David" w:hAnsi="David" w:cs="David"/>
          <w:sz w:val="24"/>
          <w:szCs w:val="24"/>
        </w:rPr>
      </w:pPr>
      <w:r>
        <w:rPr>
          <w:rFonts w:ascii="David" w:hAnsi="David" w:cs="David" w:hint="cs"/>
          <w:sz w:val="24"/>
          <w:szCs w:val="24"/>
          <w:rtl/>
        </w:rPr>
        <w:t>האן לא אוהב את הרציונל הזה, בעיניו אם זה באמת כסף של המדינה ולא של החייב, אז זה היה צריך להיעשות כמו ניקוי במקור, ללא הגבלה של 12 חודשים, אלא על כל הסכום.</w:t>
      </w:r>
    </w:p>
    <w:p w14:paraId="47E3DBFC" w14:textId="77777777" w:rsidR="00B25684" w:rsidRDefault="00B25684" w:rsidP="00B25684">
      <w:pPr>
        <w:spacing w:after="0"/>
        <w:jc w:val="both"/>
        <w:rPr>
          <w:rFonts w:ascii="David" w:hAnsi="David" w:cs="David"/>
          <w:sz w:val="24"/>
          <w:szCs w:val="24"/>
          <w:rtl/>
        </w:rPr>
      </w:pPr>
    </w:p>
    <w:p w14:paraId="02868DEB" w14:textId="61EC72B4" w:rsidR="00B25684" w:rsidRDefault="00B25684" w:rsidP="00B25684">
      <w:pPr>
        <w:spacing w:after="0"/>
        <w:jc w:val="both"/>
        <w:rPr>
          <w:rFonts w:ascii="David" w:hAnsi="David" w:cs="David"/>
          <w:sz w:val="24"/>
          <w:szCs w:val="24"/>
          <w:u w:val="single"/>
          <w:rtl/>
        </w:rPr>
      </w:pPr>
      <w:r>
        <w:rPr>
          <w:rFonts w:ascii="David" w:hAnsi="David" w:cs="David" w:hint="cs"/>
          <w:sz w:val="24"/>
          <w:szCs w:val="24"/>
          <w:u w:val="single"/>
          <w:rtl/>
        </w:rPr>
        <w:t xml:space="preserve">הסדר הפריסה </w:t>
      </w:r>
      <w:r>
        <w:rPr>
          <w:rFonts w:ascii="David" w:hAnsi="David" w:cs="David"/>
          <w:sz w:val="24"/>
          <w:szCs w:val="24"/>
          <w:u w:val="single"/>
          <w:rtl/>
        </w:rPr>
        <w:t>–</w:t>
      </w:r>
      <w:r>
        <w:rPr>
          <w:rFonts w:ascii="David" w:hAnsi="David" w:cs="David" w:hint="cs"/>
          <w:sz w:val="24"/>
          <w:szCs w:val="24"/>
          <w:u w:val="single"/>
          <w:rtl/>
        </w:rPr>
        <w:t xml:space="preserve"> </w:t>
      </w:r>
      <w:r w:rsidRPr="00A94FF8">
        <w:rPr>
          <w:rFonts w:ascii="David" w:hAnsi="David" w:cs="David" w:hint="cs"/>
          <w:b/>
          <w:bCs/>
          <w:sz w:val="24"/>
          <w:szCs w:val="24"/>
          <w:u w:val="single"/>
          <w:shd w:val="clear" w:color="auto" w:fill="DAE9F7" w:themeFill="text2" w:themeFillTint="1A"/>
          <w:rtl/>
        </w:rPr>
        <w:t>ס'234(5)</w:t>
      </w:r>
      <w:r>
        <w:rPr>
          <w:rFonts w:ascii="David" w:hAnsi="David" w:cs="David" w:hint="cs"/>
          <w:sz w:val="24"/>
          <w:szCs w:val="24"/>
          <w:u w:val="single"/>
          <w:rtl/>
        </w:rPr>
        <w:t>:</w:t>
      </w:r>
    </w:p>
    <w:p w14:paraId="64162D67" w14:textId="4C09CCED" w:rsidR="00B25684" w:rsidRDefault="00F43C0B" w:rsidP="00B25684">
      <w:pPr>
        <w:pStyle w:val="a9"/>
        <w:numPr>
          <w:ilvl w:val="0"/>
          <w:numId w:val="2"/>
        </w:numPr>
        <w:spacing w:after="0"/>
        <w:jc w:val="both"/>
        <w:rPr>
          <w:rFonts w:ascii="David" w:hAnsi="David" w:cs="David"/>
          <w:sz w:val="24"/>
          <w:szCs w:val="24"/>
        </w:rPr>
      </w:pPr>
      <w:r>
        <w:rPr>
          <w:rFonts w:ascii="David" w:hAnsi="David" w:cs="David" w:hint="cs"/>
          <w:sz w:val="24"/>
          <w:szCs w:val="24"/>
          <w:rtl/>
        </w:rPr>
        <w:t xml:space="preserve">חידוש, לא היה קיים בדין הקודם וגם לא קיים בשום מקום אחר בעולם. </w:t>
      </w:r>
    </w:p>
    <w:p w14:paraId="62E69D7A" w14:textId="52AF2A9C" w:rsidR="00F43C0B" w:rsidRDefault="00F43C0B" w:rsidP="00B25684">
      <w:pPr>
        <w:pStyle w:val="a9"/>
        <w:numPr>
          <w:ilvl w:val="0"/>
          <w:numId w:val="2"/>
        </w:numPr>
        <w:spacing w:after="0"/>
        <w:jc w:val="both"/>
        <w:rPr>
          <w:rFonts w:ascii="David" w:hAnsi="David" w:cs="David"/>
          <w:sz w:val="24"/>
          <w:szCs w:val="24"/>
        </w:rPr>
      </w:pPr>
      <w:r>
        <w:rPr>
          <w:rFonts w:ascii="David" w:hAnsi="David" w:cs="David" w:hint="cs"/>
          <w:sz w:val="24"/>
          <w:szCs w:val="24"/>
          <w:rtl/>
        </w:rPr>
        <w:t>הצדקה: עידוד רשויות מס ליצור הסדרי פריסה לחייבים, אלמלא זה לא יהנו מדין קדימה.</w:t>
      </w:r>
    </w:p>
    <w:p w14:paraId="6A0B0F4C" w14:textId="3B0C3E5C" w:rsidR="00F43C0B" w:rsidRPr="00B25684" w:rsidRDefault="00F43C0B" w:rsidP="00B25684">
      <w:pPr>
        <w:pStyle w:val="a9"/>
        <w:numPr>
          <w:ilvl w:val="0"/>
          <w:numId w:val="2"/>
        </w:numPr>
        <w:spacing w:after="0"/>
        <w:jc w:val="both"/>
        <w:rPr>
          <w:rFonts w:ascii="David" w:hAnsi="David" w:cs="David"/>
          <w:sz w:val="24"/>
          <w:szCs w:val="24"/>
          <w:rtl/>
        </w:rPr>
      </w:pPr>
      <w:r>
        <w:rPr>
          <w:rFonts w:ascii="David" w:hAnsi="David" w:cs="David" w:hint="cs"/>
          <w:sz w:val="24"/>
          <w:szCs w:val="24"/>
          <w:rtl/>
        </w:rPr>
        <w:t>גישת האן: אמנם הסדרי פריסה טובים לחייבים, אבל היות ומדובר ברשות שלטונית אין היגיון ליצור לה תמריץ כלכלי כדי להגיע להסדר. המחוקק יכול היה פשוט לקבוע שעל רשויות שלטוניות לפרוס חובות כמדיניות, ולא לתת עדיפות על נושים אחרים.</w:t>
      </w:r>
    </w:p>
    <w:p w14:paraId="626DEF9C" w14:textId="77777777" w:rsidR="00F25571" w:rsidRDefault="00F25571" w:rsidP="007B33B4">
      <w:pPr>
        <w:spacing w:after="0"/>
        <w:jc w:val="both"/>
        <w:rPr>
          <w:rFonts w:ascii="David" w:hAnsi="David" w:cs="David"/>
          <w:sz w:val="24"/>
          <w:szCs w:val="24"/>
          <w:rtl/>
        </w:rPr>
      </w:pPr>
    </w:p>
    <w:p w14:paraId="6E547FD2" w14:textId="5215BC68" w:rsidR="00F43C0B" w:rsidRDefault="00F43C0B" w:rsidP="007B33B4">
      <w:pPr>
        <w:spacing w:after="0"/>
        <w:jc w:val="both"/>
        <w:rPr>
          <w:rFonts w:ascii="David" w:hAnsi="David" w:cs="David"/>
          <w:sz w:val="24"/>
          <w:szCs w:val="24"/>
          <w:rtl/>
        </w:rPr>
      </w:pPr>
      <w:r>
        <w:rPr>
          <w:rFonts w:ascii="David" w:hAnsi="David" w:cs="David" w:hint="cs"/>
          <w:sz w:val="24"/>
          <w:szCs w:val="24"/>
          <w:rtl/>
        </w:rPr>
        <w:t xml:space="preserve">גם על חובות אלה לא חל ס'232 שקובע שוויון בין נושים. ס'234(א) קובע שחובות שנהנים מדין קדימה ייהנו בסדר הבא: עובדים; ניכוי במקור; מזונות; מע"מ; הסדרי פריסה. </w:t>
      </w:r>
    </w:p>
    <w:p w14:paraId="6E31A70E" w14:textId="6B62C315" w:rsidR="00F43C0B" w:rsidRDefault="00F43C0B" w:rsidP="007B33B4">
      <w:pPr>
        <w:spacing w:after="0"/>
        <w:jc w:val="both"/>
        <w:rPr>
          <w:rFonts w:ascii="David" w:hAnsi="David" w:cs="David"/>
          <w:sz w:val="24"/>
          <w:szCs w:val="24"/>
          <w:rtl/>
        </w:rPr>
      </w:pPr>
      <w:r>
        <w:rPr>
          <w:rFonts w:ascii="David" w:hAnsi="David" w:cs="David" w:hint="cs"/>
          <w:sz w:val="24"/>
          <w:szCs w:val="24"/>
          <w:rtl/>
        </w:rPr>
        <w:t>כלומר, כל נושה יקבל את מלוא התשלום לפי הסדר טרם המעבר לנושה הבא.</w:t>
      </w:r>
    </w:p>
    <w:p w14:paraId="07E0049F" w14:textId="77777777" w:rsidR="00F43C0B" w:rsidRDefault="00F43C0B" w:rsidP="007B33B4">
      <w:pPr>
        <w:spacing w:after="0"/>
        <w:jc w:val="both"/>
        <w:rPr>
          <w:rFonts w:ascii="David" w:hAnsi="David" w:cs="David"/>
          <w:sz w:val="24"/>
          <w:szCs w:val="24"/>
          <w:rtl/>
        </w:rPr>
      </w:pPr>
    </w:p>
    <w:p w14:paraId="7D4CEA9B" w14:textId="77777777" w:rsidR="00F43C0B" w:rsidRPr="00F43C0B" w:rsidRDefault="00F43C0B" w:rsidP="00F43C0B">
      <w:pPr>
        <w:spacing w:after="0"/>
        <w:jc w:val="center"/>
        <w:rPr>
          <w:rFonts w:ascii="David" w:hAnsi="David" w:cs="David"/>
          <w:b/>
          <w:bCs/>
          <w:sz w:val="24"/>
          <w:szCs w:val="24"/>
          <w:rtl/>
        </w:rPr>
      </w:pPr>
      <w:r>
        <w:rPr>
          <w:rFonts w:ascii="David" w:hAnsi="David" w:cs="David" w:hint="cs"/>
          <w:b/>
          <w:bCs/>
          <w:sz w:val="24"/>
          <w:szCs w:val="24"/>
          <w:rtl/>
        </w:rPr>
        <w:t xml:space="preserve">שעבוד צף </w:t>
      </w:r>
      <w:r>
        <w:rPr>
          <w:rFonts w:ascii="David" w:hAnsi="David" w:cs="David"/>
          <w:b/>
          <w:bCs/>
          <w:sz w:val="24"/>
          <w:szCs w:val="24"/>
          <w:rtl/>
        </w:rPr>
        <w:t>–</w:t>
      </w:r>
      <w:r>
        <w:rPr>
          <w:rFonts w:ascii="David" w:hAnsi="David" w:cs="David" w:hint="cs"/>
          <w:b/>
          <w:bCs/>
          <w:sz w:val="24"/>
          <w:szCs w:val="24"/>
          <w:rtl/>
        </w:rPr>
        <w:t xml:space="preserve"> </w:t>
      </w:r>
      <w:r w:rsidRPr="00A94FF8">
        <w:rPr>
          <w:rFonts w:ascii="David" w:hAnsi="David" w:cs="David" w:hint="cs"/>
          <w:b/>
          <w:bCs/>
          <w:sz w:val="24"/>
          <w:szCs w:val="24"/>
          <w:shd w:val="clear" w:color="auto" w:fill="DAE9F7" w:themeFill="text2" w:themeFillTint="1A"/>
          <w:rtl/>
        </w:rPr>
        <w:t>ס'234(4)</w:t>
      </w:r>
    </w:p>
    <w:p w14:paraId="0BE8AFB8" w14:textId="77777777" w:rsidR="00F43C0B" w:rsidRDefault="00F43C0B" w:rsidP="007B33B4">
      <w:pPr>
        <w:spacing w:after="0"/>
        <w:jc w:val="both"/>
        <w:rPr>
          <w:rFonts w:ascii="David" w:hAnsi="David" w:cs="David"/>
          <w:sz w:val="24"/>
          <w:szCs w:val="24"/>
          <w:rtl/>
        </w:rPr>
      </w:pPr>
    </w:p>
    <w:p w14:paraId="76B116CC" w14:textId="201E9002" w:rsidR="00923C6F" w:rsidRDefault="00923C6F" w:rsidP="007B33B4">
      <w:pPr>
        <w:spacing w:after="0"/>
        <w:jc w:val="both"/>
        <w:rPr>
          <w:rFonts w:ascii="David" w:hAnsi="David" w:cs="David"/>
          <w:sz w:val="24"/>
          <w:szCs w:val="24"/>
          <w:rtl/>
        </w:rPr>
      </w:pPr>
      <w:r w:rsidRPr="00ED436A">
        <w:rPr>
          <w:rFonts w:ascii="David" w:hAnsi="David" w:cs="David" w:hint="cs"/>
          <w:sz w:val="24"/>
          <w:szCs w:val="24"/>
          <w:u w:val="single"/>
          <w:rtl/>
        </w:rPr>
        <w:t>2 סוגי שעבודים</w:t>
      </w:r>
      <w:r>
        <w:rPr>
          <w:rFonts w:ascii="David" w:hAnsi="David" w:cs="David" w:hint="cs"/>
          <w:sz w:val="24"/>
          <w:szCs w:val="24"/>
          <w:rtl/>
        </w:rPr>
        <w:t xml:space="preserve">: (1) קבוע (לעיל); (2) צף </w:t>
      </w:r>
      <w:r>
        <w:rPr>
          <w:rFonts w:ascii="David" w:hAnsi="David" w:cs="David"/>
          <w:sz w:val="24"/>
          <w:szCs w:val="24"/>
          <w:rtl/>
        </w:rPr>
        <w:t>–</w:t>
      </w:r>
      <w:r>
        <w:rPr>
          <w:rFonts w:ascii="David" w:hAnsi="David" w:cs="David" w:hint="cs"/>
          <w:sz w:val="24"/>
          <w:szCs w:val="24"/>
          <w:rtl/>
        </w:rPr>
        <w:t xml:space="preserve"> קודם לחובות לא מובטחים, לאחר חובות בדין קדימה.</w:t>
      </w:r>
    </w:p>
    <w:p w14:paraId="14C39093" w14:textId="77777777" w:rsidR="00923C6F" w:rsidRDefault="00923C6F" w:rsidP="007B33B4">
      <w:pPr>
        <w:spacing w:after="0"/>
        <w:jc w:val="both"/>
        <w:rPr>
          <w:rFonts w:ascii="David" w:hAnsi="David" w:cs="David"/>
          <w:sz w:val="24"/>
          <w:szCs w:val="24"/>
          <w:rtl/>
        </w:rPr>
      </w:pPr>
    </w:p>
    <w:p w14:paraId="3F18B655" w14:textId="39F47AC5" w:rsidR="00923C6F" w:rsidRDefault="00923C6F" w:rsidP="007B33B4">
      <w:pPr>
        <w:spacing w:after="0"/>
        <w:jc w:val="both"/>
        <w:rPr>
          <w:rFonts w:ascii="David" w:hAnsi="David" w:cs="David"/>
          <w:sz w:val="24"/>
          <w:szCs w:val="24"/>
          <w:rtl/>
        </w:rPr>
      </w:pPr>
      <w:r>
        <w:rPr>
          <w:rFonts w:ascii="David" w:hAnsi="David" w:cs="David" w:hint="cs"/>
          <w:sz w:val="24"/>
          <w:szCs w:val="24"/>
          <w:u w:val="single"/>
          <w:rtl/>
        </w:rPr>
        <w:t>הגדרה:</w:t>
      </w:r>
      <w:r>
        <w:rPr>
          <w:rFonts w:ascii="David" w:hAnsi="David" w:cs="David" w:hint="cs"/>
          <w:sz w:val="24"/>
          <w:szCs w:val="24"/>
          <w:rtl/>
        </w:rPr>
        <w:t xml:space="preserve"> שעבוד על היקף רחב של נכסים, לא נכס מסוים / ללא פירוט הנכסים המשועבדים. כאשר לרוב, יש תחלופה בנכסים המשועבדים וקיימת לבעלים זכות להנות ולפעול בנכס.</w:t>
      </w:r>
    </w:p>
    <w:p w14:paraId="49642BA9" w14:textId="77777777" w:rsidR="00923C6F" w:rsidRDefault="00923C6F" w:rsidP="007B33B4">
      <w:pPr>
        <w:spacing w:after="0"/>
        <w:jc w:val="both"/>
        <w:rPr>
          <w:rFonts w:ascii="David" w:hAnsi="David" w:cs="David"/>
          <w:sz w:val="24"/>
          <w:szCs w:val="24"/>
          <w:rtl/>
        </w:rPr>
      </w:pPr>
    </w:p>
    <w:p w14:paraId="493B0029" w14:textId="70C437B0" w:rsidR="00923C6F" w:rsidRDefault="00686BA0" w:rsidP="007B33B4">
      <w:pPr>
        <w:spacing w:after="0"/>
        <w:jc w:val="both"/>
        <w:rPr>
          <w:rFonts w:ascii="David" w:hAnsi="David" w:cs="David"/>
          <w:sz w:val="24"/>
          <w:szCs w:val="24"/>
          <w:rtl/>
        </w:rPr>
      </w:pPr>
      <w:r>
        <w:rPr>
          <w:rFonts w:ascii="David" w:hAnsi="David" w:cs="David" w:hint="cs"/>
          <w:sz w:val="24"/>
          <w:szCs w:val="24"/>
          <w:rtl/>
        </w:rPr>
        <w:t>שעבוד קבוע קלאסי, מקפיא את הנכסים ובכך פוגע ביכולת של חברות מסחריות לסחור בנכסיהן באופן שוטף. לדוג' מלאי עסקי. לנושה יש אינטרס שהחברה תפעל בנכס, כי האינטרס המרכזי שלו הוא לא השעבוד, אלא פירעון החוב. השעבוד הוא אמצעי ביטחון למקרה שמשהו שמשתבש. כדי שהנושה ייצר הכנסות ויפרע את החוב, עליו לסחור במלאי.</w:t>
      </w:r>
    </w:p>
    <w:p w14:paraId="3C4AF3DE" w14:textId="77777777" w:rsidR="00686BA0" w:rsidRDefault="00686BA0" w:rsidP="007B33B4">
      <w:pPr>
        <w:spacing w:after="0"/>
        <w:jc w:val="both"/>
        <w:rPr>
          <w:rFonts w:ascii="David" w:hAnsi="David" w:cs="David"/>
          <w:sz w:val="24"/>
          <w:szCs w:val="24"/>
          <w:rtl/>
        </w:rPr>
      </w:pPr>
    </w:p>
    <w:p w14:paraId="49330502" w14:textId="72CBC0DB" w:rsidR="00686BA0" w:rsidRDefault="00686BA0" w:rsidP="007B33B4">
      <w:pPr>
        <w:spacing w:after="0"/>
        <w:jc w:val="both"/>
        <w:rPr>
          <w:rFonts w:ascii="David" w:hAnsi="David" w:cs="David"/>
          <w:sz w:val="24"/>
          <w:szCs w:val="24"/>
          <w:u w:val="single"/>
          <w:rtl/>
        </w:rPr>
      </w:pPr>
      <w:r>
        <w:rPr>
          <w:rFonts w:ascii="David" w:hAnsi="David" w:cs="David" w:hint="cs"/>
          <w:sz w:val="24"/>
          <w:szCs w:val="24"/>
          <w:u w:val="single"/>
          <w:rtl/>
        </w:rPr>
        <w:t>עדיפות הפירעון בין שעבוד צף לקבוע:</w:t>
      </w:r>
    </w:p>
    <w:p w14:paraId="16B1360A" w14:textId="018797D6" w:rsidR="00686BA0" w:rsidRDefault="00686BA0" w:rsidP="00686BA0">
      <w:pPr>
        <w:pStyle w:val="a9"/>
        <w:numPr>
          <w:ilvl w:val="0"/>
          <w:numId w:val="2"/>
        </w:numPr>
        <w:spacing w:after="0"/>
        <w:jc w:val="both"/>
        <w:rPr>
          <w:rFonts w:ascii="David" w:hAnsi="David" w:cs="David"/>
          <w:sz w:val="24"/>
          <w:szCs w:val="24"/>
        </w:rPr>
      </w:pPr>
      <w:r w:rsidRPr="00ED436A">
        <w:rPr>
          <w:rFonts w:ascii="David" w:hAnsi="David" w:cs="David" w:hint="cs"/>
          <w:b/>
          <w:bCs/>
          <w:sz w:val="24"/>
          <w:szCs w:val="24"/>
          <w:shd w:val="clear" w:color="auto" w:fill="DAE9F7" w:themeFill="text2" w:themeFillTint="1A"/>
          <w:rtl/>
        </w:rPr>
        <w:t>ס'169(ב) לפקודת החברות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שעבוד צף נחות בעדיפותו לעומת כל שעבוד אחר, השעבוד הספציפי גובר על שעבוד כללי.</w:t>
      </w:r>
    </w:p>
    <w:p w14:paraId="13E99427" w14:textId="0355BBA3" w:rsidR="00686BA0" w:rsidRDefault="00686BA0" w:rsidP="00686BA0">
      <w:pPr>
        <w:pStyle w:val="a9"/>
        <w:numPr>
          <w:ilvl w:val="0"/>
          <w:numId w:val="2"/>
        </w:numPr>
        <w:spacing w:after="0"/>
        <w:jc w:val="both"/>
        <w:rPr>
          <w:rFonts w:ascii="David" w:hAnsi="David" w:cs="David"/>
          <w:sz w:val="24"/>
          <w:szCs w:val="24"/>
        </w:rPr>
      </w:pPr>
      <w:r w:rsidRPr="00ED436A">
        <w:rPr>
          <w:rFonts w:ascii="David" w:hAnsi="David" w:cs="David" w:hint="cs"/>
          <w:b/>
          <w:bCs/>
          <w:sz w:val="24"/>
          <w:szCs w:val="24"/>
          <w:rtl/>
        </w:rPr>
        <w:t>התיקון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סיפא שמשנה את כל האמור, לפיה אם במסמך שיוצר את השעבוד הצף ישנה הוראה המגבילה את זכות החברה ליצור שעבודים לאחר מכן, וההוראה נכללה בטופס שהוגש לרשם החברות לרישום השעבוד ונרשמה על ידי הרשם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השעבוד הצף יהיה עדיף על שעבוד קבוע שנוצר מאוחר יותר בניגוד לאמור</w:t>
      </w:r>
      <w:r>
        <w:rPr>
          <w:rFonts w:ascii="David" w:hAnsi="David" w:cs="David" w:hint="cs"/>
          <w:sz w:val="24"/>
          <w:szCs w:val="24"/>
          <w:rtl/>
        </w:rPr>
        <w:t>.</w:t>
      </w:r>
    </w:p>
    <w:p w14:paraId="7FBF65B3" w14:textId="4510128C" w:rsidR="00920CB0" w:rsidRDefault="00920CB0" w:rsidP="00686BA0">
      <w:pPr>
        <w:pStyle w:val="a9"/>
        <w:numPr>
          <w:ilvl w:val="0"/>
          <w:numId w:val="2"/>
        </w:numPr>
        <w:spacing w:after="0"/>
        <w:jc w:val="both"/>
        <w:rPr>
          <w:rFonts w:ascii="David" w:hAnsi="David" w:cs="David"/>
          <w:sz w:val="24"/>
          <w:szCs w:val="24"/>
        </w:rPr>
      </w:pPr>
      <w:r w:rsidRPr="00ED436A">
        <w:rPr>
          <w:rFonts w:ascii="David" w:hAnsi="David" w:cs="David" w:hint="cs"/>
          <w:b/>
          <w:bCs/>
          <w:sz w:val="24"/>
          <w:szCs w:val="24"/>
          <w:rtl/>
        </w:rPr>
        <w:t xml:space="preserve">היום כל השעבודים כוללים את ההוראה הזאת </w:t>
      </w:r>
      <w:r w:rsidRPr="00ED436A">
        <w:rPr>
          <w:rFonts w:ascii="David" w:hAnsi="David" w:cs="David"/>
          <w:b/>
          <w:bCs/>
          <w:sz w:val="24"/>
          <w:szCs w:val="24"/>
          <w:rtl/>
        </w:rPr>
        <w:t>–</w:t>
      </w:r>
      <w:r>
        <w:rPr>
          <w:rFonts w:ascii="David" w:hAnsi="David" w:cs="David" w:hint="cs"/>
          <w:sz w:val="24"/>
          <w:szCs w:val="24"/>
          <w:rtl/>
        </w:rPr>
        <w:t xml:space="preserve"> לכן העדיפות תהא </w:t>
      </w:r>
      <w:r w:rsidRPr="00920CB0">
        <w:rPr>
          <w:rFonts w:ascii="David" w:hAnsi="David" w:cs="David" w:hint="cs"/>
          <w:b/>
          <w:bCs/>
          <w:sz w:val="24"/>
          <w:szCs w:val="24"/>
          <w:rtl/>
        </w:rPr>
        <w:t>למוקדם בזמן</w:t>
      </w:r>
      <w:r>
        <w:rPr>
          <w:rFonts w:ascii="David" w:hAnsi="David" w:cs="David" w:hint="cs"/>
          <w:sz w:val="24"/>
          <w:szCs w:val="24"/>
          <w:rtl/>
        </w:rPr>
        <w:t>.</w:t>
      </w:r>
    </w:p>
    <w:p w14:paraId="02221B92" w14:textId="75512AFE" w:rsidR="00920CB0" w:rsidRDefault="00920CB0" w:rsidP="00686BA0">
      <w:pPr>
        <w:pStyle w:val="a9"/>
        <w:numPr>
          <w:ilvl w:val="0"/>
          <w:numId w:val="2"/>
        </w:numPr>
        <w:spacing w:after="0"/>
        <w:jc w:val="both"/>
        <w:rPr>
          <w:rFonts w:ascii="David" w:hAnsi="David" w:cs="David"/>
          <w:sz w:val="24"/>
          <w:szCs w:val="24"/>
        </w:rPr>
      </w:pPr>
      <w:r>
        <w:rPr>
          <w:rFonts w:ascii="David" w:hAnsi="David" w:cs="David" w:hint="cs"/>
          <w:sz w:val="24"/>
          <w:szCs w:val="24"/>
          <w:rtl/>
        </w:rPr>
        <w:t xml:space="preserve">ההבדל בין סוג השעבודים הוא לא בפירעון ביניהם, אלא בפירעון כאשר קיימים גם חובות בדין קדימה: שעבוד קבוע </w:t>
      </w:r>
      <w:r>
        <w:rPr>
          <w:rFonts w:ascii="David" w:hAnsi="David" w:cs="David"/>
          <w:sz w:val="24"/>
          <w:szCs w:val="24"/>
          <w:rtl/>
        </w:rPr>
        <w:t>–</w:t>
      </w:r>
      <w:r>
        <w:rPr>
          <w:rFonts w:ascii="David" w:hAnsi="David" w:cs="David" w:hint="cs"/>
          <w:sz w:val="24"/>
          <w:szCs w:val="24"/>
          <w:rtl/>
        </w:rPr>
        <w:t xml:space="preserve"> נפרע לפני כולם, גם לפני חובות בדין קדימה; שעבוד צף </w:t>
      </w:r>
      <w:r>
        <w:rPr>
          <w:rFonts w:ascii="David" w:hAnsi="David" w:cs="David"/>
          <w:sz w:val="24"/>
          <w:szCs w:val="24"/>
          <w:rtl/>
        </w:rPr>
        <w:t>–</w:t>
      </w:r>
      <w:r>
        <w:rPr>
          <w:rFonts w:ascii="David" w:hAnsi="David" w:cs="David" w:hint="cs"/>
          <w:sz w:val="24"/>
          <w:szCs w:val="24"/>
          <w:rtl/>
        </w:rPr>
        <w:t xml:space="preserve"> נפרע במדרגה ה4, לאחר חובות בדין קדימה. </w:t>
      </w:r>
    </w:p>
    <w:p w14:paraId="10DE2838" w14:textId="77777777" w:rsidR="00236193" w:rsidRDefault="00236193" w:rsidP="00236193">
      <w:pPr>
        <w:spacing w:after="0"/>
        <w:jc w:val="both"/>
        <w:rPr>
          <w:rFonts w:ascii="David" w:hAnsi="David" w:cs="David"/>
          <w:sz w:val="24"/>
          <w:szCs w:val="24"/>
          <w:rtl/>
        </w:rPr>
      </w:pPr>
    </w:p>
    <w:p w14:paraId="5BB0F7C6" w14:textId="77777777" w:rsidR="00ED436A" w:rsidRDefault="00ED436A" w:rsidP="00236193">
      <w:pPr>
        <w:spacing w:after="0"/>
        <w:jc w:val="both"/>
        <w:rPr>
          <w:rFonts w:ascii="David" w:hAnsi="David" w:cs="David"/>
          <w:sz w:val="24"/>
          <w:szCs w:val="24"/>
          <w:rtl/>
        </w:rPr>
      </w:pPr>
    </w:p>
    <w:p w14:paraId="37682E93" w14:textId="77777777" w:rsidR="00ED436A" w:rsidRDefault="00ED436A" w:rsidP="00236193">
      <w:pPr>
        <w:spacing w:after="0"/>
        <w:jc w:val="both"/>
        <w:rPr>
          <w:rFonts w:ascii="David" w:hAnsi="David" w:cs="David"/>
          <w:sz w:val="24"/>
          <w:szCs w:val="24"/>
          <w:rtl/>
        </w:rPr>
      </w:pPr>
    </w:p>
    <w:p w14:paraId="5FB66508" w14:textId="77777777" w:rsidR="00ED436A" w:rsidRDefault="00ED436A" w:rsidP="00236193">
      <w:pPr>
        <w:spacing w:after="0"/>
        <w:jc w:val="both"/>
        <w:rPr>
          <w:rFonts w:ascii="David" w:hAnsi="David" w:cs="David"/>
          <w:sz w:val="24"/>
          <w:szCs w:val="24"/>
          <w:rtl/>
        </w:rPr>
      </w:pPr>
    </w:p>
    <w:p w14:paraId="6A188D2A" w14:textId="32CF8F3A" w:rsidR="00236193" w:rsidRDefault="00236193" w:rsidP="00236193">
      <w:pPr>
        <w:spacing w:after="0"/>
        <w:jc w:val="both"/>
        <w:rPr>
          <w:rFonts w:ascii="David" w:hAnsi="David" w:cs="David"/>
          <w:sz w:val="24"/>
          <w:szCs w:val="24"/>
          <w:rtl/>
        </w:rPr>
      </w:pPr>
      <w:r w:rsidRPr="00ED436A">
        <w:rPr>
          <w:rFonts w:ascii="David" w:hAnsi="David" w:cs="David" w:hint="cs"/>
          <w:b/>
          <w:bCs/>
          <w:sz w:val="24"/>
          <w:szCs w:val="24"/>
          <w:u w:val="single"/>
          <w:shd w:val="clear" w:color="auto" w:fill="DAE9F7" w:themeFill="text2" w:themeFillTint="1A"/>
          <w:rtl/>
        </w:rPr>
        <w:lastRenderedPageBreak/>
        <w:t>ס'244</w:t>
      </w:r>
      <w:r w:rsidRPr="00ED436A">
        <w:rPr>
          <w:rFonts w:ascii="David" w:hAnsi="David" w:cs="David" w:hint="cs"/>
          <w:sz w:val="24"/>
          <w:szCs w:val="24"/>
          <w:u w:val="single"/>
          <w:rtl/>
        </w:rPr>
        <w:t xml:space="preserve"> </w:t>
      </w:r>
      <w:r w:rsidRPr="00ED436A">
        <w:rPr>
          <w:rFonts w:ascii="David" w:hAnsi="David" w:cs="David"/>
          <w:sz w:val="24"/>
          <w:szCs w:val="24"/>
          <w:u w:val="single"/>
          <w:rtl/>
        </w:rPr>
        <w:t>–</w:t>
      </w:r>
      <w:r w:rsidRPr="00ED436A">
        <w:rPr>
          <w:rFonts w:ascii="David" w:hAnsi="David" w:cs="David" w:hint="cs"/>
          <w:sz w:val="24"/>
          <w:szCs w:val="24"/>
          <w:u w:val="single"/>
          <w:rtl/>
        </w:rPr>
        <w:t xml:space="preserve"> חשיבות סיווג השעבוד</w:t>
      </w:r>
      <w:r>
        <w:rPr>
          <w:rFonts w:ascii="David" w:hAnsi="David" w:cs="David" w:hint="cs"/>
          <w:sz w:val="24"/>
          <w:szCs w:val="24"/>
          <w:rtl/>
        </w:rPr>
        <w:t>:</w:t>
      </w:r>
    </w:p>
    <w:p w14:paraId="5F74C7CC" w14:textId="28D3B49C" w:rsidR="00236193" w:rsidRDefault="00236193" w:rsidP="00236193">
      <w:pPr>
        <w:pStyle w:val="a9"/>
        <w:spacing w:after="0"/>
        <w:jc w:val="both"/>
        <w:rPr>
          <w:rFonts w:ascii="David" w:hAnsi="David" w:cs="David"/>
          <w:sz w:val="24"/>
          <w:szCs w:val="24"/>
          <w:rtl/>
        </w:rPr>
      </w:pPr>
      <w:r w:rsidRPr="00ED436A">
        <w:rPr>
          <w:rFonts w:ascii="David" w:hAnsi="David" w:cs="David" w:hint="cs"/>
          <w:b/>
          <w:bCs/>
          <w:sz w:val="24"/>
          <w:szCs w:val="24"/>
          <w:shd w:val="clear" w:color="auto" w:fill="DAE9F7" w:themeFill="text2" w:themeFillTint="1A"/>
          <w:rtl/>
        </w:rPr>
        <w:t>ס'244</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ניתן צו לפתיחת הליכים, יחולו הגבלות אלה לעניין שעבוד צף:</w:t>
      </w:r>
    </w:p>
    <w:p w14:paraId="78E8D3F9" w14:textId="5F779BE2" w:rsidR="00236193" w:rsidRDefault="00236193" w:rsidP="00236193">
      <w:pPr>
        <w:pStyle w:val="a9"/>
        <w:spacing w:after="0"/>
        <w:jc w:val="both"/>
        <w:rPr>
          <w:rFonts w:ascii="David" w:hAnsi="David" w:cs="David"/>
          <w:sz w:val="24"/>
          <w:szCs w:val="24"/>
          <w:rtl/>
        </w:rPr>
      </w:pPr>
      <w:r w:rsidRPr="00ED436A">
        <w:rPr>
          <w:rFonts w:ascii="David" w:hAnsi="David" w:cs="David" w:hint="cs"/>
          <w:b/>
          <w:bCs/>
          <w:sz w:val="24"/>
          <w:szCs w:val="24"/>
          <w:shd w:val="clear" w:color="auto" w:fill="DAE9F7" w:themeFill="text2" w:themeFillTint="1A"/>
          <w:rtl/>
        </w:rPr>
        <w:t>ס'244(א)(2)</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נושה בשעבוד צף ייפרע עד 75% מסך התמורה שהתקבלה ממימוש השעבוד.</w:t>
      </w:r>
    </w:p>
    <w:p w14:paraId="53A7E655" w14:textId="69D7E159" w:rsidR="00236193" w:rsidRDefault="00236193" w:rsidP="00236193">
      <w:pPr>
        <w:pStyle w:val="a9"/>
        <w:spacing w:after="0"/>
        <w:ind w:left="1080"/>
        <w:jc w:val="both"/>
        <w:rPr>
          <w:rFonts w:ascii="David" w:hAnsi="David" w:cs="David"/>
          <w:sz w:val="24"/>
          <w:szCs w:val="24"/>
          <w:rtl/>
        </w:rPr>
      </w:pPr>
      <w:r w:rsidRPr="00ED436A">
        <w:rPr>
          <w:rFonts w:ascii="David" w:hAnsi="David" w:cs="David" w:hint="cs"/>
          <w:b/>
          <w:bCs/>
          <w:sz w:val="24"/>
          <w:szCs w:val="24"/>
          <w:shd w:val="clear" w:color="auto" w:fill="DAE9F7" w:themeFill="text2" w:themeFillTint="1A"/>
          <w:rtl/>
        </w:rPr>
        <w:t>ס'244(א)(2)(א)</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דין הפרש החוב שנותר לנושה לאחר ה75% כדין חוב לא מובטח.</w:t>
      </w:r>
    </w:p>
    <w:p w14:paraId="375B1D36" w14:textId="0F25DA1A" w:rsidR="00236193" w:rsidRPr="00236193" w:rsidRDefault="00236193" w:rsidP="00236193">
      <w:pPr>
        <w:pStyle w:val="a9"/>
        <w:spacing w:after="0"/>
        <w:ind w:left="1080"/>
        <w:jc w:val="both"/>
        <w:rPr>
          <w:rFonts w:ascii="David" w:hAnsi="David" w:cs="David"/>
          <w:sz w:val="24"/>
          <w:szCs w:val="24"/>
          <w:rtl/>
        </w:rPr>
      </w:pPr>
      <w:r w:rsidRPr="00ED436A">
        <w:rPr>
          <w:rFonts w:ascii="David" w:hAnsi="David" w:cs="David" w:hint="cs"/>
          <w:b/>
          <w:bCs/>
          <w:sz w:val="24"/>
          <w:szCs w:val="24"/>
          <w:shd w:val="clear" w:color="auto" w:fill="DAE9F7" w:themeFill="text2" w:themeFillTint="1A"/>
          <w:rtl/>
        </w:rPr>
        <w:t>ס'244(א)(2)(ב)</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היתרה ממימוש השעבוד תשמש לפירעון החובות הכלליים.</w:t>
      </w:r>
    </w:p>
    <w:p w14:paraId="6177A82A" w14:textId="2581601D" w:rsidR="00236193" w:rsidRDefault="00236193" w:rsidP="00236193">
      <w:pPr>
        <w:spacing w:after="0"/>
        <w:jc w:val="both"/>
        <w:rPr>
          <w:rFonts w:ascii="David" w:hAnsi="David" w:cs="David"/>
          <w:sz w:val="24"/>
          <w:szCs w:val="24"/>
          <w:rtl/>
        </w:rPr>
      </w:pPr>
      <w:r>
        <w:rPr>
          <w:rFonts w:ascii="David" w:hAnsi="David" w:cs="David" w:hint="cs"/>
          <w:sz w:val="24"/>
          <w:szCs w:val="24"/>
          <w:u w:val="single"/>
          <w:rtl/>
        </w:rPr>
        <w:t>כלומר</w:t>
      </w:r>
      <w:r>
        <w:rPr>
          <w:rFonts w:ascii="David" w:hAnsi="David" w:cs="David" w:hint="cs"/>
          <w:sz w:val="24"/>
          <w:szCs w:val="24"/>
          <w:rtl/>
        </w:rPr>
        <w:t>, לשעבוד צף אין עדיפות של 100% על הקבוצה הבאה, אלא של 75%. 25% מהתמורה המתקבלת ממימוש הנכסים המשועבדים נותרת לטובת נושים לא מובטחים. ייחודי לשעבוד צף.</w:t>
      </w:r>
    </w:p>
    <w:p w14:paraId="1364982F" w14:textId="77777777" w:rsidR="00236193" w:rsidRDefault="00236193" w:rsidP="00236193">
      <w:pPr>
        <w:spacing w:after="0"/>
        <w:jc w:val="both"/>
        <w:rPr>
          <w:rFonts w:ascii="David" w:hAnsi="David" w:cs="David"/>
          <w:sz w:val="24"/>
          <w:szCs w:val="24"/>
          <w:rtl/>
        </w:rPr>
      </w:pPr>
    </w:p>
    <w:p w14:paraId="4889B04E" w14:textId="64E44AAA" w:rsidR="00236193" w:rsidRDefault="00615E18" w:rsidP="00236193">
      <w:pPr>
        <w:spacing w:after="0"/>
        <w:jc w:val="both"/>
        <w:rPr>
          <w:rFonts w:ascii="David" w:hAnsi="David" w:cs="David"/>
          <w:sz w:val="24"/>
          <w:szCs w:val="24"/>
          <w:rtl/>
        </w:rPr>
      </w:pPr>
      <w:r>
        <w:rPr>
          <w:rFonts w:ascii="David" w:hAnsi="David" w:cs="David" w:hint="cs"/>
          <w:sz w:val="24"/>
          <w:szCs w:val="24"/>
          <w:u w:val="single"/>
          <w:rtl/>
        </w:rPr>
        <w:t>עמדת האן:</w:t>
      </w:r>
      <w:r w:rsidR="00366C99">
        <w:rPr>
          <w:rFonts w:ascii="David" w:hAnsi="David" w:cs="David" w:hint="cs"/>
          <w:sz w:val="24"/>
          <w:szCs w:val="24"/>
          <w:rtl/>
        </w:rPr>
        <w:t xml:space="preserve"> נושה מתוחכם יוכל להיפרע ב100% גם במצב של שעבוד צף, באמצעות עדכון ה</w:t>
      </w:r>
      <w:r w:rsidR="00366C99">
        <w:rPr>
          <w:rFonts w:ascii="David" w:hAnsi="David" w:cs="David"/>
          <w:sz w:val="24"/>
          <w:szCs w:val="24"/>
        </w:rPr>
        <w:t>LTV</w:t>
      </w:r>
      <w:r w:rsidR="00366C99">
        <w:rPr>
          <w:rFonts w:ascii="David" w:hAnsi="David" w:cs="David" w:hint="cs"/>
          <w:sz w:val="24"/>
          <w:szCs w:val="24"/>
          <w:rtl/>
        </w:rPr>
        <w:t xml:space="preserve"> (אחוזי ההלוואה משווי הנכס </w:t>
      </w:r>
      <w:r w:rsidR="00366C99">
        <w:rPr>
          <w:rFonts w:ascii="David" w:hAnsi="David" w:cs="David"/>
          <w:sz w:val="24"/>
          <w:szCs w:val="24"/>
          <w:rtl/>
        </w:rPr>
        <w:t>–</w:t>
      </w:r>
      <w:r w:rsidR="00366C99">
        <w:rPr>
          <w:rFonts w:ascii="David" w:hAnsi="David" w:cs="David" w:hint="cs"/>
          <w:sz w:val="24"/>
          <w:szCs w:val="24"/>
          <w:rtl/>
        </w:rPr>
        <w:t xml:space="preserve"> היחס בין גובה החוב לשווי הנכס המשועבד שמבטיח את החוב).</w:t>
      </w:r>
    </w:p>
    <w:p w14:paraId="2227CA66" w14:textId="615BFC72" w:rsidR="00366C99" w:rsidRDefault="00366C99" w:rsidP="00236193">
      <w:pPr>
        <w:spacing w:after="0"/>
        <w:jc w:val="both"/>
        <w:rPr>
          <w:rFonts w:ascii="David" w:hAnsi="David" w:cs="David"/>
          <w:sz w:val="24"/>
          <w:szCs w:val="24"/>
          <w:rtl/>
        </w:rPr>
      </w:pPr>
      <w:r>
        <w:rPr>
          <w:rFonts w:ascii="David" w:hAnsi="David" w:cs="David" w:hint="cs"/>
          <w:sz w:val="24"/>
          <w:szCs w:val="24"/>
          <w:rtl/>
        </w:rPr>
        <w:t xml:space="preserve">בעצם, המלווה יתן הלוואה נמוכה משווי הנכסים, עד לשיעור של 75% </w:t>
      </w:r>
      <w:proofErr w:type="spellStart"/>
      <w:r>
        <w:rPr>
          <w:rFonts w:ascii="David" w:hAnsi="David" w:cs="David" w:hint="cs"/>
          <w:sz w:val="24"/>
          <w:szCs w:val="24"/>
          <w:rtl/>
        </w:rPr>
        <w:t>משוויים</w:t>
      </w:r>
      <w:proofErr w:type="spellEnd"/>
      <w:r>
        <w:rPr>
          <w:rFonts w:ascii="David" w:hAnsi="David" w:cs="David" w:hint="cs"/>
          <w:sz w:val="24"/>
          <w:szCs w:val="24"/>
          <w:rtl/>
        </w:rPr>
        <w:t>, כך שיוכל להיפרע.</w:t>
      </w:r>
    </w:p>
    <w:p w14:paraId="48BD2FDB" w14:textId="08A8ABBD" w:rsidR="00366C99" w:rsidRDefault="00366C99" w:rsidP="00236193">
      <w:pPr>
        <w:spacing w:after="0"/>
        <w:jc w:val="both"/>
        <w:rPr>
          <w:rFonts w:ascii="David" w:hAnsi="David" w:cs="David"/>
          <w:sz w:val="24"/>
          <w:szCs w:val="24"/>
          <w:rtl/>
        </w:rPr>
      </w:pPr>
      <w:r>
        <w:rPr>
          <w:rFonts w:ascii="David" w:hAnsi="David" w:cs="David" w:hint="cs"/>
          <w:sz w:val="24"/>
          <w:szCs w:val="24"/>
          <w:u w:val="single"/>
          <w:rtl/>
        </w:rPr>
        <w:t>דוג':</w:t>
      </w:r>
      <w:r>
        <w:rPr>
          <w:rFonts w:ascii="David" w:hAnsi="David" w:cs="David" w:hint="cs"/>
          <w:sz w:val="24"/>
          <w:szCs w:val="24"/>
          <w:rtl/>
        </w:rPr>
        <w:t xml:space="preserve"> אם הנכסים שווים 400, הבנק ילווה 300, שהם 75% מ400. לפי החוק, </w:t>
      </w:r>
      <w:r w:rsidRPr="00366C99">
        <w:rPr>
          <w:rFonts w:ascii="David" w:hAnsi="David" w:cs="David" w:hint="cs"/>
          <w:b/>
          <w:bCs/>
          <w:sz w:val="24"/>
          <w:szCs w:val="24"/>
          <w:rtl/>
        </w:rPr>
        <w:t xml:space="preserve">הנושה המובטח בדרגה 4 ייפרע ב75% </w:t>
      </w:r>
      <w:r w:rsidRPr="00366C99">
        <w:rPr>
          <w:rFonts w:ascii="David" w:hAnsi="David" w:cs="David" w:hint="cs"/>
          <w:b/>
          <w:bCs/>
          <w:sz w:val="24"/>
          <w:szCs w:val="24"/>
          <w:u w:val="single"/>
          <w:rtl/>
        </w:rPr>
        <w:t>מהתמורה שהתקבלה</w:t>
      </w:r>
      <w:r>
        <w:rPr>
          <w:rFonts w:ascii="David" w:hAnsi="David" w:cs="David" w:hint="cs"/>
          <w:sz w:val="24"/>
          <w:szCs w:val="24"/>
          <w:rtl/>
        </w:rPr>
        <w:t>, לא 75% מהחוב.</w:t>
      </w:r>
    </w:p>
    <w:p w14:paraId="43B48ED3" w14:textId="0D38A1EF" w:rsidR="00D96CBD" w:rsidRDefault="00D96CBD" w:rsidP="00236193">
      <w:pPr>
        <w:spacing w:after="0"/>
        <w:jc w:val="both"/>
        <w:rPr>
          <w:rFonts w:ascii="David" w:hAnsi="David" w:cs="David"/>
          <w:sz w:val="24"/>
          <w:szCs w:val="24"/>
          <w:rtl/>
        </w:rPr>
      </w:pPr>
      <w:r>
        <w:rPr>
          <w:rFonts w:ascii="David" w:hAnsi="David" w:cs="David" w:hint="cs"/>
          <w:sz w:val="24"/>
          <w:szCs w:val="24"/>
          <w:rtl/>
        </w:rPr>
        <w:t>הטריק הזה לא פוגע בנושים הלא מובטחים, שבכל אופן ייוותרו להם 25% משווי הנכסים.</w:t>
      </w:r>
    </w:p>
    <w:p w14:paraId="0121DBF0" w14:textId="77777777" w:rsidR="00D96CBD" w:rsidRDefault="00D96CBD" w:rsidP="00236193">
      <w:pPr>
        <w:spacing w:after="0"/>
        <w:jc w:val="both"/>
        <w:rPr>
          <w:rFonts w:ascii="David" w:hAnsi="David" w:cs="David"/>
          <w:sz w:val="24"/>
          <w:szCs w:val="24"/>
          <w:rtl/>
        </w:rPr>
      </w:pPr>
    </w:p>
    <w:p w14:paraId="7D22F71E" w14:textId="3386ED3F" w:rsidR="00D96CBD" w:rsidRDefault="00D96CBD" w:rsidP="00236193">
      <w:pPr>
        <w:spacing w:after="0"/>
        <w:jc w:val="both"/>
        <w:rPr>
          <w:rFonts w:ascii="David" w:hAnsi="David" w:cs="David"/>
          <w:sz w:val="24"/>
          <w:szCs w:val="24"/>
          <w:rtl/>
        </w:rPr>
      </w:pPr>
      <w:r w:rsidRPr="00ED436A">
        <w:rPr>
          <w:rFonts w:ascii="David" w:hAnsi="David" w:cs="David" w:hint="cs"/>
          <w:sz w:val="24"/>
          <w:szCs w:val="24"/>
          <w:u w:val="single"/>
          <w:rtl/>
        </w:rPr>
        <w:t>2 נקודות שוני בין שעבוד קבוע לצף</w:t>
      </w:r>
      <w:r>
        <w:rPr>
          <w:rFonts w:ascii="David" w:hAnsi="David" w:cs="David" w:hint="cs"/>
          <w:sz w:val="24"/>
          <w:szCs w:val="24"/>
          <w:rtl/>
        </w:rPr>
        <w:t xml:space="preserve">: (1) שעבוד קבוע קודם לדין קדימה; (2) שעבוד צף נפרע ב75%. </w:t>
      </w:r>
    </w:p>
    <w:p w14:paraId="4224CA40" w14:textId="77777777" w:rsidR="002408C0" w:rsidRDefault="002408C0" w:rsidP="00236193">
      <w:pPr>
        <w:spacing w:after="0"/>
        <w:jc w:val="both"/>
        <w:rPr>
          <w:rFonts w:ascii="David" w:hAnsi="David" w:cs="David"/>
          <w:sz w:val="24"/>
          <w:szCs w:val="24"/>
          <w:rtl/>
        </w:rPr>
      </w:pPr>
    </w:p>
    <w:p w14:paraId="16CDD657" w14:textId="59893033" w:rsidR="002408C0" w:rsidRPr="002408C0" w:rsidRDefault="002408C0" w:rsidP="002408C0">
      <w:pPr>
        <w:spacing w:after="0"/>
        <w:jc w:val="center"/>
        <w:rPr>
          <w:rFonts w:ascii="David" w:hAnsi="David" w:cs="David"/>
          <w:b/>
          <w:bCs/>
          <w:sz w:val="24"/>
          <w:szCs w:val="24"/>
          <w:rtl/>
        </w:rPr>
      </w:pPr>
      <w:r>
        <w:rPr>
          <w:rFonts w:ascii="David" w:hAnsi="David" w:cs="David" w:hint="cs"/>
          <w:b/>
          <w:bCs/>
          <w:sz w:val="24"/>
          <w:szCs w:val="24"/>
          <w:rtl/>
        </w:rPr>
        <w:t xml:space="preserve">חובות נדחים </w:t>
      </w:r>
      <w:r>
        <w:rPr>
          <w:rFonts w:ascii="David" w:hAnsi="David" w:cs="David"/>
          <w:b/>
          <w:bCs/>
          <w:sz w:val="24"/>
          <w:szCs w:val="24"/>
          <w:rtl/>
        </w:rPr>
        <w:t>–</w:t>
      </w:r>
      <w:r>
        <w:rPr>
          <w:rFonts w:ascii="David" w:hAnsi="David" w:cs="David" w:hint="cs"/>
          <w:b/>
          <w:bCs/>
          <w:sz w:val="24"/>
          <w:szCs w:val="24"/>
          <w:rtl/>
        </w:rPr>
        <w:t xml:space="preserve"> ס'237 לחוק</w:t>
      </w:r>
    </w:p>
    <w:p w14:paraId="4CED737E" w14:textId="77777777" w:rsidR="002408C0" w:rsidRDefault="002408C0" w:rsidP="00236193">
      <w:pPr>
        <w:spacing w:after="0"/>
        <w:jc w:val="both"/>
        <w:rPr>
          <w:rFonts w:ascii="David" w:hAnsi="David" w:cs="David"/>
          <w:sz w:val="24"/>
          <w:szCs w:val="24"/>
          <w:rtl/>
        </w:rPr>
      </w:pPr>
    </w:p>
    <w:p w14:paraId="2C731654" w14:textId="64E653F8" w:rsidR="002408C0" w:rsidRDefault="002408C0" w:rsidP="00236193">
      <w:pPr>
        <w:spacing w:after="0"/>
        <w:jc w:val="both"/>
        <w:rPr>
          <w:rFonts w:ascii="David" w:hAnsi="David" w:cs="David"/>
          <w:sz w:val="24"/>
          <w:szCs w:val="24"/>
          <w:rtl/>
        </w:rPr>
      </w:pPr>
      <w:r w:rsidRPr="00ED436A">
        <w:rPr>
          <w:rFonts w:ascii="David" w:hAnsi="David" w:cs="David" w:hint="cs"/>
          <w:sz w:val="24"/>
          <w:szCs w:val="24"/>
          <w:u w:val="single"/>
          <w:rtl/>
        </w:rPr>
        <w:t>דרך היווצרות</w:t>
      </w:r>
      <w:r>
        <w:rPr>
          <w:rFonts w:ascii="David" w:hAnsi="David" w:cs="David" w:hint="cs"/>
          <w:sz w:val="24"/>
          <w:szCs w:val="24"/>
          <w:rtl/>
        </w:rPr>
        <w:t xml:space="preserve">: (1) </w:t>
      </w:r>
      <w:r w:rsidRPr="00ED436A">
        <w:rPr>
          <w:rFonts w:ascii="David" w:hAnsi="David" w:cs="David" w:hint="cs"/>
          <w:b/>
          <w:bCs/>
          <w:sz w:val="24"/>
          <w:szCs w:val="24"/>
          <w:rtl/>
        </w:rPr>
        <w:t>הסכם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הנושה הסכים להיות אחרון, לרוב לא קורה; (2) </w:t>
      </w:r>
      <w:r w:rsidRPr="00ED436A">
        <w:rPr>
          <w:rFonts w:ascii="David" w:hAnsi="David" w:cs="David" w:hint="cs"/>
          <w:b/>
          <w:bCs/>
          <w:sz w:val="24"/>
          <w:szCs w:val="24"/>
          <w:rtl/>
        </w:rPr>
        <w:t>בשביל כסף</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למשל ריבית גבוהה. בעל חוב נדחה קרוב לבעל מניות, הוא ייפרע אחרי כל הנושים, אבל לפני בעלי המניות.</w:t>
      </w:r>
    </w:p>
    <w:p w14:paraId="018CAAFE" w14:textId="7F6EF0E7" w:rsidR="002408C0" w:rsidRDefault="002408C0" w:rsidP="00236193">
      <w:pPr>
        <w:spacing w:after="0"/>
        <w:jc w:val="both"/>
        <w:rPr>
          <w:rFonts w:ascii="David" w:hAnsi="David" w:cs="David"/>
          <w:sz w:val="24"/>
          <w:szCs w:val="24"/>
          <w:rtl/>
        </w:rPr>
      </w:pPr>
    </w:p>
    <w:p w14:paraId="1DEB3675" w14:textId="1230434E" w:rsidR="002408C0" w:rsidRDefault="002408C0" w:rsidP="00236193">
      <w:pPr>
        <w:spacing w:after="0"/>
        <w:jc w:val="both"/>
        <w:rPr>
          <w:rFonts w:ascii="David" w:hAnsi="David" w:cs="David"/>
          <w:sz w:val="24"/>
          <w:szCs w:val="24"/>
          <w:rtl/>
        </w:rPr>
      </w:pPr>
      <w:r>
        <w:rPr>
          <w:rFonts w:ascii="David" w:hAnsi="David" w:cs="David" w:hint="cs"/>
          <w:sz w:val="24"/>
          <w:szCs w:val="24"/>
          <w:rtl/>
        </w:rPr>
        <w:t xml:space="preserve">פרקטית, לרוב חוב נדחה לא יגיע לפירעון כי יגמר כל הכסף. ובכל זאת, המקור לקטלוג חוב כחוב נדחה הוא סעד שבדין. כלומר, הדין קובע את מעמדו ומשכך המשמעות הפרקטית של קביעה שיפוטית שחוב מסוים הוא נדחה </w:t>
      </w:r>
      <w:r>
        <w:rPr>
          <w:rFonts w:ascii="David" w:hAnsi="David" w:cs="David"/>
          <w:sz w:val="24"/>
          <w:szCs w:val="24"/>
          <w:rtl/>
        </w:rPr>
        <w:t>–</w:t>
      </w:r>
      <w:r>
        <w:rPr>
          <w:rFonts w:ascii="David" w:hAnsi="David" w:cs="David" w:hint="cs"/>
          <w:sz w:val="24"/>
          <w:szCs w:val="24"/>
          <w:rtl/>
        </w:rPr>
        <w:t xml:space="preserve"> היא שהחוב הזה לא ייפרע.</w:t>
      </w:r>
      <w:r w:rsidR="00363540">
        <w:rPr>
          <w:rFonts w:ascii="David" w:hAnsi="David" w:cs="David" w:hint="cs"/>
          <w:sz w:val="24"/>
          <w:szCs w:val="24"/>
          <w:rtl/>
        </w:rPr>
        <w:t xml:space="preserve"> לרוב, הנאמן יהיה זה שיפנה לביהמ"ש ויבקש סעד של קביעת חוב כחוב נדחה.</w:t>
      </w:r>
    </w:p>
    <w:p w14:paraId="7A76F3D0" w14:textId="77777777" w:rsidR="00363540" w:rsidRDefault="00363540" w:rsidP="00236193">
      <w:pPr>
        <w:spacing w:after="0"/>
        <w:jc w:val="both"/>
        <w:rPr>
          <w:rFonts w:ascii="David" w:hAnsi="David" w:cs="David"/>
          <w:sz w:val="24"/>
          <w:szCs w:val="24"/>
          <w:rtl/>
        </w:rPr>
      </w:pPr>
    </w:p>
    <w:p w14:paraId="4F9FCCB9" w14:textId="6A57B7A7" w:rsidR="00363540" w:rsidRPr="00363540" w:rsidRDefault="00363540" w:rsidP="00236193">
      <w:pPr>
        <w:spacing w:after="0"/>
        <w:jc w:val="both"/>
        <w:rPr>
          <w:rFonts w:ascii="David" w:hAnsi="David" w:cs="David"/>
          <w:b/>
          <w:bCs/>
          <w:sz w:val="24"/>
          <w:szCs w:val="24"/>
          <w:rtl/>
        </w:rPr>
      </w:pPr>
      <w:r w:rsidRPr="00363540">
        <w:rPr>
          <w:rFonts w:ascii="David" w:hAnsi="David" w:cs="David" w:hint="cs"/>
          <w:b/>
          <w:bCs/>
          <w:sz w:val="24"/>
          <w:szCs w:val="24"/>
          <w:rtl/>
        </w:rPr>
        <w:t>נסיבות בהן הפסיקה תקבע שחוב הוא חוב נדחה:</w:t>
      </w:r>
    </w:p>
    <w:p w14:paraId="534FA9B3" w14:textId="79921A92" w:rsidR="002408C0" w:rsidRPr="00363540" w:rsidRDefault="00363540" w:rsidP="00236193">
      <w:pPr>
        <w:spacing w:after="0"/>
        <w:jc w:val="both"/>
        <w:rPr>
          <w:rFonts w:ascii="David" w:hAnsi="David" w:cs="David"/>
          <w:sz w:val="24"/>
          <w:szCs w:val="24"/>
          <w:rtl/>
        </w:rPr>
      </w:pPr>
      <w:r w:rsidRPr="00C073AD">
        <w:rPr>
          <w:rFonts w:ascii="David" w:hAnsi="David" w:cs="David" w:hint="cs"/>
          <w:sz w:val="24"/>
          <w:szCs w:val="24"/>
          <w:u w:val="single"/>
          <w:rtl/>
        </w:rPr>
        <w:t xml:space="preserve">סמכות ביהמ"ש </w:t>
      </w:r>
      <w:r w:rsidRPr="00C073AD">
        <w:rPr>
          <w:rFonts w:ascii="David" w:hAnsi="David" w:cs="David"/>
          <w:sz w:val="24"/>
          <w:szCs w:val="24"/>
          <w:u w:val="single"/>
          <w:rtl/>
        </w:rPr>
        <w:t>–</w:t>
      </w:r>
      <w:r w:rsidRPr="00C073AD">
        <w:rPr>
          <w:rFonts w:ascii="David" w:hAnsi="David" w:cs="David" w:hint="cs"/>
          <w:sz w:val="24"/>
          <w:szCs w:val="24"/>
          <w:u w:val="single"/>
          <w:rtl/>
        </w:rPr>
        <w:t xml:space="preserve"> </w:t>
      </w:r>
      <w:r w:rsidRPr="00C073AD">
        <w:rPr>
          <w:rFonts w:ascii="David" w:hAnsi="David" w:cs="David" w:hint="cs"/>
          <w:b/>
          <w:bCs/>
          <w:sz w:val="24"/>
          <w:szCs w:val="24"/>
          <w:shd w:val="clear" w:color="auto" w:fill="DAE9F7" w:themeFill="text2" w:themeFillTint="1A"/>
          <w:rtl/>
        </w:rPr>
        <w:t>ס'6(ג) לחוק החברות</w:t>
      </w:r>
      <w:r>
        <w:rPr>
          <w:rFonts w:ascii="David" w:hAnsi="David" w:cs="David" w:hint="cs"/>
          <w:sz w:val="24"/>
          <w:szCs w:val="24"/>
          <w:rtl/>
        </w:rPr>
        <w:t xml:space="preserve">: לביהמ"ש האפשרות לקבוע שני סעדים מכוח הס': (1) </w:t>
      </w:r>
      <w:r w:rsidRPr="00C073AD">
        <w:rPr>
          <w:rFonts w:ascii="David" w:hAnsi="David" w:cs="David" w:hint="cs"/>
          <w:b/>
          <w:bCs/>
          <w:sz w:val="24"/>
          <w:szCs w:val="24"/>
          <w:rtl/>
        </w:rPr>
        <w:t>הרמת מסך</w:t>
      </w:r>
      <w:r>
        <w:rPr>
          <w:rFonts w:ascii="David" w:hAnsi="David" w:cs="David" w:hint="cs"/>
          <w:sz w:val="24"/>
          <w:szCs w:val="24"/>
          <w:rtl/>
        </w:rPr>
        <w:t xml:space="preserve">; (2) </w:t>
      </w:r>
      <w:r w:rsidRPr="00C073AD">
        <w:rPr>
          <w:rFonts w:ascii="David" w:hAnsi="David" w:cs="David" w:hint="cs"/>
          <w:b/>
          <w:bCs/>
          <w:sz w:val="24"/>
          <w:szCs w:val="24"/>
          <w:rtl/>
        </w:rPr>
        <w:t>הפיכת חוב כלפי בעלי מניות לחוב נדחה</w:t>
      </w:r>
      <w:r>
        <w:rPr>
          <w:rFonts w:ascii="David" w:hAnsi="David" w:cs="David" w:hint="cs"/>
          <w:sz w:val="24"/>
          <w:szCs w:val="24"/>
          <w:rtl/>
        </w:rPr>
        <w:t>. ס'231(1) שדן בחובות נדחים, מפנה לחוק החברות שמסמיך להוריד חוב לסוף התור, בהתקיים הנסיבות להרמת מסך (ברישא של הס</w:t>
      </w:r>
      <w:r w:rsidR="00994265">
        <w:rPr>
          <w:rFonts w:ascii="David" w:hAnsi="David" w:cs="David" w:hint="cs"/>
          <w:sz w:val="24"/>
          <w:szCs w:val="24"/>
          <w:rtl/>
        </w:rPr>
        <w:t>עיף</w:t>
      </w:r>
      <w:r>
        <w:rPr>
          <w:rFonts w:ascii="David" w:hAnsi="David" w:cs="David" w:hint="cs"/>
          <w:sz w:val="24"/>
          <w:szCs w:val="24"/>
          <w:rtl/>
        </w:rPr>
        <w:t>).</w:t>
      </w:r>
    </w:p>
    <w:p w14:paraId="2BAFABFD" w14:textId="77777777" w:rsidR="002408C0" w:rsidRDefault="002408C0" w:rsidP="00236193">
      <w:pPr>
        <w:spacing w:after="0"/>
        <w:jc w:val="both"/>
        <w:rPr>
          <w:rFonts w:ascii="David" w:hAnsi="David" w:cs="David"/>
          <w:sz w:val="24"/>
          <w:szCs w:val="24"/>
          <w:rtl/>
        </w:rPr>
      </w:pPr>
    </w:p>
    <w:p w14:paraId="791F685A" w14:textId="0A87CE7F" w:rsidR="00EC6554" w:rsidRPr="00EC6554" w:rsidRDefault="00994265" w:rsidP="00EC6554">
      <w:pPr>
        <w:spacing w:after="0"/>
        <w:jc w:val="both"/>
        <w:rPr>
          <w:rFonts w:ascii="David" w:hAnsi="David" w:cs="David"/>
          <w:b/>
          <w:bCs/>
          <w:sz w:val="24"/>
          <w:szCs w:val="24"/>
          <w:u w:val="single"/>
          <w:rtl/>
        </w:rPr>
      </w:pPr>
      <w:r>
        <w:rPr>
          <w:rFonts w:ascii="David" w:hAnsi="David" w:cs="David" w:hint="cs"/>
          <w:sz w:val="24"/>
          <w:szCs w:val="24"/>
          <w:u w:val="single"/>
          <w:rtl/>
        </w:rPr>
        <w:t xml:space="preserve">פס"ד קלאסי להרמת מסך </w:t>
      </w:r>
      <w:r>
        <w:rPr>
          <w:rFonts w:ascii="David" w:hAnsi="David" w:cs="David"/>
          <w:sz w:val="24"/>
          <w:szCs w:val="24"/>
          <w:u w:val="single"/>
          <w:rtl/>
        </w:rPr>
        <w:t>–</w:t>
      </w:r>
      <w:r>
        <w:rPr>
          <w:rFonts w:ascii="David" w:hAnsi="David" w:cs="David" w:hint="cs"/>
          <w:sz w:val="24"/>
          <w:szCs w:val="24"/>
          <w:u w:val="single"/>
          <w:rtl/>
        </w:rPr>
        <w:t xml:space="preserve"> </w:t>
      </w:r>
      <w:r w:rsidRPr="0084401D">
        <w:rPr>
          <w:rFonts w:ascii="David" w:hAnsi="David" w:cs="David" w:hint="cs"/>
          <w:b/>
          <w:bCs/>
          <w:sz w:val="24"/>
          <w:szCs w:val="24"/>
          <w:u w:val="single"/>
          <w:shd w:val="clear" w:color="auto" w:fill="F2CEED" w:themeFill="accent5" w:themeFillTint="33"/>
          <w:rtl/>
        </w:rPr>
        <w:t>אפרוחי הצפו</w:t>
      </w:r>
      <w:r w:rsidR="00EC6554" w:rsidRPr="0084401D">
        <w:rPr>
          <w:rFonts w:ascii="David" w:hAnsi="David" w:cs="David" w:hint="cs"/>
          <w:b/>
          <w:bCs/>
          <w:sz w:val="24"/>
          <w:szCs w:val="24"/>
          <w:u w:val="single"/>
          <w:shd w:val="clear" w:color="auto" w:fill="F2CEED" w:themeFill="accent5" w:themeFillTint="33"/>
          <w:rtl/>
        </w:rPr>
        <w:t>ן</w:t>
      </w:r>
      <w:r w:rsidR="00EC6554">
        <w:rPr>
          <w:rFonts w:ascii="David" w:hAnsi="David" w:cs="David" w:hint="cs"/>
          <w:b/>
          <w:bCs/>
          <w:sz w:val="24"/>
          <w:szCs w:val="24"/>
          <w:u w:val="single"/>
          <w:rtl/>
        </w:rPr>
        <w:t>:</w:t>
      </w:r>
      <w:r w:rsidR="00EC6554">
        <w:rPr>
          <w:rFonts w:ascii="David" w:hAnsi="David" w:cs="David" w:hint="cs"/>
          <w:b/>
          <w:bCs/>
          <w:sz w:val="24"/>
          <w:szCs w:val="24"/>
          <w:rtl/>
        </w:rPr>
        <w:t xml:space="preserve"> </w:t>
      </w:r>
      <w:r w:rsidR="00EC6554">
        <w:rPr>
          <w:rFonts w:ascii="David" w:hAnsi="David" w:cs="David" w:hint="cs"/>
          <w:sz w:val="24"/>
          <w:szCs w:val="24"/>
          <w:rtl/>
        </w:rPr>
        <w:t>הרמת מסך במקרה של מימון דק. עמדת הרוב קבעה שיש מקום להרים מסך בשל המימון הדק, אבל הסעד האופרטיבי שניתן היה דחיית החוב כלפי בעלי המניות לסוף התור.</w:t>
      </w:r>
    </w:p>
    <w:p w14:paraId="56ADDB1C" w14:textId="77777777" w:rsidR="00EC6554" w:rsidRDefault="00EC6554" w:rsidP="00EC6554">
      <w:pPr>
        <w:spacing w:after="0"/>
        <w:jc w:val="both"/>
        <w:rPr>
          <w:rFonts w:ascii="David" w:hAnsi="David" w:cs="David"/>
          <w:sz w:val="24"/>
          <w:szCs w:val="24"/>
          <w:rtl/>
        </w:rPr>
      </w:pPr>
    </w:p>
    <w:p w14:paraId="65F2FC65" w14:textId="6D746454" w:rsidR="00EC6554" w:rsidRDefault="00EC6554" w:rsidP="00EC6554">
      <w:pPr>
        <w:spacing w:after="0"/>
        <w:jc w:val="both"/>
        <w:rPr>
          <w:rFonts w:ascii="David" w:hAnsi="David" w:cs="David"/>
          <w:sz w:val="24"/>
          <w:szCs w:val="24"/>
          <w:rtl/>
        </w:rPr>
      </w:pPr>
      <w:r>
        <w:rPr>
          <w:rFonts w:ascii="David" w:hAnsi="David" w:cs="David" w:hint="cs"/>
          <w:sz w:val="24"/>
          <w:szCs w:val="24"/>
          <w:u w:val="single"/>
          <w:rtl/>
        </w:rPr>
        <w:t>לבעלי מניות ייתכן קשר משפטי כפול עם החברה:</w:t>
      </w:r>
      <w:r>
        <w:rPr>
          <w:rFonts w:ascii="David" w:hAnsi="David" w:cs="David" w:hint="cs"/>
          <w:sz w:val="24"/>
          <w:szCs w:val="24"/>
          <w:rtl/>
        </w:rPr>
        <w:t xml:space="preserve"> </w:t>
      </w:r>
      <w:r>
        <w:rPr>
          <w:rFonts w:ascii="David" w:hAnsi="David" w:cs="David"/>
          <w:sz w:val="24"/>
          <w:szCs w:val="24"/>
        </w:rPr>
        <w:t xml:space="preserve"> </w:t>
      </w:r>
      <w:r>
        <w:rPr>
          <w:rFonts w:ascii="David" w:hAnsi="David" w:cs="David" w:hint="cs"/>
          <w:sz w:val="24"/>
          <w:szCs w:val="24"/>
          <w:rtl/>
        </w:rPr>
        <w:t xml:space="preserve">(1) </w:t>
      </w:r>
      <w:r w:rsidRPr="0084401D">
        <w:rPr>
          <w:rFonts w:ascii="David" w:hAnsi="David" w:cs="David" w:hint="cs"/>
          <w:b/>
          <w:bCs/>
          <w:sz w:val="24"/>
          <w:szCs w:val="24"/>
          <w:rtl/>
        </w:rPr>
        <w:t>מניות מכוח השקעה</w:t>
      </w:r>
      <w:r>
        <w:rPr>
          <w:rFonts w:ascii="David" w:hAnsi="David" w:cs="David" w:hint="cs"/>
          <w:sz w:val="24"/>
          <w:szCs w:val="24"/>
          <w:rtl/>
        </w:rPr>
        <w:t xml:space="preserve">; (2) </w:t>
      </w:r>
      <w:r w:rsidRPr="0084401D">
        <w:rPr>
          <w:rFonts w:ascii="David" w:hAnsi="David" w:cs="David" w:hint="cs"/>
          <w:b/>
          <w:bCs/>
          <w:sz w:val="24"/>
          <w:szCs w:val="24"/>
          <w:rtl/>
        </w:rPr>
        <w:t>נושים כמלווים</w:t>
      </w:r>
      <w:r>
        <w:rPr>
          <w:rFonts w:ascii="David" w:hAnsi="David" w:cs="David" w:hint="cs"/>
          <w:sz w:val="24"/>
          <w:szCs w:val="24"/>
          <w:rtl/>
        </w:rPr>
        <w:t>.</w:t>
      </w:r>
    </w:p>
    <w:p w14:paraId="36620F75" w14:textId="2CE8447C" w:rsidR="00EC6554" w:rsidRDefault="00236648" w:rsidP="00EC6554">
      <w:pPr>
        <w:spacing w:after="0"/>
        <w:jc w:val="both"/>
        <w:rPr>
          <w:rFonts w:ascii="David" w:hAnsi="David" w:cs="David"/>
          <w:sz w:val="24"/>
          <w:szCs w:val="24"/>
          <w:rtl/>
        </w:rPr>
      </w:pPr>
      <w:r>
        <w:rPr>
          <w:rFonts w:ascii="David" w:hAnsi="David" w:cs="David" w:hint="cs"/>
          <w:sz w:val="24"/>
          <w:szCs w:val="24"/>
          <w:rtl/>
        </w:rPr>
        <w:t>היות והחברה אישיות משפטית בפני עצמה, היא יכולה לנהל קשרים משפטיים עם בעלי המניות בה. הלוואה שכזו, שניתנה ע"י בעל המניות לחברה, נקראת "הלוואת בעלים".</w:t>
      </w:r>
    </w:p>
    <w:p w14:paraId="141E2294" w14:textId="77777777" w:rsidR="00236648" w:rsidRDefault="00236648" w:rsidP="00EC6554">
      <w:pPr>
        <w:spacing w:after="0"/>
        <w:jc w:val="both"/>
        <w:rPr>
          <w:rFonts w:ascii="David" w:hAnsi="David" w:cs="David"/>
          <w:sz w:val="24"/>
          <w:szCs w:val="24"/>
          <w:rtl/>
        </w:rPr>
      </w:pPr>
    </w:p>
    <w:p w14:paraId="0C3E12F5" w14:textId="740F7884" w:rsidR="00236648" w:rsidRDefault="00236648" w:rsidP="00EC6554">
      <w:pPr>
        <w:spacing w:after="0"/>
        <w:jc w:val="both"/>
        <w:rPr>
          <w:rFonts w:ascii="David" w:hAnsi="David" w:cs="David"/>
          <w:sz w:val="24"/>
          <w:szCs w:val="24"/>
          <w:rtl/>
        </w:rPr>
      </w:pPr>
      <w:r>
        <w:rPr>
          <w:rFonts w:ascii="David" w:hAnsi="David" w:cs="David" w:hint="cs"/>
          <w:sz w:val="24"/>
          <w:szCs w:val="24"/>
          <w:rtl/>
        </w:rPr>
        <w:t>באפרוחי הצפון הייתה הלוואת בעלים וביהמ"ש דחה את החוב כלפי בעלי המניות, מכוח ס'6(ג).</w:t>
      </w:r>
    </w:p>
    <w:p w14:paraId="65240A66" w14:textId="77777777" w:rsidR="00236648" w:rsidRDefault="00236648" w:rsidP="00EC6554">
      <w:pPr>
        <w:spacing w:after="0"/>
        <w:jc w:val="both"/>
        <w:rPr>
          <w:rFonts w:ascii="David" w:hAnsi="David" w:cs="David"/>
          <w:sz w:val="24"/>
          <w:szCs w:val="24"/>
          <w:rtl/>
        </w:rPr>
      </w:pPr>
    </w:p>
    <w:p w14:paraId="21207D51" w14:textId="545DEC50" w:rsidR="00236648" w:rsidRDefault="00236648" w:rsidP="00EC6554">
      <w:pPr>
        <w:spacing w:after="0"/>
        <w:jc w:val="both"/>
        <w:rPr>
          <w:rFonts w:ascii="David" w:hAnsi="David" w:cs="David"/>
          <w:sz w:val="24"/>
          <w:szCs w:val="24"/>
          <w:rtl/>
        </w:rPr>
      </w:pPr>
      <w:r w:rsidRPr="0084401D">
        <w:rPr>
          <w:rFonts w:ascii="David" w:hAnsi="David" w:cs="David" w:hint="cs"/>
          <w:b/>
          <w:bCs/>
          <w:sz w:val="24"/>
          <w:szCs w:val="24"/>
          <w:shd w:val="clear" w:color="auto" w:fill="F2CEED" w:themeFill="accent5" w:themeFillTint="33"/>
          <w:rtl/>
        </w:rPr>
        <w:t>פס"ד סלומון</w:t>
      </w:r>
      <w:r w:rsidRPr="0084401D">
        <w:rPr>
          <w:rFonts w:ascii="David" w:hAnsi="David" w:cs="David" w:hint="cs"/>
          <w:b/>
          <w:bCs/>
          <w:sz w:val="24"/>
          <w:szCs w:val="24"/>
          <w:rtl/>
        </w:rPr>
        <w:t xml:space="preserve"> </w:t>
      </w:r>
      <w:r w:rsidRPr="0084401D">
        <w:rPr>
          <w:rFonts w:ascii="David" w:hAnsi="David" w:cs="David"/>
          <w:b/>
          <w:bCs/>
          <w:sz w:val="24"/>
          <w:szCs w:val="24"/>
          <w:rtl/>
        </w:rPr>
        <w:t>–</w:t>
      </w:r>
      <w:r w:rsidRPr="0084401D">
        <w:rPr>
          <w:rFonts w:ascii="David" w:hAnsi="David" w:cs="David" w:hint="cs"/>
          <w:b/>
          <w:bCs/>
          <w:sz w:val="24"/>
          <w:szCs w:val="24"/>
          <w:rtl/>
        </w:rPr>
        <w:t xml:space="preserve"> מקרה קיצון</w:t>
      </w:r>
      <w:r>
        <w:rPr>
          <w:rFonts w:ascii="David" w:hAnsi="David" w:cs="David" w:hint="cs"/>
          <w:sz w:val="24"/>
          <w:szCs w:val="24"/>
          <w:rtl/>
        </w:rPr>
        <w:t>: מעבר לטענה שהחברה היא אישיות משפטית בפני עצמה, סלומון גם טען שהוא נושה מובטח בחברה (גיבה את ההלוואה בשעבוד), ולכן הוא הראשון בתור להיפרע. גם בטענה הזו סלומון זכה, אבל לא נעסוק בכך מעבר.</w:t>
      </w:r>
    </w:p>
    <w:p w14:paraId="4F01566A" w14:textId="77777777" w:rsidR="00236648" w:rsidRDefault="00236648" w:rsidP="00EC6554">
      <w:pPr>
        <w:spacing w:after="0"/>
        <w:jc w:val="both"/>
        <w:rPr>
          <w:rFonts w:ascii="David" w:hAnsi="David" w:cs="David"/>
          <w:sz w:val="24"/>
          <w:szCs w:val="24"/>
          <w:rtl/>
        </w:rPr>
      </w:pPr>
    </w:p>
    <w:p w14:paraId="65A9C943" w14:textId="172BEFC4" w:rsidR="00236648" w:rsidRPr="0084401D" w:rsidRDefault="00236648" w:rsidP="00EC6554">
      <w:pPr>
        <w:spacing w:after="0"/>
        <w:jc w:val="both"/>
        <w:rPr>
          <w:rFonts w:ascii="David" w:hAnsi="David" w:cs="David"/>
          <w:sz w:val="24"/>
          <w:szCs w:val="24"/>
          <w:u w:val="single"/>
          <w:rtl/>
        </w:rPr>
      </w:pPr>
      <w:r w:rsidRPr="0084401D">
        <w:rPr>
          <w:rFonts w:ascii="David" w:hAnsi="David" w:cs="David" w:hint="cs"/>
          <w:sz w:val="24"/>
          <w:szCs w:val="24"/>
          <w:u w:val="single"/>
          <w:rtl/>
        </w:rPr>
        <w:t>לבעלי מניות מספר שיקולים לפיצול סכומי ההשקעה שלהם בחברה (הלוואה/השקעת הון):</w:t>
      </w:r>
    </w:p>
    <w:p w14:paraId="2E5CE439" w14:textId="3E12968B" w:rsidR="00236648" w:rsidRDefault="00236648" w:rsidP="00236648">
      <w:pPr>
        <w:pStyle w:val="a9"/>
        <w:numPr>
          <w:ilvl w:val="0"/>
          <w:numId w:val="27"/>
        </w:numPr>
        <w:spacing w:after="0"/>
        <w:jc w:val="both"/>
        <w:rPr>
          <w:rFonts w:ascii="David" w:hAnsi="David" w:cs="David"/>
          <w:sz w:val="24"/>
          <w:szCs w:val="24"/>
        </w:rPr>
      </w:pPr>
      <w:r w:rsidRPr="0084401D">
        <w:rPr>
          <w:rFonts w:ascii="David" w:hAnsi="David" w:cs="David" w:hint="cs"/>
          <w:b/>
          <w:bCs/>
          <w:sz w:val="24"/>
          <w:szCs w:val="24"/>
          <w:rtl/>
        </w:rPr>
        <w:t>הקמת חברה חדשה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המקים גם כך יהיה בעל השליטה, לכן כמות המניות לא חשובה. מניות היא השקעה הונית, לכן יהיה אחרון בסדר השעבוד. לכן, משתלם לו לפצל את ההשקעה שלו למניות + הלוואה, למקרה שהחברה תהיה חדל"פ.</w:t>
      </w:r>
    </w:p>
    <w:p w14:paraId="5509D637" w14:textId="5A320C2A" w:rsidR="00236648" w:rsidRDefault="00236648" w:rsidP="00236648">
      <w:pPr>
        <w:pStyle w:val="a9"/>
        <w:numPr>
          <w:ilvl w:val="0"/>
          <w:numId w:val="27"/>
        </w:numPr>
        <w:spacing w:after="0"/>
        <w:jc w:val="both"/>
        <w:rPr>
          <w:rFonts w:ascii="David" w:hAnsi="David" w:cs="David"/>
          <w:sz w:val="24"/>
          <w:szCs w:val="24"/>
        </w:rPr>
      </w:pPr>
      <w:r w:rsidRPr="0084401D">
        <w:rPr>
          <w:rFonts w:ascii="David" w:hAnsi="David" w:cs="David" w:hint="cs"/>
          <w:b/>
          <w:bCs/>
          <w:sz w:val="24"/>
          <w:szCs w:val="24"/>
          <w:rtl/>
        </w:rPr>
        <w:t>מיסוי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הטבות מס גם לבעל המניות וגם לחברה שמקבלת את הכסף:</w:t>
      </w:r>
    </w:p>
    <w:p w14:paraId="03620E76" w14:textId="2AC69685" w:rsidR="00236648" w:rsidRDefault="00236648" w:rsidP="00236648">
      <w:pPr>
        <w:pStyle w:val="a9"/>
        <w:numPr>
          <w:ilvl w:val="0"/>
          <w:numId w:val="28"/>
        </w:numPr>
        <w:spacing w:after="0"/>
        <w:jc w:val="both"/>
        <w:rPr>
          <w:rFonts w:ascii="David" w:hAnsi="David" w:cs="David"/>
          <w:sz w:val="24"/>
          <w:szCs w:val="24"/>
        </w:rPr>
      </w:pPr>
      <w:r w:rsidRPr="0084401D">
        <w:rPr>
          <w:rFonts w:ascii="David" w:hAnsi="David" w:cs="David" w:hint="cs"/>
          <w:sz w:val="24"/>
          <w:szCs w:val="24"/>
          <w:u w:val="single"/>
          <w:rtl/>
        </w:rPr>
        <w:t>השקעה הונית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החברה תצטרך לשלם דיבידנד. לפני חלוקת דיבידנד, החברה תשלם 20% מס ולאחר מכן גם בעל המניות שקיבל ישלם 20% מס </w:t>
      </w:r>
      <w:r>
        <w:rPr>
          <w:rFonts w:ascii="David" w:hAnsi="David" w:cs="David"/>
          <w:sz w:val="24"/>
          <w:szCs w:val="24"/>
          <w:rtl/>
        </w:rPr>
        <w:t>–</w:t>
      </w:r>
      <w:r>
        <w:rPr>
          <w:rFonts w:ascii="David" w:hAnsi="David" w:cs="David" w:hint="cs"/>
          <w:sz w:val="24"/>
          <w:szCs w:val="24"/>
          <w:rtl/>
        </w:rPr>
        <w:t xml:space="preserve"> פעמיים אירוע מס.</w:t>
      </w:r>
    </w:p>
    <w:p w14:paraId="6D7B1F0D" w14:textId="1A1D79D4" w:rsidR="00236648" w:rsidRDefault="00236648" w:rsidP="00236648">
      <w:pPr>
        <w:pStyle w:val="a9"/>
        <w:numPr>
          <w:ilvl w:val="0"/>
          <w:numId w:val="28"/>
        </w:numPr>
        <w:spacing w:after="0"/>
        <w:jc w:val="both"/>
        <w:rPr>
          <w:rFonts w:ascii="David" w:hAnsi="David" w:cs="David"/>
          <w:sz w:val="24"/>
          <w:szCs w:val="24"/>
        </w:rPr>
      </w:pPr>
      <w:r w:rsidRPr="0084401D">
        <w:rPr>
          <w:rFonts w:ascii="David" w:hAnsi="David" w:cs="David" w:hint="cs"/>
          <w:sz w:val="24"/>
          <w:szCs w:val="24"/>
          <w:u w:val="single"/>
          <w:rtl/>
        </w:rPr>
        <w:lastRenderedPageBreak/>
        <w:t>הלוואה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תשלום בגין הלוואה לבעל המניות נקרע "פירעון חוב", בעל המניות ישלם מס רק על הריבית. מבחינת החברה, כל מה שהיא משלמת זו הוצאה מוכרת שהיא מנקה מהכנסותיה, בניגוד לדיבידנד שלא נחשב להוצאה מוכרת.</w:t>
      </w:r>
    </w:p>
    <w:p w14:paraId="2CEDCD46" w14:textId="3D8CBB52" w:rsidR="00236648" w:rsidRDefault="00740B84" w:rsidP="00236648">
      <w:pPr>
        <w:pStyle w:val="a9"/>
        <w:numPr>
          <w:ilvl w:val="0"/>
          <w:numId w:val="27"/>
        </w:numPr>
        <w:spacing w:after="0"/>
        <w:jc w:val="both"/>
        <w:rPr>
          <w:rFonts w:ascii="David" w:hAnsi="David" w:cs="David"/>
          <w:sz w:val="24"/>
          <w:szCs w:val="24"/>
        </w:rPr>
      </w:pPr>
      <w:r w:rsidRPr="0084401D">
        <w:rPr>
          <w:rFonts w:ascii="David" w:hAnsi="David" w:cs="David" w:hint="cs"/>
          <w:b/>
          <w:bCs/>
          <w:sz w:val="24"/>
          <w:szCs w:val="24"/>
          <w:rtl/>
        </w:rPr>
        <w:t>חברה קיימת שמחפשת מקור מימון נוסף</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הנפקת מניות תדלל את השליטה של בעלי המניות האחרים. בצורה של הלוואה, המשקיע לא יקבל מניות ויחסי הכוחות לא ישתנו.</w:t>
      </w:r>
    </w:p>
    <w:p w14:paraId="54F73EDB" w14:textId="77777777" w:rsidR="00772DBD" w:rsidRDefault="00772DBD" w:rsidP="00772DBD">
      <w:pPr>
        <w:spacing w:after="0"/>
        <w:jc w:val="both"/>
        <w:rPr>
          <w:rFonts w:ascii="David" w:hAnsi="David" w:cs="David"/>
          <w:sz w:val="24"/>
          <w:szCs w:val="24"/>
          <w:rtl/>
        </w:rPr>
      </w:pPr>
    </w:p>
    <w:p w14:paraId="1D8BBCEE" w14:textId="1B708B8F" w:rsidR="00772DBD" w:rsidRPr="0084401D" w:rsidRDefault="00772DBD" w:rsidP="00772DBD">
      <w:pPr>
        <w:spacing w:after="0"/>
        <w:jc w:val="both"/>
        <w:rPr>
          <w:rFonts w:ascii="David" w:hAnsi="David" w:cs="David"/>
          <w:sz w:val="24"/>
          <w:szCs w:val="24"/>
          <w:u w:val="single"/>
          <w:rtl/>
        </w:rPr>
      </w:pPr>
      <w:r w:rsidRPr="0084401D">
        <w:rPr>
          <w:rFonts w:ascii="David" w:hAnsi="David" w:cs="David" w:hint="cs"/>
          <w:sz w:val="24"/>
          <w:szCs w:val="24"/>
          <w:u w:val="single"/>
          <w:rtl/>
        </w:rPr>
        <w:t xml:space="preserve">הנסיבות בהן ביהמ"ש יקבע שלמרות שמדובר בהלוואה </w:t>
      </w:r>
      <w:r w:rsidRPr="0084401D">
        <w:rPr>
          <w:rFonts w:ascii="David" w:hAnsi="David" w:cs="David"/>
          <w:sz w:val="24"/>
          <w:szCs w:val="24"/>
          <w:u w:val="single"/>
          <w:rtl/>
        </w:rPr>
        <w:t>–</w:t>
      </w:r>
      <w:r w:rsidRPr="0084401D">
        <w:rPr>
          <w:rFonts w:ascii="David" w:hAnsi="David" w:cs="David" w:hint="cs"/>
          <w:sz w:val="24"/>
          <w:szCs w:val="24"/>
          <w:u w:val="single"/>
          <w:rtl/>
        </w:rPr>
        <w:t xml:space="preserve"> היא יורדת לסוף התור:</w:t>
      </w:r>
    </w:p>
    <w:p w14:paraId="605F3082" w14:textId="6A02D4B0" w:rsidR="00772DBD" w:rsidRDefault="00772DBD" w:rsidP="00772DBD">
      <w:pPr>
        <w:pStyle w:val="a9"/>
        <w:numPr>
          <w:ilvl w:val="0"/>
          <w:numId w:val="2"/>
        </w:numPr>
        <w:spacing w:after="0"/>
        <w:jc w:val="both"/>
        <w:rPr>
          <w:rFonts w:ascii="David" w:hAnsi="David" w:cs="David"/>
          <w:sz w:val="24"/>
          <w:szCs w:val="24"/>
        </w:rPr>
      </w:pPr>
      <w:r w:rsidRPr="0084401D">
        <w:rPr>
          <w:rFonts w:ascii="David" w:hAnsi="David" w:cs="David" w:hint="cs"/>
          <w:b/>
          <w:bCs/>
          <w:sz w:val="24"/>
          <w:szCs w:val="24"/>
          <w:rtl/>
        </w:rPr>
        <w:t>מימון דק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יחס לא פרופורציונלי בין ההלוואה לשיעור ההשקעה. במקרה זה ניתן לטעון שיש יותר חוב מהון עצמי, לכן זה מימון דק, שיביא להרמת מסך ודחיית חובות.</w:t>
      </w:r>
    </w:p>
    <w:p w14:paraId="4C4BCE0E" w14:textId="54439B9F" w:rsidR="00772DBD" w:rsidRDefault="00772DBD" w:rsidP="00772DBD">
      <w:pPr>
        <w:pStyle w:val="a9"/>
        <w:numPr>
          <w:ilvl w:val="0"/>
          <w:numId w:val="2"/>
        </w:numPr>
        <w:spacing w:after="0"/>
        <w:jc w:val="both"/>
        <w:rPr>
          <w:rFonts w:ascii="David" w:hAnsi="David" w:cs="David"/>
          <w:sz w:val="24"/>
          <w:szCs w:val="24"/>
        </w:rPr>
      </w:pPr>
      <w:r>
        <w:rPr>
          <w:rFonts w:ascii="David" w:hAnsi="David" w:cs="David" w:hint="cs"/>
          <w:b/>
          <w:bCs/>
          <w:sz w:val="24"/>
          <w:szCs w:val="24"/>
          <w:rtl/>
        </w:rPr>
        <w:t>אבל!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זה לא אוטומטי, זה לשק"ד ביהמ"ש לבחינה בנסיבות העניין. </w:t>
      </w:r>
    </w:p>
    <w:p w14:paraId="448BED02" w14:textId="7AC164B5" w:rsidR="006C2C4D" w:rsidRDefault="006C2C4D" w:rsidP="00772DBD">
      <w:pPr>
        <w:pStyle w:val="a9"/>
        <w:numPr>
          <w:ilvl w:val="0"/>
          <w:numId w:val="2"/>
        </w:numPr>
        <w:spacing w:after="0"/>
        <w:jc w:val="both"/>
        <w:rPr>
          <w:rFonts w:ascii="David" w:hAnsi="David" w:cs="David"/>
          <w:sz w:val="24"/>
          <w:szCs w:val="24"/>
        </w:rPr>
      </w:pPr>
      <w:r>
        <w:rPr>
          <w:rFonts w:ascii="David" w:hAnsi="David" w:cs="David" w:hint="cs"/>
          <w:sz w:val="24"/>
          <w:szCs w:val="24"/>
          <w:rtl/>
        </w:rPr>
        <w:t xml:space="preserve">קורה לא מעט שחברות ממנות את פעילותן באופן לא מאוזן בין ההשקעה שלהן לבין היקף ההתחייבויות שנטלו, זה נקרא חברה ממונפת. לא כל מצב כזה נחשב למימון דק שיעביר את המממנים לסוף התור </w:t>
      </w:r>
      <w:r>
        <w:rPr>
          <w:rFonts w:ascii="David" w:hAnsi="David" w:cs="David"/>
          <w:sz w:val="24"/>
          <w:szCs w:val="24"/>
          <w:rtl/>
        </w:rPr>
        <w:t>–</w:t>
      </w:r>
      <w:r>
        <w:rPr>
          <w:rFonts w:ascii="David" w:hAnsi="David" w:cs="David" w:hint="cs"/>
          <w:sz w:val="24"/>
          <w:szCs w:val="24"/>
          <w:rtl/>
        </w:rPr>
        <w:t xml:space="preserve"> הכל תלוי בנסיבות העניין.</w:t>
      </w:r>
    </w:p>
    <w:p w14:paraId="337FFEF0" w14:textId="77777777" w:rsidR="006C2C4D" w:rsidRDefault="006C2C4D" w:rsidP="006C2C4D">
      <w:pPr>
        <w:spacing w:after="0"/>
        <w:jc w:val="both"/>
        <w:rPr>
          <w:rFonts w:ascii="David" w:hAnsi="David" w:cs="David"/>
          <w:sz w:val="24"/>
          <w:szCs w:val="24"/>
          <w:rtl/>
        </w:rPr>
      </w:pPr>
    </w:p>
    <w:p w14:paraId="412F26E8" w14:textId="65F7CC2B" w:rsidR="006C2C4D" w:rsidRDefault="00907B42" w:rsidP="006C2C4D">
      <w:pPr>
        <w:spacing w:after="0"/>
        <w:jc w:val="both"/>
        <w:rPr>
          <w:rFonts w:ascii="David" w:hAnsi="David" w:cs="David"/>
          <w:b/>
          <w:bCs/>
          <w:sz w:val="24"/>
          <w:szCs w:val="24"/>
          <w:rtl/>
        </w:rPr>
      </w:pPr>
      <w:r w:rsidRPr="0084401D">
        <w:rPr>
          <w:rFonts w:ascii="David" w:hAnsi="David" w:cs="David" w:hint="cs"/>
          <w:b/>
          <w:bCs/>
          <w:sz w:val="24"/>
          <w:szCs w:val="24"/>
          <w:shd w:val="clear" w:color="auto" w:fill="F2CEED" w:themeFill="accent5" w:themeFillTint="33"/>
          <w:rtl/>
        </w:rPr>
        <w:t>פס"ד התחנה המרכזית החדשה תל אביב</w:t>
      </w:r>
      <w:r>
        <w:rPr>
          <w:rFonts w:ascii="David" w:hAnsi="David" w:cs="David" w:hint="cs"/>
          <w:b/>
          <w:bCs/>
          <w:sz w:val="24"/>
          <w:szCs w:val="24"/>
          <w:rtl/>
        </w:rPr>
        <w:t xml:space="preserve"> (</w:t>
      </w:r>
      <w:proofErr w:type="spellStart"/>
      <w:r>
        <w:rPr>
          <w:rFonts w:ascii="David" w:hAnsi="David" w:cs="David" w:hint="cs"/>
          <w:b/>
          <w:bCs/>
          <w:sz w:val="24"/>
          <w:szCs w:val="24"/>
          <w:rtl/>
        </w:rPr>
        <w:t>התמח"ת</w:t>
      </w:r>
      <w:proofErr w:type="spellEnd"/>
      <w:r>
        <w:rPr>
          <w:rFonts w:ascii="David" w:hAnsi="David" w:cs="David" w:hint="cs"/>
          <w:b/>
          <w:bCs/>
          <w:sz w:val="24"/>
          <w:szCs w:val="24"/>
          <w:rtl/>
        </w:rPr>
        <w:t>):</w:t>
      </w:r>
    </w:p>
    <w:p w14:paraId="0844D3CE" w14:textId="52A46A4E" w:rsidR="00907B42" w:rsidRDefault="00323BFD" w:rsidP="006C2C4D">
      <w:pPr>
        <w:spacing w:after="0"/>
        <w:jc w:val="both"/>
        <w:rPr>
          <w:rFonts w:ascii="David" w:hAnsi="David" w:cs="David"/>
          <w:sz w:val="24"/>
          <w:szCs w:val="24"/>
          <w:rtl/>
        </w:rPr>
      </w:pPr>
      <w:r>
        <w:rPr>
          <w:rFonts w:ascii="David" w:hAnsi="David" w:cs="David" w:hint="cs"/>
          <w:sz w:val="24"/>
          <w:szCs w:val="24"/>
          <w:u w:val="single"/>
          <w:rtl/>
        </w:rPr>
        <w:t>רקע:</w:t>
      </w:r>
      <w:r>
        <w:rPr>
          <w:rFonts w:ascii="David" w:hAnsi="David" w:cs="David" w:hint="cs"/>
          <w:sz w:val="24"/>
          <w:szCs w:val="24"/>
          <w:rtl/>
        </w:rPr>
        <w:t xml:space="preserve"> </w:t>
      </w:r>
      <w:proofErr w:type="spellStart"/>
      <w:r>
        <w:rPr>
          <w:rFonts w:ascii="David" w:hAnsi="David" w:cs="David" w:hint="cs"/>
          <w:sz w:val="24"/>
          <w:szCs w:val="24"/>
          <w:rtl/>
        </w:rPr>
        <w:t>ל</w:t>
      </w:r>
      <w:r w:rsidR="00B133E8">
        <w:rPr>
          <w:rFonts w:ascii="David" w:hAnsi="David" w:cs="David" w:hint="cs"/>
          <w:sz w:val="24"/>
          <w:szCs w:val="24"/>
          <w:rtl/>
        </w:rPr>
        <w:t>תמח</w:t>
      </w:r>
      <w:r w:rsidR="00B133E8">
        <w:rPr>
          <w:rFonts w:ascii="David" w:hAnsi="David" w:cs="David"/>
          <w:sz w:val="24"/>
          <w:szCs w:val="24"/>
          <w:rtl/>
        </w:rPr>
        <w:t>"</w:t>
      </w:r>
      <w:r w:rsidR="00B133E8">
        <w:rPr>
          <w:rFonts w:ascii="David" w:hAnsi="David" w:cs="David" w:hint="cs"/>
          <w:sz w:val="24"/>
          <w:szCs w:val="24"/>
          <w:rtl/>
        </w:rPr>
        <w:t>ת</w:t>
      </w:r>
      <w:proofErr w:type="spellEnd"/>
      <w:r>
        <w:rPr>
          <w:rFonts w:ascii="David" w:hAnsi="David" w:cs="David" w:hint="cs"/>
          <w:sz w:val="24"/>
          <w:szCs w:val="24"/>
          <w:rtl/>
        </w:rPr>
        <w:t xml:space="preserve"> היה חוב מובטח כלפי בנק דיסקונט, בשווי 180 מיליון ש"ח, היא נקלעה לקשיים כלכליים. חברת נצבה הייתה בעלת מניות </w:t>
      </w:r>
      <w:proofErr w:type="spellStart"/>
      <w:r>
        <w:rPr>
          <w:rFonts w:ascii="David" w:hAnsi="David" w:cs="David" w:hint="cs"/>
          <w:sz w:val="24"/>
          <w:szCs w:val="24"/>
          <w:rtl/>
        </w:rPr>
        <w:t>ב</w:t>
      </w:r>
      <w:r w:rsidR="00B133E8">
        <w:rPr>
          <w:rFonts w:ascii="David" w:hAnsi="David" w:cs="David" w:hint="cs"/>
          <w:sz w:val="24"/>
          <w:szCs w:val="24"/>
          <w:rtl/>
        </w:rPr>
        <w:t>תמח</w:t>
      </w:r>
      <w:r w:rsidR="00B133E8">
        <w:rPr>
          <w:rFonts w:ascii="David" w:hAnsi="David" w:cs="David"/>
          <w:sz w:val="24"/>
          <w:szCs w:val="24"/>
          <w:rtl/>
        </w:rPr>
        <w:t>"</w:t>
      </w:r>
      <w:r w:rsidR="00B133E8">
        <w:rPr>
          <w:rFonts w:ascii="David" w:hAnsi="David" w:cs="David" w:hint="cs"/>
          <w:sz w:val="24"/>
          <w:szCs w:val="24"/>
          <w:rtl/>
        </w:rPr>
        <w:t>ת</w:t>
      </w:r>
      <w:proofErr w:type="spellEnd"/>
      <w:r>
        <w:rPr>
          <w:rFonts w:ascii="David" w:hAnsi="David" w:cs="David" w:hint="cs"/>
          <w:sz w:val="24"/>
          <w:szCs w:val="24"/>
          <w:rtl/>
        </w:rPr>
        <w:t>, היא פנתה מבנק דיסקונט והציעה לרכוש ממנו את החוב ב100 מיליון</w:t>
      </w:r>
      <w:r w:rsidR="006C396F">
        <w:rPr>
          <w:rFonts w:ascii="David" w:hAnsi="David" w:cs="David" w:hint="cs"/>
          <w:sz w:val="24"/>
          <w:szCs w:val="24"/>
          <w:rtl/>
        </w:rPr>
        <w:t xml:space="preserve">. </w:t>
      </w:r>
      <w:r w:rsidR="006C396F" w:rsidRPr="006C396F">
        <w:rPr>
          <w:rFonts w:ascii="David" w:hAnsi="David" w:cs="David" w:hint="cs"/>
          <w:b/>
          <w:bCs/>
          <w:sz w:val="24"/>
          <w:szCs w:val="24"/>
          <w:rtl/>
        </w:rPr>
        <w:t xml:space="preserve">נצבה הופכת להיות נושה של החברה </w:t>
      </w:r>
      <w:r w:rsidR="006C396F" w:rsidRPr="006C396F">
        <w:rPr>
          <w:rFonts w:ascii="David" w:hAnsi="David" w:cs="David"/>
          <w:b/>
          <w:bCs/>
          <w:sz w:val="24"/>
          <w:szCs w:val="24"/>
          <w:rtl/>
        </w:rPr>
        <w:t>–</w:t>
      </w:r>
      <w:r w:rsidR="006C396F" w:rsidRPr="006C396F">
        <w:rPr>
          <w:rFonts w:ascii="David" w:hAnsi="David" w:cs="David" w:hint="cs"/>
          <w:b/>
          <w:bCs/>
          <w:sz w:val="24"/>
          <w:szCs w:val="24"/>
          <w:rtl/>
        </w:rPr>
        <w:t xml:space="preserve"> ללא ידיעת החברה</w:t>
      </w:r>
      <w:r w:rsidR="006C396F">
        <w:rPr>
          <w:rFonts w:ascii="David" w:hAnsi="David" w:cs="David" w:hint="cs"/>
          <w:sz w:val="24"/>
          <w:szCs w:val="24"/>
          <w:rtl/>
        </w:rPr>
        <w:t>.</w:t>
      </w:r>
      <w:r>
        <w:rPr>
          <w:rFonts w:ascii="David" w:hAnsi="David" w:cs="David" w:hint="cs"/>
          <w:sz w:val="24"/>
          <w:szCs w:val="24"/>
          <w:rtl/>
        </w:rPr>
        <w:t xml:space="preserve"> </w:t>
      </w:r>
    </w:p>
    <w:p w14:paraId="705110AA" w14:textId="64A8A884" w:rsidR="002427B0" w:rsidRDefault="00B133E8" w:rsidP="006C2C4D">
      <w:pPr>
        <w:spacing w:after="0"/>
        <w:jc w:val="both"/>
        <w:rPr>
          <w:rFonts w:ascii="David" w:hAnsi="David" w:cs="David"/>
          <w:sz w:val="24"/>
          <w:szCs w:val="24"/>
          <w:rtl/>
        </w:rPr>
      </w:pPr>
      <w:proofErr w:type="spellStart"/>
      <w:r>
        <w:rPr>
          <w:rFonts w:ascii="David" w:hAnsi="David" w:cs="David" w:hint="cs"/>
          <w:sz w:val="24"/>
          <w:szCs w:val="24"/>
          <w:rtl/>
        </w:rPr>
        <w:t>תמח</w:t>
      </w:r>
      <w:r>
        <w:rPr>
          <w:rFonts w:ascii="David" w:hAnsi="David" w:cs="David"/>
          <w:sz w:val="24"/>
          <w:szCs w:val="24"/>
          <w:rtl/>
        </w:rPr>
        <w:t>"</w:t>
      </w:r>
      <w:r>
        <w:rPr>
          <w:rFonts w:ascii="David" w:hAnsi="David" w:cs="David" w:hint="cs"/>
          <w:sz w:val="24"/>
          <w:szCs w:val="24"/>
          <w:rtl/>
        </w:rPr>
        <w:t>ת</w:t>
      </w:r>
      <w:proofErr w:type="spellEnd"/>
      <w:r w:rsidR="002427B0">
        <w:rPr>
          <w:rFonts w:ascii="David" w:hAnsi="David" w:cs="David" w:hint="cs"/>
          <w:sz w:val="24"/>
          <w:szCs w:val="24"/>
          <w:rtl/>
        </w:rPr>
        <w:t xml:space="preserve"> נכנס</w:t>
      </w:r>
      <w:r>
        <w:rPr>
          <w:rFonts w:ascii="David" w:hAnsi="David" w:cs="David" w:hint="cs"/>
          <w:sz w:val="24"/>
          <w:szCs w:val="24"/>
          <w:rtl/>
        </w:rPr>
        <w:t xml:space="preserve">ה </w:t>
      </w:r>
      <w:r w:rsidR="002427B0">
        <w:rPr>
          <w:rFonts w:ascii="David" w:hAnsi="David" w:cs="David" w:hint="cs"/>
          <w:sz w:val="24"/>
          <w:szCs w:val="24"/>
          <w:rtl/>
        </w:rPr>
        <w:t>לפירוק</w:t>
      </w:r>
      <w:r>
        <w:rPr>
          <w:rFonts w:ascii="David" w:hAnsi="David" w:cs="David" w:hint="cs"/>
          <w:sz w:val="24"/>
          <w:szCs w:val="24"/>
          <w:rtl/>
        </w:rPr>
        <w:t xml:space="preserve"> ו</w:t>
      </w:r>
      <w:r w:rsidR="002427B0">
        <w:rPr>
          <w:rFonts w:ascii="David" w:hAnsi="David" w:cs="David" w:hint="cs"/>
          <w:sz w:val="24"/>
          <w:szCs w:val="24"/>
          <w:rtl/>
        </w:rPr>
        <w:t xml:space="preserve">נצבה </w:t>
      </w:r>
      <w:r>
        <w:rPr>
          <w:rFonts w:ascii="David" w:hAnsi="David" w:cs="David" w:hint="cs"/>
          <w:sz w:val="24"/>
          <w:szCs w:val="24"/>
          <w:rtl/>
        </w:rPr>
        <w:t>התייצבה</w:t>
      </w:r>
      <w:r w:rsidR="002427B0">
        <w:rPr>
          <w:rFonts w:ascii="David" w:hAnsi="David" w:cs="David" w:hint="cs"/>
          <w:sz w:val="24"/>
          <w:szCs w:val="24"/>
          <w:rtl/>
        </w:rPr>
        <w:t xml:space="preserve"> כנושה בדרישת חוב של 180 מיליון (למרות ששילמה 100).</w:t>
      </w:r>
    </w:p>
    <w:p w14:paraId="2CFAEEFD" w14:textId="0F120F05" w:rsidR="002427B0" w:rsidRDefault="002427B0" w:rsidP="006C2C4D">
      <w:pPr>
        <w:spacing w:after="0"/>
        <w:jc w:val="both"/>
        <w:rPr>
          <w:rFonts w:ascii="David" w:hAnsi="David" w:cs="David"/>
          <w:sz w:val="24"/>
          <w:szCs w:val="24"/>
          <w:rtl/>
        </w:rPr>
      </w:pPr>
      <w:r>
        <w:rPr>
          <w:rFonts w:ascii="David" w:hAnsi="David" w:cs="David" w:hint="cs"/>
          <w:sz w:val="24"/>
          <w:szCs w:val="24"/>
          <w:rtl/>
        </w:rPr>
        <w:t xml:space="preserve">ההצעה של נצבה </w:t>
      </w:r>
      <w:r>
        <w:rPr>
          <w:rFonts w:ascii="David" w:hAnsi="David" w:cs="David"/>
          <w:sz w:val="24"/>
          <w:szCs w:val="24"/>
          <w:rtl/>
        </w:rPr>
        <w:t>–</w:t>
      </w:r>
      <w:r>
        <w:rPr>
          <w:rFonts w:ascii="David" w:hAnsi="David" w:cs="David" w:hint="cs"/>
          <w:sz w:val="24"/>
          <w:szCs w:val="24"/>
          <w:rtl/>
        </w:rPr>
        <w:t xml:space="preserve"> 200-220 ש"ח על הנדל"ן של </w:t>
      </w:r>
      <w:proofErr w:type="spellStart"/>
      <w:r>
        <w:rPr>
          <w:rFonts w:ascii="David" w:hAnsi="David" w:cs="David" w:hint="cs"/>
          <w:sz w:val="24"/>
          <w:szCs w:val="24"/>
          <w:rtl/>
        </w:rPr>
        <w:t>ה</w:t>
      </w:r>
      <w:r w:rsidR="00B133E8">
        <w:rPr>
          <w:rFonts w:ascii="David" w:hAnsi="David" w:cs="David" w:hint="cs"/>
          <w:sz w:val="24"/>
          <w:szCs w:val="24"/>
          <w:rtl/>
        </w:rPr>
        <w:t>תמח</w:t>
      </w:r>
      <w:r w:rsidR="00B133E8">
        <w:rPr>
          <w:rFonts w:ascii="David" w:hAnsi="David" w:cs="David"/>
          <w:sz w:val="24"/>
          <w:szCs w:val="24"/>
          <w:rtl/>
        </w:rPr>
        <w:t>"</w:t>
      </w:r>
      <w:r w:rsidR="00B133E8">
        <w:rPr>
          <w:rFonts w:ascii="David" w:hAnsi="David" w:cs="David" w:hint="cs"/>
          <w:sz w:val="24"/>
          <w:szCs w:val="24"/>
          <w:rtl/>
        </w:rPr>
        <w:t>ת</w:t>
      </w:r>
      <w:proofErr w:type="spellEnd"/>
      <w:r>
        <w:rPr>
          <w:rFonts w:ascii="David" w:hAnsi="David" w:cs="David" w:hint="cs"/>
          <w:sz w:val="24"/>
          <w:szCs w:val="24"/>
          <w:rtl/>
        </w:rPr>
        <w:t xml:space="preserve">, כאשר יקזזו זאת מהחוב של ה180 מיליון, שהיה חוב מובטח, כך נצבה תשלם 20-40 מיליון על כל הנדל"ן של </w:t>
      </w:r>
      <w:proofErr w:type="spellStart"/>
      <w:r w:rsidR="00B133E8">
        <w:rPr>
          <w:rFonts w:ascii="David" w:hAnsi="David" w:cs="David" w:hint="cs"/>
          <w:sz w:val="24"/>
          <w:szCs w:val="24"/>
          <w:rtl/>
        </w:rPr>
        <w:t>תמח</w:t>
      </w:r>
      <w:r w:rsidR="00B133E8">
        <w:rPr>
          <w:rFonts w:ascii="David" w:hAnsi="David" w:cs="David"/>
          <w:sz w:val="24"/>
          <w:szCs w:val="24"/>
          <w:rtl/>
        </w:rPr>
        <w:t>"</w:t>
      </w:r>
      <w:r w:rsidR="00B133E8">
        <w:rPr>
          <w:rFonts w:ascii="David" w:hAnsi="David" w:cs="David" w:hint="cs"/>
          <w:sz w:val="24"/>
          <w:szCs w:val="24"/>
          <w:rtl/>
        </w:rPr>
        <w:t>ת</w:t>
      </w:r>
      <w:proofErr w:type="spellEnd"/>
      <w:r>
        <w:rPr>
          <w:rFonts w:ascii="David" w:hAnsi="David" w:cs="David" w:hint="cs"/>
          <w:sz w:val="24"/>
          <w:szCs w:val="24"/>
          <w:rtl/>
        </w:rPr>
        <w:t>. המפרקים פנו לביהמ"ש וביקשו לדחות את נצבה לסוף התור, בשל הפרת חובת ההגינות כלפי החברה.</w:t>
      </w:r>
    </w:p>
    <w:p w14:paraId="3FAB1029" w14:textId="446DC737" w:rsidR="002427B0" w:rsidRPr="002427B0" w:rsidRDefault="002427B0" w:rsidP="006C2C4D">
      <w:pPr>
        <w:spacing w:after="0"/>
        <w:jc w:val="both"/>
        <w:rPr>
          <w:rFonts w:ascii="David" w:hAnsi="David" w:cs="David"/>
          <w:sz w:val="24"/>
          <w:szCs w:val="24"/>
          <w:rtl/>
        </w:rPr>
      </w:pPr>
      <w:r>
        <w:rPr>
          <w:rFonts w:ascii="David" w:hAnsi="David" w:cs="David" w:hint="cs"/>
          <w:sz w:val="24"/>
          <w:szCs w:val="24"/>
          <w:u w:val="single"/>
          <w:rtl/>
        </w:rPr>
        <w:t>נפסק:</w:t>
      </w:r>
      <w:r>
        <w:rPr>
          <w:rFonts w:ascii="David" w:hAnsi="David" w:cs="David" w:hint="cs"/>
          <w:sz w:val="24"/>
          <w:szCs w:val="24"/>
          <w:rtl/>
        </w:rPr>
        <w:t xml:space="preserve"> נצבה הפרה את חובת ההגינות, אבל לא מופעלים עליה סעדים של הפרת חוזה. במקום זאת, ביהמ"ש קובע </w:t>
      </w:r>
      <w:r w:rsidRPr="002427B0">
        <w:rPr>
          <w:rFonts w:ascii="David" w:hAnsi="David" w:cs="David" w:hint="cs"/>
          <w:sz w:val="24"/>
          <w:szCs w:val="24"/>
          <w:shd w:val="clear" w:color="auto" w:fill="E8E8E8" w:themeFill="background2"/>
          <w:rtl/>
        </w:rPr>
        <w:t>שלמרות שהחוב לא הלוואת בעלים במקור</w:t>
      </w:r>
      <w:r>
        <w:rPr>
          <w:rFonts w:ascii="David" w:hAnsi="David" w:cs="David" w:hint="cs"/>
          <w:sz w:val="24"/>
          <w:szCs w:val="24"/>
          <w:rtl/>
        </w:rPr>
        <w:t>, י</w:t>
      </w:r>
      <w:r w:rsidRPr="002427B0">
        <w:rPr>
          <w:rFonts w:ascii="David" w:hAnsi="David" w:cs="David" w:hint="cs"/>
          <w:b/>
          <w:bCs/>
          <w:sz w:val="24"/>
          <w:szCs w:val="24"/>
          <w:rtl/>
        </w:rPr>
        <w:t>ש להטיל סנקציה כנגד הפוזיציה שלה כנושה</w:t>
      </w:r>
      <w:r>
        <w:rPr>
          <w:rFonts w:ascii="David" w:hAnsi="David" w:cs="David" w:hint="cs"/>
          <w:sz w:val="24"/>
          <w:szCs w:val="24"/>
          <w:rtl/>
        </w:rPr>
        <w:t>. החוב כלפי נצבה נדחה לסוף התור, ואם הוא בסוף התור לא ניתן לבצע קיזוז.</w:t>
      </w:r>
    </w:p>
    <w:p w14:paraId="658E72EC" w14:textId="77777777" w:rsidR="002427B0" w:rsidRDefault="002427B0" w:rsidP="006C2C4D">
      <w:pPr>
        <w:spacing w:after="0"/>
        <w:jc w:val="both"/>
        <w:rPr>
          <w:rFonts w:ascii="David" w:hAnsi="David" w:cs="David"/>
          <w:sz w:val="24"/>
          <w:szCs w:val="24"/>
          <w:rtl/>
        </w:rPr>
      </w:pPr>
    </w:p>
    <w:p w14:paraId="3E343384" w14:textId="7D38703E" w:rsidR="001C070A" w:rsidRPr="001C070A" w:rsidRDefault="001C070A" w:rsidP="001C070A">
      <w:pPr>
        <w:spacing w:after="0"/>
        <w:jc w:val="center"/>
        <w:rPr>
          <w:rFonts w:ascii="David" w:hAnsi="David" w:cs="David"/>
          <w:b/>
          <w:bCs/>
          <w:sz w:val="24"/>
          <w:szCs w:val="24"/>
        </w:rPr>
      </w:pPr>
      <w:r>
        <w:rPr>
          <w:rFonts w:ascii="David" w:hAnsi="David" w:cs="David" w:hint="cs"/>
          <w:b/>
          <w:bCs/>
          <w:sz w:val="24"/>
          <w:szCs w:val="24"/>
          <w:rtl/>
        </w:rPr>
        <w:t>ריבית הס</w:t>
      </w:r>
      <w:r w:rsidR="007D0B62">
        <w:rPr>
          <w:rFonts w:ascii="David" w:hAnsi="David" w:cs="David" w:hint="cs"/>
          <w:b/>
          <w:bCs/>
          <w:sz w:val="24"/>
          <w:szCs w:val="24"/>
          <w:rtl/>
        </w:rPr>
        <w:t>כ</w:t>
      </w:r>
      <w:r>
        <w:rPr>
          <w:rFonts w:ascii="David" w:hAnsi="David" w:cs="David" w:hint="cs"/>
          <w:b/>
          <w:bCs/>
          <w:sz w:val="24"/>
          <w:szCs w:val="24"/>
          <w:rtl/>
        </w:rPr>
        <w:t xml:space="preserve">מית </w:t>
      </w:r>
      <w:r>
        <w:rPr>
          <w:rFonts w:ascii="David" w:hAnsi="David" w:cs="David"/>
          <w:b/>
          <w:bCs/>
          <w:sz w:val="24"/>
          <w:szCs w:val="24"/>
          <w:rtl/>
        </w:rPr>
        <w:t>–</w:t>
      </w:r>
      <w:r>
        <w:rPr>
          <w:rFonts w:ascii="David" w:hAnsi="David" w:cs="David" w:hint="cs"/>
          <w:b/>
          <w:bCs/>
          <w:sz w:val="24"/>
          <w:szCs w:val="24"/>
          <w:rtl/>
        </w:rPr>
        <w:t xml:space="preserve"> </w:t>
      </w:r>
      <w:r w:rsidRPr="0084401D">
        <w:rPr>
          <w:rFonts w:ascii="David" w:hAnsi="David" w:cs="David" w:hint="cs"/>
          <w:b/>
          <w:bCs/>
          <w:sz w:val="24"/>
          <w:szCs w:val="24"/>
          <w:shd w:val="clear" w:color="auto" w:fill="DAE9F7" w:themeFill="text2" w:themeFillTint="1A"/>
          <w:rtl/>
        </w:rPr>
        <w:t>ס'231(6)</w:t>
      </w:r>
    </w:p>
    <w:p w14:paraId="77AEC1B6" w14:textId="77777777" w:rsidR="001C070A" w:rsidRDefault="001C070A" w:rsidP="006C2C4D">
      <w:pPr>
        <w:spacing w:after="0"/>
        <w:jc w:val="both"/>
        <w:rPr>
          <w:rFonts w:ascii="David" w:hAnsi="David" w:cs="David"/>
          <w:sz w:val="24"/>
          <w:szCs w:val="24"/>
          <w:rtl/>
        </w:rPr>
      </w:pPr>
    </w:p>
    <w:p w14:paraId="3C71DB34" w14:textId="74B6BD87" w:rsidR="001C070A" w:rsidRDefault="001C070A" w:rsidP="006C2C4D">
      <w:pPr>
        <w:spacing w:after="0"/>
        <w:jc w:val="both"/>
        <w:rPr>
          <w:rFonts w:ascii="David" w:hAnsi="David" w:cs="David"/>
          <w:sz w:val="24"/>
          <w:szCs w:val="24"/>
          <w:rtl/>
        </w:rPr>
      </w:pPr>
      <w:r>
        <w:rPr>
          <w:rFonts w:ascii="David" w:hAnsi="David" w:cs="David" w:hint="cs"/>
          <w:sz w:val="24"/>
          <w:szCs w:val="24"/>
          <w:rtl/>
        </w:rPr>
        <w:t xml:space="preserve">ריבית הסכמית שנצברת מרגע צו פתיחת ההליכים ואילך, תיחשב לריבית נוספת ותיפרע רק לאחר החובות לא מובטחים (אף פעם), </w:t>
      </w:r>
      <w:r w:rsidRPr="0084401D">
        <w:rPr>
          <w:rFonts w:ascii="David" w:hAnsi="David" w:cs="David" w:hint="cs"/>
          <w:sz w:val="24"/>
          <w:szCs w:val="24"/>
          <w:u w:val="single"/>
          <w:rtl/>
        </w:rPr>
        <w:t xml:space="preserve">כולל ריבית פיגורים </w:t>
      </w:r>
      <w:r>
        <w:rPr>
          <w:rFonts w:ascii="David" w:hAnsi="David" w:cs="David" w:hint="cs"/>
          <w:sz w:val="24"/>
          <w:szCs w:val="24"/>
          <w:rtl/>
        </w:rPr>
        <w:t>שהייתה קודם לפתיחת ההליך.</w:t>
      </w:r>
      <w:r w:rsidR="007D0B62" w:rsidRPr="007D0B62">
        <w:rPr>
          <w:rFonts w:ascii="David" w:hAnsi="David" w:cs="David" w:hint="cs"/>
          <w:sz w:val="24"/>
          <w:szCs w:val="24"/>
          <w:rtl/>
        </w:rPr>
        <w:t xml:space="preserve"> </w:t>
      </w:r>
      <w:r w:rsidR="007D0B62">
        <w:rPr>
          <w:rFonts w:ascii="David" w:hAnsi="David" w:cs="David" w:hint="cs"/>
          <w:sz w:val="24"/>
          <w:szCs w:val="24"/>
          <w:rtl/>
        </w:rPr>
        <w:t>ריבית הסכמית לא מובטחת נמצאת במדרגה 6 בסדר הפירעון.</w:t>
      </w:r>
    </w:p>
    <w:p w14:paraId="3986B96C" w14:textId="77777777" w:rsidR="007D0B62" w:rsidRDefault="007D0B62" w:rsidP="006C2C4D">
      <w:pPr>
        <w:spacing w:after="0"/>
        <w:jc w:val="both"/>
        <w:rPr>
          <w:rFonts w:ascii="David" w:hAnsi="David" w:cs="David"/>
          <w:sz w:val="24"/>
          <w:szCs w:val="24"/>
          <w:rtl/>
        </w:rPr>
      </w:pPr>
    </w:p>
    <w:p w14:paraId="6CE96997" w14:textId="5C7EFC20" w:rsidR="007D0B62" w:rsidRDefault="007D0B62" w:rsidP="006C2C4D">
      <w:pPr>
        <w:spacing w:after="0"/>
        <w:jc w:val="both"/>
        <w:rPr>
          <w:rFonts w:ascii="David" w:hAnsi="David" w:cs="David"/>
          <w:sz w:val="24"/>
          <w:szCs w:val="24"/>
          <w:rtl/>
        </w:rPr>
      </w:pPr>
      <w:r>
        <w:rPr>
          <w:rFonts w:ascii="David" w:hAnsi="David" w:cs="David" w:hint="cs"/>
          <w:sz w:val="24"/>
          <w:szCs w:val="24"/>
          <w:rtl/>
        </w:rPr>
        <w:t xml:space="preserve">לחוב מובטח מחשבים ריבית הסכמית (לא ריבית פיגורים), בגין התקופה שלפני פתיחת ההליך והגין התקופה שההליך מתרחש. ריבית הסכמית תהא חלק מהחוב המובטח אך ורק בתנאי שיש בנכס מספיק כדי לכסות גם על הריבית וגם על החוב. </w:t>
      </w:r>
    </w:p>
    <w:p w14:paraId="6CCE899C" w14:textId="77777777" w:rsidR="001C070A" w:rsidRDefault="001C070A" w:rsidP="006C2C4D">
      <w:pPr>
        <w:spacing w:after="0"/>
        <w:jc w:val="both"/>
        <w:rPr>
          <w:rFonts w:ascii="David" w:hAnsi="David" w:cs="David"/>
          <w:sz w:val="24"/>
          <w:szCs w:val="24"/>
          <w:rtl/>
        </w:rPr>
      </w:pPr>
    </w:p>
    <w:p w14:paraId="7973280E" w14:textId="669C120B" w:rsidR="001C070A" w:rsidRPr="007D0B62" w:rsidRDefault="007D0B62" w:rsidP="007D0B62">
      <w:pPr>
        <w:shd w:val="clear" w:color="auto" w:fill="FAE2D5" w:themeFill="accent2" w:themeFillTint="33"/>
        <w:spacing w:after="0"/>
        <w:jc w:val="center"/>
        <w:rPr>
          <w:rFonts w:ascii="David" w:hAnsi="David" w:cs="David"/>
          <w:b/>
          <w:bCs/>
          <w:sz w:val="24"/>
          <w:szCs w:val="24"/>
          <w:rtl/>
        </w:rPr>
      </w:pPr>
      <w:r>
        <w:rPr>
          <w:rFonts w:ascii="David" w:hAnsi="David" w:cs="David" w:hint="cs"/>
          <w:b/>
          <w:bCs/>
          <w:sz w:val="24"/>
          <w:szCs w:val="24"/>
          <w:rtl/>
        </w:rPr>
        <w:t xml:space="preserve">ביטול עסקאות הגורעות מקופת הנשייה </w:t>
      </w:r>
      <w:r>
        <w:rPr>
          <w:rFonts w:ascii="David" w:hAnsi="David" w:cs="David"/>
          <w:b/>
          <w:bCs/>
          <w:sz w:val="24"/>
          <w:szCs w:val="24"/>
          <w:rtl/>
        </w:rPr>
        <w:t>–</w:t>
      </w:r>
      <w:r>
        <w:rPr>
          <w:rFonts w:ascii="David" w:hAnsi="David" w:cs="David" w:hint="cs"/>
          <w:b/>
          <w:bCs/>
          <w:sz w:val="24"/>
          <w:szCs w:val="24"/>
          <w:rtl/>
        </w:rPr>
        <w:t xml:space="preserve"> ס'219-220</w:t>
      </w:r>
    </w:p>
    <w:p w14:paraId="61F22B98" w14:textId="77777777" w:rsidR="001C070A" w:rsidRDefault="001C070A" w:rsidP="006C2C4D">
      <w:pPr>
        <w:spacing w:after="0"/>
        <w:jc w:val="both"/>
        <w:rPr>
          <w:rFonts w:ascii="David" w:hAnsi="David" w:cs="David"/>
          <w:sz w:val="24"/>
          <w:szCs w:val="24"/>
          <w:rtl/>
        </w:rPr>
      </w:pPr>
    </w:p>
    <w:p w14:paraId="5271D69F" w14:textId="32FF39BB" w:rsidR="007D0B62" w:rsidRDefault="007D0B62" w:rsidP="006C2C4D">
      <w:pPr>
        <w:spacing w:after="0"/>
        <w:jc w:val="both"/>
        <w:rPr>
          <w:rFonts w:ascii="David" w:hAnsi="David" w:cs="David"/>
          <w:sz w:val="24"/>
          <w:szCs w:val="24"/>
          <w:rtl/>
        </w:rPr>
      </w:pPr>
      <w:r w:rsidRPr="0084401D">
        <w:rPr>
          <w:rFonts w:ascii="David" w:hAnsi="David" w:cs="David" w:hint="cs"/>
          <w:b/>
          <w:bCs/>
          <w:sz w:val="24"/>
          <w:szCs w:val="24"/>
          <w:shd w:val="clear" w:color="auto" w:fill="DAE9F7" w:themeFill="text2" w:themeFillTint="1A"/>
          <w:rtl/>
        </w:rPr>
        <w:t>ס'219</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העדפת נושה: לבקשת הנאמן, בסמכות בימ"ש לבטל תוקף של תשלום חוב לנושא, מקום שהפירעון בוצע סמוך למתן הצו לחדל"פ. </w:t>
      </w:r>
      <w:r w:rsidR="0057223A">
        <w:rPr>
          <w:rFonts w:ascii="David" w:hAnsi="David" w:cs="David" w:hint="cs"/>
          <w:sz w:val="24"/>
          <w:szCs w:val="24"/>
          <w:rtl/>
        </w:rPr>
        <w:t>ביטול הפעולה יחייב השבה מצד הנושה שנפרע.</w:t>
      </w:r>
    </w:p>
    <w:p w14:paraId="71A79239" w14:textId="77777777" w:rsidR="00985116" w:rsidRDefault="00985116" w:rsidP="006C2C4D">
      <w:pPr>
        <w:spacing w:after="0"/>
        <w:jc w:val="both"/>
        <w:rPr>
          <w:rFonts w:ascii="David" w:hAnsi="David" w:cs="David"/>
          <w:sz w:val="24"/>
          <w:szCs w:val="24"/>
          <w:rtl/>
        </w:rPr>
      </w:pPr>
    </w:p>
    <w:p w14:paraId="06A97715" w14:textId="4A9B66D4" w:rsidR="00985116" w:rsidRDefault="00985116" w:rsidP="006C2C4D">
      <w:pPr>
        <w:spacing w:after="0"/>
        <w:jc w:val="both"/>
        <w:rPr>
          <w:rFonts w:ascii="David" w:hAnsi="David" w:cs="David"/>
          <w:sz w:val="24"/>
          <w:szCs w:val="24"/>
          <w:rtl/>
        </w:rPr>
      </w:pPr>
      <w:r w:rsidRPr="00BA5469">
        <w:rPr>
          <w:rFonts w:ascii="David" w:hAnsi="David" w:cs="David" w:hint="cs"/>
          <w:sz w:val="24"/>
          <w:szCs w:val="24"/>
          <w:u w:val="single"/>
          <w:rtl/>
        </w:rPr>
        <w:t>לשם ביטול פעולה זו יש לעמוד ב3 תנאים מצטברים</w:t>
      </w:r>
      <w:r>
        <w:rPr>
          <w:rFonts w:ascii="David" w:hAnsi="David" w:cs="David" w:hint="cs"/>
          <w:sz w:val="24"/>
          <w:szCs w:val="24"/>
          <w:rtl/>
        </w:rPr>
        <w:t>:</w:t>
      </w:r>
    </w:p>
    <w:p w14:paraId="03085526" w14:textId="01A297BE" w:rsidR="00985116" w:rsidRDefault="00985116" w:rsidP="00985116">
      <w:pPr>
        <w:pStyle w:val="a9"/>
        <w:numPr>
          <w:ilvl w:val="0"/>
          <w:numId w:val="29"/>
        </w:numPr>
        <w:spacing w:after="0"/>
        <w:jc w:val="both"/>
        <w:rPr>
          <w:rFonts w:ascii="David" w:hAnsi="David" w:cs="David"/>
          <w:sz w:val="24"/>
          <w:szCs w:val="24"/>
        </w:rPr>
      </w:pPr>
      <w:r w:rsidRPr="00BA5469">
        <w:rPr>
          <w:rFonts w:ascii="David" w:hAnsi="David" w:cs="David" w:hint="cs"/>
          <w:b/>
          <w:bCs/>
          <w:sz w:val="24"/>
          <w:szCs w:val="24"/>
          <w:rtl/>
        </w:rPr>
        <w:t>הפעולה בוצעה 3 חודשים לפני מועד בקשת הצו</w:t>
      </w:r>
      <w:r>
        <w:rPr>
          <w:rFonts w:ascii="David" w:hAnsi="David" w:cs="David" w:hint="cs"/>
          <w:sz w:val="24"/>
          <w:szCs w:val="24"/>
          <w:rtl/>
        </w:rPr>
        <w:t>. נושה שהוא קרוב לחייב, שנה.</w:t>
      </w:r>
    </w:p>
    <w:p w14:paraId="0DFD6AFE" w14:textId="2450CA84" w:rsidR="00985116" w:rsidRDefault="00985116" w:rsidP="00985116">
      <w:pPr>
        <w:pStyle w:val="a9"/>
        <w:numPr>
          <w:ilvl w:val="0"/>
          <w:numId w:val="29"/>
        </w:numPr>
        <w:spacing w:after="0"/>
        <w:jc w:val="both"/>
        <w:rPr>
          <w:rFonts w:ascii="David" w:hAnsi="David" w:cs="David"/>
          <w:sz w:val="24"/>
          <w:szCs w:val="24"/>
        </w:rPr>
      </w:pPr>
      <w:r w:rsidRPr="00BA5469">
        <w:rPr>
          <w:rFonts w:ascii="David" w:hAnsi="David" w:cs="David" w:hint="cs"/>
          <w:b/>
          <w:bCs/>
          <w:sz w:val="24"/>
          <w:szCs w:val="24"/>
          <w:rtl/>
        </w:rPr>
        <w:t>במועד ביצוע הפעולה, היה החייב חדל"פ</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התנאי המשמעותי ביותר. כל עוד החייב לא חדל"פ, אין פסול בזה שהוא פורע את חובותיו, להפך. </w:t>
      </w:r>
    </w:p>
    <w:p w14:paraId="2BEC9AE3" w14:textId="735C672D" w:rsidR="00985116" w:rsidRDefault="00985116" w:rsidP="00985116">
      <w:pPr>
        <w:pStyle w:val="a9"/>
        <w:numPr>
          <w:ilvl w:val="0"/>
          <w:numId w:val="29"/>
        </w:numPr>
        <w:spacing w:after="0"/>
        <w:jc w:val="both"/>
        <w:rPr>
          <w:rFonts w:ascii="David" w:hAnsi="David" w:cs="David"/>
          <w:sz w:val="24"/>
          <w:szCs w:val="24"/>
        </w:rPr>
      </w:pPr>
      <w:r>
        <w:rPr>
          <w:rFonts w:ascii="David" w:hAnsi="David" w:cs="David" w:hint="cs"/>
          <w:sz w:val="24"/>
          <w:szCs w:val="24"/>
          <w:rtl/>
        </w:rPr>
        <w:t xml:space="preserve">בשל הפעולה </w:t>
      </w:r>
      <w:r w:rsidRPr="00BA5469">
        <w:rPr>
          <w:rFonts w:ascii="David" w:hAnsi="David" w:cs="David" w:hint="cs"/>
          <w:b/>
          <w:bCs/>
          <w:sz w:val="24"/>
          <w:szCs w:val="24"/>
          <w:rtl/>
        </w:rPr>
        <w:t>הנושה ייפרע בסכום גדול יותר</w:t>
      </w:r>
      <w:r>
        <w:rPr>
          <w:rFonts w:ascii="David" w:hAnsi="David" w:cs="David" w:hint="cs"/>
          <w:sz w:val="24"/>
          <w:szCs w:val="24"/>
          <w:rtl/>
        </w:rPr>
        <w:t xml:space="preserve"> ממה שהיה נפרע לפי סדר הפירעון.</w:t>
      </w:r>
    </w:p>
    <w:p w14:paraId="01BD4383" w14:textId="77777777" w:rsidR="00CB5E07" w:rsidRDefault="00CB5E07" w:rsidP="00CB5E07">
      <w:pPr>
        <w:spacing w:after="0"/>
        <w:jc w:val="both"/>
        <w:rPr>
          <w:rFonts w:ascii="David" w:hAnsi="David" w:cs="David"/>
          <w:sz w:val="24"/>
          <w:szCs w:val="24"/>
          <w:rtl/>
        </w:rPr>
      </w:pPr>
    </w:p>
    <w:p w14:paraId="145255F4" w14:textId="5783582E" w:rsidR="00CB5E07" w:rsidRDefault="00CB5E07" w:rsidP="00CB5E07">
      <w:pPr>
        <w:spacing w:after="0"/>
        <w:jc w:val="both"/>
        <w:rPr>
          <w:rFonts w:ascii="David" w:hAnsi="David" w:cs="David"/>
          <w:sz w:val="24"/>
          <w:szCs w:val="24"/>
          <w:rtl/>
        </w:rPr>
      </w:pPr>
      <w:r w:rsidRPr="00BA5469">
        <w:rPr>
          <w:rFonts w:ascii="David" w:hAnsi="David" w:cs="David" w:hint="cs"/>
          <w:sz w:val="24"/>
          <w:szCs w:val="24"/>
          <w:u w:val="single"/>
          <w:rtl/>
        </w:rPr>
        <w:t>בדין הישן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כדי לבטל פעולה של העדפת נושים היה צורך ביסוד נפשי, הוכחה שהחייב התכוון לכך או שעשה זאת מכורח/אילוץ. </w:t>
      </w:r>
      <w:r w:rsidR="0057223A">
        <w:rPr>
          <w:rFonts w:ascii="David" w:hAnsi="David" w:cs="David" w:hint="cs"/>
          <w:sz w:val="24"/>
          <w:szCs w:val="24"/>
          <w:rtl/>
        </w:rPr>
        <w:t>הדין השתנה והיום מתייחסים לתוצאה, האם בפועל הייתה העדפה.</w:t>
      </w:r>
    </w:p>
    <w:p w14:paraId="39D5C024" w14:textId="018FDD58" w:rsidR="0057223A" w:rsidRDefault="0057223A" w:rsidP="0057223A">
      <w:pPr>
        <w:tabs>
          <w:tab w:val="left" w:pos="7186"/>
        </w:tabs>
        <w:spacing w:after="0"/>
        <w:jc w:val="both"/>
        <w:rPr>
          <w:rFonts w:ascii="David" w:hAnsi="David" w:cs="David"/>
          <w:sz w:val="24"/>
          <w:szCs w:val="24"/>
          <w:rtl/>
        </w:rPr>
      </w:pPr>
    </w:p>
    <w:p w14:paraId="782EE5D1" w14:textId="04EB2AE8" w:rsidR="006E6A1F" w:rsidRDefault="0057223A" w:rsidP="0057223A">
      <w:pPr>
        <w:tabs>
          <w:tab w:val="left" w:pos="7186"/>
        </w:tabs>
        <w:spacing w:after="0"/>
        <w:jc w:val="both"/>
        <w:rPr>
          <w:rFonts w:ascii="David" w:hAnsi="David" w:cs="David"/>
          <w:sz w:val="24"/>
          <w:szCs w:val="24"/>
          <w:rtl/>
        </w:rPr>
      </w:pPr>
      <w:r>
        <w:rPr>
          <w:rFonts w:ascii="David" w:hAnsi="David" w:cs="David" w:hint="cs"/>
          <w:sz w:val="24"/>
          <w:szCs w:val="24"/>
          <w:rtl/>
        </w:rPr>
        <w:t xml:space="preserve">העדפת נושים יכולה לבוא לידי ביטוי בפעולות נוספות על פירעון מוקדם, שעשויות להביא לתוצאה של פירעון חוב של הנושה / קידומו בסדר הפירעון. </w:t>
      </w:r>
      <w:r w:rsidR="006E6A1F">
        <w:rPr>
          <w:rFonts w:ascii="David" w:hAnsi="David" w:cs="David" w:hint="cs"/>
          <w:sz w:val="24"/>
          <w:szCs w:val="24"/>
          <w:rtl/>
        </w:rPr>
        <w:t xml:space="preserve"> </w:t>
      </w:r>
      <w:r w:rsidR="006E6A1F" w:rsidRPr="00BA5469">
        <w:rPr>
          <w:rFonts w:ascii="David" w:hAnsi="David" w:cs="David" w:hint="cs"/>
          <w:sz w:val="24"/>
          <w:szCs w:val="24"/>
          <w:u w:val="single"/>
          <w:rtl/>
        </w:rPr>
        <w:t>דוגמאות</w:t>
      </w:r>
      <w:r w:rsidR="006E6A1F">
        <w:rPr>
          <w:rFonts w:ascii="David" w:hAnsi="David" w:cs="David" w:hint="cs"/>
          <w:sz w:val="24"/>
          <w:szCs w:val="24"/>
          <w:rtl/>
        </w:rPr>
        <w:t>:</w:t>
      </w:r>
    </w:p>
    <w:p w14:paraId="1E354483" w14:textId="52380E71" w:rsidR="0057223A" w:rsidRDefault="0057223A" w:rsidP="006E6A1F">
      <w:pPr>
        <w:pStyle w:val="a9"/>
        <w:numPr>
          <w:ilvl w:val="0"/>
          <w:numId w:val="30"/>
        </w:numPr>
        <w:tabs>
          <w:tab w:val="left" w:pos="7186"/>
        </w:tabs>
        <w:spacing w:after="0"/>
        <w:jc w:val="both"/>
        <w:rPr>
          <w:rFonts w:ascii="David" w:hAnsi="David" w:cs="David"/>
          <w:sz w:val="24"/>
          <w:szCs w:val="24"/>
        </w:rPr>
      </w:pPr>
      <w:r w:rsidRPr="00F114E5">
        <w:rPr>
          <w:rFonts w:ascii="David" w:hAnsi="David" w:cs="David" w:hint="cs"/>
          <w:b/>
          <w:bCs/>
          <w:sz w:val="24"/>
          <w:szCs w:val="24"/>
          <w:rtl/>
        </w:rPr>
        <w:t>שעבוד נכס כתנאי שהנושה לא יפתח בהליך נגד החייב</w:t>
      </w:r>
      <w:r w:rsidR="00F114E5">
        <w:rPr>
          <w:rFonts w:ascii="David" w:hAnsi="David" w:cs="David" w:hint="cs"/>
          <w:b/>
          <w:bCs/>
          <w:sz w:val="24"/>
          <w:szCs w:val="24"/>
          <w:rtl/>
        </w:rPr>
        <w:t xml:space="preserve"> </w:t>
      </w:r>
      <w:r w:rsidR="00F114E5">
        <w:rPr>
          <w:rFonts w:ascii="David" w:hAnsi="David" w:cs="David"/>
          <w:b/>
          <w:bCs/>
          <w:sz w:val="24"/>
          <w:szCs w:val="24"/>
          <w:rtl/>
        </w:rPr>
        <w:t>–</w:t>
      </w:r>
      <w:r w:rsidR="00F114E5">
        <w:rPr>
          <w:rFonts w:ascii="David" w:hAnsi="David" w:cs="David" w:hint="cs"/>
          <w:b/>
          <w:bCs/>
          <w:sz w:val="24"/>
          <w:szCs w:val="24"/>
          <w:rtl/>
        </w:rPr>
        <w:t xml:space="preserve"> </w:t>
      </w:r>
      <w:r w:rsidRPr="006E6A1F">
        <w:rPr>
          <w:rFonts w:ascii="David" w:hAnsi="David" w:cs="David" w:hint="cs"/>
          <w:sz w:val="24"/>
          <w:szCs w:val="24"/>
          <w:rtl/>
        </w:rPr>
        <w:t>השעבוד יבוטל, הוא יוכר כנושה אך לא כנושה מובטח, בהתאם לתנאים בס'219.</w:t>
      </w:r>
    </w:p>
    <w:p w14:paraId="314C70D5" w14:textId="1FF88EFD" w:rsidR="003307C0" w:rsidRDefault="00F114E5" w:rsidP="00F114E5">
      <w:pPr>
        <w:pStyle w:val="a9"/>
        <w:numPr>
          <w:ilvl w:val="0"/>
          <w:numId w:val="30"/>
        </w:numPr>
        <w:tabs>
          <w:tab w:val="left" w:pos="7186"/>
        </w:tabs>
        <w:spacing w:after="0"/>
        <w:jc w:val="both"/>
        <w:rPr>
          <w:rFonts w:ascii="David" w:hAnsi="David" w:cs="David"/>
          <w:sz w:val="24"/>
          <w:szCs w:val="24"/>
        </w:rPr>
      </w:pPr>
      <w:r>
        <w:rPr>
          <w:rFonts w:ascii="David" w:hAnsi="David" w:cs="David" w:hint="cs"/>
          <w:b/>
          <w:bCs/>
          <w:sz w:val="24"/>
          <w:szCs w:val="24"/>
          <w:rtl/>
        </w:rPr>
        <w:lastRenderedPageBreak/>
        <w:t xml:space="preserve">זכות קיזוז </w:t>
      </w:r>
      <w:r>
        <w:rPr>
          <w:rFonts w:ascii="David" w:hAnsi="David" w:cs="David"/>
          <w:b/>
          <w:bCs/>
          <w:sz w:val="24"/>
          <w:szCs w:val="24"/>
          <w:rtl/>
        </w:rPr>
        <w:t>–</w:t>
      </w:r>
      <w:r>
        <w:rPr>
          <w:rFonts w:ascii="David" w:hAnsi="David" w:cs="David" w:hint="cs"/>
          <w:b/>
          <w:bCs/>
          <w:sz w:val="24"/>
          <w:szCs w:val="24"/>
          <w:rtl/>
        </w:rPr>
        <w:t xml:space="preserve"> </w:t>
      </w:r>
      <w:r w:rsidR="003307C0" w:rsidRPr="00BA5469">
        <w:rPr>
          <w:rFonts w:ascii="David" w:hAnsi="David" w:cs="David" w:hint="cs"/>
          <w:b/>
          <w:bCs/>
          <w:sz w:val="24"/>
          <w:szCs w:val="24"/>
          <w:shd w:val="clear" w:color="auto" w:fill="F2CEED" w:themeFill="accent5" w:themeFillTint="33"/>
          <w:rtl/>
        </w:rPr>
        <w:t>פס"ד גורן</w:t>
      </w:r>
      <w:r w:rsidR="003307C0" w:rsidRPr="00F114E5">
        <w:rPr>
          <w:rFonts w:ascii="David" w:hAnsi="David" w:cs="David" w:hint="cs"/>
          <w:b/>
          <w:bCs/>
          <w:sz w:val="24"/>
          <w:szCs w:val="24"/>
          <w:rtl/>
        </w:rPr>
        <w:t>:</w:t>
      </w:r>
      <w:r w:rsidR="003307C0" w:rsidRPr="00F114E5">
        <w:rPr>
          <w:rFonts w:ascii="David" w:hAnsi="David" w:cs="David" w:hint="cs"/>
          <w:sz w:val="24"/>
          <w:szCs w:val="24"/>
          <w:rtl/>
        </w:rPr>
        <w:t xml:space="preserve"> גם זכות קיזוז שנוצרה בתוך 3 החודשים האחרונים שקדמו לפתיחת ההליך, בשעה בה החייב היה חדל"פ, לא תוכר. </w:t>
      </w:r>
      <w:r w:rsidR="006E6A1F" w:rsidRPr="00F114E5">
        <w:rPr>
          <w:rFonts w:ascii="David" w:hAnsi="David" w:cs="David" w:hint="cs"/>
          <w:sz w:val="24"/>
          <w:szCs w:val="24"/>
          <w:rtl/>
        </w:rPr>
        <w:t>במקרה של נושה שהוא קרוב לחייב, עד שנה טרם ההליך.</w:t>
      </w:r>
    </w:p>
    <w:p w14:paraId="10C6A0BB" w14:textId="43E65E5A" w:rsidR="00F114E5" w:rsidRPr="00F114E5" w:rsidRDefault="00F114E5" w:rsidP="00F114E5">
      <w:pPr>
        <w:pStyle w:val="a9"/>
        <w:numPr>
          <w:ilvl w:val="0"/>
          <w:numId w:val="30"/>
        </w:numPr>
        <w:tabs>
          <w:tab w:val="left" w:pos="7186"/>
        </w:tabs>
        <w:spacing w:after="0"/>
        <w:jc w:val="both"/>
        <w:rPr>
          <w:rFonts w:ascii="David" w:hAnsi="David" w:cs="David"/>
          <w:sz w:val="24"/>
          <w:szCs w:val="24"/>
          <w:rtl/>
        </w:rPr>
      </w:pPr>
      <w:r w:rsidRPr="00BA5469">
        <w:rPr>
          <w:rFonts w:ascii="David" w:hAnsi="David" w:cs="David" w:hint="cs"/>
          <w:b/>
          <w:bCs/>
          <w:sz w:val="24"/>
          <w:szCs w:val="24"/>
          <w:rtl/>
        </w:rPr>
        <w:t>המחאת זכות בין נושים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מצב בו יש 3 נושים ואחד מהם הוא נושה מובטח. סך הנכסים לא מספיקים בשביל לפרוע את החובות של כולם, לכן אחד מהנושים ממחה את זכותו לנושה המובטח ובכך הנושה השלישי נותר היחיד שלא מובטח. </w:t>
      </w:r>
      <w:r w:rsidR="00B02938">
        <w:rPr>
          <w:rFonts w:ascii="David" w:hAnsi="David" w:cs="David" w:hint="cs"/>
          <w:sz w:val="24"/>
          <w:szCs w:val="24"/>
          <w:rtl/>
        </w:rPr>
        <w:t>הנושה שימחה את זכותו יעשה זאת עבור סכום גדול ממה שצפוי להיפרע ללא ההסכם, אבל פחות מהסכום המקורי.</w:t>
      </w:r>
    </w:p>
    <w:p w14:paraId="6BD92D4B" w14:textId="77777777" w:rsidR="006E6A1F" w:rsidRDefault="006E6A1F" w:rsidP="00CB5E07">
      <w:pPr>
        <w:spacing w:after="0"/>
        <w:jc w:val="both"/>
        <w:rPr>
          <w:rFonts w:ascii="David" w:hAnsi="David" w:cs="David"/>
          <w:sz w:val="24"/>
          <w:szCs w:val="24"/>
          <w:rtl/>
        </w:rPr>
      </w:pPr>
    </w:p>
    <w:p w14:paraId="650F3493" w14:textId="2A579064" w:rsidR="00736C37" w:rsidRDefault="00736C37" w:rsidP="00CB5E07">
      <w:pPr>
        <w:spacing w:after="0"/>
        <w:jc w:val="both"/>
        <w:rPr>
          <w:rFonts w:ascii="David" w:hAnsi="David" w:cs="David"/>
          <w:sz w:val="24"/>
          <w:szCs w:val="24"/>
          <w:rtl/>
        </w:rPr>
      </w:pPr>
      <w:r w:rsidRPr="00C968BE">
        <w:rPr>
          <w:rFonts w:ascii="David" w:hAnsi="David" w:cs="David" w:hint="cs"/>
          <w:b/>
          <w:bCs/>
          <w:sz w:val="24"/>
          <w:szCs w:val="24"/>
          <w:shd w:val="clear" w:color="auto" w:fill="DAE9F7" w:themeFill="text2" w:themeFillTint="1A"/>
          <w:rtl/>
        </w:rPr>
        <w:t xml:space="preserve">ס'220 </w:t>
      </w:r>
      <w:r>
        <w:rPr>
          <w:rFonts w:ascii="David" w:hAnsi="David" w:cs="David"/>
          <w:b/>
          <w:bCs/>
          <w:sz w:val="24"/>
          <w:szCs w:val="24"/>
          <w:rtl/>
        </w:rPr>
        <w:t>–</w:t>
      </w:r>
      <w:r>
        <w:rPr>
          <w:rFonts w:ascii="David" w:hAnsi="David" w:cs="David" w:hint="cs"/>
          <w:b/>
          <w:bCs/>
          <w:sz w:val="24"/>
          <w:szCs w:val="24"/>
          <w:rtl/>
        </w:rPr>
        <w:t xml:space="preserve"> העברה בפחות משווה ערך:</w:t>
      </w:r>
      <w:r>
        <w:rPr>
          <w:rFonts w:ascii="David" w:hAnsi="David" w:cs="David" w:hint="cs"/>
          <w:sz w:val="24"/>
          <w:szCs w:val="24"/>
          <w:rtl/>
        </w:rPr>
        <w:t xml:space="preserve"> פעולה שבוצעה בין החייב החדל"פ, בזמן שהוא חדל"פ, לבין אדם שלישי, כאשר במסגרתה העביר החייב נכס</w:t>
      </w:r>
      <w:r w:rsidR="00161A54">
        <w:rPr>
          <w:rFonts w:ascii="David" w:hAnsi="David" w:cs="David" w:hint="cs"/>
          <w:sz w:val="24"/>
          <w:szCs w:val="24"/>
          <w:rtl/>
        </w:rPr>
        <w:t xml:space="preserve"> </w:t>
      </w:r>
      <w:r>
        <w:rPr>
          <w:rFonts w:ascii="David" w:hAnsi="David" w:cs="David" w:hint="cs"/>
          <w:sz w:val="24"/>
          <w:szCs w:val="24"/>
          <w:rtl/>
        </w:rPr>
        <w:t xml:space="preserve">או שווה ערך כלכלי וקיבל תמורה לא הולמת, או לא קיבל תמורה כלל. </w:t>
      </w:r>
      <w:r w:rsidR="00161A54">
        <w:rPr>
          <w:rFonts w:ascii="David" w:hAnsi="David" w:cs="David" w:hint="cs"/>
          <w:sz w:val="24"/>
          <w:szCs w:val="24"/>
          <w:rtl/>
        </w:rPr>
        <w:t xml:space="preserve">הפעולה גורעת מקופת הנשייה ופוגעת בנושים. לדוג', העברת נכסים מהתאגיד לבעל השליטה / קרוב משפחה, כאשר האדם שהועברו אליו הנכסים אינו נושה של החייב. </w:t>
      </w:r>
    </w:p>
    <w:p w14:paraId="41FDF704" w14:textId="545C3721" w:rsidR="00F17521" w:rsidRDefault="00F17521" w:rsidP="00CB5E07">
      <w:pPr>
        <w:spacing w:after="0"/>
        <w:jc w:val="both"/>
        <w:rPr>
          <w:rFonts w:ascii="David" w:hAnsi="David" w:cs="David"/>
          <w:sz w:val="24"/>
          <w:szCs w:val="24"/>
          <w:rtl/>
        </w:rPr>
      </w:pPr>
      <w:r>
        <w:rPr>
          <w:rFonts w:ascii="David" w:hAnsi="David" w:cs="David" w:hint="cs"/>
          <w:sz w:val="24"/>
          <w:szCs w:val="24"/>
          <w:rtl/>
        </w:rPr>
        <w:t xml:space="preserve">**כשמדובר על העברת נכסים לחייב </w:t>
      </w:r>
      <w:r>
        <w:rPr>
          <w:rFonts w:ascii="David" w:hAnsi="David" w:cs="David"/>
          <w:sz w:val="24"/>
          <w:szCs w:val="24"/>
          <w:rtl/>
        </w:rPr>
        <w:t>–</w:t>
      </w:r>
      <w:r>
        <w:rPr>
          <w:rFonts w:ascii="David" w:hAnsi="David" w:cs="David" w:hint="cs"/>
          <w:sz w:val="24"/>
          <w:szCs w:val="24"/>
          <w:rtl/>
        </w:rPr>
        <w:t xml:space="preserve"> הסעיף הרלוונטי הוא ס'219. </w:t>
      </w:r>
    </w:p>
    <w:p w14:paraId="70BBAE2F" w14:textId="77777777" w:rsidR="00F17521" w:rsidRDefault="00F17521" w:rsidP="00CB5E07">
      <w:pPr>
        <w:spacing w:after="0"/>
        <w:jc w:val="both"/>
        <w:rPr>
          <w:rFonts w:ascii="David" w:hAnsi="David" w:cs="David"/>
          <w:sz w:val="24"/>
          <w:szCs w:val="24"/>
          <w:rtl/>
        </w:rPr>
      </w:pPr>
    </w:p>
    <w:p w14:paraId="4BC84119" w14:textId="22E4BE63" w:rsidR="00F17521" w:rsidRDefault="00F17521" w:rsidP="00CB5E07">
      <w:pPr>
        <w:spacing w:after="0"/>
        <w:jc w:val="both"/>
        <w:rPr>
          <w:rFonts w:ascii="David" w:hAnsi="David" w:cs="David"/>
          <w:sz w:val="24"/>
          <w:szCs w:val="24"/>
          <w:rtl/>
        </w:rPr>
      </w:pPr>
      <w:r>
        <w:rPr>
          <w:rFonts w:ascii="David" w:hAnsi="David" w:cs="David" w:hint="cs"/>
          <w:sz w:val="24"/>
          <w:szCs w:val="24"/>
          <w:rtl/>
        </w:rPr>
        <w:t xml:space="preserve">הנאמן רשאי לפנות לביהמ"ש בבקשה לביטול הפעולה, או לחילופין לדרוש מהצד השלישי להשלים את התמורה הראויה עבור הנכסים. </w:t>
      </w:r>
      <w:r w:rsidRPr="00C968BE">
        <w:rPr>
          <w:rFonts w:ascii="David" w:hAnsi="David" w:cs="David" w:hint="cs"/>
          <w:sz w:val="24"/>
          <w:szCs w:val="24"/>
          <w:u w:val="single"/>
          <w:rtl/>
        </w:rPr>
        <w:t>3 תנאים</w:t>
      </w:r>
      <w:r>
        <w:rPr>
          <w:rFonts w:ascii="David" w:hAnsi="David" w:cs="David" w:hint="cs"/>
          <w:sz w:val="24"/>
          <w:szCs w:val="24"/>
          <w:rtl/>
        </w:rPr>
        <w:t>:</w:t>
      </w:r>
    </w:p>
    <w:p w14:paraId="13FD2096" w14:textId="6E2DD007" w:rsidR="00F17521" w:rsidRDefault="00F17521" w:rsidP="00F17521">
      <w:pPr>
        <w:pStyle w:val="a9"/>
        <w:numPr>
          <w:ilvl w:val="0"/>
          <w:numId w:val="31"/>
        </w:numPr>
        <w:spacing w:after="0"/>
        <w:jc w:val="both"/>
        <w:rPr>
          <w:rFonts w:ascii="David" w:hAnsi="David" w:cs="David"/>
          <w:sz w:val="24"/>
          <w:szCs w:val="24"/>
        </w:rPr>
      </w:pPr>
      <w:r w:rsidRPr="00C968BE">
        <w:rPr>
          <w:rFonts w:ascii="David" w:hAnsi="David" w:cs="David" w:hint="cs"/>
          <w:b/>
          <w:bCs/>
          <w:sz w:val="24"/>
          <w:szCs w:val="24"/>
          <w:rtl/>
        </w:rPr>
        <w:t>נכון לשעת הפעולה, החייב היה חדל"פ</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שאלה עובדתית.</w:t>
      </w:r>
    </w:p>
    <w:p w14:paraId="0732B88E" w14:textId="4314E25E" w:rsidR="00F17521" w:rsidRDefault="00175773" w:rsidP="00F17521">
      <w:pPr>
        <w:pStyle w:val="a9"/>
        <w:numPr>
          <w:ilvl w:val="0"/>
          <w:numId w:val="31"/>
        </w:numPr>
        <w:spacing w:after="0"/>
        <w:jc w:val="both"/>
        <w:rPr>
          <w:rFonts w:ascii="David" w:hAnsi="David" w:cs="David"/>
          <w:sz w:val="24"/>
          <w:szCs w:val="24"/>
        </w:rPr>
      </w:pPr>
      <w:r>
        <w:rPr>
          <w:rFonts w:ascii="David" w:hAnsi="David" w:cs="David" w:hint="cs"/>
          <w:sz w:val="24"/>
          <w:szCs w:val="24"/>
          <w:rtl/>
        </w:rPr>
        <w:t xml:space="preserve">מקבל הנכס נתן </w:t>
      </w:r>
      <w:r w:rsidRPr="00C968BE">
        <w:rPr>
          <w:rFonts w:ascii="David" w:hAnsi="David" w:cs="David" w:hint="cs"/>
          <w:b/>
          <w:bCs/>
          <w:sz w:val="24"/>
          <w:szCs w:val="24"/>
          <w:rtl/>
        </w:rPr>
        <w:t>תמורה לא הולמת / לא נתן תמורה בכלל</w:t>
      </w:r>
      <w:r>
        <w:rPr>
          <w:rFonts w:ascii="David" w:hAnsi="David" w:cs="David" w:hint="cs"/>
          <w:sz w:val="24"/>
          <w:szCs w:val="24"/>
          <w:rtl/>
        </w:rPr>
        <w:t>.</w:t>
      </w:r>
    </w:p>
    <w:p w14:paraId="29390F20" w14:textId="62AA9611" w:rsidR="00175773" w:rsidRDefault="00175773" w:rsidP="00F17521">
      <w:pPr>
        <w:pStyle w:val="a9"/>
        <w:numPr>
          <w:ilvl w:val="0"/>
          <w:numId w:val="31"/>
        </w:numPr>
        <w:spacing w:after="0"/>
        <w:jc w:val="both"/>
        <w:rPr>
          <w:rFonts w:ascii="David" w:hAnsi="David" w:cs="David"/>
          <w:sz w:val="24"/>
          <w:szCs w:val="24"/>
        </w:rPr>
      </w:pPr>
      <w:r w:rsidRPr="00C968BE">
        <w:rPr>
          <w:rFonts w:ascii="David" w:hAnsi="David" w:cs="David" w:hint="cs"/>
          <w:b/>
          <w:bCs/>
          <w:sz w:val="24"/>
          <w:szCs w:val="24"/>
          <w:rtl/>
        </w:rPr>
        <w:t>שנתיים טרם פתיחת ההליך / כשמדובר בקרוב, 4 שנים לפני פתיחת ההליך</w:t>
      </w:r>
      <w:r>
        <w:rPr>
          <w:rFonts w:ascii="David" w:hAnsi="David" w:cs="David" w:hint="cs"/>
          <w:sz w:val="24"/>
          <w:szCs w:val="24"/>
          <w:rtl/>
        </w:rPr>
        <w:t xml:space="preserve"> (הדין הקודם אפשר ביטול עד 10 שנים אחורה, עורר ביקורת רבה).</w:t>
      </w:r>
    </w:p>
    <w:p w14:paraId="3299B6C1" w14:textId="77777777" w:rsidR="00175773" w:rsidRDefault="00175773" w:rsidP="00175773">
      <w:pPr>
        <w:spacing w:after="0"/>
        <w:jc w:val="both"/>
        <w:rPr>
          <w:rFonts w:ascii="David" w:hAnsi="David" w:cs="David"/>
          <w:sz w:val="24"/>
          <w:szCs w:val="24"/>
          <w:rtl/>
        </w:rPr>
      </w:pPr>
    </w:p>
    <w:p w14:paraId="041251F6" w14:textId="1E46905D" w:rsidR="00175773" w:rsidRDefault="00175773" w:rsidP="00175773">
      <w:pPr>
        <w:spacing w:after="0"/>
        <w:jc w:val="both"/>
        <w:rPr>
          <w:rFonts w:ascii="David" w:hAnsi="David" w:cs="David"/>
          <w:sz w:val="24"/>
          <w:szCs w:val="24"/>
          <w:rtl/>
        </w:rPr>
      </w:pPr>
      <w:r w:rsidRPr="008E0C85">
        <w:rPr>
          <w:rFonts w:ascii="David" w:hAnsi="David" w:cs="David" w:hint="cs"/>
          <w:sz w:val="24"/>
          <w:szCs w:val="24"/>
          <w:u w:val="single"/>
          <w:rtl/>
        </w:rPr>
        <w:t>למה בהעדפת נושים מגבלת הזמן היא 3 חודשים ופה שנתיים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8E0C85">
        <w:rPr>
          <w:rFonts w:ascii="David" w:hAnsi="David" w:cs="David" w:hint="cs"/>
          <w:sz w:val="24"/>
          <w:szCs w:val="24"/>
          <w:shd w:val="clear" w:color="auto" w:fill="E8E8E8" w:themeFill="background2"/>
          <w:rtl/>
        </w:rPr>
        <w:t>לא מדובר על אותה פעולה.</w:t>
      </w:r>
      <w:r>
        <w:rPr>
          <w:rFonts w:ascii="David" w:hAnsi="David" w:cs="David" w:hint="cs"/>
          <w:sz w:val="24"/>
          <w:szCs w:val="24"/>
          <w:rtl/>
        </w:rPr>
        <w:t xml:space="preserve"> העדפת נושים נוגעת לפעולה לגיטימית כלפי נושים אחרים. מנגד, העברת נכסים לא כוללת אינטרס מוגן של נושא המצפה לכספו, אין אינטרס של הסתמכות ולכן הזמן הוא ארוך יותר.</w:t>
      </w:r>
    </w:p>
    <w:p w14:paraId="3542C7CC" w14:textId="77777777" w:rsidR="00175773" w:rsidRDefault="00175773" w:rsidP="00175773">
      <w:pPr>
        <w:spacing w:after="0"/>
        <w:jc w:val="both"/>
        <w:rPr>
          <w:rFonts w:ascii="David" w:hAnsi="David" w:cs="David"/>
          <w:sz w:val="24"/>
          <w:szCs w:val="24"/>
          <w:rtl/>
        </w:rPr>
      </w:pPr>
    </w:p>
    <w:p w14:paraId="02FBBC69" w14:textId="3B5EEFCC" w:rsidR="00175773" w:rsidRPr="00175773" w:rsidRDefault="00175773" w:rsidP="00175773">
      <w:pPr>
        <w:spacing w:after="0"/>
        <w:jc w:val="both"/>
        <w:rPr>
          <w:rFonts w:ascii="David" w:hAnsi="David" w:cs="David"/>
          <w:sz w:val="24"/>
          <w:szCs w:val="24"/>
          <w:rtl/>
        </w:rPr>
      </w:pPr>
      <w:r>
        <w:rPr>
          <w:rFonts w:ascii="David" w:hAnsi="David" w:cs="David" w:hint="cs"/>
          <w:sz w:val="24"/>
          <w:szCs w:val="24"/>
          <w:rtl/>
        </w:rPr>
        <w:t xml:space="preserve">בדומה </w:t>
      </w:r>
      <w:r w:rsidRPr="008E0C85">
        <w:rPr>
          <w:rFonts w:ascii="David" w:hAnsi="David" w:cs="David" w:hint="cs"/>
          <w:b/>
          <w:bCs/>
          <w:sz w:val="24"/>
          <w:szCs w:val="24"/>
          <w:shd w:val="clear" w:color="auto" w:fill="DAE9F7" w:themeFill="text2" w:themeFillTint="1A"/>
          <w:rtl/>
        </w:rPr>
        <w:t>לס'220</w:t>
      </w:r>
      <w:r>
        <w:rPr>
          <w:rFonts w:ascii="David" w:hAnsi="David" w:cs="David" w:hint="cs"/>
          <w:sz w:val="24"/>
          <w:szCs w:val="24"/>
          <w:rtl/>
        </w:rPr>
        <w:t>, בחוק החברות קיים סעיף הקובע שכאשר החברה לא עומדת במבחן הפירעון, לא ניתן לחלק דיבידנד ובמידה וחולק יש לבצע השבה. זה מקרה פרטני של ס'220 הרחב.</w:t>
      </w:r>
    </w:p>
    <w:p w14:paraId="202B08CF" w14:textId="77777777" w:rsidR="006E6A1F" w:rsidRPr="003307C0" w:rsidRDefault="006E6A1F" w:rsidP="00CB5E07">
      <w:pPr>
        <w:spacing w:after="0"/>
        <w:jc w:val="both"/>
        <w:rPr>
          <w:rFonts w:ascii="David" w:hAnsi="David" w:cs="David"/>
          <w:sz w:val="24"/>
          <w:szCs w:val="24"/>
          <w:rtl/>
        </w:rPr>
      </w:pPr>
    </w:p>
    <w:p w14:paraId="227F5FC1" w14:textId="77777777" w:rsidR="001C070A" w:rsidRPr="001C070A" w:rsidRDefault="001C070A">
      <w:pPr>
        <w:spacing w:after="0"/>
        <w:jc w:val="center"/>
        <w:rPr>
          <w:rFonts w:ascii="David" w:hAnsi="David" w:cs="David"/>
          <w:b/>
          <w:bCs/>
          <w:sz w:val="24"/>
          <w:szCs w:val="24"/>
        </w:rPr>
      </w:pPr>
    </w:p>
    <w:sectPr w:rsidR="001C070A" w:rsidRPr="001C070A" w:rsidSect="007F36AE">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5D016" w14:textId="77777777" w:rsidR="007F36AE" w:rsidRDefault="007F36AE" w:rsidP="002F4E1B">
      <w:pPr>
        <w:spacing w:after="0" w:line="240" w:lineRule="auto"/>
      </w:pPr>
      <w:r>
        <w:separator/>
      </w:r>
    </w:p>
  </w:endnote>
  <w:endnote w:type="continuationSeparator" w:id="0">
    <w:p w14:paraId="4DF67194" w14:textId="77777777" w:rsidR="007F36AE" w:rsidRDefault="007F36AE" w:rsidP="002F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14794877"/>
      <w:docPartObj>
        <w:docPartGallery w:val="Page Numbers (Bottom of Page)"/>
        <w:docPartUnique/>
      </w:docPartObj>
    </w:sdtPr>
    <w:sdtContent>
      <w:p w14:paraId="59E806BE" w14:textId="3B369292" w:rsidR="00BE6436" w:rsidRDefault="00BE6436">
        <w:pPr>
          <w:pStyle w:val="af1"/>
          <w:jc w:val="center"/>
        </w:pPr>
        <w:r>
          <w:fldChar w:fldCharType="begin"/>
        </w:r>
        <w:r>
          <w:instrText>PAGE   \* MERGEFORMAT</w:instrText>
        </w:r>
        <w:r>
          <w:fldChar w:fldCharType="separate"/>
        </w:r>
        <w:r>
          <w:rPr>
            <w:rtl/>
            <w:lang w:val="he-IL"/>
          </w:rPr>
          <w:t>2</w:t>
        </w:r>
        <w:r>
          <w:fldChar w:fldCharType="end"/>
        </w:r>
      </w:p>
    </w:sdtContent>
  </w:sdt>
  <w:p w14:paraId="4D7F7643" w14:textId="77777777" w:rsidR="00BE6436" w:rsidRDefault="00BE643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44F56" w14:textId="77777777" w:rsidR="007F36AE" w:rsidRDefault="007F36AE" w:rsidP="002F4E1B">
      <w:pPr>
        <w:spacing w:after="0" w:line="240" w:lineRule="auto"/>
      </w:pPr>
      <w:r>
        <w:separator/>
      </w:r>
    </w:p>
  </w:footnote>
  <w:footnote w:type="continuationSeparator" w:id="0">
    <w:p w14:paraId="1548C25F" w14:textId="77777777" w:rsidR="007F36AE" w:rsidRDefault="007F36AE" w:rsidP="002F4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C70C" w14:textId="74090394" w:rsidR="002F4E1B" w:rsidRDefault="002F4E1B" w:rsidP="002F4E1B">
    <w:pPr>
      <w:pStyle w:val="af"/>
      <w:jc w:val="center"/>
      <w:rPr>
        <w:rFonts w:ascii="David" w:hAnsi="David" w:cs="David"/>
        <w:b/>
        <w:bCs/>
        <w:rtl/>
      </w:rPr>
    </w:pPr>
    <w:r>
      <w:rPr>
        <w:rFonts w:ascii="David" w:hAnsi="David" w:cs="David" w:hint="cs"/>
        <w:b/>
        <w:bCs/>
        <w:rtl/>
      </w:rPr>
      <w:t xml:space="preserve">חדלות פירעון </w:t>
    </w:r>
    <w:r>
      <w:rPr>
        <w:rFonts w:ascii="David" w:hAnsi="David" w:cs="David"/>
        <w:b/>
        <w:bCs/>
        <w:rtl/>
      </w:rPr>
      <w:t>–</w:t>
    </w:r>
    <w:r>
      <w:rPr>
        <w:rFonts w:ascii="David" w:hAnsi="David" w:cs="David" w:hint="cs"/>
        <w:b/>
        <w:bCs/>
        <w:rtl/>
      </w:rPr>
      <w:t xml:space="preserve"> מחברת מקוצרת</w:t>
    </w:r>
  </w:p>
  <w:p w14:paraId="52DB652A" w14:textId="0B4B9D06" w:rsidR="00DE4CAE" w:rsidRDefault="00DE4CAE" w:rsidP="002F4E1B">
    <w:pPr>
      <w:pStyle w:val="af"/>
      <w:jc w:val="center"/>
      <w:rPr>
        <w:rFonts w:ascii="David" w:hAnsi="David" w:cs="David"/>
        <w:b/>
        <w:bCs/>
        <w:rtl/>
      </w:rPr>
    </w:pPr>
    <w:r>
      <w:rPr>
        <w:rFonts w:ascii="David" w:hAnsi="David" w:cs="David" w:hint="cs"/>
        <w:b/>
        <w:bCs/>
        <w:rtl/>
      </w:rPr>
      <w:t>פרופ' דוד האן</w:t>
    </w:r>
  </w:p>
  <w:p w14:paraId="7A6F02D4" w14:textId="74ECB85E" w:rsidR="00DE4CAE" w:rsidRPr="002F4E1B" w:rsidRDefault="00DE4CAE" w:rsidP="00DE4CAE">
    <w:pPr>
      <w:pStyle w:val="af"/>
      <w:jc w:val="right"/>
      <w:rPr>
        <w:rFonts w:ascii="David" w:hAnsi="David" w:cs="David"/>
        <w:b/>
        <w:bCs/>
      </w:rPr>
    </w:pPr>
    <w:r>
      <w:rPr>
        <w:rFonts w:ascii="David" w:hAnsi="David" w:cs="David" w:hint="cs"/>
        <w:b/>
        <w:bCs/>
        <w:rtl/>
      </w:rPr>
      <w:t>נועה בר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2756"/>
    <w:multiLevelType w:val="hybridMultilevel"/>
    <w:tmpl w:val="FFF4E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3007B"/>
    <w:multiLevelType w:val="hybridMultilevel"/>
    <w:tmpl w:val="7AAA7298"/>
    <w:lvl w:ilvl="0" w:tplc="79AAFC58">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72236"/>
    <w:multiLevelType w:val="hybridMultilevel"/>
    <w:tmpl w:val="382093B0"/>
    <w:lvl w:ilvl="0" w:tplc="E56E35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1741B"/>
    <w:multiLevelType w:val="hybridMultilevel"/>
    <w:tmpl w:val="6D88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F69FB"/>
    <w:multiLevelType w:val="hybridMultilevel"/>
    <w:tmpl w:val="017AF5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532455"/>
    <w:multiLevelType w:val="hybridMultilevel"/>
    <w:tmpl w:val="452AA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67E9B"/>
    <w:multiLevelType w:val="hybridMultilevel"/>
    <w:tmpl w:val="E3D640B6"/>
    <w:lvl w:ilvl="0" w:tplc="FA96FC90">
      <w:start w:val="1"/>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6C452D"/>
    <w:multiLevelType w:val="hybridMultilevel"/>
    <w:tmpl w:val="A98CE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44298"/>
    <w:multiLevelType w:val="hybridMultilevel"/>
    <w:tmpl w:val="5D40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B57F3"/>
    <w:multiLevelType w:val="hybridMultilevel"/>
    <w:tmpl w:val="C9F2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E12B0"/>
    <w:multiLevelType w:val="hybridMultilevel"/>
    <w:tmpl w:val="8760DC02"/>
    <w:lvl w:ilvl="0" w:tplc="7D66326A">
      <w:start w:val="1"/>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684FAA"/>
    <w:multiLevelType w:val="hybridMultilevel"/>
    <w:tmpl w:val="81B2E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87EA7"/>
    <w:multiLevelType w:val="hybridMultilevel"/>
    <w:tmpl w:val="3F88BC64"/>
    <w:lvl w:ilvl="0" w:tplc="2BAA6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C439BE"/>
    <w:multiLevelType w:val="hybridMultilevel"/>
    <w:tmpl w:val="B9466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61769"/>
    <w:multiLevelType w:val="hybridMultilevel"/>
    <w:tmpl w:val="7A104BE6"/>
    <w:lvl w:ilvl="0" w:tplc="FD7C01FC">
      <w:start w:val="1"/>
      <w:numFmt w:val="hebrew1"/>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D56B53"/>
    <w:multiLevelType w:val="hybridMultilevel"/>
    <w:tmpl w:val="165AD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B4598"/>
    <w:multiLevelType w:val="hybridMultilevel"/>
    <w:tmpl w:val="E4702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67CAF"/>
    <w:multiLevelType w:val="hybridMultilevel"/>
    <w:tmpl w:val="75BAE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5F419E"/>
    <w:multiLevelType w:val="hybridMultilevel"/>
    <w:tmpl w:val="ADF6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07616"/>
    <w:multiLevelType w:val="hybridMultilevel"/>
    <w:tmpl w:val="84AC3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BC36B7"/>
    <w:multiLevelType w:val="hybridMultilevel"/>
    <w:tmpl w:val="4336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F7DC2"/>
    <w:multiLevelType w:val="hybridMultilevel"/>
    <w:tmpl w:val="CA2C78D8"/>
    <w:lvl w:ilvl="0" w:tplc="285815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7C0931"/>
    <w:multiLevelType w:val="hybridMultilevel"/>
    <w:tmpl w:val="F3F46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FC3A87"/>
    <w:multiLevelType w:val="hybridMultilevel"/>
    <w:tmpl w:val="490E3278"/>
    <w:lvl w:ilvl="0" w:tplc="ABF20C9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26106D"/>
    <w:multiLevelType w:val="hybridMultilevel"/>
    <w:tmpl w:val="9F725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854C4"/>
    <w:multiLevelType w:val="hybridMultilevel"/>
    <w:tmpl w:val="4E22D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B86F9C"/>
    <w:multiLevelType w:val="hybridMultilevel"/>
    <w:tmpl w:val="8ECE0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702B7C"/>
    <w:multiLevelType w:val="hybridMultilevel"/>
    <w:tmpl w:val="CC1AB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A03B19"/>
    <w:multiLevelType w:val="hybridMultilevel"/>
    <w:tmpl w:val="708C2A9C"/>
    <w:lvl w:ilvl="0" w:tplc="C9C420A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367686"/>
    <w:multiLevelType w:val="hybridMultilevel"/>
    <w:tmpl w:val="CA92E008"/>
    <w:lvl w:ilvl="0" w:tplc="E0CA3F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E23BB"/>
    <w:multiLevelType w:val="hybridMultilevel"/>
    <w:tmpl w:val="F212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944153">
    <w:abstractNumId w:val="15"/>
  </w:num>
  <w:num w:numId="2" w16cid:durableId="2139370203">
    <w:abstractNumId w:val="1"/>
  </w:num>
  <w:num w:numId="3" w16cid:durableId="311909084">
    <w:abstractNumId w:val="6"/>
  </w:num>
  <w:num w:numId="4" w16cid:durableId="1485312716">
    <w:abstractNumId w:val="10"/>
  </w:num>
  <w:num w:numId="5" w16cid:durableId="1175607725">
    <w:abstractNumId w:val="21"/>
  </w:num>
  <w:num w:numId="6" w16cid:durableId="1060783029">
    <w:abstractNumId w:val="11"/>
  </w:num>
  <w:num w:numId="7" w16cid:durableId="1472089230">
    <w:abstractNumId w:val="12"/>
  </w:num>
  <w:num w:numId="8" w16cid:durableId="1705517414">
    <w:abstractNumId w:val="16"/>
  </w:num>
  <w:num w:numId="9" w16cid:durableId="1898200600">
    <w:abstractNumId w:val="29"/>
  </w:num>
  <w:num w:numId="10" w16cid:durableId="1674605171">
    <w:abstractNumId w:val="14"/>
  </w:num>
  <w:num w:numId="11" w16cid:durableId="13004169">
    <w:abstractNumId w:val="2"/>
  </w:num>
  <w:num w:numId="12" w16cid:durableId="1661955916">
    <w:abstractNumId w:val="4"/>
  </w:num>
  <w:num w:numId="13" w16cid:durableId="375395130">
    <w:abstractNumId w:val="24"/>
  </w:num>
  <w:num w:numId="14" w16cid:durableId="976760358">
    <w:abstractNumId w:val="8"/>
  </w:num>
  <w:num w:numId="15" w16cid:durableId="259879788">
    <w:abstractNumId w:val="19"/>
  </w:num>
  <w:num w:numId="16" w16cid:durableId="1044907207">
    <w:abstractNumId w:val="27"/>
  </w:num>
  <w:num w:numId="17" w16cid:durableId="1124495629">
    <w:abstractNumId w:val="26"/>
  </w:num>
  <w:num w:numId="18" w16cid:durableId="844443714">
    <w:abstractNumId w:val="5"/>
  </w:num>
  <w:num w:numId="19" w16cid:durableId="802696132">
    <w:abstractNumId w:val="3"/>
  </w:num>
  <w:num w:numId="20" w16cid:durableId="105008745">
    <w:abstractNumId w:val="28"/>
  </w:num>
  <w:num w:numId="21" w16cid:durableId="208227171">
    <w:abstractNumId w:val="18"/>
  </w:num>
  <w:num w:numId="22" w16cid:durableId="1304891841">
    <w:abstractNumId w:val="17"/>
  </w:num>
  <w:num w:numId="23" w16cid:durableId="1652175261">
    <w:abstractNumId w:val="20"/>
  </w:num>
  <w:num w:numId="24" w16cid:durableId="1503475013">
    <w:abstractNumId w:val="7"/>
  </w:num>
  <w:num w:numId="25" w16cid:durableId="782304638">
    <w:abstractNumId w:val="9"/>
  </w:num>
  <w:num w:numId="26" w16cid:durableId="1051073433">
    <w:abstractNumId w:val="0"/>
  </w:num>
  <w:num w:numId="27" w16cid:durableId="642588029">
    <w:abstractNumId w:val="30"/>
  </w:num>
  <w:num w:numId="28" w16cid:durableId="2014257672">
    <w:abstractNumId w:val="23"/>
  </w:num>
  <w:num w:numId="29" w16cid:durableId="1528710508">
    <w:abstractNumId w:val="22"/>
  </w:num>
  <w:num w:numId="30" w16cid:durableId="485165390">
    <w:abstractNumId w:val="25"/>
  </w:num>
  <w:num w:numId="31" w16cid:durableId="12188609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F77"/>
    <w:rsid w:val="000105BD"/>
    <w:rsid w:val="00023318"/>
    <w:rsid w:val="00060150"/>
    <w:rsid w:val="00082AE7"/>
    <w:rsid w:val="0009321B"/>
    <w:rsid w:val="000A248E"/>
    <w:rsid w:val="000A28D4"/>
    <w:rsid w:val="000A31C8"/>
    <w:rsid w:val="000B074D"/>
    <w:rsid w:val="00142DD8"/>
    <w:rsid w:val="0014543F"/>
    <w:rsid w:val="00155AC1"/>
    <w:rsid w:val="001609F3"/>
    <w:rsid w:val="00161A54"/>
    <w:rsid w:val="00172553"/>
    <w:rsid w:val="00174E27"/>
    <w:rsid w:val="00175773"/>
    <w:rsid w:val="001C070A"/>
    <w:rsid w:val="001C1915"/>
    <w:rsid w:val="001C455E"/>
    <w:rsid w:val="001D12F3"/>
    <w:rsid w:val="00220A17"/>
    <w:rsid w:val="00231380"/>
    <w:rsid w:val="00232707"/>
    <w:rsid w:val="0023599B"/>
    <w:rsid w:val="00236193"/>
    <w:rsid w:val="00236648"/>
    <w:rsid w:val="002408C0"/>
    <w:rsid w:val="002427B0"/>
    <w:rsid w:val="00247E93"/>
    <w:rsid w:val="00255267"/>
    <w:rsid w:val="00266417"/>
    <w:rsid w:val="00276186"/>
    <w:rsid w:val="00295BEE"/>
    <w:rsid w:val="002A14A5"/>
    <w:rsid w:val="002F4E1B"/>
    <w:rsid w:val="00306CCE"/>
    <w:rsid w:val="0030787C"/>
    <w:rsid w:val="00323BFD"/>
    <w:rsid w:val="00327988"/>
    <w:rsid w:val="003307C0"/>
    <w:rsid w:val="00363540"/>
    <w:rsid w:val="00366781"/>
    <w:rsid w:val="00366787"/>
    <w:rsid w:val="00366C99"/>
    <w:rsid w:val="00382A17"/>
    <w:rsid w:val="00386D6F"/>
    <w:rsid w:val="003B0C2F"/>
    <w:rsid w:val="003D5F77"/>
    <w:rsid w:val="003E4507"/>
    <w:rsid w:val="003F165D"/>
    <w:rsid w:val="00401F93"/>
    <w:rsid w:val="00405FA0"/>
    <w:rsid w:val="00417C0D"/>
    <w:rsid w:val="0042142A"/>
    <w:rsid w:val="00421778"/>
    <w:rsid w:val="004221A3"/>
    <w:rsid w:val="00444B3B"/>
    <w:rsid w:val="00452EF7"/>
    <w:rsid w:val="00481732"/>
    <w:rsid w:val="004A0981"/>
    <w:rsid w:val="004C6C49"/>
    <w:rsid w:val="004E37C8"/>
    <w:rsid w:val="00505170"/>
    <w:rsid w:val="005177D0"/>
    <w:rsid w:val="00524F36"/>
    <w:rsid w:val="00530CA1"/>
    <w:rsid w:val="00533B9A"/>
    <w:rsid w:val="005364C0"/>
    <w:rsid w:val="0054031A"/>
    <w:rsid w:val="005704F2"/>
    <w:rsid w:val="0057223A"/>
    <w:rsid w:val="00591F0D"/>
    <w:rsid w:val="00594C66"/>
    <w:rsid w:val="005A3699"/>
    <w:rsid w:val="005A790D"/>
    <w:rsid w:val="005D632B"/>
    <w:rsid w:val="005D65D6"/>
    <w:rsid w:val="005F5022"/>
    <w:rsid w:val="00615E18"/>
    <w:rsid w:val="0062157F"/>
    <w:rsid w:val="00641396"/>
    <w:rsid w:val="00642637"/>
    <w:rsid w:val="00652762"/>
    <w:rsid w:val="00653CCA"/>
    <w:rsid w:val="00661094"/>
    <w:rsid w:val="0066236F"/>
    <w:rsid w:val="00686BA0"/>
    <w:rsid w:val="006A79BE"/>
    <w:rsid w:val="006C2C4D"/>
    <w:rsid w:val="006C396F"/>
    <w:rsid w:val="006E51D7"/>
    <w:rsid w:val="006E6A1F"/>
    <w:rsid w:val="006F384E"/>
    <w:rsid w:val="007039D5"/>
    <w:rsid w:val="00736C37"/>
    <w:rsid w:val="00740B84"/>
    <w:rsid w:val="007671B9"/>
    <w:rsid w:val="00770C31"/>
    <w:rsid w:val="00772DBD"/>
    <w:rsid w:val="007750A0"/>
    <w:rsid w:val="00784398"/>
    <w:rsid w:val="007B33B4"/>
    <w:rsid w:val="007C3419"/>
    <w:rsid w:val="007C7C55"/>
    <w:rsid w:val="007D0B62"/>
    <w:rsid w:val="007F1767"/>
    <w:rsid w:val="007F36AE"/>
    <w:rsid w:val="00800EE9"/>
    <w:rsid w:val="00807E57"/>
    <w:rsid w:val="0083764B"/>
    <w:rsid w:val="0084401D"/>
    <w:rsid w:val="00855B95"/>
    <w:rsid w:val="00863B82"/>
    <w:rsid w:val="00883C99"/>
    <w:rsid w:val="00885A6F"/>
    <w:rsid w:val="008A1F07"/>
    <w:rsid w:val="008B1AD7"/>
    <w:rsid w:val="008C3248"/>
    <w:rsid w:val="008C6BC8"/>
    <w:rsid w:val="008E0C85"/>
    <w:rsid w:val="008F635C"/>
    <w:rsid w:val="00907B42"/>
    <w:rsid w:val="00920CB0"/>
    <w:rsid w:val="00923C6F"/>
    <w:rsid w:val="00945185"/>
    <w:rsid w:val="00952C0A"/>
    <w:rsid w:val="00957404"/>
    <w:rsid w:val="00963E77"/>
    <w:rsid w:val="00966C88"/>
    <w:rsid w:val="00966F67"/>
    <w:rsid w:val="009714E3"/>
    <w:rsid w:val="00975E66"/>
    <w:rsid w:val="00985116"/>
    <w:rsid w:val="00985E97"/>
    <w:rsid w:val="00994265"/>
    <w:rsid w:val="009A0C1B"/>
    <w:rsid w:val="009A1653"/>
    <w:rsid w:val="009A41EF"/>
    <w:rsid w:val="009B5BA7"/>
    <w:rsid w:val="009C1DFB"/>
    <w:rsid w:val="009D1972"/>
    <w:rsid w:val="009E23EA"/>
    <w:rsid w:val="009F336D"/>
    <w:rsid w:val="00A01CB5"/>
    <w:rsid w:val="00A31BE3"/>
    <w:rsid w:val="00A407AE"/>
    <w:rsid w:val="00A841C9"/>
    <w:rsid w:val="00A860B7"/>
    <w:rsid w:val="00A94223"/>
    <w:rsid w:val="00A94FF8"/>
    <w:rsid w:val="00AA6DAE"/>
    <w:rsid w:val="00AC65D8"/>
    <w:rsid w:val="00AE2487"/>
    <w:rsid w:val="00AE75DE"/>
    <w:rsid w:val="00B02938"/>
    <w:rsid w:val="00B133E8"/>
    <w:rsid w:val="00B17112"/>
    <w:rsid w:val="00B25684"/>
    <w:rsid w:val="00B30016"/>
    <w:rsid w:val="00B3552B"/>
    <w:rsid w:val="00B35E52"/>
    <w:rsid w:val="00B8418B"/>
    <w:rsid w:val="00B85AD1"/>
    <w:rsid w:val="00BA5469"/>
    <w:rsid w:val="00BB5D3F"/>
    <w:rsid w:val="00BD02C1"/>
    <w:rsid w:val="00BD7583"/>
    <w:rsid w:val="00BE2BA4"/>
    <w:rsid w:val="00BE6436"/>
    <w:rsid w:val="00BF6EDF"/>
    <w:rsid w:val="00C073AD"/>
    <w:rsid w:val="00C17A00"/>
    <w:rsid w:val="00C259FE"/>
    <w:rsid w:val="00C7460B"/>
    <w:rsid w:val="00C770D4"/>
    <w:rsid w:val="00C80CF7"/>
    <w:rsid w:val="00C82BC2"/>
    <w:rsid w:val="00C85F84"/>
    <w:rsid w:val="00C968BE"/>
    <w:rsid w:val="00CA5C0A"/>
    <w:rsid w:val="00CB5E07"/>
    <w:rsid w:val="00CC65E4"/>
    <w:rsid w:val="00CC7041"/>
    <w:rsid w:val="00CD599C"/>
    <w:rsid w:val="00CF48BC"/>
    <w:rsid w:val="00D056C4"/>
    <w:rsid w:val="00D17BA5"/>
    <w:rsid w:val="00D54DED"/>
    <w:rsid w:val="00D6793F"/>
    <w:rsid w:val="00D96CBD"/>
    <w:rsid w:val="00DA615A"/>
    <w:rsid w:val="00DB4AE2"/>
    <w:rsid w:val="00DC2166"/>
    <w:rsid w:val="00DC30FF"/>
    <w:rsid w:val="00DD30BD"/>
    <w:rsid w:val="00DE4CAE"/>
    <w:rsid w:val="00DE50D5"/>
    <w:rsid w:val="00DE7845"/>
    <w:rsid w:val="00E029F4"/>
    <w:rsid w:val="00E349D7"/>
    <w:rsid w:val="00E70801"/>
    <w:rsid w:val="00E72862"/>
    <w:rsid w:val="00E76F5C"/>
    <w:rsid w:val="00E83BA2"/>
    <w:rsid w:val="00E97891"/>
    <w:rsid w:val="00EA0FC1"/>
    <w:rsid w:val="00EB42ED"/>
    <w:rsid w:val="00EB5F86"/>
    <w:rsid w:val="00EC070C"/>
    <w:rsid w:val="00EC6554"/>
    <w:rsid w:val="00EC78AB"/>
    <w:rsid w:val="00ED38FF"/>
    <w:rsid w:val="00ED436A"/>
    <w:rsid w:val="00ED4F29"/>
    <w:rsid w:val="00F114E5"/>
    <w:rsid w:val="00F17521"/>
    <w:rsid w:val="00F25571"/>
    <w:rsid w:val="00F31968"/>
    <w:rsid w:val="00F43C0B"/>
    <w:rsid w:val="00F56C00"/>
    <w:rsid w:val="00F63EAC"/>
    <w:rsid w:val="00F64284"/>
    <w:rsid w:val="00F75C21"/>
    <w:rsid w:val="00F84E73"/>
    <w:rsid w:val="00F910AA"/>
    <w:rsid w:val="00FA3451"/>
    <w:rsid w:val="00FA5C89"/>
    <w:rsid w:val="00FB5B4D"/>
    <w:rsid w:val="00FC054B"/>
    <w:rsid w:val="00FF5C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4855"/>
  <w15:chartTrackingRefBased/>
  <w15:docId w15:val="{54A563F4-6424-4957-A2FA-182A103F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3D5F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3D5F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3D5F77"/>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3D5F77"/>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3D5F77"/>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3D5F77"/>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3D5F77"/>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3D5F77"/>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3D5F77"/>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D5F77"/>
    <w:rPr>
      <w:rFonts w:asciiTheme="majorHAnsi" w:eastAsiaTheme="majorEastAsia" w:hAnsiTheme="majorHAnsi" w:cstheme="majorBidi"/>
      <w:color w:val="0F4761" w:themeColor="accent1" w:themeShade="BF"/>
      <w:sz w:val="40"/>
      <w:szCs w:val="40"/>
    </w:rPr>
  </w:style>
  <w:style w:type="character" w:customStyle="1" w:styleId="20">
    <w:name w:val="כותרת 2 תו"/>
    <w:basedOn w:val="a0"/>
    <w:link w:val="2"/>
    <w:uiPriority w:val="9"/>
    <w:semiHidden/>
    <w:rsid w:val="003D5F77"/>
    <w:rPr>
      <w:rFonts w:asciiTheme="majorHAnsi" w:eastAsiaTheme="majorEastAsia" w:hAnsiTheme="majorHAnsi" w:cstheme="majorBidi"/>
      <w:color w:val="0F4761" w:themeColor="accent1" w:themeShade="BF"/>
      <w:sz w:val="32"/>
      <w:szCs w:val="32"/>
    </w:rPr>
  </w:style>
  <w:style w:type="character" w:customStyle="1" w:styleId="30">
    <w:name w:val="כותרת 3 תו"/>
    <w:basedOn w:val="a0"/>
    <w:link w:val="3"/>
    <w:uiPriority w:val="9"/>
    <w:semiHidden/>
    <w:rsid w:val="003D5F77"/>
    <w:rPr>
      <w:rFonts w:eastAsiaTheme="majorEastAsia" w:cstheme="majorBidi"/>
      <w:color w:val="0F4761" w:themeColor="accent1" w:themeShade="BF"/>
      <w:sz w:val="28"/>
      <w:szCs w:val="28"/>
    </w:rPr>
  </w:style>
  <w:style w:type="character" w:customStyle="1" w:styleId="40">
    <w:name w:val="כותרת 4 תו"/>
    <w:basedOn w:val="a0"/>
    <w:link w:val="4"/>
    <w:uiPriority w:val="9"/>
    <w:semiHidden/>
    <w:rsid w:val="003D5F77"/>
    <w:rPr>
      <w:rFonts w:eastAsiaTheme="majorEastAsia" w:cstheme="majorBidi"/>
      <w:i/>
      <w:iCs/>
      <w:color w:val="0F4761" w:themeColor="accent1" w:themeShade="BF"/>
    </w:rPr>
  </w:style>
  <w:style w:type="character" w:customStyle="1" w:styleId="50">
    <w:name w:val="כותרת 5 תו"/>
    <w:basedOn w:val="a0"/>
    <w:link w:val="5"/>
    <w:uiPriority w:val="9"/>
    <w:semiHidden/>
    <w:rsid w:val="003D5F77"/>
    <w:rPr>
      <w:rFonts w:eastAsiaTheme="majorEastAsia" w:cstheme="majorBidi"/>
      <w:color w:val="0F4761" w:themeColor="accent1" w:themeShade="BF"/>
    </w:rPr>
  </w:style>
  <w:style w:type="character" w:customStyle="1" w:styleId="60">
    <w:name w:val="כותרת 6 תו"/>
    <w:basedOn w:val="a0"/>
    <w:link w:val="6"/>
    <w:uiPriority w:val="9"/>
    <w:semiHidden/>
    <w:rsid w:val="003D5F77"/>
    <w:rPr>
      <w:rFonts w:eastAsiaTheme="majorEastAsia" w:cstheme="majorBidi"/>
      <w:i/>
      <w:iCs/>
      <w:color w:val="595959" w:themeColor="text1" w:themeTint="A6"/>
    </w:rPr>
  </w:style>
  <w:style w:type="character" w:customStyle="1" w:styleId="70">
    <w:name w:val="כותרת 7 תו"/>
    <w:basedOn w:val="a0"/>
    <w:link w:val="7"/>
    <w:uiPriority w:val="9"/>
    <w:semiHidden/>
    <w:rsid w:val="003D5F77"/>
    <w:rPr>
      <w:rFonts w:eastAsiaTheme="majorEastAsia" w:cstheme="majorBidi"/>
      <w:color w:val="595959" w:themeColor="text1" w:themeTint="A6"/>
    </w:rPr>
  </w:style>
  <w:style w:type="character" w:customStyle="1" w:styleId="80">
    <w:name w:val="כותרת 8 תו"/>
    <w:basedOn w:val="a0"/>
    <w:link w:val="8"/>
    <w:uiPriority w:val="9"/>
    <w:semiHidden/>
    <w:rsid w:val="003D5F77"/>
    <w:rPr>
      <w:rFonts w:eastAsiaTheme="majorEastAsia" w:cstheme="majorBidi"/>
      <w:i/>
      <w:iCs/>
      <w:color w:val="272727" w:themeColor="text1" w:themeTint="D8"/>
    </w:rPr>
  </w:style>
  <w:style w:type="character" w:customStyle="1" w:styleId="90">
    <w:name w:val="כותרת 9 תו"/>
    <w:basedOn w:val="a0"/>
    <w:link w:val="9"/>
    <w:uiPriority w:val="9"/>
    <w:semiHidden/>
    <w:rsid w:val="003D5F77"/>
    <w:rPr>
      <w:rFonts w:eastAsiaTheme="majorEastAsia" w:cstheme="majorBidi"/>
      <w:color w:val="272727" w:themeColor="text1" w:themeTint="D8"/>
    </w:rPr>
  </w:style>
  <w:style w:type="paragraph" w:styleId="a3">
    <w:name w:val="Title"/>
    <w:basedOn w:val="a"/>
    <w:next w:val="a"/>
    <w:link w:val="a4"/>
    <w:uiPriority w:val="10"/>
    <w:qFormat/>
    <w:rsid w:val="003D5F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uiPriority w:val="10"/>
    <w:rsid w:val="003D5F7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D5F77"/>
    <w:pPr>
      <w:numPr>
        <w:ilvl w:val="1"/>
      </w:numPr>
    </w:pPr>
    <w:rPr>
      <w:rFonts w:eastAsiaTheme="majorEastAsia" w:cstheme="majorBidi"/>
      <w:color w:val="595959" w:themeColor="text1" w:themeTint="A6"/>
      <w:spacing w:val="15"/>
      <w:sz w:val="28"/>
      <w:szCs w:val="28"/>
    </w:rPr>
  </w:style>
  <w:style w:type="character" w:customStyle="1" w:styleId="a6">
    <w:name w:val="כותרת משנה תו"/>
    <w:basedOn w:val="a0"/>
    <w:link w:val="a5"/>
    <w:uiPriority w:val="11"/>
    <w:rsid w:val="003D5F77"/>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3D5F77"/>
    <w:pPr>
      <w:spacing w:before="160"/>
      <w:jc w:val="center"/>
    </w:pPr>
    <w:rPr>
      <w:i/>
      <w:iCs/>
      <w:color w:val="404040" w:themeColor="text1" w:themeTint="BF"/>
    </w:rPr>
  </w:style>
  <w:style w:type="character" w:customStyle="1" w:styleId="a8">
    <w:name w:val="ציטוט תו"/>
    <w:basedOn w:val="a0"/>
    <w:link w:val="a7"/>
    <w:uiPriority w:val="29"/>
    <w:rsid w:val="003D5F77"/>
    <w:rPr>
      <w:i/>
      <w:iCs/>
      <w:color w:val="404040" w:themeColor="text1" w:themeTint="BF"/>
    </w:rPr>
  </w:style>
  <w:style w:type="paragraph" w:styleId="a9">
    <w:name w:val="List Paragraph"/>
    <w:basedOn w:val="a"/>
    <w:link w:val="aa"/>
    <w:uiPriority w:val="34"/>
    <w:qFormat/>
    <w:rsid w:val="003D5F77"/>
    <w:pPr>
      <w:ind w:left="720"/>
      <w:contextualSpacing/>
    </w:pPr>
  </w:style>
  <w:style w:type="character" w:styleId="ab">
    <w:name w:val="Intense Emphasis"/>
    <w:basedOn w:val="a0"/>
    <w:uiPriority w:val="21"/>
    <w:qFormat/>
    <w:rsid w:val="003D5F77"/>
    <w:rPr>
      <w:i/>
      <w:iCs/>
      <w:color w:val="0F4761" w:themeColor="accent1" w:themeShade="BF"/>
    </w:rPr>
  </w:style>
  <w:style w:type="paragraph" w:styleId="ac">
    <w:name w:val="Intense Quote"/>
    <w:basedOn w:val="a"/>
    <w:next w:val="a"/>
    <w:link w:val="ad"/>
    <w:uiPriority w:val="30"/>
    <w:qFormat/>
    <w:rsid w:val="003D5F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d">
    <w:name w:val="ציטוט חזק תו"/>
    <w:basedOn w:val="a0"/>
    <w:link w:val="ac"/>
    <w:uiPriority w:val="30"/>
    <w:rsid w:val="003D5F77"/>
    <w:rPr>
      <w:i/>
      <w:iCs/>
      <w:color w:val="0F4761" w:themeColor="accent1" w:themeShade="BF"/>
    </w:rPr>
  </w:style>
  <w:style w:type="character" w:styleId="ae">
    <w:name w:val="Intense Reference"/>
    <w:basedOn w:val="a0"/>
    <w:uiPriority w:val="32"/>
    <w:qFormat/>
    <w:rsid w:val="003D5F77"/>
    <w:rPr>
      <w:b/>
      <w:bCs/>
      <w:smallCaps/>
      <w:color w:val="0F4761" w:themeColor="accent1" w:themeShade="BF"/>
      <w:spacing w:val="5"/>
    </w:rPr>
  </w:style>
  <w:style w:type="character" w:customStyle="1" w:styleId="aa">
    <w:name w:val="פיסקת רשימה תו"/>
    <w:basedOn w:val="a0"/>
    <w:link w:val="a9"/>
    <w:uiPriority w:val="34"/>
    <w:locked/>
    <w:rsid w:val="00366787"/>
  </w:style>
  <w:style w:type="paragraph" w:customStyle="1" w:styleId="p00">
    <w:name w:val="p00"/>
    <w:basedOn w:val="a"/>
    <w:rsid w:val="008A1F07"/>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default">
    <w:name w:val="default"/>
    <w:basedOn w:val="a0"/>
    <w:rsid w:val="008A1F07"/>
  </w:style>
  <w:style w:type="paragraph" w:styleId="af">
    <w:name w:val="header"/>
    <w:basedOn w:val="a"/>
    <w:link w:val="af0"/>
    <w:uiPriority w:val="99"/>
    <w:unhideWhenUsed/>
    <w:rsid w:val="002F4E1B"/>
    <w:pPr>
      <w:tabs>
        <w:tab w:val="center" w:pos="4153"/>
        <w:tab w:val="right" w:pos="8306"/>
      </w:tabs>
      <w:spacing w:after="0" w:line="240" w:lineRule="auto"/>
    </w:pPr>
  </w:style>
  <w:style w:type="character" w:customStyle="1" w:styleId="af0">
    <w:name w:val="כותרת עליונה תו"/>
    <w:basedOn w:val="a0"/>
    <w:link w:val="af"/>
    <w:uiPriority w:val="99"/>
    <w:rsid w:val="002F4E1B"/>
  </w:style>
  <w:style w:type="paragraph" w:styleId="af1">
    <w:name w:val="footer"/>
    <w:basedOn w:val="a"/>
    <w:link w:val="af2"/>
    <w:uiPriority w:val="99"/>
    <w:unhideWhenUsed/>
    <w:rsid w:val="002F4E1B"/>
    <w:pPr>
      <w:tabs>
        <w:tab w:val="center" w:pos="4153"/>
        <w:tab w:val="right" w:pos="8306"/>
      </w:tabs>
      <w:spacing w:after="0" w:line="240" w:lineRule="auto"/>
    </w:pPr>
  </w:style>
  <w:style w:type="character" w:customStyle="1" w:styleId="af2">
    <w:name w:val="כותרת תחתונה תו"/>
    <w:basedOn w:val="a0"/>
    <w:link w:val="af1"/>
    <w:uiPriority w:val="99"/>
    <w:rsid w:val="002F4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19</Pages>
  <Words>8894</Words>
  <Characters>44470</Characters>
  <Application>Microsoft Office Word</Application>
  <DocSecurity>0</DocSecurity>
  <Lines>370</Lines>
  <Paragraphs>106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bar</dc:creator>
  <cp:keywords/>
  <dc:description/>
  <cp:lastModifiedBy>noa bar</cp:lastModifiedBy>
  <cp:revision>184</cp:revision>
  <dcterms:created xsi:type="dcterms:W3CDTF">2024-03-20T13:20:00Z</dcterms:created>
  <dcterms:modified xsi:type="dcterms:W3CDTF">2024-04-05T11:32:00Z</dcterms:modified>
</cp:coreProperties>
</file>