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FCE48" w14:textId="7F081BD7" w:rsidR="005C3CB0" w:rsidRPr="00850546" w:rsidRDefault="00F411D1" w:rsidP="00850546">
      <w:pPr>
        <w:bidi/>
        <w:rPr>
          <w:rFonts w:ascii="David" w:hAnsi="David" w:cs="David"/>
          <w:b/>
          <w:bCs/>
          <w:rtl/>
          <w:lang w:bidi="he-IL"/>
        </w:rPr>
      </w:pPr>
      <w:r w:rsidRPr="005C3CB0">
        <w:rPr>
          <w:rFonts w:ascii="David" w:hAnsi="David" w:cs="David"/>
          <w:b/>
          <w:bCs/>
          <w:rtl/>
          <w:lang w:bidi="he-IL"/>
        </w:rPr>
        <w:t>סיכומי פסיק</w:t>
      </w:r>
      <w:r w:rsidR="005C3CB0">
        <w:rPr>
          <w:rFonts w:ascii="David" w:hAnsi="David" w:cs="David" w:hint="cs"/>
          <w:b/>
          <w:bCs/>
          <w:rtl/>
          <w:lang w:bidi="he-IL"/>
        </w:rPr>
        <w:t>ה ומאמרים</w:t>
      </w:r>
      <w:r w:rsidRPr="005C3CB0">
        <w:rPr>
          <w:rFonts w:ascii="David" w:hAnsi="David" w:cs="David"/>
          <w:b/>
          <w:bCs/>
          <w:rtl/>
          <w:lang w:bidi="he-IL"/>
        </w:rPr>
        <w:t>:</w:t>
      </w:r>
    </w:p>
    <w:p w14:paraId="0444E5DE" w14:textId="3E84A9E6" w:rsidR="003A23C5" w:rsidRPr="00D369E5" w:rsidRDefault="00F411D1" w:rsidP="003A23C5">
      <w:pPr>
        <w:bidi/>
        <w:rPr>
          <w:rFonts w:ascii="David" w:hAnsi="David" w:cs="David"/>
          <w:b/>
          <w:bCs/>
          <w:rtl/>
          <w:lang w:bidi="he-IL"/>
        </w:rPr>
      </w:pPr>
      <w:r w:rsidRPr="00D369E5">
        <w:rPr>
          <w:rFonts w:ascii="David" w:hAnsi="David" w:cs="David" w:hint="cs"/>
          <w:b/>
          <w:bCs/>
          <w:rtl/>
          <w:lang w:bidi="he-IL"/>
        </w:rPr>
        <w:t>1.1 חוקה</w:t>
      </w:r>
    </w:p>
    <w:p w14:paraId="036F1A47" w14:textId="77777777" w:rsidR="003A23C5" w:rsidRPr="003A23C5" w:rsidRDefault="003A23C5" w:rsidP="003A23C5">
      <w:pPr>
        <w:bidi/>
        <w:rPr>
          <w:rFonts w:ascii="David" w:hAnsi="David" w:cs="David"/>
          <w:lang w:bidi="he-IL"/>
        </w:rPr>
      </w:pPr>
      <w:r w:rsidRPr="003A23C5">
        <w:rPr>
          <w:rFonts w:ascii="David" w:hAnsi="David" w:cs="David"/>
          <w:b/>
          <w:bCs/>
          <w:rtl/>
          <w:lang w:bidi="he-IL"/>
        </w:rPr>
        <w:t xml:space="preserve">שלושה מודלים של חוקה/גידי ספיר- </w:t>
      </w:r>
      <w:r w:rsidRPr="003A23C5">
        <w:rPr>
          <w:rFonts w:ascii="David" w:hAnsi="David" w:cs="David"/>
          <w:rtl/>
          <w:lang w:bidi="he-IL"/>
        </w:rPr>
        <w:t xml:space="preserve">1) חוקה נועדה להגן על ערכי היסוד ולהעניק יציבות- שמירה על ככלי המשחק. 2) החוקה מגנה על עצמנו בפני עצמנו- עיגון הזכויות בשל חשש מטבעו של אדם. מאפייני החוקה: עליונות- בעלת מעמד גבוה יותר מחקיקה רגילה, נוקשות- קיומו של מנגנון לשינוי החוקה (מנגנון נוקשה שמטרתו להגם על העליונות של החוקה), סגנון- תמציתי עוסק בעקרונות יסוד מופשטים, תוכן- קובע את כללי המשחק בחברה. פתרונות לחסרונות החוקה: 1) החוקה מנוסחת באופן כללי 2) הגבלת היקף הביקורת השיפוטית (מינימליזם) 3) אימוץ כללי פרשנות 4) מנגנוני שליטה על התוצר השיפוטי 5) הורדת רף השריון. </w:t>
      </w:r>
    </w:p>
    <w:p w14:paraId="584FBDBB" w14:textId="77777777" w:rsidR="003A23C5" w:rsidRPr="003A23C5" w:rsidRDefault="003A23C5" w:rsidP="003A23C5">
      <w:pPr>
        <w:bidi/>
        <w:rPr>
          <w:rFonts w:ascii="David" w:hAnsi="David" w:cs="David"/>
          <w:rtl/>
          <w:lang w:bidi="he-IL"/>
        </w:rPr>
      </w:pPr>
      <w:r w:rsidRPr="003A23C5">
        <w:rPr>
          <w:rFonts w:ascii="David" w:hAnsi="David" w:cs="David"/>
          <w:b/>
          <w:bCs/>
          <w:rtl/>
          <w:lang w:bidi="he-IL"/>
        </w:rPr>
        <w:t xml:space="preserve">המהפכה החוקתית- עבר, הווה ועתיד/גידי ספיר- </w:t>
      </w:r>
      <w:r w:rsidRPr="003A23C5">
        <w:rPr>
          <w:rFonts w:ascii="David" w:hAnsi="David" w:cs="David"/>
          <w:rtl/>
          <w:lang w:bidi="he-IL"/>
        </w:rPr>
        <w:t xml:space="preserve">דגמי הביקורת השיפוטית: מודל ביזורי- כל ביהמ"ש יכול לדון בענייני חוקה. מודל ריכוזי- רק ביהמ"ש לחוקה יכול לבצע ביקורת שיפוטית. בישראל- פורמלית- ביזורי משולב עם ריכוזי. בפועל לפי פסיקת העליון- המודל הביזורי. הרציונליים לאימוץ חוקה: 1) הגנה על ערכי היסוד- שכרות למול פיכחון. 2) יציבות וקביעות- שימור כללי המשק הקיימים. 3) הגנה על המבנה הדמוקרטי- חשיבות ביצירת כללי משחק שבבסיסם הם דמוקרטים. 4) להבטיח שעניינים מהותיים יקבלו את תשומת הלב הראויה ויוכרעו ע"י המערכת הפוליטית לאחר </w:t>
      </w:r>
      <w:proofErr w:type="spellStart"/>
      <w:r w:rsidRPr="003A23C5">
        <w:rPr>
          <w:rFonts w:ascii="David" w:hAnsi="David" w:cs="David"/>
          <w:rtl/>
          <w:lang w:bidi="he-IL"/>
        </w:rPr>
        <w:t>שק"ד</w:t>
      </w:r>
      <w:proofErr w:type="spellEnd"/>
      <w:r w:rsidRPr="003A23C5">
        <w:rPr>
          <w:rFonts w:ascii="David" w:hAnsi="David" w:cs="David"/>
          <w:rtl/>
          <w:lang w:bidi="he-IL"/>
        </w:rPr>
        <w:t xml:space="preserve"> מעמיק. </w:t>
      </w:r>
    </w:p>
    <w:p w14:paraId="062E81A9" w14:textId="77777777" w:rsidR="003A23C5" w:rsidRDefault="003A23C5" w:rsidP="003A23C5">
      <w:pPr>
        <w:bidi/>
        <w:rPr>
          <w:rFonts w:ascii="David" w:hAnsi="David" w:cs="David"/>
          <w:rtl/>
          <w:lang w:bidi="he-IL"/>
        </w:rPr>
      </w:pPr>
      <w:r w:rsidRPr="003A23C5">
        <w:rPr>
          <w:rFonts w:ascii="David" w:hAnsi="David" w:cs="David"/>
          <w:b/>
          <w:bCs/>
          <w:rtl/>
          <w:lang w:bidi="he-IL"/>
        </w:rPr>
        <w:t>חוקה כחוק עליון למדינת ישראל/</w:t>
      </w:r>
      <w:proofErr w:type="spellStart"/>
      <w:r w:rsidRPr="003A23C5">
        <w:rPr>
          <w:rFonts w:ascii="David" w:hAnsi="David" w:cs="David"/>
          <w:b/>
          <w:bCs/>
          <w:rtl/>
          <w:lang w:bidi="he-IL"/>
        </w:rPr>
        <w:t>לנדוי</w:t>
      </w:r>
      <w:proofErr w:type="spellEnd"/>
      <w:r w:rsidRPr="003A23C5">
        <w:rPr>
          <w:rFonts w:ascii="David" w:hAnsi="David" w:cs="David"/>
          <w:b/>
          <w:bCs/>
          <w:rtl/>
          <w:lang w:bidi="he-IL"/>
        </w:rPr>
        <w:t>-</w:t>
      </w:r>
      <w:r w:rsidRPr="003A23C5">
        <w:rPr>
          <w:rFonts w:ascii="David" w:hAnsi="David" w:cs="David"/>
          <w:rtl/>
          <w:lang w:bidi="he-IL"/>
        </w:rPr>
        <w:t xml:space="preserve"> יש צורך בחוקה בכל הקשור לכללי המשחק הדמוקרטיים ללא הכללת זכויות האדם. החוקה היא מכשיר לחלוקת הכוח הפוליטי ונועדה לשמר את המנגנון השלטוני. הוא מעלה חשש שהמעוברות השיפוטית בשאלות מהותיות יזיקו למעמדו של בית המשפט ויהפכו אותו למסומן פוליטית. הפתרון- אימוץ כללים שיצמצמו את היקף </w:t>
      </w:r>
      <w:proofErr w:type="spellStart"/>
      <w:r w:rsidRPr="003A23C5">
        <w:rPr>
          <w:rFonts w:ascii="David" w:hAnsi="David" w:cs="David"/>
          <w:rtl/>
          <w:lang w:bidi="he-IL"/>
        </w:rPr>
        <w:t>שק"ד</w:t>
      </w:r>
      <w:proofErr w:type="spellEnd"/>
      <w:r w:rsidRPr="003A23C5">
        <w:rPr>
          <w:rFonts w:ascii="David" w:hAnsi="David" w:cs="David"/>
          <w:rtl/>
          <w:lang w:bidi="he-IL"/>
        </w:rPr>
        <w:t xml:space="preserve"> של השופטים. 1) פרשנות סובייקטיבית- מה הייתה הכוונה המקורית של המנסח. יש לה שני חסרונות: א. לא ניתן לדעת בוודאות למה התכוונו המנסחים. ב. פרשנות סובייקטיבית עלולה להחמיר את בעיית הקיבעון ולפגוע בדור הבא. 2) פרשנות ע"פ תפיסת עולם עכשווית- בהתאם לערך כבוד האדם או בהתאם לתפיסת העולם העכשווית של רוב הציבור. </w:t>
      </w:r>
    </w:p>
    <w:p w14:paraId="37C97600" w14:textId="77777777" w:rsidR="003A23C5" w:rsidRPr="003A23C5" w:rsidRDefault="003A23C5" w:rsidP="003A23C5">
      <w:pPr>
        <w:bidi/>
        <w:rPr>
          <w:rFonts w:ascii="David" w:hAnsi="David" w:cs="David"/>
          <w:lang w:bidi="he-IL"/>
        </w:rPr>
      </w:pPr>
      <w:r w:rsidRPr="003A23C5">
        <w:rPr>
          <w:rFonts w:ascii="David" w:hAnsi="David" w:cs="David" w:hint="cs"/>
          <w:u w:val="single"/>
          <w:rtl/>
          <w:lang w:bidi="he-IL"/>
        </w:rPr>
        <w:t>דברים מהמאמר שגידי אמר בכיתה:</w:t>
      </w:r>
      <w:r>
        <w:rPr>
          <w:rFonts w:ascii="David" w:hAnsi="David" w:cs="David" w:hint="cs"/>
          <w:rtl/>
          <w:lang w:bidi="he-IL"/>
        </w:rPr>
        <w:t xml:space="preserve"> </w:t>
      </w:r>
      <w:r w:rsidRPr="003A23C5">
        <w:rPr>
          <w:rFonts w:ascii="David" w:hAnsi="David" w:cs="David"/>
          <w:rtl/>
          <w:lang w:bidi="he-IL"/>
        </w:rPr>
        <w:t xml:space="preserve">המעורבות השיפוטית בשאלות מהותיות יהפכו אותו ל"מסומן" פוליטית-ערכית. בנוסף, המערכת הפוליטית תראה בו יריב משום שביהמ"ש מבטל/מגביל את כוחם </w:t>
      </w:r>
      <w:r w:rsidRPr="003A23C5">
        <w:rPr>
          <w:rFonts w:ascii="David" w:hAnsi="David" w:cs="David" w:hint="cs"/>
          <w:rtl/>
          <w:lang w:bidi="he-IL"/>
        </w:rPr>
        <w:t xml:space="preserve">של </w:t>
      </w:r>
      <w:r w:rsidRPr="003A23C5">
        <w:rPr>
          <w:rFonts w:ascii="David" w:hAnsi="David" w:cs="David"/>
          <w:rtl/>
          <w:lang w:bidi="he-IL"/>
        </w:rPr>
        <w:t>המחוקקת והמבצעת. סכנות נוספות הן עומס על מערכת המשפט ועירוב הדין.</w:t>
      </w:r>
    </w:p>
    <w:p w14:paraId="0276BA12" w14:textId="69EC49B1" w:rsidR="003A23C5" w:rsidRPr="003A23C5" w:rsidRDefault="003A23C5" w:rsidP="003A23C5">
      <w:pPr>
        <w:bidi/>
        <w:rPr>
          <w:rFonts w:ascii="David" w:hAnsi="David" w:cs="David"/>
          <w:rtl/>
          <w:lang w:bidi="he-IL"/>
        </w:rPr>
      </w:pPr>
      <w:r w:rsidRPr="003A23C5">
        <w:rPr>
          <w:rFonts w:ascii="David" w:hAnsi="David" w:cs="David"/>
          <w:rtl/>
          <w:lang w:bidi="he-IL"/>
        </w:rPr>
        <w:t xml:space="preserve">לפי המאמר של </w:t>
      </w:r>
      <w:proofErr w:type="spellStart"/>
      <w:r w:rsidRPr="003A23C5">
        <w:rPr>
          <w:rFonts w:ascii="David" w:hAnsi="David" w:cs="David"/>
          <w:rtl/>
          <w:lang w:bidi="he-IL"/>
        </w:rPr>
        <w:t>לנדוי</w:t>
      </w:r>
      <w:proofErr w:type="spellEnd"/>
      <w:r w:rsidRPr="003A23C5">
        <w:rPr>
          <w:rFonts w:ascii="David" w:hAnsi="David" w:cs="David"/>
          <w:rtl/>
          <w:lang w:bidi="he-IL"/>
        </w:rPr>
        <w:t>, כאשר ביהמ"ש מתחיל להיכנס למחלוקת, הוא נכנס לפוליטיקה ומתחיל לאבד אמון של חלק מהציבור. הירידה באהדה לביהמ"ש העליון היא בעקבות המהפכה החוקתית, ביהמ"ש הכניס את עצמו למחלוקות חוקתיות ולכן האהדה ירדה.</w:t>
      </w:r>
    </w:p>
    <w:p w14:paraId="4130D1E3" w14:textId="77777777" w:rsidR="003A23C5" w:rsidRPr="003A23C5" w:rsidRDefault="003A23C5" w:rsidP="003A23C5">
      <w:pPr>
        <w:bidi/>
        <w:rPr>
          <w:rFonts w:ascii="David" w:hAnsi="David" w:cs="David"/>
          <w:rtl/>
          <w:lang w:bidi="he-IL"/>
        </w:rPr>
      </w:pPr>
      <w:r w:rsidRPr="003A23C5">
        <w:rPr>
          <w:rFonts w:ascii="David" w:hAnsi="David" w:cs="David"/>
          <w:b/>
          <w:bCs/>
          <w:rtl/>
          <w:lang w:bidi="he-IL"/>
        </w:rPr>
        <w:t xml:space="preserve">המהפכה הפרשנית/ ניר קידר- </w:t>
      </w:r>
      <w:r w:rsidRPr="003A23C5">
        <w:rPr>
          <w:rFonts w:ascii="David" w:hAnsi="David" w:cs="David"/>
          <w:rtl/>
          <w:lang w:bidi="he-IL"/>
        </w:rPr>
        <w:t xml:space="preserve">הפרשנות התכליתית (השיטה המזוהה עם ברק) מסייעת למשפט להציג את עצמו כניטרלי, היא ראויה כל עוד היא לא נופלת במתחם הפרשני הנתפס ע"י הקהילה הפרשנית כלגיטימי + אמת מידה מהותית ערכית. פרשנות סובייקטיבית-תכליתית (פירוש החוק בהתאם לתפיסת עולם עכשווית) היא בעייתית, אין לה יציבות והיא עלולה לפגוע בעקרון הפרדת רשויות ולהשאיר לשופט </w:t>
      </w:r>
      <w:proofErr w:type="spellStart"/>
      <w:r w:rsidRPr="003A23C5">
        <w:rPr>
          <w:rFonts w:ascii="David" w:hAnsi="David" w:cs="David"/>
          <w:rtl/>
          <w:lang w:bidi="he-IL"/>
        </w:rPr>
        <w:t>שק"ד</w:t>
      </w:r>
      <w:proofErr w:type="spellEnd"/>
      <w:r w:rsidRPr="003A23C5">
        <w:rPr>
          <w:rFonts w:ascii="David" w:hAnsi="David" w:cs="David"/>
          <w:rtl/>
          <w:lang w:bidi="he-IL"/>
        </w:rPr>
        <w:t xml:space="preserve"> רחב. </w:t>
      </w:r>
    </w:p>
    <w:p w14:paraId="33CE73B3" w14:textId="5F78957D" w:rsidR="003A23C5" w:rsidRDefault="003A23C5" w:rsidP="003A23C5">
      <w:pPr>
        <w:bidi/>
        <w:rPr>
          <w:rFonts w:ascii="David" w:hAnsi="David" w:cs="David"/>
          <w:rtl/>
          <w:lang w:bidi="he-IL"/>
        </w:rPr>
      </w:pPr>
      <w:r w:rsidRPr="003A23C5">
        <w:rPr>
          <w:rFonts w:ascii="David" w:hAnsi="David" w:cs="David"/>
          <w:b/>
          <w:bCs/>
          <w:rtl/>
          <w:lang w:bidi="he-IL"/>
        </w:rPr>
        <w:t>התנועה לאיכות השלטון נ' הכנסת- (</w:t>
      </w:r>
      <w:r w:rsidRPr="003A23C5">
        <w:rPr>
          <w:rFonts w:ascii="David" w:hAnsi="David" w:cs="David"/>
          <w:rtl/>
          <w:lang w:bidi="he-IL"/>
        </w:rPr>
        <w:t xml:space="preserve">עתירה נגד חוק טל בפעם הראשונה). עתירה על כך שחוק טל פוגע בשוויון. </w:t>
      </w:r>
      <w:proofErr w:type="spellStart"/>
      <w:r w:rsidRPr="003A23C5">
        <w:rPr>
          <w:rFonts w:ascii="David" w:hAnsi="David" w:cs="David"/>
          <w:b/>
          <w:bCs/>
          <w:rtl/>
          <w:lang w:bidi="he-IL"/>
        </w:rPr>
        <w:t>גרוניס</w:t>
      </w:r>
      <w:proofErr w:type="spellEnd"/>
      <w:r w:rsidRPr="003A23C5">
        <w:rPr>
          <w:rFonts w:ascii="David" w:hAnsi="David" w:cs="David"/>
          <w:b/>
          <w:bCs/>
          <w:rtl/>
          <w:lang w:bidi="he-IL"/>
        </w:rPr>
        <w:t>:</w:t>
      </w:r>
      <w:r w:rsidRPr="003A23C5">
        <w:rPr>
          <w:rFonts w:ascii="David" w:hAnsi="David" w:cs="David"/>
          <w:rtl/>
          <w:lang w:bidi="he-IL"/>
        </w:rPr>
        <w:t xml:space="preserve"> התנגד לביקורת שיפוטית וטוען שאין להתערב בחוק טל משום שהדמוקרטיה בעצמה קבעה אותו ע"פ שלטון הרוב. לשופטים אין צורך להתערב מאחר ותפקידם הוא רק לדאוג לתקינותו של ההליך הפוליטי ולשמור על זכויות המיעוט. כל עוד אין פגיעה בכללי המשחק הדמוקרטיים אין מקום להתערבות. </w:t>
      </w:r>
      <w:r w:rsidRPr="003A23C5">
        <w:rPr>
          <w:rFonts w:ascii="David" w:hAnsi="David" w:cs="David"/>
          <w:b/>
          <w:bCs/>
          <w:rtl/>
          <w:lang w:bidi="he-IL"/>
        </w:rPr>
        <w:t>ברק:</w:t>
      </w:r>
      <w:r w:rsidRPr="003A23C5">
        <w:rPr>
          <w:rFonts w:ascii="David" w:hAnsi="David" w:cs="David"/>
          <w:rtl/>
          <w:lang w:bidi="he-IL"/>
        </w:rPr>
        <w:t xml:space="preserve"> גורס ששיטתו של </w:t>
      </w:r>
      <w:proofErr w:type="spellStart"/>
      <w:r w:rsidRPr="003A23C5">
        <w:rPr>
          <w:rFonts w:ascii="David" w:hAnsi="David" w:cs="David"/>
          <w:rtl/>
          <w:lang w:bidi="he-IL"/>
        </w:rPr>
        <w:t>גרוניס</w:t>
      </w:r>
      <w:proofErr w:type="spellEnd"/>
      <w:r w:rsidRPr="003A23C5">
        <w:rPr>
          <w:rFonts w:ascii="David" w:hAnsi="David" w:cs="David"/>
          <w:rtl/>
          <w:lang w:bidi="he-IL"/>
        </w:rPr>
        <w:t xml:space="preserve"> מצמצת מידי. לדעתו זוהי תפיסה צרה ובלתי ראויה. תקפיד השופטים הוא להגן על הדמוקרטיה על כל פניה.</w:t>
      </w:r>
    </w:p>
    <w:p w14:paraId="300BD199" w14:textId="77777777" w:rsidR="003A23C5" w:rsidRDefault="003A23C5" w:rsidP="003A23C5">
      <w:pPr>
        <w:bidi/>
        <w:rPr>
          <w:rFonts w:ascii="David" w:hAnsi="David" w:cs="David"/>
          <w:rtl/>
          <w:lang w:bidi="he-IL"/>
        </w:rPr>
      </w:pPr>
    </w:p>
    <w:p w14:paraId="5074B7B8" w14:textId="77777777" w:rsidR="003A23C5" w:rsidRDefault="003A23C5" w:rsidP="003A23C5">
      <w:pPr>
        <w:bidi/>
        <w:rPr>
          <w:rFonts w:ascii="David" w:hAnsi="David" w:cs="David"/>
          <w:rtl/>
          <w:lang w:bidi="he-IL"/>
        </w:rPr>
      </w:pPr>
    </w:p>
    <w:p w14:paraId="28B8DF38" w14:textId="77777777" w:rsidR="003A23C5" w:rsidRDefault="003A23C5" w:rsidP="003A23C5">
      <w:pPr>
        <w:bidi/>
        <w:rPr>
          <w:rFonts w:ascii="David" w:hAnsi="David" w:cs="David"/>
          <w:rtl/>
          <w:lang w:bidi="he-IL"/>
        </w:rPr>
      </w:pPr>
    </w:p>
    <w:p w14:paraId="575824DC" w14:textId="77777777" w:rsidR="003A23C5" w:rsidRPr="003A23C5" w:rsidRDefault="003A23C5" w:rsidP="003A23C5">
      <w:pPr>
        <w:bidi/>
        <w:rPr>
          <w:rFonts w:ascii="David" w:hAnsi="David" w:cs="David"/>
          <w:rtl/>
          <w:lang w:bidi="he-IL"/>
        </w:rPr>
      </w:pPr>
    </w:p>
    <w:p w14:paraId="6411AE65" w14:textId="30BC1C9B" w:rsidR="00F411D1" w:rsidRPr="005C3CB0" w:rsidRDefault="00F411D1" w:rsidP="003A23C5">
      <w:pPr>
        <w:bidi/>
        <w:rPr>
          <w:rFonts w:ascii="David" w:hAnsi="David" w:cs="David"/>
          <w:b/>
          <w:bCs/>
          <w:rtl/>
          <w:lang w:bidi="he-IL"/>
        </w:rPr>
      </w:pPr>
      <w:r w:rsidRPr="005C3CB0">
        <w:rPr>
          <w:rFonts w:ascii="David" w:hAnsi="David" w:cs="David" w:hint="cs"/>
          <w:b/>
          <w:bCs/>
          <w:rtl/>
          <w:lang w:bidi="he-IL"/>
        </w:rPr>
        <w:lastRenderedPageBreak/>
        <w:t>1.2</w:t>
      </w:r>
      <w:r w:rsidR="00A0052E">
        <w:rPr>
          <w:rFonts w:ascii="David" w:hAnsi="David" w:cs="David" w:hint="cs"/>
          <w:b/>
          <w:bCs/>
          <w:rtl/>
          <w:lang w:bidi="he-IL"/>
        </w:rPr>
        <w:t>.1</w:t>
      </w:r>
      <w:r w:rsidRPr="005C3CB0">
        <w:rPr>
          <w:rFonts w:ascii="David" w:hAnsi="David" w:cs="David" w:hint="cs"/>
          <w:b/>
          <w:bCs/>
          <w:rtl/>
          <w:lang w:bidi="he-IL"/>
        </w:rPr>
        <w:t xml:space="preserve"> המהלך החוקתי 1948-1992</w:t>
      </w:r>
    </w:p>
    <w:p w14:paraId="119FCEBE" w14:textId="5C176D95" w:rsidR="00A7630C" w:rsidRDefault="00A7630C" w:rsidP="00A7630C">
      <w:pPr>
        <w:bidi/>
        <w:rPr>
          <w:rFonts w:ascii="David" w:hAnsi="David" w:cs="David"/>
          <w:rtl/>
          <w:lang w:bidi="he-IL"/>
        </w:rPr>
      </w:pPr>
      <w:r w:rsidRPr="00A7630C">
        <w:rPr>
          <w:rFonts w:ascii="David" w:hAnsi="David" w:cs="David"/>
          <w:b/>
          <w:bCs/>
          <w:rtl/>
          <w:lang w:bidi="he-IL"/>
        </w:rPr>
        <w:t xml:space="preserve">המהפכה החוקתית/רות גביזון- </w:t>
      </w:r>
      <w:r w:rsidRPr="00A7630C">
        <w:rPr>
          <w:rFonts w:ascii="David" w:hAnsi="David" w:cs="David"/>
          <w:rtl/>
          <w:lang w:bidi="he-IL"/>
        </w:rPr>
        <w:t xml:space="preserve">החלטת הררי עמומה מבחינת מעמד ומועד השלמה, לטעמה חיקוק חו"י התעכב מבחירה. חו"י הכנסת נחקק רק 8 שנים אח"כ- כנראה שלא התכוונו באמת לחוקק חוקה במהירות. </w:t>
      </w:r>
    </w:p>
    <w:p w14:paraId="6E35938A" w14:textId="5B41E07B" w:rsidR="003E12C1" w:rsidRPr="003E12C1" w:rsidRDefault="00C91C2B" w:rsidP="00C91C2B">
      <w:pPr>
        <w:bidi/>
        <w:rPr>
          <w:rFonts w:ascii="David" w:hAnsi="David" w:cs="David"/>
          <w:b/>
          <w:bCs/>
          <w:rtl/>
          <w:lang w:bidi="he-IL"/>
        </w:rPr>
      </w:pPr>
      <w:r>
        <w:rPr>
          <w:rFonts w:ascii="David" w:hAnsi="David" w:cs="David" w:hint="cs"/>
          <w:b/>
          <w:bCs/>
          <w:rtl/>
          <w:lang w:bidi="he-IL"/>
        </w:rPr>
        <w:t>מברגמן וקול העם ל</w:t>
      </w:r>
      <w:r w:rsidR="003E12C1" w:rsidRPr="003E12C1">
        <w:rPr>
          <w:rFonts w:ascii="David" w:hAnsi="David" w:cs="David" w:hint="cs"/>
          <w:b/>
          <w:bCs/>
          <w:rtl/>
          <w:lang w:bidi="he-IL"/>
        </w:rPr>
        <w:t xml:space="preserve">בנק </w:t>
      </w:r>
      <w:r>
        <w:rPr>
          <w:rFonts w:ascii="David" w:hAnsi="David" w:cs="David" w:hint="cs"/>
          <w:b/>
          <w:bCs/>
          <w:rtl/>
          <w:lang w:bidi="he-IL"/>
        </w:rPr>
        <w:t>ה</w:t>
      </w:r>
      <w:r w:rsidR="003E12C1" w:rsidRPr="003E12C1">
        <w:rPr>
          <w:rFonts w:ascii="David" w:hAnsi="David" w:cs="David" w:hint="cs"/>
          <w:b/>
          <w:bCs/>
          <w:rtl/>
          <w:lang w:bidi="he-IL"/>
        </w:rPr>
        <w:t>מזרחי</w:t>
      </w:r>
      <w:r>
        <w:rPr>
          <w:rFonts w:ascii="David" w:hAnsi="David" w:cs="David" w:hint="cs"/>
          <w:b/>
          <w:bCs/>
          <w:rtl/>
          <w:lang w:bidi="he-IL"/>
        </w:rPr>
        <w:t xml:space="preserve">: </w:t>
      </w:r>
      <w:r w:rsidRPr="00C91C2B">
        <w:rPr>
          <w:rFonts w:ascii="David" w:hAnsi="David" w:cs="David"/>
          <w:b/>
          <w:bCs/>
          <w:rtl/>
          <w:lang w:bidi="he-IL"/>
        </w:rPr>
        <w:t>הדרך לביקורת שיפוטית על חוקים הפוגעים בזכויות אדם</w:t>
      </w:r>
      <w:r w:rsidR="003E12C1" w:rsidRPr="003E12C1">
        <w:rPr>
          <w:rFonts w:ascii="David" w:hAnsi="David" w:cs="David" w:hint="cs"/>
          <w:b/>
          <w:bCs/>
          <w:rtl/>
          <w:lang w:bidi="he-IL"/>
        </w:rPr>
        <w:t xml:space="preserve"> / דוד קרצ'מר</w:t>
      </w:r>
    </w:p>
    <w:p w14:paraId="3BB592E3" w14:textId="77777777" w:rsidR="003E12C1" w:rsidRPr="003E12C1" w:rsidRDefault="003E12C1" w:rsidP="003E12C1">
      <w:pPr>
        <w:bidi/>
        <w:rPr>
          <w:rFonts w:ascii="David" w:hAnsi="David" w:cs="David"/>
          <w:lang w:bidi="he-IL"/>
        </w:rPr>
      </w:pPr>
      <w:r w:rsidRPr="003E12C1">
        <w:rPr>
          <w:rFonts w:ascii="David" w:hAnsi="David" w:cs="David"/>
          <w:rtl/>
          <w:lang w:bidi="he-IL"/>
        </w:rPr>
        <w:t>1. פסק דין ברגמן – תחילת הביקורת השיפוטית בישראל.</w:t>
      </w:r>
    </w:p>
    <w:p w14:paraId="3FD0D44C" w14:textId="77777777" w:rsidR="003E12C1" w:rsidRPr="003E12C1" w:rsidRDefault="003E12C1" w:rsidP="003E12C1">
      <w:pPr>
        <w:bidi/>
        <w:rPr>
          <w:rFonts w:ascii="David" w:hAnsi="David" w:cs="David"/>
          <w:rtl/>
          <w:lang w:bidi="he-IL"/>
        </w:rPr>
      </w:pPr>
      <w:r w:rsidRPr="003E12C1">
        <w:rPr>
          <w:rFonts w:ascii="David" w:hAnsi="David" w:cs="David"/>
          <w:rtl/>
          <w:lang w:bidi="he-IL"/>
        </w:rPr>
        <w:t>• בית המשפט הכיר בזכותו לבטל חוק של הכנסת אם הוא סותר חוק יסוד משוריין.</w:t>
      </w:r>
    </w:p>
    <w:p w14:paraId="496D4C8A" w14:textId="77777777" w:rsidR="003E12C1" w:rsidRPr="003E12C1" w:rsidRDefault="003E12C1" w:rsidP="003E12C1">
      <w:pPr>
        <w:bidi/>
        <w:rPr>
          <w:rFonts w:ascii="David" w:hAnsi="David" w:cs="David"/>
          <w:rtl/>
          <w:lang w:bidi="he-IL"/>
        </w:rPr>
      </w:pPr>
      <w:r w:rsidRPr="003E12C1">
        <w:rPr>
          <w:rFonts w:ascii="David" w:hAnsi="David" w:cs="David"/>
          <w:rtl/>
          <w:lang w:bidi="he-IL"/>
        </w:rPr>
        <w:t>• למרות ההחלטה, השופטים נמנעו מלהצהיר במפורש על סמכותם החוקתית.</w:t>
      </w:r>
    </w:p>
    <w:p w14:paraId="011E1750" w14:textId="0275889F" w:rsidR="003E12C1" w:rsidRPr="003E12C1" w:rsidRDefault="003E12C1" w:rsidP="003E12C1">
      <w:pPr>
        <w:bidi/>
        <w:rPr>
          <w:rFonts w:ascii="David" w:hAnsi="David" w:cs="David"/>
          <w:rtl/>
          <w:lang w:bidi="he-IL"/>
        </w:rPr>
      </w:pPr>
      <w:r w:rsidRPr="003E12C1">
        <w:rPr>
          <w:rFonts w:ascii="David" w:hAnsi="David" w:cs="David"/>
          <w:rtl/>
          <w:lang w:bidi="he-IL"/>
        </w:rPr>
        <w:t xml:space="preserve">2. פסיקות מאוחרות: </w:t>
      </w:r>
      <w:proofErr w:type="spellStart"/>
      <w:r w:rsidRPr="003E12C1">
        <w:rPr>
          <w:rFonts w:ascii="David" w:hAnsi="David" w:cs="David"/>
          <w:rtl/>
          <w:lang w:bidi="he-IL"/>
        </w:rPr>
        <w:t>קניאל</w:t>
      </w:r>
      <w:proofErr w:type="spellEnd"/>
      <w:r w:rsidRPr="003E12C1">
        <w:rPr>
          <w:rFonts w:ascii="David" w:hAnsi="David" w:cs="David"/>
          <w:rtl/>
          <w:lang w:bidi="he-IL"/>
        </w:rPr>
        <w:t xml:space="preserve">, </w:t>
      </w:r>
      <w:proofErr w:type="spellStart"/>
      <w:r w:rsidRPr="003E12C1">
        <w:rPr>
          <w:rFonts w:ascii="David" w:hAnsi="David" w:cs="David"/>
          <w:rtl/>
          <w:lang w:bidi="he-IL"/>
        </w:rPr>
        <w:t>רסלר</w:t>
      </w:r>
      <w:proofErr w:type="spellEnd"/>
      <w:r w:rsidRPr="003E12C1">
        <w:rPr>
          <w:rFonts w:ascii="David" w:hAnsi="David" w:cs="David"/>
          <w:rtl/>
          <w:lang w:bidi="he-IL"/>
        </w:rPr>
        <w:t>, נגב</w:t>
      </w:r>
      <w:r>
        <w:rPr>
          <w:rFonts w:ascii="David" w:hAnsi="David" w:cs="David" w:hint="cs"/>
          <w:rtl/>
          <w:lang w:bidi="he-IL"/>
        </w:rPr>
        <w:t>.</w:t>
      </w:r>
    </w:p>
    <w:p w14:paraId="7A710EFB" w14:textId="77777777" w:rsidR="003E12C1" w:rsidRPr="003E12C1" w:rsidRDefault="003E12C1" w:rsidP="003E12C1">
      <w:pPr>
        <w:bidi/>
        <w:rPr>
          <w:rFonts w:ascii="David" w:hAnsi="David" w:cs="David"/>
          <w:rtl/>
          <w:lang w:bidi="he-IL"/>
        </w:rPr>
      </w:pPr>
      <w:r w:rsidRPr="003E12C1">
        <w:rPr>
          <w:rFonts w:ascii="David" w:hAnsi="David" w:cs="David"/>
          <w:rtl/>
          <w:lang w:bidi="he-IL"/>
        </w:rPr>
        <w:t>• בדיונים אלו נקבע כי אין לחוקי יסוד עדיפות אוטומטית על חקיקה רגילה, אלא אם יש בהם סעיף שריון מפורש.</w:t>
      </w:r>
    </w:p>
    <w:p w14:paraId="5E58B8DB" w14:textId="77777777" w:rsidR="003E12C1" w:rsidRPr="003E12C1" w:rsidRDefault="003E12C1" w:rsidP="003E12C1">
      <w:pPr>
        <w:bidi/>
        <w:rPr>
          <w:rFonts w:ascii="David" w:hAnsi="David" w:cs="David"/>
          <w:rtl/>
          <w:lang w:bidi="he-IL"/>
        </w:rPr>
      </w:pPr>
      <w:r w:rsidRPr="003E12C1">
        <w:rPr>
          <w:rFonts w:ascii="David" w:hAnsi="David" w:cs="David"/>
          <w:rtl/>
          <w:lang w:bidi="he-IL"/>
        </w:rPr>
        <w:t>3. השינוי עם חוקי היסוד החדשים (כבוד האדם וחירותו, חופש העיסוק)</w:t>
      </w:r>
    </w:p>
    <w:p w14:paraId="0CB890BD" w14:textId="77777777" w:rsidR="003E12C1" w:rsidRPr="003E12C1" w:rsidRDefault="003E12C1" w:rsidP="003E12C1">
      <w:pPr>
        <w:bidi/>
        <w:rPr>
          <w:rFonts w:ascii="David" w:hAnsi="David" w:cs="David"/>
          <w:rtl/>
          <w:lang w:bidi="he-IL"/>
        </w:rPr>
      </w:pPr>
      <w:r w:rsidRPr="003E12C1">
        <w:rPr>
          <w:rFonts w:ascii="David" w:hAnsi="David" w:cs="David"/>
          <w:rtl/>
          <w:lang w:bidi="he-IL"/>
        </w:rPr>
        <w:t>• הכנסת הגדירה במפורש כי ניתן להגביל זכויות רק בחוק העומד בתנאים מסוימים.</w:t>
      </w:r>
    </w:p>
    <w:p w14:paraId="1F955AB5" w14:textId="77777777" w:rsidR="003E12C1" w:rsidRPr="003E12C1" w:rsidRDefault="003E12C1" w:rsidP="003E12C1">
      <w:pPr>
        <w:bidi/>
        <w:rPr>
          <w:rFonts w:ascii="David" w:hAnsi="David" w:cs="David"/>
          <w:rtl/>
          <w:lang w:bidi="he-IL"/>
        </w:rPr>
      </w:pPr>
      <w:r w:rsidRPr="003E12C1">
        <w:rPr>
          <w:rFonts w:ascii="David" w:hAnsi="David" w:cs="David"/>
          <w:rtl/>
          <w:lang w:bidi="he-IL"/>
        </w:rPr>
        <w:t>• הדיון עובר לשאלה האם חוקים אלה מעניקים לבית המשפט סמכות לפסול חוקים שסותרים אותם.</w:t>
      </w:r>
    </w:p>
    <w:p w14:paraId="3FC5A680" w14:textId="77777777" w:rsidR="003E12C1" w:rsidRPr="003E12C1" w:rsidRDefault="003E12C1" w:rsidP="003E12C1">
      <w:pPr>
        <w:bidi/>
        <w:rPr>
          <w:rFonts w:ascii="David" w:hAnsi="David" w:cs="David"/>
          <w:rtl/>
          <w:lang w:bidi="he-IL"/>
        </w:rPr>
      </w:pPr>
      <w:r w:rsidRPr="003E12C1">
        <w:rPr>
          <w:rFonts w:ascii="David" w:hAnsi="David" w:cs="David"/>
          <w:rtl/>
          <w:lang w:bidi="he-IL"/>
        </w:rPr>
        <w:t>4. בנק המזרחי – המהפכה החוקתית</w:t>
      </w:r>
    </w:p>
    <w:p w14:paraId="1C9140B0" w14:textId="77777777" w:rsidR="003E12C1" w:rsidRPr="003E12C1" w:rsidRDefault="003E12C1" w:rsidP="003E12C1">
      <w:pPr>
        <w:bidi/>
        <w:rPr>
          <w:rFonts w:ascii="David" w:hAnsi="David" w:cs="David"/>
          <w:rtl/>
          <w:lang w:bidi="he-IL"/>
        </w:rPr>
      </w:pPr>
      <w:r w:rsidRPr="003E12C1">
        <w:rPr>
          <w:rFonts w:ascii="David" w:hAnsi="David" w:cs="David"/>
          <w:rtl/>
          <w:lang w:bidi="he-IL"/>
        </w:rPr>
        <w:t>• פסק הדין הכיר בכך שחוקי היסוד הם בעלי עליונות חוקתית.</w:t>
      </w:r>
    </w:p>
    <w:p w14:paraId="0B6B5EA8" w14:textId="77777777" w:rsidR="003E12C1" w:rsidRPr="003E12C1" w:rsidRDefault="003E12C1" w:rsidP="003E12C1">
      <w:pPr>
        <w:bidi/>
        <w:rPr>
          <w:rFonts w:ascii="David" w:hAnsi="David" w:cs="David"/>
          <w:rtl/>
          <w:lang w:bidi="he-IL"/>
        </w:rPr>
      </w:pPr>
      <w:r w:rsidRPr="003E12C1">
        <w:rPr>
          <w:rFonts w:ascii="David" w:hAnsi="David" w:cs="David"/>
          <w:rtl/>
          <w:lang w:bidi="he-IL"/>
        </w:rPr>
        <w:t>• בפעם הראשונה נקבע במפורש כי לבית המשפט יש סמכות לבטל חוקים שסותרים את חוקי היסוד.</w:t>
      </w:r>
    </w:p>
    <w:p w14:paraId="750658B2" w14:textId="7206DD07" w:rsidR="003E12C1" w:rsidRPr="003E12C1" w:rsidRDefault="003E12C1" w:rsidP="003E12C1">
      <w:pPr>
        <w:bidi/>
        <w:rPr>
          <w:rFonts w:ascii="David" w:hAnsi="David" w:cs="David"/>
          <w:rtl/>
          <w:lang w:bidi="he-IL"/>
        </w:rPr>
      </w:pPr>
      <w:r w:rsidRPr="003E12C1">
        <w:rPr>
          <w:rFonts w:ascii="David" w:hAnsi="David" w:cs="David"/>
          <w:rtl/>
          <w:lang w:bidi="he-IL"/>
        </w:rPr>
        <w:t>• השופט ברק הדגיש את סמכות הכנסת כרשות מכוננת ואת הצורך בהגנה חוקתית על זכויות האדם.</w:t>
      </w:r>
    </w:p>
    <w:p w14:paraId="78B70DE1" w14:textId="0C5A4844" w:rsidR="003E12C1" w:rsidRDefault="003E12C1" w:rsidP="003E12C1">
      <w:pPr>
        <w:bidi/>
        <w:rPr>
          <w:rFonts w:ascii="David" w:hAnsi="David" w:cs="David"/>
          <w:rtl/>
          <w:lang w:bidi="he-IL"/>
        </w:rPr>
      </w:pPr>
      <w:r w:rsidRPr="003E12C1">
        <w:rPr>
          <w:rFonts w:ascii="David" w:hAnsi="David" w:cs="David"/>
          <w:rtl/>
          <w:lang w:bidi="he-IL"/>
        </w:rPr>
        <w:t>הדיון מצביע על כך שהתפתחות ביקורת שיפוטית בישראל לא קרתה בבת אחת, אלא דרך פסיקות הדרגתיות שהובילו להכרה בבית המשפט כמגן על זכויות היסוד.</w:t>
      </w:r>
    </w:p>
    <w:p w14:paraId="4EE7F5DB" w14:textId="77777777" w:rsidR="00D369E5" w:rsidRPr="003E12C1" w:rsidRDefault="00D369E5" w:rsidP="00D369E5">
      <w:pPr>
        <w:bidi/>
        <w:rPr>
          <w:rFonts w:ascii="David" w:hAnsi="David" w:cs="David"/>
          <w:rtl/>
          <w:lang w:bidi="he-IL"/>
        </w:rPr>
      </w:pPr>
    </w:p>
    <w:p w14:paraId="52290574" w14:textId="765786D1" w:rsidR="00C813D7" w:rsidRDefault="00C813D7" w:rsidP="00A7630C">
      <w:pPr>
        <w:bidi/>
        <w:rPr>
          <w:rFonts w:ascii="David" w:hAnsi="David" w:cs="David"/>
          <w:u w:val="single"/>
          <w:rtl/>
          <w:lang w:bidi="he-IL"/>
        </w:rPr>
      </w:pPr>
      <w:r>
        <w:rPr>
          <w:rFonts w:ascii="David" w:hAnsi="David" w:cs="David" w:hint="cs"/>
          <w:u w:val="single"/>
          <w:rtl/>
          <w:lang w:bidi="he-IL"/>
        </w:rPr>
        <w:t>שאלת מעמדם של חוקי היסוד בהיעדר חוקה</w:t>
      </w:r>
    </w:p>
    <w:tbl>
      <w:tblPr>
        <w:tblStyle w:val="af"/>
        <w:bidiVisual/>
        <w:tblW w:w="0" w:type="auto"/>
        <w:tblLook w:val="04A0" w:firstRow="1" w:lastRow="0" w:firstColumn="1" w:lastColumn="0" w:noHBand="0" w:noVBand="1"/>
      </w:tblPr>
      <w:tblGrid>
        <w:gridCol w:w="1101"/>
        <w:gridCol w:w="1237"/>
        <w:gridCol w:w="2142"/>
        <w:gridCol w:w="4536"/>
      </w:tblGrid>
      <w:tr w:rsidR="00C813D7" w14:paraId="77877BFD" w14:textId="77777777" w:rsidTr="001E5839">
        <w:tc>
          <w:tcPr>
            <w:tcW w:w="1101" w:type="dxa"/>
          </w:tcPr>
          <w:p w14:paraId="1D0A7160" w14:textId="60D2094C" w:rsidR="00C813D7" w:rsidRPr="00C813D7" w:rsidRDefault="00C813D7" w:rsidP="00C813D7">
            <w:pPr>
              <w:bidi/>
              <w:rPr>
                <w:rFonts w:ascii="David" w:hAnsi="David" w:cs="David"/>
                <w:rtl/>
                <w:lang w:bidi="he-IL"/>
              </w:rPr>
            </w:pPr>
            <w:r w:rsidRPr="00C813D7">
              <w:rPr>
                <w:rFonts w:ascii="David" w:hAnsi="David" w:cs="David" w:hint="cs"/>
                <w:rtl/>
                <w:lang w:bidi="he-IL"/>
              </w:rPr>
              <w:t>נושא</w:t>
            </w:r>
          </w:p>
        </w:tc>
        <w:tc>
          <w:tcPr>
            <w:tcW w:w="1237" w:type="dxa"/>
          </w:tcPr>
          <w:p w14:paraId="61D16DE7" w14:textId="325F915C" w:rsidR="00C813D7" w:rsidRPr="00C813D7" w:rsidRDefault="00C813D7" w:rsidP="00C813D7">
            <w:pPr>
              <w:bidi/>
              <w:rPr>
                <w:rFonts w:ascii="David" w:hAnsi="David" w:cs="David"/>
                <w:rtl/>
                <w:lang w:bidi="he-IL"/>
              </w:rPr>
            </w:pPr>
            <w:r w:rsidRPr="00C813D7">
              <w:rPr>
                <w:rFonts w:ascii="David" w:hAnsi="David" w:cs="David" w:hint="cs"/>
                <w:rtl/>
                <w:lang w:bidi="he-IL"/>
              </w:rPr>
              <w:t>פס"ד</w:t>
            </w:r>
          </w:p>
        </w:tc>
        <w:tc>
          <w:tcPr>
            <w:tcW w:w="2142" w:type="dxa"/>
          </w:tcPr>
          <w:p w14:paraId="3A721195" w14:textId="5E7965F1" w:rsidR="00C813D7" w:rsidRPr="00C813D7" w:rsidRDefault="00C813D7" w:rsidP="00C813D7">
            <w:pPr>
              <w:bidi/>
              <w:rPr>
                <w:rFonts w:ascii="David" w:hAnsi="David" w:cs="David"/>
                <w:rtl/>
                <w:lang w:bidi="he-IL"/>
              </w:rPr>
            </w:pPr>
            <w:r w:rsidRPr="00C813D7">
              <w:rPr>
                <w:rFonts w:ascii="David" w:hAnsi="David" w:cs="David" w:hint="cs"/>
                <w:rtl/>
                <w:lang w:bidi="he-IL"/>
              </w:rPr>
              <w:t>עובדות</w:t>
            </w:r>
          </w:p>
        </w:tc>
        <w:tc>
          <w:tcPr>
            <w:tcW w:w="4536" w:type="dxa"/>
          </w:tcPr>
          <w:p w14:paraId="451952BA" w14:textId="3F8FD39A" w:rsidR="00C813D7" w:rsidRPr="00C813D7" w:rsidRDefault="00C813D7" w:rsidP="00C813D7">
            <w:pPr>
              <w:bidi/>
              <w:rPr>
                <w:rFonts w:ascii="David" w:hAnsi="David" w:cs="David"/>
                <w:rtl/>
                <w:lang w:bidi="he-IL"/>
              </w:rPr>
            </w:pPr>
            <w:r w:rsidRPr="00C813D7">
              <w:rPr>
                <w:rFonts w:ascii="David" w:hAnsi="David" w:cs="David" w:hint="cs"/>
                <w:rtl/>
                <w:lang w:bidi="he-IL"/>
              </w:rPr>
              <w:t>הלכה</w:t>
            </w:r>
          </w:p>
        </w:tc>
      </w:tr>
      <w:tr w:rsidR="00C813D7" w14:paraId="1388F6C9" w14:textId="77777777" w:rsidTr="001E5839">
        <w:tc>
          <w:tcPr>
            <w:tcW w:w="1101" w:type="dxa"/>
          </w:tcPr>
          <w:p w14:paraId="0E20FC9F" w14:textId="77777777" w:rsidR="00AB3E7E" w:rsidRDefault="00AB3E7E" w:rsidP="00C813D7">
            <w:pPr>
              <w:bidi/>
              <w:rPr>
                <w:rFonts w:ascii="David" w:hAnsi="David" w:cs="David"/>
                <w:rtl/>
                <w:lang w:bidi="he-IL"/>
              </w:rPr>
            </w:pPr>
          </w:p>
          <w:p w14:paraId="58DB4264" w14:textId="77777777" w:rsidR="00AB3E7E" w:rsidRDefault="00AB3E7E" w:rsidP="00AB3E7E">
            <w:pPr>
              <w:bidi/>
              <w:rPr>
                <w:rFonts w:ascii="David" w:hAnsi="David" w:cs="David"/>
                <w:rtl/>
                <w:lang w:bidi="he-IL"/>
              </w:rPr>
            </w:pPr>
          </w:p>
          <w:p w14:paraId="7B52CB12" w14:textId="77777777" w:rsidR="00AB3E7E" w:rsidRDefault="00AB3E7E" w:rsidP="00AB3E7E">
            <w:pPr>
              <w:bidi/>
              <w:rPr>
                <w:rFonts w:ascii="David" w:hAnsi="David" w:cs="David"/>
                <w:rtl/>
                <w:lang w:bidi="he-IL"/>
              </w:rPr>
            </w:pPr>
          </w:p>
          <w:p w14:paraId="2AC23373" w14:textId="77777777" w:rsidR="00AB3E7E" w:rsidRDefault="00AB3E7E" w:rsidP="00AB3E7E">
            <w:pPr>
              <w:bidi/>
              <w:rPr>
                <w:rFonts w:ascii="David" w:hAnsi="David" w:cs="David"/>
                <w:rtl/>
                <w:lang w:bidi="he-IL"/>
              </w:rPr>
            </w:pPr>
          </w:p>
          <w:p w14:paraId="667A42CF" w14:textId="77777777" w:rsidR="00AB3E7E" w:rsidRDefault="00AB3E7E" w:rsidP="00AB3E7E">
            <w:pPr>
              <w:bidi/>
              <w:rPr>
                <w:rFonts w:ascii="David" w:hAnsi="David" w:cs="David"/>
                <w:rtl/>
                <w:lang w:bidi="he-IL"/>
              </w:rPr>
            </w:pPr>
          </w:p>
          <w:p w14:paraId="75799329" w14:textId="77777777" w:rsidR="00AB3E7E" w:rsidRDefault="00AB3E7E" w:rsidP="00AB3E7E">
            <w:pPr>
              <w:bidi/>
              <w:rPr>
                <w:rFonts w:ascii="David" w:hAnsi="David" w:cs="David"/>
                <w:rtl/>
                <w:lang w:bidi="he-IL"/>
              </w:rPr>
            </w:pPr>
          </w:p>
          <w:p w14:paraId="7408669E" w14:textId="77777777" w:rsidR="00AB3E7E" w:rsidRDefault="00AB3E7E" w:rsidP="00AB3E7E">
            <w:pPr>
              <w:bidi/>
              <w:rPr>
                <w:rFonts w:ascii="David" w:hAnsi="David" w:cs="David"/>
                <w:rtl/>
                <w:lang w:bidi="he-IL"/>
              </w:rPr>
            </w:pPr>
          </w:p>
          <w:p w14:paraId="0367A0BE" w14:textId="77777777" w:rsidR="001E5839" w:rsidRDefault="001E5839" w:rsidP="00AB3E7E">
            <w:pPr>
              <w:bidi/>
              <w:rPr>
                <w:rFonts w:ascii="David" w:hAnsi="David" w:cs="David"/>
                <w:rtl/>
                <w:lang w:bidi="he-IL"/>
              </w:rPr>
            </w:pPr>
          </w:p>
          <w:p w14:paraId="4E8C7A8F" w14:textId="206B4E1E" w:rsidR="00C813D7" w:rsidRPr="00AA41E2" w:rsidRDefault="00AA41E2" w:rsidP="001E5839">
            <w:pPr>
              <w:bidi/>
              <w:rPr>
                <w:rFonts w:ascii="David" w:hAnsi="David" w:cs="David"/>
                <w:rtl/>
                <w:lang w:bidi="he-IL"/>
              </w:rPr>
            </w:pPr>
            <w:r>
              <w:rPr>
                <w:rFonts w:ascii="David" w:hAnsi="David" w:cs="David" w:hint="cs"/>
                <w:rtl/>
                <w:lang w:bidi="he-IL"/>
              </w:rPr>
              <w:t>הביקורת השיפוטית לפני 1992</w:t>
            </w:r>
          </w:p>
        </w:tc>
        <w:tc>
          <w:tcPr>
            <w:tcW w:w="1237" w:type="dxa"/>
          </w:tcPr>
          <w:p w14:paraId="23DB74DE" w14:textId="77777777" w:rsidR="00AB3E7E" w:rsidRDefault="00AB3E7E" w:rsidP="00C813D7">
            <w:pPr>
              <w:bidi/>
              <w:rPr>
                <w:rFonts w:ascii="David" w:hAnsi="David" w:cs="David"/>
                <w:rtl/>
                <w:lang w:bidi="he-IL"/>
              </w:rPr>
            </w:pPr>
          </w:p>
          <w:p w14:paraId="0A57F1D2" w14:textId="77777777" w:rsidR="00AB3E7E" w:rsidRDefault="00AB3E7E" w:rsidP="00AB3E7E">
            <w:pPr>
              <w:bidi/>
              <w:rPr>
                <w:rFonts w:ascii="David" w:hAnsi="David" w:cs="David"/>
                <w:rtl/>
                <w:lang w:bidi="he-IL"/>
              </w:rPr>
            </w:pPr>
          </w:p>
          <w:p w14:paraId="63042F36" w14:textId="77777777" w:rsidR="00AB3E7E" w:rsidRDefault="00AB3E7E" w:rsidP="00AB3E7E">
            <w:pPr>
              <w:bidi/>
              <w:rPr>
                <w:rFonts w:ascii="David" w:hAnsi="David" w:cs="David"/>
                <w:rtl/>
                <w:lang w:bidi="he-IL"/>
              </w:rPr>
            </w:pPr>
          </w:p>
          <w:p w14:paraId="74F17D5C" w14:textId="77777777" w:rsidR="00AB3E7E" w:rsidRDefault="00AB3E7E" w:rsidP="00AB3E7E">
            <w:pPr>
              <w:bidi/>
              <w:rPr>
                <w:rFonts w:ascii="David" w:hAnsi="David" w:cs="David"/>
                <w:rtl/>
                <w:lang w:bidi="he-IL"/>
              </w:rPr>
            </w:pPr>
          </w:p>
          <w:p w14:paraId="4BBC7452" w14:textId="77777777" w:rsidR="00AB3E7E" w:rsidRDefault="00AB3E7E" w:rsidP="00AB3E7E">
            <w:pPr>
              <w:bidi/>
              <w:rPr>
                <w:rFonts w:ascii="David" w:hAnsi="David" w:cs="David"/>
                <w:rtl/>
                <w:lang w:bidi="he-IL"/>
              </w:rPr>
            </w:pPr>
          </w:p>
          <w:p w14:paraId="526744EB" w14:textId="77777777" w:rsidR="00AB3E7E" w:rsidRDefault="00AB3E7E" w:rsidP="00AB3E7E">
            <w:pPr>
              <w:bidi/>
              <w:rPr>
                <w:rFonts w:ascii="David" w:hAnsi="David" w:cs="David"/>
                <w:rtl/>
                <w:lang w:bidi="he-IL"/>
              </w:rPr>
            </w:pPr>
          </w:p>
          <w:p w14:paraId="4CD79D94" w14:textId="77777777" w:rsidR="00AB3E7E" w:rsidRDefault="00AB3E7E" w:rsidP="00AB3E7E">
            <w:pPr>
              <w:bidi/>
              <w:rPr>
                <w:rFonts w:ascii="David" w:hAnsi="David" w:cs="David"/>
                <w:rtl/>
                <w:lang w:bidi="he-IL"/>
              </w:rPr>
            </w:pPr>
          </w:p>
          <w:p w14:paraId="51E9D2AB" w14:textId="77777777" w:rsidR="00AB3E7E" w:rsidRDefault="00AB3E7E" w:rsidP="00AB3E7E">
            <w:pPr>
              <w:bidi/>
              <w:rPr>
                <w:rFonts w:ascii="David" w:hAnsi="David" w:cs="David"/>
                <w:rtl/>
                <w:lang w:bidi="he-IL"/>
              </w:rPr>
            </w:pPr>
          </w:p>
          <w:p w14:paraId="23AC919F" w14:textId="4EA3F7D6" w:rsidR="00C813D7" w:rsidRPr="00AA41E2" w:rsidRDefault="001E5839" w:rsidP="00AB3E7E">
            <w:pPr>
              <w:bidi/>
              <w:rPr>
                <w:rFonts w:ascii="David" w:hAnsi="David" w:cs="David"/>
                <w:rtl/>
                <w:lang w:bidi="he-IL"/>
              </w:rPr>
            </w:pPr>
            <w:r>
              <w:rPr>
                <w:rFonts w:ascii="David" w:hAnsi="David" w:cs="David" w:hint="cs"/>
                <w:rtl/>
                <w:lang w:bidi="he-IL"/>
              </w:rPr>
              <w:t>ב</w:t>
            </w:r>
            <w:r w:rsidR="00AA41E2">
              <w:rPr>
                <w:rFonts w:ascii="David" w:hAnsi="David" w:cs="David" w:hint="cs"/>
                <w:rtl/>
                <w:lang w:bidi="he-IL"/>
              </w:rPr>
              <w:t>רגמן נ' שר האוצר</w:t>
            </w:r>
          </w:p>
        </w:tc>
        <w:tc>
          <w:tcPr>
            <w:tcW w:w="2142" w:type="dxa"/>
          </w:tcPr>
          <w:p w14:paraId="78C3BBA4" w14:textId="77777777" w:rsidR="00AB3E7E" w:rsidRDefault="00AB3E7E" w:rsidP="00C813D7">
            <w:pPr>
              <w:bidi/>
              <w:rPr>
                <w:rFonts w:ascii="David" w:hAnsi="David" w:cs="David"/>
                <w:rtl/>
                <w:lang w:bidi="he-IL"/>
              </w:rPr>
            </w:pPr>
          </w:p>
          <w:p w14:paraId="1D622283" w14:textId="77777777" w:rsidR="001E5839" w:rsidRDefault="001E5839" w:rsidP="00AB3E7E">
            <w:pPr>
              <w:bidi/>
              <w:rPr>
                <w:rFonts w:ascii="David" w:hAnsi="David" w:cs="David"/>
                <w:rtl/>
                <w:lang w:bidi="he-IL"/>
              </w:rPr>
            </w:pPr>
          </w:p>
          <w:p w14:paraId="58D2AC71" w14:textId="77777777" w:rsidR="001E5839" w:rsidRDefault="001E5839" w:rsidP="001E5839">
            <w:pPr>
              <w:bidi/>
              <w:rPr>
                <w:rFonts w:ascii="David" w:hAnsi="David" w:cs="David"/>
                <w:rtl/>
                <w:lang w:bidi="he-IL"/>
              </w:rPr>
            </w:pPr>
          </w:p>
          <w:p w14:paraId="252E5560" w14:textId="77777777" w:rsidR="001E5839" w:rsidRDefault="001E5839" w:rsidP="001E5839">
            <w:pPr>
              <w:bidi/>
              <w:rPr>
                <w:rFonts w:ascii="David" w:hAnsi="David" w:cs="David"/>
                <w:rtl/>
                <w:lang w:bidi="he-IL"/>
              </w:rPr>
            </w:pPr>
          </w:p>
          <w:p w14:paraId="2E5B4C37" w14:textId="7DBDE9EA" w:rsidR="00C813D7" w:rsidRPr="00AA41E2" w:rsidRDefault="00AB3E7E" w:rsidP="001E5839">
            <w:pPr>
              <w:bidi/>
              <w:rPr>
                <w:rFonts w:ascii="David" w:hAnsi="David" w:cs="David"/>
                <w:rtl/>
                <w:lang w:bidi="he-IL"/>
              </w:rPr>
            </w:pPr>
            <w:r>
              <w:rPr>
                <w:rFonts w:ascii="David" w:hAnsi="David" w:cs="David" w:hint="cs"/>
                <w:rtl/>
                <w:lang w:bidi="he-IL"/>
              </w:rPr>
              <w:t xml:space="preserve">הכנסת קיבלה חוק מימון שלפיו </w:t>
            </w:r>
            <w:proofErr w:type="spellStart"/>
            <w:r>
              <w:rPr>
                <w:rFonts w:ascii="David" w:hAnsi="David" w:cs="David" w:hint="cs"/>
                <w:rtl/>
                <w:lang w:bidi="he-IL"/>
              </w:rPr>
              <w:t>תתשתף</w:t>
            </w:r>
            <w:proofErr w:type="spellEnd"/>
            <w:r>
              <w:rPr>
                <w:rFonts w:ascii="David" w:hAnsi="David" w:cs="David" w:hint="cs"/>
                <w:rtl/>
                <w:lang w:bidi="he-IL"/>
              </w:rPr>
              <w:t xml:space="preserve">  הממשלה בהוצאות הבחירות של הרשימות לכנסת ה-7 המיוצגות בכנסת הנוכחית. שינוי חוק יסוד דורש רוב מוחלט של חברי כנסת (=61 מצביעים), וחוק המימון התקבל ברוב רגיל לכן אין לו תוקף.</w:t>
            </w:r>
          </w:p>
        </w:tc>
        <w:tc>
          <w:tcPr>
            <w:tcW w:w="4536" w:type="dxa"/>
          </w:tcPr>
          <w:p w14:paraId="61E3E739" w14:textId="47F137BC" w:rsidR="00C813D7" w:rsidRDefault="00AB3E7E" w:rsidP="00A0052E">
            <w:pPr>
              <w:bidi/>
              <w:rPr>
                <w:rFonts w:ascii="David" w:hAnsi="David" w:cs="David"/>
                <w:rtl/>
                <w:lang w:bidi="he-IL"/>
              </w:rPr>
            </w:pPr>
            <w:proofErr w:type="spellStart"/>
            <w:r w:rsidRPr="00AB3E7E">
              <w:rPr>
                <w:rFonts w:ascii="David" w:hAnsi="David" w:cs="David" w:hint="cs"/>
                <w:rtl/>
                <w:lang w:bidi="he-IL"/>
              </w:rPr>
              <w:t>לנדוי</w:t>
            </w:r>
            <w:proofErr w:type="spellEnd"/>
            <w:r>
              <w:rPr>
                <w:rFonts w:ascii="David" w:hAnsi="David" w:cs="David" w:hint="cs"/>
                <w:rtl/>
                <w:lang w:bidi="he-IL"/>
              </w:rPr>
              <w:t xml:space="preserve"> </w:t>
            </w:r>
            <w:r>
              <w:rPr>
                <w:rFonts w:ascii="David" w:hAnsi="David" w:cs="David"/>
                <w:rtl/>
                <w:lang w:bidi="he-IL"/>
              </w:rPr>
              <w:t>–</w:t>
            </w:r>
            <w:r>
              <w:rPr>
                <w:rFonts w:ascii="David" w:hAnsi="David" w:cs="David" w:hint="cs"/>
                <w:rtl/>
                <w:lang w:bidi="he-IL"/>
              </w:rPr>
              <w:t xml:space="preserve"> הציע שתי אלטרנטיבות: </w:t>
            </w:r>
          </w:p>
          <w:p w14:paraId="1D8A9F70" w14:textId="77777777" w:rsidR="00AB3E7E" w:rsidRDefault="00AB3E7E" w:rsidP="00AB3E7E">
            <w:pPr>
              <w:bidi/>
              <w:rPr>
                <w:rFonts w:ascii="David" w:hAnsi="David" w:cs="David"/>
                <w:rtl/>
                <w:lang w:bidi="he-IL"/>
              </w:rPr>
            </w:pPr>
            <w:r>
              <w:rPr>
                <w:rFonts w:ascii="David" w:hAnsi="David" w:cs="David" w:hint="cs"/>
                <w:rtl/>
                <w:lang w:bidi="he-IL"/>
              </w:rPr>
              <w:t>1. חוק המימון יובא שנית לכנסת והיא תאשר אותו ברוב מוחלט (61).</w:t>
            </w:r>
          </w:p>
          <w:p w14:paraId="3CA20B5E" w14:textId="77777777" w:rsidR="00AB3E7E" w:rsidRDefault="00AB3E7E" w:rsidP="00AB3E7E">
            <w:pPr>
              <w:bidi/>
              <w:rPr>
                <w:rFonts w:ascii="David" w:hAnsi="David" w:cs="David"/>
                <w:rtl/>
                <w:lang w:bidi="he-IL"/>
              </w:rPr>
            </w:pPr>
            <w:r>
              <w:rPr>
                <w:rFonts w:ascii="David" w:hAnsi="David" w:cs="David" w:hint="cs"/>
                <w:rtl/>
                <w:lang w:bidi="he-IL"/>
              </w:rPr>
              <w:t xml:space="preserve">2. </w:t>
            </w:r>
            <w:r w:rsidRPr="00AB3E7E">
              <w:rPr>
                <w:rFonts w:ascii="David" w:hAnsi="David" w:cs="David"/>
                <w:rtl/>
                <w:lang w:bidi="he-IL"/>
              </w:rPr>
              <w:t xml:space="preserve">לנסח מחדש את החוק </w:t>
            </w:r>
            <w:r>
              <w:rPr>
                <w:rFonts w:ascii="David" w:hAnsi="David" w:cs="David" w:hint="cs"/>
                <w:rtl/>
                <w:lang w:bidi="he-IL"/>
              </w:rPr>
              <w:t>ברוח עיקרון השוויון כך שלא יפגע.</w:t>
            </w:r>
          </w:p>
          <w:p w14:paraId="4C0591DA" w14:textId="77777777" w:rsidR="00AB3E7E" w:rsidRDefault="00AB3E7E" w:rsidP="00AB3E7E">
            <w:pPr>
              <w:bidi/>
              <w:rPr>
                <w:rFonts w:ascii="David" w:hAnsi="David" w:cs="David"/>
                <w:b/>
                <w:bCs/>
                <w:u w:val="single"/>
                <w:rtl/>
                <w:lang w:bidi="he-IL"/>
              </w:rPr>
            </w:pPr>
          </w:p>
          <w:p w14:paraId="38AA2A77" w14:textId="77777777" w:rsidR="00AB3E7E" w:rsidRDefault="00AB3E7E" w:rsidP="00AB3E7E">
            <w:pPr>
              <w:bidi/>
              <w:rPr>
                <w:rFonts w:ascii="David" w:hAnsi="David" w:cs="David"/>
                <w:rtl/>
                <w:lang w:bidi="he-IL"/>
              </w:rPr>
            </w:pPr>
            <w:r w:rsidRPr="00AB3E7E">
              <w:rPr>
                <w:rFonts w:ascii="David" w:hAnsi="David" w:cs="David"/>
                <w:b/>
                <w:bCs/>
                <w:u w:val="single"/>
                <w:rtl/>
                <w:lang w:bidi="he-IL"/>
              </w:rPr>
              <w:t>הלכת ברגמן:</w:t>
            </w:r>
            <w:r w:rsidRPr="00AB3E7E">
              <w:rPr>
                <w:rFonts w:ascii="David" w:hAnsi="David" w:cs="David"/>
                <w:rtl/>
                <w:lang w:bidi="he-IL"/>
              </w:rPr>
              <w:t xml:space="preserve"> ביהמ"ש יצווה על רשויות לא לפעול ע"פ חוק הסותר הוראה בחו"י הדורשת רוב ח"כ לשינויה אם אותו חוק לא התקבל </w:t>
            </w:r>
          </w:p>
          <w:p w14:paraId="79729E32" w14:textId="77777777" w:rsidR="00AB3E7E" w:rsidRDefault="00AB3E7E" w:rsidP="00AB3E7E">
            <w:pPr>
              <w:bidi/>
              <w:rPr>
                <w:rFonts w:ascii="David" w:hAnsi="David" w:cs="David"/>
                <w:rtl/>
                <w:lang w:bidi="he-IL"/>
              </w:rPr>
            </w:pPr>
          </w:p>
          <w:p w14:paraId="62627906" w14:textId="732BFC15" w:rsidR="00AB3E7E" w:rsidRDefault="00AB3E7E" w:rsidP="00AB3E7E">
            <w:pPr>
              <w:bidi/>
              <w:rPr>
                <w:rFonts w:ascii="David" w:hAnsi="David" w:cs="David"/>
                <w:rtl/>
                <w:lang w:bidi="he-IL"/>
              </w:rPr>
            </w:pPr>
            <w:r w:rsidRPr="00AB3E7E">
              <w:rPr>
                <w:rFonts w:ascii="David" w:hAnsi="David" w:cs="David"/>
                <w:rtl/>
                <w:lang w:bidi="he-IL"/>
              </w:rPr>
              <w:t>ברוב האמור.</w:t>
            </w:r>
          </w:p>
          <w:p w14:paraId="2A6F5A2F" w14:textId="77777777" w:rsidR="00AB3E7E" w:rsidRDefault="00AB3E7E" w:rsidP="00AB3E7E">
            <w:pPr>
              <w:bidi/>
              <w:rPr>
                <w:rFonts w:ascii="David" w:hAnsi="David" w:cs="David"/>
                <w:u w:val="single"/>
                <w:rtl/>
                <w:lang w:bidi="he-IL"/>
              </w:rPr>
            </w:pPr>
            <w:r w:rsidRPr="00AB3E7E">
              <w:rPr>
                <w:rFonts w:ascii="David" w:hAnsi="David" w:cs="David"/>
                <w:u w:val="single"/>
                <w:rtl/>
                <w:lang w:bidi="he-IL"/>
              </w:rPr>
              <w:t>פסק הדין קובע שלוש אפשרויות לפירוש (קרצ'מר):</w:t>
            </w:r>
          </w:p>
          <w:p w14:paraId="2586CC9A" w14:textId="77777777" w:rsidR="00AB3E7E" w:rsidRDefault="00AB3E7E" w:rsidP="00AB3E7E">
            <w:pPr>
              <w:bidi/>
              <w:rPr>
                <w:rFonts w:ascii="David" w:hAnsi="David" w:cs="David"/>
                <w:rtl/>
                <w:lang w:bidi="he-IL"/>
              </w:rPr>
            </w:pPr>
            <w:r w:rsidRPr="00AB3E7E">
              <w:rPr>
                <w:rFonts w:ascii="David" w:hAnsi="David" w:cs="David"/>
                <w:rtl/>
              </w:rPr>
              <w:t xml:space="preserve">1) </w:t>
            </w:r>
            <w:r w:rsidRPr="00AB3E7E">
              <w:rPr>
                <w:rFonts w:ascii="David" w:hAnsi="David" w:cs="David"/>
                <w:rtl/>
                <w:lang w:bidi="he-IL"/>
              </w:rPr>
              <w:t>כל חוק יסוד נהנה מעליונות נורמטיבית. 2) חוק יסוד משוריין נהנה מעליונות נורמטיבית.</w:t>
            </w:r>
          </w:p>
          <w:p w14:paraId="7A1AA9BC" w14:textId="77777777" w:rsidR="00AB3E7E" w:rsidRDefault="00AB3E7E" w:rsidP="00AB3E7E">
            <w:pPr>
              <w:bidi/>
              <w:rPr>
                <w:rFonts w:ascii="David" w:hAnsi="David" w:cs="David"/>
                <w:rtl/>
                <w:lang w:bidi="he-IL"/>
              </w:rPr>
            </w:pPr>
            <w:r w:rsidRPr="00AB3E7E">
              <w:rPr>
                <w:rFonts w:ascii="David" w:hAnsi="David" w:cs="David"/>
                <w:rtl/>
                <w:lang w:bidi="he-IL"/>
              </w:rPr>
              <w:t>3) הכנסת יכולה לכבול את עצמה (הכנסת יכולה לשריין גם חוק רגיל- הכל תלוי בשריון).</w:t>
            </w:r>
          </w:p>
          <w:p w14:paraId="1333846C" w14:textId="77777777" w:rsidR="00AB3E7E" w:rsidRDefault="00AB3E7E" w:rsidP="00AB3E7E">
            <w:pPr>
              <w:bidi/>
              <w:rPr>
                <w:rFonts w:ascii="David" w:hAnsi="David" w:cs="David"/>
                <w:u w:val="single"/>
                <w:rtl/>
                <w:lang w:bidi="he-IL"/>
              </w:rPr>
            </w:pPr>
          </w:p>
          <w:p w14:paraId="7F87B072" w14:textId="21C4363F" w:rsidR="00A0052E" w:rsidRPr="00AB3E7E" w:rsidRDefault="00AB3E7E" w:rsidP="001E5839">
            <w:pPr>
              <w:bidi/>
              <w:rPr>
                <w:rFonts w:ascii="David" w:hAnsi="David" w:cs="David"/>
                <w:rtl/>
                <w:lang w:bidi="he-IL"/>
              </w:rPr>
            </w:pPr>
            <w:r w:rsidRPr="001448A1">
              <w:rPr>
                <w:rFonts w:ascii="David" w:hAnsi="David" w:cs="David"/>
                <w:b/>
                <w:bCs/>
                <w:u w:val="single"/>
                <w:rtl/>
                <w:lang w:bidi="he-IL"/>
              </w:rPr>
              <w:t>תוצאה</w:t>
            </w:r>
            <w:r w:rsidRPr="001448A1">
              <w:rPr>
                <w:rFonts w:ascii="David" w:hAnsi="David" w:cs="David"/>
                <w:b/>
                <w:bCs/>
                <w:u w:val="single"/>
                <w:rtl/>
              </w:rPr>
              <w:t>-</w:t>
            </w:r>
            <w:r w:rsidRPr="00AB3E7E">
              <w:rPr>
                <w:rFonts w:ascii="David" w:hAnsi="David" w:cs="David"/>
                <w:rtl/>
              </w:rPr>
              <w:t xml:space="preserve"> </w:t>
            </w:r>
            <w:r w:rsidRPr="00AB3E7E">
              <w:rPr>
                <w:rFonts w:ascii="David" w:hAnsi="David" w:cs="David"/>
                <w:rtl/>
                <w:lang w:bidi="he-IL"/>
              </w:rPr>
              <w:t>העתירה התקבלה אבל החוק לא בטל.</w:t>
            </w:r>
          </w:p>
        </w:tc>
      </w:tr>
      <w:tr w:rsidR="00C813D7" w14:paraId="6A1A33D4" w14:textId="77777777" w:rsidTr="001E5839">
        <w:tc>
          <w:tcPr>
            <w:tcW w:w="1101" w:type="dxa"/>
          </w:tcPr>
          <w:p w14:paraId="21AD511C" w14:textId="77777777" w:rsidR="00D63A28" w:rsidRDefault="00D63A28" w:rsidP="00C813D7">
            <w:pPr>
              <w:bidi/>
              <w:rPr>
                <w:rFonts w:ascii="David" w:hAnsi="David" w:cs="David"/>
                <w:rtl/>
                <w:lang w:bidi="he-IL"/>
              </w:rPr>
            </w:pPr>
          </w:p>
          <w:p w14:paraId="487E8C96" w14:textId="77777777" w:rsidR="00D63A28" w:rsidRDefault="00D63A28" w:rsidP="00D63A28">
            <w:pPr>
              <w:bidi/>
              <w:rPr>
                <w:rFonts w:ascii="David" w:hAnsi="David" w:cs="David"/>
                <w:rtl/>
                <w:lang w:bidi="he-IL"/>
              </w:rPr>
            </w:pPr>
          </w:p>
          <w:p w14:paraId="034CD0FA" w14:textId="77777777" w:rsidR="00D63A28" w:rsidRDefault="00D63A28" w:rsidP="00D63A28">
            <w:pPr>
              <w:bidi/>
              <w:rPr>
                <w:rFonts w:ascii="David" w:hAnsi="David" w:cs="David"/>
                <w:rtl/>
                <w:lang w:bidi="he-IL"/>
              </w:rPr>
            </w:pPr>
          </w:p>
          <w:p w14:paraId="69C07A8D" w14:textId="77777777" w:rsidR="00D63A28" w:rsidRDefault="00D63A28" w:rsidP="00D63A28">
            <w:pPr>
              <w:bidi/>
              <w:rPr>
                <w:rFonts w:ascii="David" w:hAnsi="David" w:cs="David"/>
                <w:rtl/>
                <w:lang w:bidi="he-IL"/>
              </w:rPr>
            </w:pPr>
          </w:p>
          <w:p w14:paraId="2D45092C" w14:textId="77777777" w:rsidR="00D63A28" w:rsidRDefault="00D63A28" w:rsidP="00D63A28">
            <w:pPr>
              <w:bidi/>
              <w:rPr>
                <w:rFonts w:ascii="David" w:hAnsi="David" w:cs="David"/>
                <w:rtl/>
                <w:lang w:bidi="he-IL"/>
              </w:rPr>
            </w:pPr>
          </w:p>
          <w:p w14:paraId="0A047A8F" w14:textId="77777777" w:rsidR="00D63A28" w:rsidRDefault="00D63A28" w:rsidP="00D63A28">
            <w:pPr>
              <w:bidi/>
              <w:rPr>
                <w:rFonts w:ascii="David" w:hAnsi="David" w:cs="David"/>
                <w:rtl/>
                <w:lang w:bidi="he-IL"/>
              </w:rPr>
            </w:pPr>
          </w:p>
          <w:p w14:paraId="376C8060" w14:textId="77777777" w:rsidR="00D63A28" w:rsidRDefault="00D63A28" w:rsidP="00D63A28">
            <w:pPr>
              <w:bidi/>
              <w:rPr>
                <w:rFonts w:ascii="David" w:hAnsi="David" w:cs="David"/>
                <w:rtl/>
                <w:lang w:bidi="he-IL"/>
              </w:rPr>
            </w:pPr>
          </w:p>
          <w:p w14:paraId="1DCDC858" w14:textId="77777777" w:rsidR="00D63A28" w:rsidRDefault="00D63A28" w:rsidP="00D63A28">
            <w:pPr>
              <w:bidi/>
              <w:rPr>
                <w:rFonts w:ascii="David" w:hAnsi="David" w:cs="David"/>
                <w:rtl/>
                <w:lang w:bidi="he-IL"/>
              </w:rPr>
            </w:pPr>
          </w:p>
          <w:p w14:paraId="7801EF78" w14:textId="5885BDC3" w:rsidR="00C813D7" w:rsidRPr="007A1848" w:rsidRDefault="007A1848" w:rsidP="00D63A28">
            <w:pPr>
              <w:bidi/>
              <w:rPr>
                <w:rFonts w:ascii="David" w:hAnsi="David" w:cs="David"/>
                <w:rtl/>
                <w:lang w:bidi="he-IL"/>
              </w:rPr>
            </w:pPr>
            <w:r w:rsidRPr="007A1848">
              <w:rPr>
                <w:rFonts w:ascii="David" w:hAnsi="David" w:cs="David" w:hint="cs"/>
                <w:rtl/>
                <w:lang w:bidi="he-IL"/>
              </w:rPr>
              <w:t>הביקורת השיפוטית לפני 1992</w:t>
            </w:r>
          </w:p>
        </w:tc>
        <w:tc>
          <w:tcPr>
            <w:tcW w:w="1237" w:type="dxa"/>
          </w:tcPr>
          <w:p w14:paraId="593A4603" w14:textId="77777777" w:rsidR="00D63A28" w:rsidRDefault="00D63A28" w:rsidP="00C813D7">
            <w:pPr>
              <w:bidi/>
              <w:rPr>
                <w:rFonts w:ascii="David" w:hAnsi="David" w:cs="David"/>
                <w:rtl/>
                <w:lang w:bidi="he-IL"/>
              </w:rPr>
            </w:pPr>
          </w:p>
          <w:p w14:paraId="38C176DB" w14:textId="77777777" w:rsidR="00D63A28" w:rsidRDefault="00D63A28" w:rsidP="00D63A28">
            <w:pPr>
              <w:bidi/>
              <w:rPr>
                <w:rFonts w:ascii="David" w:hAnsi="David" w:cs="David"/>
                <w:rtl/>
                <w:lang w:bidi="he-IL"/>
              </w:rPr>
            </w:pPr>
          </w:p>
          <w:p w14:paraId="2E1936BF" w14:textId="77777777" w:rsidR="00D63A28" w:rsidRDefault="00D63A28" w:rsidP="00D63A28">
            <w:pPr>
              <w:bidi/>
              <w:rPr>
                <w:rFonts w:ascii="David" w:hAnsi="David" w:cs="David"/>
                <w:rtl/>
                <w:lang w:bidi="he-IL"/>
              </w:rPr>
            </w:pPr>
          </w:p>
          <w:p w14:paraId="3A66D680" w14:textId="77777777" w:rsidR="00D63A28" w:rsidRDefault="00D63A28" w:rsidP="00D63A28">
            <w:pPr>
              <w:bidi/>
              <w:rPr>
                <w:rFonts w:ascii="David" w:hAnsi="David" w:cs="David"/>
                <w:rtl/>
                <w:lang w:bidi="he-IL"/>
              </w:rPr>
            </w:pPr>
          </w:p>
          <w:p w14:paraId="27808B17" w14:textId="77777777" w:rsidR="00D63A28" w:rsidRDefault="00D63A28" w:rsidP="00D63A28">
            <w:pPr>
              <w:bidi/>
              <w:rPr>
                <w:rFonts w:ascii="David" w:hAnsi="David" w:cs="David"/>
                <w:rtl/>
                <w:lang w:bidi="he-IL"/>
              </w:rPr>
            </w:pPr>
          </w:p>
          <w:p w14:paraId="77E8B075" w14:textId="77777777" w:rsidR="00D63A28" w:rsidRDefault="00D63A28" w:rsidP="00D63A28">
            <w:pPr>
              <w:bidi/>
              <w:rPr>
                <w:rFonts w:ascii="David" w:hAnsi="David" w:cs="David"/>
                <w:rtl/>
                <w:lang w:bidi="he-IL"/>
              </w:rPr>
            </w:pPr>
          </w:p>
          <w:p w14:paraId="3C98CEEF" w14:textId="77777777" w:rsidR="00D63A28" w:rsidRDefault="00D63A28" w:rsidP="00D63A28">
            <w:pPr>
              <w:bidi/>
              <w:rPr>
                <w:rFonts w:ascii="David" w:hAnsi="David" w:cs="David"/>
                <w:rtl/>
                <w:lang w:bidi="he-IL"/>
              </w:rPr>
            </w:pPr>
          </w:p>
          <w:p w14:paraId="494B4082" w14:textId="77777777" w:rsidR="00D63A28" w:rsidRDefault="00D63A28" w:rsidP="00D63A28">
            <w:pPr>
              <w:bidi/>
              <w:rPr>
                <w:rFonts w:ascii="David" w:hAnsi="David" w:cs="David"/>
                <w:rtl/>
                <w:lang w:bidi="he-IL"/>
              </w:rPr>
            </w:pPr>
          </w:p>
          <w:p w14:paraId="087029C1" w14:textId="4D477473" w:rsidR="00C813D7" w:rsidRPr="007A1848" w:rsidRDefault="007A1848" w:rsidP="00D63A28">
            <w:pPr>
              <w:bidi/>
              <w:rPr>
                <w:rFonts w:ascii="David" w:hAnsi="David" w:cs="David"/>
                <w:rtl/>
                <w:lang w:bidi="he-IL"/>
              </w:rPr>
            </w:pPr>
            <w:r w:rsidRPr="007A1848">
              <w:rPr>
                <w:rFonts w:ascii="David" w:hAnsi="David" w:cs="David" w:hint="cs"/>
                <w:rtl/>
                <w:lang w:bidi="he-IL"/>
              </w:rPr>
              <w:t>נגב נ' מדינת ישראל</w:t>
            </w:r>
          </w:p>
        </w:tc>
        <w:tc>
          <w:tcPr>
            <w:tcW w:w="2142" w:type="dxa"/>
          </w:tcPr>
          <w:p w14:paraId="220B3C24" w14:textId="7C8944AC" w:rsidR="007A1848" w:rsidRDefault="007A1848" w:rsidP="0044267C">
            <w:pPr>
              <w:bidi/>
              <w:rPr>
                <w:rFonts w:ascii="David" w:hAnsi="David" w:cs="David"/>
                <w:rtl/>
                <w:lang w:bidi="he-IL"/>
              </w:rPr>
            </w:pPr>
            <w:r w:rsidRPr="007A1848">
              <w:rPr>
                <w:rFonts w:ascii="David" w:hAnsi="David" w:cs="David"/>
                <w:rtl/>
                <w:lang w:bidi="he-IL"/>
              </w:rPr>
              <w:t>הורשע במכירת דלק באוקטן נמוך מן התקן, בתיאור מסחרי כוזב, ובהעמדה למכירה של סחורה שייחדו לה סימן מסחרי כוזב.</w:t>
            </w:r>
          </w:p>
          <w:p w14:paraId="6C129540" w14:textId="77777777" w:rsidR="007A1848" w:rsidRPr="007A1848" w:rsidRDefault="007A1848" w:rsidP="007A1848">
            <w:pPr>
              <w:bidi/>
              <w:rPr>
                <w:rFonts w:ascii="David" w:hAnsi="David" w:cs="David"/>
                <w:lang w:bidi="he-IL"/>
              </w:rPr>
            </w:pPr>
          </w:p>
          <w:p w14:paraId="51FE9572" w14:textId="669222A0" w:rsidR="00C813D7" w:rsidRPr="001E5839" w:rsidRDefault="007A1848" w:rsidP="001E5839">
            <w:pPr>
              <w:bidi/>
              <w:rPr>
                <w:rFonts w:ascii="David" w:hAnsi="David" w:cs="David"/>
                <w:rtl/>
                <w:lang w:bidi="he-IL"/>
              </w:rPr>
            </w:pPr>
            <w:r w:rsidRPr="007A1848">
              <w:rPr>
                <w:rFonts w:ascii="David" w:hAnsi="David" w:cs="David"/>
                <w:rtl/>
                <w:lang w:bidi="he-IL"/>
              </w:rPr>
              <w:t xml:space="preserve">הטענה- </w:t>
            </w:r>
            <w:r w:rsidRPr="007A1848">
              <w:rPr>
                <w:rFonts w:ascii="David" w:hAnsi="David" w:cs="David" w:hint="cs"/>
                <w:rtl/>
                <w:lang w:bidi="he-IL"/>
              </w:rPr>
              <w:t>בסעיף 31 לחוק יסוד הממשלה נאמר, כי אם לשר יש סמכות חקיקתית, הוא לא יכול להאציל</w:t>
            </w:r>
            <w:r>
              <w:rPr>
                <w:rFonts w:ascii="David" w:hAnsi="David" w:cs="David" w:hint="cs"/>
                <w:rtl/>
                <w:lang w:bidi="he-IL"/>
              </w:rPr>
              <w:t>ה</w:t>
            </w:r>
            <w:r w:rsidRPr="007A1848">
              <w:rPr>
                <w:rFonts w:ascii="David" w:hAnsi="David" w:cs="David" w:hint="cs"/>
                <w:rtl/>
                <w:lang w:bidi="he-IL"/>
              </w:rPr>
              <w:t xml:space="preserve"> לאדם אחר. ולכן, השר </w:t>
            </w:r>
            <w:r>
              <w:rPr>
                <w:rFonts w:ascii="David" w:hAnsi="David" w:cs="David" w:hint="cs"/>
                <w:rtl/>
                <w:lang w:bidi="he-IL"/>
              </w:rPr>
              <w:t xml:space="preserve">אינו </w:t>
            </w:r>
            <w:r w:rsidRPr="007A1848">
              <w:rPr>
                <w:rFonts w:ascii="David" w:hAnsi="David" w:cs="David" w:hint="cs"/>
                <w:rtl/>
                <w:lang w:bidi="he-IL"/>
              </w:rPr>
              <w:t>רשאי להעביר את הסמכות להתקנתה לממונה על התקינה.</w:t>
            </w:r>
          </w:p>
        </w:tc>
        <w:tc>
          <w:tcPr>
            <w:tcW w:w="4536" w:type="dxa"/>
          </w:tcPr>
          <w:p w14:paraId="658B1CA4" w14:textId="036E385F" w:rsidR="007A1848" w:rsidRPr="007A1848" w:rsidRDefault="007A1848" w:rsidP="001E5839">
            <w:pPr>
              <w:bidi/>
              <w:rPr>
                <w:rFonts w:ascii="David" w:hAnsi="David" w:cs="David"/>
                <w:u w:val="single"/>
                <w:lang w:bidi="he-IL"/>
              </w:rPr>
            </w:pPr>
            <w:r w:rsidRPr="007A1848">
              <w:rPr>
                <w:rFonts w:ascii="David" w:hAnsi="David" w:cs="David" w:hint="cs"/>
                <w:rtl/>
                <w:lang w:bidi="he-IL"/>
              </w:rPr>
              <w:t>ב</w:t>
            </w:r>
            <w:r>
              <w:rPr>
                <w:rFonts w:ascii="David" w:hAnsi="David" w:cs="David" w:hint="cs"/>
                <w:rtl/>
                <w:lang w:bidi="he-IL"/>
              </w:rPr>
              <w:t>ית המשפט (</w:t>
            </w:r>
            <w:proofErr w:type="spellStart"/>
            <w:r>
              <w:rPr>
                <w:rFonts w:ascii="David" w:hAnsi="David" w:cs="David" w:hint="cs"/>
                <w:rtl/>
                <w:lang w:bidi="he-IL"/>
              </w:rPr>
              <w:t>ברנזון</w:t>
            </w:r>
            <w:proofErr w:type="spellEnd"/>
            <w:r>
              <w:rPr>
                <w:rFonts w:ascii="David" w:hAnsi="David" w:cs="David" w:hint="cs"/>
                <w:rtl/>
                <w:lang w:bidi="he-IL"/>
              </w:rPr>
              <w:t>):</w:t>
            </w:r>
            <w:r w:rsidR="001E5839">
              <w:rPr>
                <w:rFonts w:ascii="David" w:hAnsi="David" w:cs="David"/>
                <w:u w:val="single"/>
                <w:rtl/>
                <w:lang w:bidi="he-IL"/>
              </w:rPr>
              <w:br/>
            </w:r>
            <w:r w:rsidR="001E5839" w:rsidRPr="001E5839">
              <w:rPr>
                <w:rFonts w:ascii="David" w:hAnsi="David" w:cs="David" w:hint="cs"/>
                <w:rtl/>
                <w:lang w:bidi="he-IL"/>
              </w:rPr>
              <w:t>1</w:t>
            </w:r>
            <w:r>
              <w:rPr>
                <w:rFonts w:ascii="David" w:hAnsi="David" w:cs="David" w:hint="cs"/>
                <w:rtl/>
                <w:lang w:bidi="he-IL"/>
              </w:rPr>
              <w:t xml:space="preserve">. </w:t>
            </w:r>
            <w:r w:rsidRPr="007A1848">
              <w:rPr>
                <w:rFonts w:ascii="David" w:hAnsi="David" w:cs="David" w:hint="cs"/>
                <w:rtl/>
                <w:lang w:bidi="he-IL"/>
              </w:rPr>
              <w:t>סעיף</w:t>
            </w:r>
            <w:r w:rsidRPr="007A1848">
              <w:rPr>
                <w:rFonts w:ascii="David" w:hAnsi="David" w:cs="David" w:hint="cs"/>
                <w:rtl/>
              </w:rPr>
              <w:t xml:space="preserve"> 21 </w:t>
            </w:r>
            <w:r w:rsidRPr="007A1848">
              <w:rPr>
                <w:rFonts w:ascii="David" w:hAnsi="David" w:cs="David" w:hint="cs"/>
                <w:rtl/>
                <w:lang w:bidi="he-IL"/>
              </w:rPr>
              <w:t>לחוק</w:t>
            </w:r>
            <w:r w:rsidRPr="007A1848">
              <w:rPr>
                <w:rFonts w:ascii="David" w:hAnsi="David" w:cs="David" w:hint="cs"/>
                <w:rtl/>
              </w:rPr>
              <w:t xml:space="preserve"> </w:t>
            </w:r>
            <w:r w:rsidRPr="007A1848">
              <w:rPr>
                <w:rFonts w:ascii="David" w:hAnsi="David" w:cs="David" w:hint="cs"/>
                <w:rtl/>
                <w:lang w:bidi="he-IL"/>
              </w:rPr>
              <w:t>התקנים</w:t>
            </w:r>
            <w:r w:rsidRPr="007A1848">
              <w:rPr>
                <w:rFonts w:ascii="David" w:hAnsi="David" w:cs="David" w:hint="cs"/>
                <w:rtl/>
              </w:rPr>
              <w:t xml:space="preserve"> </w:t>
            </w:r>
            <w:r w:rsidRPr="007A1848">
              <w:rPr>
                <w:rFonts w:ascii="David" w:hAnsi="David" w:cs="David" w:hint="cs"/>
                <w:rtl/>
                <w:lang w:bidi="he-IL"/>
              </w:rPr>
              <w:t>מסמיך</w:t>
            </w:r>
            <w:r w:rsidRPr="007A1848">
              <w:rPr>
                <w:rFonts w:ascii="David" w:hAnsi="David" w:cs="David" w:hint="cs"/>
                <w:rtl/>
              </w:rPr>
              <w:t xml:space="preserve"> </w:t>
            </w:r>
            <w:r w:rsidRPr="007A1848">
              <w:rPr>
                <w:rFonts w:ascii="David" w:hAnsi="David" w:cs="David" w:hint="cs"/>
                <w:rtl/>
                <w:lang w:bidi="he-IL"/>
              </w:rPr>
              <w:t>את</w:t>
            </w:r>
            <w:r w:rsidRPr="007A1848">
              <w:rPr>
                <w:rFonts w:ascii="David" w:hAnsi="David" w:cs="David" w:hint="cs"/>
                <w:rtl/>
              </w:rPr>
              <w:t xml:space="preserve"> </w:t>
            </w:r>
            <w:r w:rsidRPr="007A1848">
              <w:rPr>
                <w:rFonts w:ascii="David" w:hAnsi="David" w:cs="David" w:hint="cs"/>
                <w:rtl/>
                <w:lang w:bidi="he-IL"/>
              </w:rPr>
              <w:t>השר</w:t>
            </w:r>
            <w:r w:rsidRPr="007A1848">
              <w:rPr>
                <w:rFonts w:ascii="David" w:hAnsi="David" w:cs="David" w:hint="cs"/>
                <w:rtl/>
              </w:rPr>
              <w:t xml:space="preserve"> </w:t>
            </w:r>
            <w:r w:rsidRPr="007A1848">
              <w:rPr>
                <w:rFonts w:ascii="David" w:hAnsi="David" w:cs="David" w:hint="cs"/>
                <w:rtl/>
                <w:lang w:bidi="he-IL"/>
              </w:rPr>
              <w:t>להעביר</w:t>
            </w:r>
            <w:r w:rsidRPr="007A1848">
              <w:rPr>
                <w:rFonts w:ascii="David" w:hAnsi="David" w:cs="David" w:hint="cs"/>
                <w:rtl/>
              </w:rPr>
              <w:t xml:space="preserve"> </w:t>
            </w:r>
            <w:r w:rsidRPr="007A1848">
              <w:rPr>
                <w:rFonts w:ascii="David" w:hAnsi="David" w:cs="David" w:hint="cs"/>
                <w:rtl/>
                <w:lang w:bidi="he-IL"/>
              </w:rPr>
              <w:t>לממונה</w:t>
            </w:r>
            <w:r w:rsidRPr="007A1848">
              <w:rPr>
                <w:rFonts w:ascii="David" w:hAnsi="David" w:cs="David" w:hint="cs"/>
                <w:rtl/>
              </w:rPr>
              <w:t xml:space="preserve"> </w:t>
            </w:r>
            <w:r w:rsidRPr="007A1848">
              <w:rPr>
                <w:rFonts w:ascii="David" w:hAnsi="David" w:cs="David" w:hint="cs"/>
                <w:rtl/>
                <w:lang w:bidi="he-IL"/>
              </w:rPr>
              <w:t>על</w:t>
            </w:r>
            <w:r w:rsidRPr="007A1848">
              <w:rPr>
                <w:rFonts w:ascii="David" w:hAnsi="David" w:cs="David" w:hint="cs"/>
                <w:rtl/>
              </w:rPr>
              <w:t xml:space="preserve"> </w:t>
            </w:r>
            <w:r w:rsidRPr="007A1848">
              <w:rPr>
                <w:rFonts w:ascii="David" w:hAnsi="David" w:cs="David" w:hint="cs"/>
                <w:rtl/>
                <w:lang w:bidi="he-IL"/>
              </w:rPr>
              <w:t>התקינה</w:t>
            </w:r>
            <w:r w:rsidRPr="007A1848">
              <w:rPr>
                <w:rFonts w:ascii="David" w:hAnsi="David" w:cs="David" w:hint="cs"/>
                <w:rtl/>
              </w:rPr>
              <w:t xml:space="preserve"> </w:t>
            </w:r>
            <w:r w:rsidRPr="007A1848">
              <w:rPr>
                <w:rFonts w:ascii="David" w:hAnsi="David" w:cs="David" w:hint="cs"/>
                <w:rtl/>
                <w:lang w:bidi="he-IL"/>
              </w:rPr>
              <w:t>את</w:t>
            </w:r>
            <w:r w:rsidRPr="007A1848">
              <w:rPr>
                <w:rFonts w:ascii="David" w:hAnsi="David" w:cs="David" w:hint="cs"/>
                <w:rtl/>
              </w:rPr>
              <w:t xml:space="preserve"> </w:t>
            </w:r>
            <w:r w:rsidRPr="007A1848">
              <w:rPr>
                <w:rFonts w:ascii="David" w:hAnsi="David" w:cs="David" w:hint="cs"/>
                <w:rtl/>
                <w:lang w:bidi="he-IL"/>
              </w:rPr>
              <w:t>סמכויותיו</w:t>
            </w:r>
            <w:r w:rsidRPr="007A1848">
              <w:rPr>
                <w:rFonts w:ascii="David" w:hAnsi="David" w:cs="David" w:hint="cs"/>
                <w:rtl/>
              </w:rPr>
              <w:t xml:space="preserve"> </w:t>
            </w:r>
            <w:r w:rsidRPr="007A1848">
              <w:rPr>
                <w:rFonts w:ascii="David" w:hAnsi="David" w:cs="David" w:hint="cs"/>
                <w:rtl/>
                <w:lang w:bidi="he-IL"/>
              </w:rPr>
              <w:t>לפי</w:t>
            </w:r>
            <w:r w:rsidRPr="007A1848">
              <w:rPr>
                <w:rFonts w:ascii="David" w:hAnsi="David" w:cs="David" w:hint="cs"/>
                <w:rtl/>
              </w:rPr>
              <w:t xml:space="preserve"> </w:t>
            </w:r>
            <w:r w:rsidRPr="007A1848">
              <w:rPr>
                <w:rFonts w:ascii="David" w:hAnsi="David" w:cs="David" w:hint="cs"/>
                <w:rtl/>
                <w:lang w:bidi="he-IL"/>
              </w:rPr>
              <w:t>החוק</w:t>
            </w:r>
            <w:r w:rsidRPr="007A1848">
              <w:rPr>
                <w:rFonts w:ascii="David" w:hAnsi="David" w:cs="David" w:hint="cs"/>
                <w:rtl/>
              </w:rPr>
              <w:t>.</w:t>
            </w:r>
            <w:r w:rsidR="001E5839">
              <w:rPr>
                <w:rFonts w:ascii="David" w:hAnsi="David" w:cs="David"/>
                <w:u w:val="single"/>
                <w:rtl/>
                <w:lang w:bidi="he-IL"/>
              </w:rPr>
              <w:br/>
            </w:r>
            <w:r w:rsidR="001E5839" w:rsidRPr="001E5839">
              <w:rPr>
                <w:rFonts w:ascii="David" w:hAnsi="David" w:cs="David" w:hint="cs"/>
                <w:rtl/>
                <w:lang w:bidi="he-IL"/>
              </w:rPr>
              <w:t>2</w:t>
            </w:r>
            <w:r>
              <w:rPr>
                <w:rFonts w:ascii="David" w:hAnsi="David" w:cs="David" w:hint="cs"/>
                <w:rtl/>
                <w:lang w:bidi="he-IL"/>
              </w:rPr>
              <w:t xml:space="preserve">. </w:t>
            </w:r>
            <w:r w:rsidRPr="007A1848">
              <w:rPr>
                <w:rFonts w:ascii="David" w:hAnsi="David" w:cs="David" w:hint="cs"/>
                <w:rtl/>
                <w:lang w:bidi="he-IL"/>
              </w:rPr>
              <w:t>מתקיימת</w:t>
            </w:r>
            <w:r w:rsidRPr="007A1848">
              <w:rPr>
                <w:rFonts w:ascii="David" w:hAnsi="David" w:cs="David" w:hint="cs"/>
                <w:rtl/>
              </w:rPr>
              <w:t xml:space="preserve"> </w:t>
            </w:r>
            <w:r w:rsidRPr="007A1848">
              <w:rPr>
                <w:rFonts w:ascii="David" w:hAnsi="David" w:cs="David" w:hint="cs"/>
                <w:rtl/>
                <w:lang w:bidi="he-IL"/>
              </w:rPr>
              <w:t>סתירה</w:t>
            </w:r>
            <w:r w:rsidRPr="007A1848">
              <w:rPr>
                <w:rFonts w:ascii="David" w:hAnsi="David" w:cs="David" w:hint="cs"/>
                <w:rtl/>
              </w:rPr>
              <w:t xml:space="preserve"> </w:t>
            </w:r>
            <w:r w:rsidRPr="007A1848">
              <w:rPr>
                <w:rFonts w:ascii="David" w:hAnsi="David" w:cs="David" w:hint="cs"/>
                <w:rtl/>
                <w:lang w:bidi="he-IL"/>
              </w:rPr>
              <w:t>בין</w:t>
            </w:r>
            <w:r w:rsidRPr="007A1848">
              <w:rPr>
                <w:rFonts w:ascii="David" w:hAnsi="David" w:cs="David" w:hint="cs"/>
                <w:rtl/>
              </w:rPr>
              <w:t xml:space="preserve"> </w:t>
            </w:r>
            <w:r w:rsidRPr="007A1848">
              <w:rPr>
                <w:rFonts w:ascii="David" w:hAnsi="David" w:cs="David" w:hint="cs"/>
                <w:rtl/>
                <w:lang w:bidi="he-IL"/>
              </w:rPr>
              <w:t>חוק</w:t>
            </w:r>
            <w:r w:rsidRPr="007A1848">
              <w:rPr>
                <w:rFonts w:ascii="David" w:hAnsi="David" w:cs="David" w:hint="cs"/>
                <w:rtl/>
              </w:rPr>
              <w:t xml:space="preserve"> </w:t>
            </w:r>
            <w:r w:rsidRPr="007A1848">
              <w:rPr>
                <w:rFonts w:ascii="David" w:hAnsi="David" w:cs="David" w:hint="cs"/>
                <w:rtl/>
                <w:lang w:bidi="he-IL"/>
              </w:rPr>
              <w:t>היסוד</w:t>
            </w:r>
            <w:r w:rsidRPr="007A1848">
              <w:rPr>
                <w:rFonts w:ascii="David" w:hAnsi="David" w:cs="David" w:hint="cs"/>
                <w:rtl/>
              </w:rPr>
              <w:t xml:space="preserve"> </w:t>
            </w:r>
            <w:r w:rsidRPr="007A1848">
              <w:rPr>
                <w:rFonts w:ascii="David" w:hAnsi="David" w:cs="David" w:hint="cs"/>
                <w:rtl/>
                <w:lang w:bidi="he-IL"/>
              </w:rPr>
              <w:t>לחוק</w:t>
            </w:r>
            <w:r w:rsidRPr="007A1848">
              <w:rPr>
                <w:rFonts w:ascii="David" w:hAnsi="David" w:cs="David" w:hint="cs"/>
                <w:rtl/>
              </w:rPr>
              <w:t xml:space="preserve"> </w:t>
            </w:r>
            <w:r w:rsidRPr="007A1848">
              <w:rPr>
                <w:rFonts w:ascii="David" w:hAnsi="David" w:cs="David" w:hint="cs"/>
                <w:rtl/>
                <w:lang w:bidi="he-IL"/>
              </w:rPr>
              <w:t>התקנים</w:t>
            </w:r>
            <w:r w:rsidRPr="007A1848">
              <w:rPr>
                <w:rFonts w:ascii="David" w:hAnsi="David" w:cs="David" w:hint="cs"/>
                <w:rtl/>
              </w:rPr>
              <w:t>.</w:t>
            </w:r>
          </w:p>
          <w:p w14:paraId="7B8ECDB4" w14:textId="08EF6B1E" w:rsidR="00C813D7" w:rsidRDefault="007A1848" w:rsidP="007A1848">
            <w:pPr>
              <w:bidi/>
              <w:rPr>
                <w:rFonts w:ascii="David" w:hAnsi="David" w:cs="David"/>
                <w:b/>
                <w:bCs/>
                <w:rtl/>
                <w:lang w:bidi="he-IL"/>
              </w:rPr>
            </w:pPr>
            <w:r>
              <w:rPr>
                <w:rFonts w:ascii="David" w:hAnsi="David" w:cs="David" w:hint="cs"/>
                <w:rtl/>
                <w:lang w:bidi="he-IL"/>
              </w:rPr>
              <w:t xml:space="preserve">3. </w:t>
            </w:r>
            <w:r w:rsidRPr="00410518">
              <w:rPr>
                <w:rFonts w:ascii="David" w:hAnsi="David" w:cs="David" w:hint="cs"/>
                <w:rtl/>
                <w:lang w:bidi="he-IL"/>
              </w:rPr>
              <w:t>מתן</w:t>
            </w:r>
            <w:r w:rsidRPr="00410518">
              <w:rPr>
                <w:rFonts w:ascii="David" w:hAnsi="David" w:cs="David" w:hint="cs"/>
                <w:rtl/>
              </w:rPr>
              <w:t xml:space="preserve"> </w:t>
            </w:r>
            <w:r w:rsidRPr="00410518">
              <w:rPr>
                <w:rFonts w:ascii="David" w:hAnsi="David" w:cs="David" w:hint="cs"/>
                <w:rtl/>
                <w:lang w:bidi="he-IL"/>
              </w:rPr>
              <w:t>עדיפות</w:t>
            </w:r>
            <w:r w:rsidRPr="00410518">
              <w:rPr>
                <w:rFonts w:ascii="David" w:hAnsi="David" w:cs="David" w:hint="cs"/>
                <w:rtl/>
              </w:rPr>
              <w:t xml:space="preserve"> </w:t>
            </w:r>
            <w:r w:rsidRPr="00410518">
              <w:rPr>
                <w:rFonts w:ascii="David" w:hAnsi="David" w:cs="David" w:hint="cs"/>
                <w:rtl/>
                <w:lang w:bidi="he-IL"/>
              </w:rPr>
              <w:t>לחוק</w:t>
            </w:r>
            <w:r w:rsidRPr="00410518">
              <w:rPr>
                <w:rFonts w:ascii="David" w:hAnsi="David" w:cs="David" w:hint="cs"/>
                <w:rtl/>
              </w:rPr>
              <w:t xml:space="preserve"> </w:t>
            </w:r>
            <w:r w:rsidRPr="00410518">
              <w:rPr>
                <w:rFonts w:ascii="David" w:hAnsi="David" w:cs="David" w:hint="cs"/>
                <w:rtl/>
                <w:lang w:bidi="he-IL"/>
              </w:rPr>
              <w:t>המיוחד</w:t>
            </w:r>
            <w:r w:rsidRPr="00410518">
              <w:rPr>
                <w:rFonts w:ascii="David" w:hAnsi="David" w:cs="David" w:hint="cs"/>
                <w:rtl/>
              </w:rPr>
              <w:t xml:space="preserve"> </w:t>
            </w:r>
            <w:r>
              <w:rPr>
                <w:rFonts w:ascii="David" w:hAnsi="David" w:cs="David" w:hint="cs"/>
                <w:rtl/>
                <w:lang w:bidi="he-IL"/>
              </w:rPr>
              <w:t xml:space="preserve">(חוק התקנים) </w:t>
            </w:r>
            <w:r w:rsidRPr="00410518">
              <w:rPr>
                <w:rFonts w:ascii="David" w:hAnsi="David" w:cs="David" w:hint="cs"/>
                <w:rtl/>
                <w:lang w:bidi="he-IL"/>
              </w:rPr>
              <w:t>על</w:t>
            </w:r>
            <w:r w:rsidRPr="00410518">
              <w:rPr>
                <w:rFonts w:ascii="David" w:hAnsi="David" w:cs="David" w:hint="cs"/>
                <w:rtl/>
              </w:rPr>
              <w:t xml:space="preserve"> </w:t>
            </w:r>
            <w:r w:rsidRPr="00410518">
              <w:rPr>
                <w:rFonts w:ascii="David" w:hAnsi="David" w:cs="David" w:hint="cs"/>
                <w:rtl/>
                <w:lang w:bidi="he-IL"/>
              </w:rPr>
              <w:t>פני</w:t>
            </w:r>
            <w:r w:rsidRPr="00410518">
              <w:rPr>
                <w:rFonts w:ascii="David" w:hAnsi="David" w:cs="David" w:hint="cs"/>
                <w:rtl/>
              </w:rPr>
              <w:t xml:space="preserve"> </w:t>
            </w:r>
            <w:r w:rsidRPr="00410518">
              <w:rPr>
                <w:rFonts w:ascii="David" w:hAnsi="David" w:cs="David" w:hint="cs"/>
                <w:rtl/>
                <w:lang w:bidi="he-IL"/>
              </w:rPr>
              <w:t>חוק</w:t>
            </w:r>
            <w:r w:rsidRPr="00410518">
              <w:rPr>
                <w:rFonts w:ascii="David" w:hAnsi="David" w:cs="David" w:hint="cs"/>
                <w:rtl/>
              </w:rPr>
              <w:t xml:space="preserve"> </w:t>
            </w:r>
            <w:r w:rsidRPr="00410518">
              <w:rPr>
                <w:rFonts w:ascii="David" w:hAnsi="David" w:cs="David" w:hint="cs"/>
                <w:rtl/>
                <w:lang w:bidi="he-IL"/>
              </w:rPr>
              <w:t>הכללי</w:t>
            </w:r>
            <w:r>
              <w:rPr>
                <w:rFonts w:ascii="David" w:hAnsi="David" w:cs="David" w:hint="cs"/>
                <w:rtl/>
                <w:lang w:bidi="he-IL"/>
              </w:rPr>
              <w:t xml:space="preserve"> (חו"י הממשלה)</w:t>
            </w:r>
            <w:r w:rsidRPr="00410518">
              <w:rPr>
                <w:rFonts w:ascii="David" w:hAnsi="David" w:cs="David" w:hint="cs"/>
                <w:rtl/>
              </w:rPr>
              <w:t xml:space="preserve"> </w:t>
            </w:r>
            <w:r w:rsidRPr="00410518">
              <w:rPr>
                <w:rFonts w:ascii="David" w:hAnsi="David" w:cs="David"/>
                <w:rtl/>
              </w:rPr>
              <w:t>–</w:t>
            </w:r>
            <w:r w:rsidRPr="00410518">
              <w:rPr>
                <w:rFonts w:ascii="David" w:hAnsi="David" w:cs="David" w:hint="cs"/>
                <w:rtl/>
              </w:rPr>
              <w:t xml:space="preserve"> </w:t>
            </w:r>
            <w:r w:rsidRPr="00113A86">
              <w:rPr>
                <w:rFonts w:ascii="David" w:hAnsi="David" w:cs="David" w:hint="cs"/>
                <w:b/>
                <w:bCs/>
                <w:rtl/>
                <w:lang w:bidi="he-IL"/>
              </w:rPr>
              <w:t>במידה</w:t>
            </w:r>
            <w:r w:rsidRPr="00113A86">
              <w:rPr>
                <w:rFonts w:ascii="David" w:hAnsi="David" w:cs="David" w:hint="cs"/>
                <w:b/>
                <w:bCs/>
                <w:rtl/>
              </w:rPr>
              <w:t xml:space="preserve"> </w:t>
            </w:r>
            <w:r w:rsidRPr="00113A86">
              <w:rPr>
                <w:rFonts w:ascii="David" w:hAnsi="David" w:cs="David" w:hint="cs"/>
                <w:b/>
                <w:bCs/>
                <w:rtl/>
                <w:lang w:bidi="he-IL"/>
              </w:rPr>
              <w:t>ויש</w:t>
            </w:r>
            <w:r w:rsidRPr="00113A86">
              <w:rPr>
                <w:rFonts w:ascii="David" w:hAnsi="David" w:cs="David" w:hint="cs"/>
                <w:b/>
                <w:bCs/>
                <w:rtl/>
              </w:rPr>
              <w:t xml:space="preserve"> </w:t>
            </w:r>
            <w:r w:rsidRPr="00113A86">
              <w:rPr>
                <w:rFonts w:ascii="David" w:hAnsi="David" w:cs="David" w:hint="cs"/>
                <w:b/>
                <w:bCs/>
                <w:rtl/>
                <w:lang w:bidi="he-IL"/>
              </w:rPr>
              <w:t>סתירה</w:t>
            </w:r>
            <w:r w:rsidRPr="00113A86">
              <w:rPr>
                <w:rFonts w:ascii="David" w:hAnsi="David" w:cs="David" w:hint="cs"/>
                <w:b/>
                <w:bCs/>
                <w:rtl/>
              </w:rPr>
              <w:t xml:space="preserve"> </w:t>
            </w:r>
            <w:r w:rsidRPr="00113A86">
              <w:rPr>
                <w:rFonts w:ascii="David" w:hAnsi="David" w:cs="David" w:hint="cs"/>
                <w:b/>
                <w:bCs/>
                <w:rtl/>
                <w:lang w:bidi="he-IL"/>
              </w:rPr>
              <w:t>בין</w:t>
            </w:r>
            <w:r w:rsidRPr="00113A86">
              <w:rPr>
                <w:rFonts w:ascii="David" w:hAnsi="David" w:cs="David" w:hint="cs"/>
                <w:b/>
                <w:bCs/>
                <w:rtl/>
              </w:rPr>
              <w:t xml:space="preserve"> </w:t>
            </w:r>
            <w:r w:rsidRPr="00113A86">
              <w:rPr>
                <w:rFonts w:ascii="David" w:hAnsi="David" w:cs="David" w:hint="cs"/>
                <w:b/>
                <w:bCs/>
                <w:rtl/>
                <w:lang w:bidi="he-IL"/>
              </w:rPr>
              <w:t>חוק</w:t>
            </w:r>
            <w:r w:rsidRPr="00113A86">
              <w:rPr>
                <w:rFonts w:ascii="David" w:hAnsi="David" w:cs="David" w:hint="cs"/>
                <w:b/>
                <w:bCs/>
                <w:rtl/>
              </w:rPr>
              <w:t xml:space="preserve"> </w:t>
            </w:r>
            <w:r w:rsidRPr="00113A86">
              <w:rPr>
                <w:rFonts w:ascii="David" w:hAnsi="David" w:cs="David" w:hint="cs"/>
                <w:b/>
                <w:bCs/>
                <w:rtl/>
                <w:lang w:bidi="he-IL"/>
              </w:rPr>
              <w:t>כללי</w:t>
            </w:r>
            <w:r w:rsidRPr="00113A86">
              <w:rPr>
                <w:rFonts w:ascii="David" w:hAnsi="David" w:cs="David" w:hint="cs"/>
                <w:b/>
                <w:bCs/>
                <w:rtl/>
              </w:rPr>
              <w:t xml:space="preserve"> </w:t>
            </w:r>
            <w:r w:rsidRPr="00113A86">
              <w:rPr>
                <w:rFonts w:ascii="David" w:hAnsi="David" w:cs="David" w:hint="cs"/>
                <w:b/>
                <w:bCs/>
                <w:rtl/>
                <w:lang w:bidi="he-IL"/>
              </w:rPr>
              <w:t>לחוק</w:t>
            </w:r>
            <w:r w:rsidRPr="00113A86">
              <w:rPr>
                <w:rFonts w:ascii="David" w:hAnsi="David" w:cs="David" w:hint="cs"/>
                <w:b/>
                <w:bCs/>
                <w:rtl/>
              </w:rPr>
              <w:t xml:space="preserve"> </w:t>
            </w:r>
            <w:r w:rsidRPr="00113A86">
              <w:rPr>
                <w:rFonts w:ascii="David" w:hAnsi="David" w:cs="David" w:hint="cs"/>
                <w:b/>
                <w:bCs/>
                <w:rtl/>
                <w:lang w:bidi="he-IL"/>
              </w:rPr>
              <w:t>ספציפי</w:t>
            </w:r>
            <w:r w:rsidRPr="00113A86">
              <w:rPr>
                <w:rFonts w:ascii="David" w:hAnsi="David" w:cs="David" w:hint="cs"/>
                <w:b/>
                <w:bCs/>
                <w:rtl/>
              </w:rPr>
              <w:t>,</w:t>
            </w:r>
            <w:r w:rsidRPr="00410518">
              <w:rPr>
                <w:rFonts w:ascii="David" w:hAnsi="David" w:cs="David" w:hint="cs"/>
                <w:rtl/>
              </w:rPr>
              <w:t xml:space="preserve"> </w:t>
            </w:r>
            <w:r w:rsidRPr="00113A86">
              <w:rPr>
                <w:rFonts w:ascii="David" w:hAnsi="David" w:cs="David" w:hint="cs"/>
                <w:b/>
                <w:bCs/>
                <w:rtl/>
                <w:lang w:bidi="he-IL"/>
              </w:rPr>
              <w:t>הספציפי</w:t>
            </w:r>
            <w:r w:rsidRPr="00113A86">
              <w:rPr>
                <w:rFonts w:ascii="David" w:hAnsi="David" w:cs="David" w:hint="cs"/>
                <w:b/>
                <w:bCs/>
                <w:rtl/>
              </w:rPr>
              <w:t xml:space="preserve"> </w:t>
            </w:r>
            <w:r w:rsidRPr="00113A86">
              <w:rPr>
                <w:rFonts w:ascii="David" w:hAnsi="David" w:cs="David" w:hint="cs"/>
                <w:b/>
                <w:bCs/>
                <w:rtl/>
                <w:lang w:bidi="he-IL"/>
              </w:rPr>
              <w:t>יגבר</w:t>
            </w:r>
            <w:r w:rsidRPr="00410518">
              <w:rPr>
                <w:rFonts w:ascii="David" w:hAnsi="David" w:cs="David" w:hint="cs"/>
                <w:rtl/>
              </w:rPr>
              <w:t xml:space="preserve">. </w:t>
            </w:r>
            <w:r w:rsidRPr="00410518">
              <w:rPr>
                <w:rFonts w:ascii="David" w:hAnsi="David" w:cs="David" w:hint="cs"/>
                <w:rtl/>
                <w:lang w:bidi="he-IL"/>
              </w:rPr>
              <w:t>אנחנו</w:t>
            </w:r>
            <w:r w:rsidRPr="00410518">
              <w:rPr>
                <w:rFonts w:ascii="David" w:hAnsi="David" w:cs="David" w:hint="cs"/>
                <w:rtl/>
              </w:rPr>
              <w:t xml:space="preserve"> </w:t>
            </w:r>
            <w:r w:rsidRPr="00410518">
              <w:rPr>
                <w:rFonts w:ascii="David" w:hAnsi="David" w:cs="David" w:hint="cs"/>
                <w:rtl/>
                <w:lang w:bidi="he-IL"/>
              </w:rPr>
              <w:t>יוצאים</w:t>
            </w:r>
            <w:r w:rsidRPr="00410518">
              <w:rPr>
                <w:rFonts w:ascii="David" w:hAnsi="David" w:cs="David" w:hint="cs"/>
                <w:rtl/>
              </w:rPr>
              <w:t xml:space="preserve"> </w:t>
            </w:r>
            <w:r w:rsidRPr="00410518">
              <w:rPr>
                <w:rFonts w:ascii="David" w:hAnsi="David" w:cs="David" w:hint="cs"/>
                <w:rtl/>
                <w:lang w:bidi="he-IL"/>
              </w:rPr>
              <w:t>מנקודת</w:t>
            </w:r>
            <w:r w:rsidRPr="00410518">
              <w:rPr>
                <w:rFonts w:ascii="David" w:hAnsi="David" w:cs="David" w:hint="cs"/>
                <w:rtl/>
              </w:rPr>
              <w:t xml:space="preserve"> </w:t>
            </w:r>
            <w:r w:rsidRPr="00410518">
              <w:rPr>
                <w:rFonts w:ascii="David" w:hAnsi="David" w:cs="David" w:hint="cs"/>
                <w:rtl/>
                <w:lang w:bidi="he-IL"/>
              </w:rPr>
              <w:t>הנחה</w:t>
            </w:r>
            <w:r w:rsidRPr="00410518">
              <w:rPr>
                <w:rFonts w:ascii="David" w:hAnsi="David" w:cs="David" w:hint="cs"/>
                <w:rtl/>
              </w:rPr>
              <w:t xml:space="preserve"> </w:t>
            </w:r>
            <w:r w:rsidRPr="00410518">
              <w:rPr>
                <w:rFonts w:ascii="David" w:hAnsi="David" w:cs="David" w:hint="cs"/>
                <w:rtl/>
                <w:lang w:bidi="he-IL"/>
              </w:rPr>
              <w:t>שהמחוקק</w:t>
            </w:r>
            <w:r w:rsidRPr="00410518">
              <w:rPr>
                <w:rFonts w:ascii="David" w:hAnsi="David" w:cs="David" w:hint="cs"/>
                <w:rtl/>
              </w:rPr>
              <w:t xml:space="preserve"> </w:t>
            </w:r>
            <w:r w:rsidRPr="00410518">
              <w:rPr>
                <w:rFonts w:ascii="David" w:hAnsi="David" w:cs="David" w:hint="cs"/>
                <w:rtl/>
                <w:lang w:bidi="he-IL"/>
              </w:rPr>
              <w:t>לא</w:t>
            </w:r>
            <w:r w:rsidRPr="00410518">
              <w:rPr>
                <w:rFonts w:ascii="David" w:hAnsi="David" w:cs="David" w:hint="cs"/>
                <w:rtl/>
              </w:rPr>
              <w:t xml:space="preserve"> </w:t>
            </w:r>
            <w:r w:rsidRPr="00410518">
              <w:rPr>
                <w:rFonts w:ascii="David" w:hAnsi="David" w:cs="David" w:hint="cs"/>
                <w:rtl/>
                <w:lang w:bidi="he-IL"/>
              </w:rPr>
              <w:t>מייצר</w:t>
            </w:r>
            <w:r w:rsidRPr="00410518">
              <w:rPr>
                <w:rFonts w:ascii="David" w:hAnsi="David" w:cs="David" w:hint="cs"/>
                <w:rtl/>
              </w:rPr>
              <w:t xml:space="preserve"> </w:t>
            </w:r>
            <w:r w:rsidRPr="00410518">
              <w:rPr>
                <w:rFonts w:ascii="David" w:hAnsi="David" w:cs="David" w:hint="cs"/>
                <w:rtl/>
                <w:lang w:bidi="he-IL"/>
              </w:rPr>
              <w:t>סתירות</w:t>
            </w:r>
            <w:r w:rsidRPr="00410518">
              <w:rPr>
                <w:rFonts w:ascii="David" w:hAnsi="David" w:cs="David" w:hint="cs"/>
                <w:rtl/>
              </w:rPr>
              <w:t xml:space="preserve"> </w:t>
            </w:r>
            <w:r w:rsidRPr="00410518">
              <w:rPr>
                <w:rFonts w:ascii="David" w:hAnsi="David" w:cs="David" w:hint="cs"/>
                <w:rtl/>
                <w:lang w:bidi="he-IL"/>
              </w:rPr>
              <w:t>בין</w:t>
            </w:r>
            <w:r w:rsidRPr="00410518">
              <w:rPr>
                <w:rFonts w:ascii="David" w:hAnsi="David" w:cs="David" w:hint="cs"/>
                <w:rtl/>
              </w:rPr>
              <w:t xml:space="preserve"> </w:t>
            </w:r>
            <w:r w:rsidRPr="00410518">
              <w:rPr>
                <w:rFonts w:ascii="David" w:hAnsi="David" w:cs="David" w:hint="cs"/>
                <w:rtl/>
                <w:lang w:bidi="he-IL"/>
              </w:rPr>
              <w:t>חוקים</w:t>
            </w:r>
            <w:r w:rsidRPr="00410518">
              <w:rPr>
                <w:rFonts w:ascii="David" w:hAnsi="David" w:cs="David" w:hint="cs"/>
                <w:rtl/>
              </w:rPr>
              <w:t xml:space="preserve"> </w:t>
            </w:r>
            <w:r w:rsidRPr="00410518">
              <w:rPr>
                <w:rFonts w:ascii="David" w:hAnsi="David" w:cs="David" w:hint="cs"/>
                <w:rtl/>
                <w:lang w:bidi="he-IL"/>
              </w:rPr>
              <w:t>ולכן</w:t>
            </w:r>
            <w:r w:rsidRPr="00410518">
              <w:rPr>
                <w:rFonts w:ascii="David" w:hAnsi="David" w:cs="David" w:hint="cs"/>
                <w:rtl/>
              </w:rPr>
              <w:t xml:space="preserve"> </w:t>
            </w:r>
            <w:r w:rsidRPr="00410518">
              <w:rPr>
                <w:rFonts w:ascii="David" w:hAnsi="David" w:cs="David" w:hint="cs"/>
                <w:rtl/>
                <w:lang w:bidi="he-IL"/>
              </w:rPr>
              <w:t>אנחנו</w:t>
            </w:r>
            <w:r w:rsidRPr="00410518">
              <w:rPr>
                <w:rFonts w:ascii="David" w:hAnsi="David" w:cs="David" w:hint="cs"/>
                <w:rtl/>
              </w:rPr>
              <w:t xml:space="preserve"> </w:t>
            </w:r>
            <w:r w:rsidRPr="00410518">
              <w:rPr>
                <w:rFonts w:ascii="David" w:hAnsi="David" w:cs="David" w:hint="cs"/>
                <w:rtl/>
                <w:lang w:bidi="he-IL"/>
              </w:rPr>
              <w:t>נסמכים</w:t>
            </w:r>
            <w:r w:rsidRPr="00410518">
              <w:rPr>
                <w:rFonts w:ascii="David" w:hAnsi="David" w:cs="David" w:hint="cs"/>
                <w:rtl/>
              </w:rPr>
              <w:t xml:space="preserve"> </w:t>
            </w:r>
            <w:r w:rsidRPr="00410518">
              <w:rPr>
                <w:rFonts w:ascii="David" w:hAnsi="David" w:cs="David" w:hint="cs"/>
                <w:rtl/>
                <w:lang w:bidi="he-IL"/>
              </w:rPr>
              <w:t>על</w:t>
            </w:r>
            <w:r w:rsidRPr="00410518">
              <w:rPr>
                <w:rFonts w:ascii="David" w:hAnsi="David" w:cs="David" w:hint="cs"/>
                <w:rtl/>
              </w:rPr>
              <w:t xml:space="preserve"> </w:t>
            </w:r>
            <w:r w:rsidRPr="00410518">
              <w:rPr>
                <w:rFonts w:ascii="David" w:hAnsi="David" w:cs="David" w:hint="cs"/>
                <w:rtl/>
                <w:lang w:bidi="he-IL"/>
              </w:rPr>
              <w:t>כך</w:t>
            </w:r>
            <w:r w:rsidRPr="00410518">
              <w:rPr>
                <w:rFonts w:ascii="David" w:hAnsi="David" w:cs="David" w:hint="cs"/>
                <w:rtl/>
              </w:rPr>
              <w:t xml:space="preserve"> </w:t>
            </w:r>
            <w:r w:rsidRPr="00410518">
              <w:rPr>
                <w:rFonts w:ascii="David" w:hAnsi="David" w:cs="David" w:hint="cs"/>
                <w:rtl/>
                <w:lang w:bidi="he-IL"/>
              </w:rPr>
              <w:t>שהמחוקק</w:t>
            </w:r>
            <w:r w:rsidRPr="00410518">
              <w:rPr>
                <w:rFonts w:ascii="David" w:hAnsi="David" w:cs="David" w:hint="cs"/>
                <w:rtl/>
              </w:rPr>
              <w:t xml:space="preserve"> </w:t>
            </w:r>
            <w:r w:rsidRPr="00410518">
              <w:rPr>
                <w:rFonts w:ascii="David" w:hAnsi="David" w:cs="David" w:hint="cs"/>
                <w:rtl/>
                <w:lang w:bidi="he-IL"/>
              </w:rPr>
              <w:t>חוקק</w:t>
            </w:r>
            <w:r w:rsidRPr="00410518">
              <w:rPr>
                <w:rFonts w:ascii="David" w:hAnsi="David" w:cs="David" w:hint="cs"/>
                <w:rtl/>
              </w:rPr>
              <w:t xml:space="preserve"> </w:t>
            </w:r>
            <w:r w:rsidRPr="00410518">
              <w:rPr>
                <w:rFonts w:ascii="David" w:hAnsi="David" w:cs="David" w:hint="cs"/>
                <w:rtl/>
                <w:lang w:bidi="he-IL"/>
              </w:rPr>
              <w:t>חוק</w:t>
            </w:r>
            <w:r w:rsidRPr="00410518">
              <w:rPr>
                <w:rFonts w:ascii="David" w:hAnsi="David" w:cs="David" w:hint="cs"/>
                <w:rtl/>
              </w:rPr>
              <w:t xml:space="preserve"> </w:t>
            </w:r>
            <w:r w:rsidRPr="00410518">
              <w:rPr>
                <w:rFonts w:ascii="David" w:hAnsi="David" w:cs="David" w:hint="cs"/>
                <w:rtl/>
                <w:lang w:bidi="he-IL"/>
              </w:rPr>
              <w:t>כללי</w:t>
            </w:r>
            <w:r w:rsidRPr="00410518">
              <w:rPr>
                <w:rFonts w:ascii="David" w:hAnsi="David" w:cs="David" w:hint="cs"/>
                <w:rtl/>
              </w:rPr>
              <w:t xml:space="preserve"> </w:t>
            </w:r>
            <w:r w:rsidRPr="00113A86">
              <w:rPr>
                <w:rFonts w:ascii="David" w:hAnsi="David" w:cs="David" w:hint="cs"/>
                <w:b/>
                <w:bCs/>
                <w:rtl/>
                <w:lang w:bidi="he-IL"/>
              </w:rPr>
              <w:t>והחוק</w:t>
            </w:r>
            <w:r w:rsidRPr="00113A86">
              <w:rPr>
                <w:rFonts w:ascii="David" w:hAnsi="David" w:cs="David" w:hint="cs"/>
                <w:b/>
                <w:bCs/>
                <w:rtl/>
              </w:rPr>
              <w:t xml:space="preserve"> </w:t>
            </w:r>
            <w:r w:rsidRPr="00113A86">
              <w:rPr>
                <w:rFonts w:ascii="David" w:hAnsi="David" w:cs="David" w:hint="cs"/>
                <w:b/>
                <w:bCs/>
                <w:rtl/>
                <w:lang w:bidi="he-IL"/>
              </w:rPr>
              <w:t>הספציפי</w:t>
            </w:r>
            <w:r w:rsidRPr="00113A86">
              <w:rPr>
                <w:rFonts w:ascii="David" w:hAnsi="David" w:cs="David" w:hint="cs"/>
                <w:b/>
                <w:bCs/>
                <w:rtl/>
              </w:rPr>
              <w:t xml:space="preserve"> </w:t>
            </w:r>
            <w:r w:rsidRPr="00113A86">
              <w:rPr>
                <w:rFonts w:ascii="David" w:hAnsi="David" w:cs="David" w:hint="cs"/>
                <w:b/>
                <w:bCs/>
                <w:rtl/>
                <w:lang w:bidi="he-IL"/>
              </w:rPr>
              <w:t>מהווה</w:t>
            </w:r>
            <w:r w:rsidRPr="00113A86">
              <w:rPr>
                <w:rFonts w:ascii="David" w:hAnsi="David" w:cs="David" w:hint="cs"/>
                <w:b/>
                <w:bCs/>
                <w:rtl/>
              </w:rPr>
              <w:t xml:space="preserve"> </w:t>
            </w:r>
            <w:r w:rsidRPr="00113A86">
              <w:rPr>
                <w:rFonts w:ascii="David" w:hAnsi="David" w:cs="David" w:hint="cs"/>
                <w:b/>
                <w:bCs/>
                <w:rtl/>
                <w:lang w:bidi="he-IL"/>
              </w:rPr>
              <w:t>חריג</w:t>
            </w:r>
            <w:r w:rsidRPr="00113A86">
              <w:rPr>
                <w:rFonts w:ascii="David" w:hAnsi="David" w:cs="David" w:hint="cs"/>
                <w:b/>
                <w:bCs/>
                <w:rtl/>
              </w:rPr>
              <w:t>.</w:t>
            </w:r>
          </w:p>
          <w:p w14:paraId="4C0B6EFA" w14:textId="77777777" w:rsidR="007A1848" w:rsidRDefault="007A1848" w:rsidP="007A1848">
            <w:pPr>
              <w:bidi/>
              <w:rPr>
                <w:rFonts w:ascii="David" w:hAnsi="David" w:cs="David"/>
                <w:b/>
                <w:bCs/>
                <w:rtl/>
                <w:lang w:bidi="he-IL"/>
              </w:rPr>
            </w:pPr>
          </w:p>
          <w:p w14:paraId="1F9E7DDF" w14:textId="77777777" w:rsidR="007A1848" w:rsidRDefault="00D63A28" w:rsidP="00D63A28">
            <w:pPr>
              <w:bidi/>
              <w:rPr>
                <w:rFonts w:ascii="David" w:hAnsi="David" w:cs="David"/>
                <w:rtl/>
                <w:lang w:bidi="he-IL"/>
              </w:rPr>
            </w:pPr>
            <w:r w:rsidRPr="00D63A28">
              <w:rPr>
                <w:rFonts w:ascii="David" w:hAnsi="David" w:cs="David"/>
                <w:rtl/>
                <w:lang w:bidi="he-IL"/>
              </w:rPr>
              <w:t>בכך נדחית האפשרות הראשונה של קרצ'מר</w:t>
            </w:r>
            <w:r>
              <w:rPr>
                <w:rFonts w:ascii="David" w:hAnsi="David" w:cs="David" w:hint="cs"/>
                <w:rtl/>
                <w:lang w:bidi="he-IL"/>
              </w:rPr>
              <w:t>. (הלכת ברגמן)</w:t>
            </w:r>
          </w:p>
          <w:p w14:paraId="52EA1BB0" w14:textId="77777777" w:rsidR="0044267C" w:rsidRDefault="0044267C" w:rsidP="0044267C">
            <w:pPr>
              <w:bidi/>
              <w:rPr>
                <w:rFonts w:ascii="David" w:hAnsi="David" w:cs="David"/>
                <w:rtl/>
                <w:lang w:bidi="he-IL"/>
              </w:rPr>
            </w:pPr>
          </w:p>
          <w:p w14:paraId="2EB8296E" w14:textId="7F61D0BF" w:rsidR="00A0052E" w:rsidRPr="00D63A28" w:rsidRDefault="0044267C" w:rsidP="001E5839">
            <w:pPr>
              <w:bidi/>
              <w:rPr>
                <w:rFonts w:ascii="David" w:hAnsi="David" w:cs="David"/>
                <w:rtl/>
                <w:lang w:bidi="he-IL"/>
              </w:rPr>
            </w:pPr>
            <w:r w:rsidRPr="001448A1">
              <w:rPr>
                <w:rFonts w:ascii="David" w:hAnsi="David" w:cs="David"/>
                <w:b/>
                <w:bCs/>
                <w:u w:val="single"/>
                <w:rtl/>
                <w:lang w:bidi="he-IL"/>
              </w:rPr>
              <w:t>תוצאה-</w:t>
            </w:r>
            <w:r w:rsidRPr="0044267C">
              <w:rPr>
                <w:rFonts w:ascii="David" w:hAnsi="David" w:cs="David"/>
                <w:rtl/>
              </w:rPr>
              <w:t xml:space="preserve"> </w:t>
            </w:r>
            <w:r w:rsidRPr="0044267C">
              <w:rPr>
                <w:rFonts w:ascii="David" w:hAnsi="David" w:cs="David"/>
                <w:rtl/>
                <w:lang w:bidi="he-IL"/>
              </w:rPr>
              <w:t>העתירה נדחית.</w:t>
            </w:r>
          </w:p>
        </w:tc>
      </w:tr>
      <w:tr w:rsidR="00D63A28" w14:paraId="05A9373A" w14:textId="77777777" w:rsidTr="001E5839">
        <w:tc>
          <w:tcPr>
            <w:tcW w:w="1101" w:type="dxa"/>
          </w:tcPr>
          <w:p w14:paraId="7C719DDB" w14:textId="77777777" w:rsidR="00D63A28" w:rsidRDefault="00D63A28" w:rsidP="00D63A28">
            <w:pPr>
              <w:bidi/>
              <w:rPr>
                <w:rFonts w:ascii="David" w:hAnsi="David" w:cs="David"/>
                <w:rtl/>
                <w:lang w:bidi="he-IL"/>
              </w:rPr>
            </w:pPr>
          </w:p>
          <w:p w14:paraId="7E1AFD61" w14:textId="77777777" w:rsidR="00D63A28" w:rsidRDefault="00D63A28" w:rsidP="00D63A28">
            <w:pPr>
              <w:bidi/>
              <w:rPr>
                <w:rFonts w:ascii="David" w:hAnsi="David" w:cs="David"/>
                <w:rtl/>
                <w:lang w:bidi="he-IL"/>
              </w:rPr>
            </w:pPr>
          </w:p>
          <w:p w14:paraId="3AB96A0A" w14:textId="77777777" w:rsidR="00D63A28" w:rsidRDefault="00D63A28" w:rsidP="00D63A28">
            <w:pPr>
              <w:bidi/>
              <w:rPr>
                <w:rFonts w:ascii="David" w:hAnsi="David" w:cs="David"/>
                <w:rtl/>
                <w:lang w:bidi="he-IL"/>
              </w:rPr>
            </w:pPr>
          </w:p>
          <w:p w14:paraId="26C5F298" w14:textId="77777777" w:rsidR="00D63A28" w:rsidRDefault="00D63A28" w:rsidP="00D63A28">
            <w:pPr>
              <w:bidi/>
              <w:rPr>
                <w:rFonts w:ascii="David" w:hAnsi="David" w:cs="David"/>
                <w:rtl/>
                <w:lang w:bidi="he-IL"/>
              </w:rPr>
            </w:pPr>
          </w:p>
          <w:p w14:paraId="6218A5D9" w14:textId="77777777" w:rsidR="00D63A28" w:rsidRDefault="00D63A28" w:rsidP="00D63A28">
            <w:pPr>
              <w:bidi/>
              <w:rPr>
                <w:rFonts w:ascii="David" w:hAnsi="David" w:cs="David"/>
                <w:rtl/>
                <w:lang w:bidi="he-IL"/>
              </w:rPr>
            </w:pPr>
          </w:p>
          <w:p w14:paraId="08F408D5" w14:textId="77777777" w:rsidR="00D63A28" w:rsidRDefault="00D63A28" w:rsidP="00D63A28">
            <w:pPr>
              <w:bidi/>
              <w:rPr>
                <w:rFonts w:ascii="David" w:hAnsi="David" w:cs="David"/>
                <w:rtl/>
                <w:lang w:bidi="he-IL"/>
              </w:rPr>
            </w:pPr>
          </w:p>
          <w:p w14:paraId="7A4E35BD" w14:textId="13E37C63" w:rsidR="00D63A28" w:rsidRPr="007A1848" w:rsidRDefault="00D63A28" w:rsidP="00E83269">
            <w:pPr>
              <w:bidi/>
              <w:rPr>
                <w:rFonts w:ascii="David" w:hAnsi="David" w:cs="David"/>
                <w:rtl/>
                <w:lang w:bidi="he-IL"/>
              </w:rPr>
            </w:pPr>
            <w:r>
              <w:rPr>
                <w:rFonts w:ascii="David" w:hAnsi="David" w:cs="David" w:hint="cs"/>
                <w:rtl/>
                <w:lang w:bidi="he-IL"/>
              </w:rPr>
              <w:t>הביקורת השיפוטית לפני 1992</w:t>
            </w:r>
          </w:p>
        </w:tc>
        <w:tc>
          <w:tcPr>
            <w:tcW w:w="1237" w:type="dxa"/>
          </w:tcPr>
          <w:p w14:paraId="4773BB8E" w14:textId="77777777" w:rsidR="00D63A28" w:rsidRDefault="00D63A28" w:rsidP="00D63A28">
            <w:pPr>
              <w:bidi/>
              <w:rPr>
                <w:rFonts w:ascii="David" w:hAnsi="David" w:cs="David"/>
                <w:rtl/>
                <w:lang w:bidi="he-IL"/>
              </w:rPr>
            </w:pPr>
          </w:p>
          <w:p w14:paraId="17B1F322" w14:textId="77777777" w:rsidR="00D63A28" w:rsidRDefault="00D63A28" w:rsidP="00D63A28">
            <w:pPr>
              <w:bidi/>
              <w:rPr>
                <w:rFonts w:ascii="David" w:hAnsi="David" w:cs="David"/>
                <w:rtl/>
                <w:lang w:bidi="he-IL"/>
              </w:rPr>
            </w:pPr>
          </w:p>
          <w:p w14:paraId="600EBC37" w14:textId="77777777" w:rsidR="00D63A28" w:rsidRDefault="00D63A28" w:rsidP="00D63A28">
            <w:pPr>
              <w:bidi/>
              <w:rPr>
                <w:rFonts w:ascii="David" w:hAnsi="David" w:cs="David"/>
                <w:rtl/>
                <w:lang w:bidi="he-IL"/>
              </w:rPr>
            </w:pPr>
          </w:p>
          <w:p w14:paraId="279C92EC" w14:textId="77777777" w:rsidR="00D63A28" w:rsidRDefault="00D63A28" w:rsidP="00D63A28">
            <w:pPr>
              <w:bidi/>
              <w:rPr>
                <w:rFonts w:ascii="David" w:hAnsi="David" w:cs="David"/>
                <w:rtl/>
                <w:lang w:bidi="he-IL"/>
              </w:rPr>
            </w:pPr>
          </w:p>
          <w:p w14:paraId="4213C6E3" w14:textId="77777777" w:rsidR="00D63A28" w:rsidRDefault="00D63A28" w:rsidP="00D63A28">
            <w:pPr>
              <w:bidi/>
              <w:rPr>
                <w:rFonts w:ascii="David" w:hAnsi="David" w:cs="David"/>
                <w:rtl/>
                <w:lang w:bidi="he-IL"/>
              </w:rPr>
            </w:pPr>
          </w:p>
          <w:p w14:paraId="2482A11D" w14:textId="77777777" w:rsidR="00D63A28" w:rsidRDefault="00D63A28" w:rsidP="00D63A28">
            <w:pPr>
              <w:bidi/>
              <w:rPr>
                <w:rFonts w:ascii="David" w:hAnsi="David" w:cs="David"/>
                <w:rtl/>
                <w:lang w:bidi="he-IL"/>
              </w:rPr>
            </w:pPr>
          </w:p>
          <w:p w14:paraId="25707E96" w14:textId="7D77B6AB" w:rsidR="00D63A28" w:rsidRPr="007A1848" w:rsidRDefault="00D63A28" w:rsidP="00E83269">
            <w:pPr>
              <w:bidi/>
              <w:rPr>
                <w:rFonts w:ascii="David" w:hAnsi="David" w:cs="David"/>
                <w:rtl/>
                <w:lang w:bidi="he-IL"/>
              </w:rPr>
            </w:pPr>
            <w:proofErr w:type="spellStart"/>
            <w:r>
              <w:rPr>
                <w:rFonts w:ascii="David" w:hAnsi="David" w:cs="David" w:hint="cs"/>
                <w:rtl/>
                <w:lang w:bidi="he-IL"/>
              </w:rPr>
              <w:t>קניאל</w:t>
            </w:r>
            <w:proofErr w:type="spellEnd"/>
            <w:r>
              <w:rPr>
                <w:rFonts w:ascii="David" w:hAnsi="David" w:cs="David" w:hint="cs"/>
                <w:rtl/>
                <w:lang w:bidi="he-IL"/>
              </w:rPr>
              <w:t xml:space="preserve"> נ' שר המשפטים</w:t>
            </w:r>
          </w:p>
        </w:tc>
        <w:tc>
          <w:tcPr>
            <w:tcW w:w="2142" w:type="dxa"/>
          </w:tcPr>
          <w:p w14:paraId="67B4FBC2" w14:textId="0F473C0E" w:rsidR="00D63A28" w:rsidRDefault="00D63A28" w:rsidP="001E5839">
            <w:pPr>
              <w:bidi/>
              <w:rPr>
                <w:rFonts w:ascii="David" w:hAnsi="David" w:cs="David"/>
                <w:rtl/>
                <w:lang w:bidi="he-IL"/>
              </w:rPr>
            </w:pPr>
            <w:r w:rsidRPr="00D63A28">
              <w:rPr>
                <w:rFonts w:ascii="David" w:hAnsi="David" w:cs="David" w:hint="cs"/>
                <w:rtl/>
                <w:lang w:bidi="he-IL"/>
              </w:rPr>
              <w:t xml:space="preserve">חוק לחלוקת עודפי קולות מעניק יתרון בולט לסיעות הגדולות על חשבון הסיעות הקטנות ובכך סותר את הוראת סעיף 4 לחוק יסוד: הכנסת, הקובע שהבחירות לכנסת תהיינה שוות, משום שעקרון זה נובע שיהיה קול אחד לכל אחד. התיקון התקבל ברוב הגדול מ-61 חברי כנסת כנדרש על פי הוראת השריון. </w:t>
            </w:r>
          </w:p>
        </w:tc>
        <w:tc>
          <w:tcPr>
            <w:tcW w:w="4536" w:type="dxa"/>
          </w:tcPr>
          <w:p w14:paraId="3DA1DF99" w14:textId="70E4552F" w:rsidR="00D63A28" w:rsidRPr="00D63A28" w:rsidRDefault="00E569CE" w:rsidP="00D63A28">
            <w:pPr>
              <w:bidi/>
              <w:rPr>
                <w:rFonts w:ascii="David" w:hAnsi="David" w:cs="David"/>
                <w:b/>
                <w:bCs/>
                <w:rtl/>
                <w:lang w:bidi="he-IL"/>
              </w:rPr>
            </w:pPr>
            <w:r>
              <w:rPr>
                <w:rFonts w:ascii="David" w:hAnsi="David" w:cs="David" w:hint="cs"/>
                <w:rtl/>
                <w:lang w:bidi="he-IL"/>
              </w:rPr>
              <w:t xml:space="preserve">אגרנט </w:t>
            </w:r>
            <w:r>
              <w:rPr>
                <w:rFonts w:ascii="David" w:hAnsi="David" w:cs="David"/>
                <w:rtl/>
                <w:lang w:bidi="he-IL"/>
              </w:rPr>
              <w:t>–</w:t>
            </w:r>
            <w:r>
              <w:rPr>
                <w:rFonts w:ascii="David" w:hAnsi="David" w:cs="David" w:hint="cs"/>
                <w:rtl/>
                <w:lang w:bidi="he-IL"/>
              </w:rPr>
              <w:t xml:space="preserve"> שינוי </w:t>
            </w:r>
            <w:r w:rsidR="00D63A28" w:rsidRPr="00D63A28">
              <w:rPr>
                <w:rFonts w:ascii="David" w:hAnsi="David" w:cs="David"/>
                <w:rtl/>
                <w:lang w:bidi="he-IL"/>
              </w:rPr>
              <w:t>חוק יסוד לא בהכרח צריך להיעשות ע"י חוק יסוד אחר או חוק מיוחד והוא יכול להיעשות גם בדרך חקיקה רגילה של הכנסת אם עומדת בדרישת הרוב הדרוש.  חוק יסוד משוריין יכול להישנות גם בחוק רגיל</w:t>
            </w:r>
            <w:r w:rsidR="00D63A28">
              <w:rPr>
                <w:rFonts w:ascii="David" w:hAnsi="David" w:cs="David" w:hint="cs"/>
                <w:rtl/>
                <w:lang w:bidi="he-IL"/>
              </w:rPr>
              <w:t xml:space="preserve">. </w:t>
            </w:r>
            <w:r w:rsidR="00D63A28" w:rsidRPr="00D63A28">
              <w:rPr>
                <w:rFonts w:ascii="David" w:hAnsi="David" w:cs="David"/>
                <w:rtl/>
                <w:lang w:bidi="he-IL"/>
              </w:rPr>
              <w:t xml:space="preserve">משמע </w:t>
            </w:r>
            <w:r w:rsidR="00D63A28" w:rsidRPr="00D63A28">
              <w:rPr>
                <w:rFonts w:ascii="David" w:hAnsi="David" w:cs="David"/>
                <w:b/>
                <w:bCs/>
                <w:rtl/>
                <w:lang w:bidi="he-IL"/>
              </w:rPr>
              <w:t>לחו"י משוריין אין עדיפות נורמטיבית</w:t>
            </w:r>
            <w:r w:rsidR="00D63A28" w:rsidRPr="00D63A28">
              <w:rPr>
                <w:rFonts w:ascii="David" w:hAnsi="David" w:cs="David"/>
                <w:b/>
                <w:bCs/>
                <w:rtl/>
              </w:rPr>
              <w:t>.</w:t>
            </w:r>
          </w:p>
          <w:p w14:paraId="0E69D703" w14:textId="77777777" w:rsidR="00D63A28" w:rsidRDefault="00D63A28" w:rsidP="00D63A28">
            <w:pPr>
              <w:bidi/>
              <w:rPr>
                <w:rFonts w:ascii="David" w:hAnsi="David" w:cs="David"/>
                <w:u w:val="single"/>
                <w:rtl/>
                <w:lang w:bidi="he-IL"/>
              </w:rPr>
            </w:pPr>
          </w:p>
          <w:p w14:paraId="188EFE0D" w14:textId="77777777" w:rsidR="00D63A28" w:rsidRDefault="00D63A28" w:rsidP="00D63A28">
            <w:pPr>
              <w:bidi/>
              <w:rPr>
                <w:rFonts w:ascii="David" w:hAnsi="David" w:cs="David"/>
                <w:rtl/>
                <w:lang w:bidi="he-IL"/>
              </w:rPr>
            </w:pPr>
            <w:r w:rsidRPr="00D63A28">
              <w:rPr>
                <w:rFonts w:ascii="David" w:hAnsi="David" w:cs="David"/>
                <w:rtl/>
                <w:lang w:bidi="he-IL"/>
              </w:rPr>
              <w:t>דוחה גם את האפשרות</w:t>
            </w:r>
            <w:r>
              <w:rPr>
                <w:rFonts w:ascii="David" w:hAnsi="David" w:cs="David" w:hint="cs"/>
                <w:rtl/>
                <w:lang w:bidi="he-IL"/>
              </w:rPr>
              <w:t xml:space="preserve"> השנייה </w:t>
            </w:r>
            <w:r w:rsidRPr="00D63A28">
              <w:rPr>
                <w:rFonts w:ascii="David" w:hAnsi="David" w:cs="David"/>
                <w:rtl/>
                <w:lang w:bidi="he-IL"/>
              </w:rPr>
              <w:t>של קרצ'מר</w:t>
            </w:r>
            <w:r>
              <w:rPr>
                <w:rFonts w:ascii="David" w:hAnsi="David" w:cs="David" w:hint="cs"/>
                <w:rtl/>
                <w:lang w:bidi="he-IL"/>
              </w:rPr>
              <w:t xml:space="preserve">. (הלכת ברגמן). </w:t>
            </w:r>
            <w:r w:rsidR="00E83269">
              <w:rPr>
                <w:rFonts w:ascii="David" w:hAnsi="David" w:cs="David"/>
                <w:rtl/>
                <w:lang w:bidi="he-IL"/>
              </w:rPr>
              <w:br/>
            </w:r>
            <w:r w:rsidRPr="00D63A28">
              <w:rPr>
                <w:rFonts w:ascii="David" w:hAnsi="David" w:cs="David" w:hint="cs"/>
                <w:rtl/>
                <w:lang w:bidi="he-IL"/>
              </w:rPr>
              <w:t xml:space="preserve">פס"ד זה נשען על </w:t>
            </w:r>
            <w:r>
              <w:rPr>
                <w:rFonts w:ascii="David" w:hAnsi="David" w:cs="David" w:hint="cs"/>
                <w:rtl/>
                <w:lang w:bidi="he-IL"/>
              </w:rPr>
              <w:t>האפשרות</w:t>
            </w:r>
            <w:r w:rsidRPr="00D63A28">
              <w:rPr>
                <w:rFonts w:ascii="David" w:hAnsi="David" w:cs="David" w:hint="cs"/>
                <w:rtl/>
                <w:lang w:bidi="he-IL"/>
              </w:rPr>
              <w:t xml:space="preserve"> </w:t>
            </w:r>
            <w:r>
              <w:rPr>
                <w:rFonts w:ascii="David" w:hAnsi="David" w:cs="David" w:hint="cs"/>
                <w:rtl/>
                <w:lang w:bidi="he-IL"/>
              </w:rPr>
              <w:t>ה</w:t>
            </w:r>
            <w:r w:rsidRPr="00D63A28">
              <w:rPr>
                <w:rFonts w:ascii="David" w:hAnsi="David" w:cs="David" w:hint="cs"/>
                <w:rtl/>
                <w:lang w:bidi="he-IL"/>
              </w:rPr>
              <w:t>שלישית, כי הכנסת יכולה לכבול את עצמה ביחס לחקיקה עתידית, גם בחקיקה רגילה.</w:t>
            </w:r>
          </w:p>
          <w:p w14:paraId="7EFCE701" w14:textId="77777777" w:rsidR="0044267C" w:rsidRDefault="0044267C" w:rsidP="0044267C">
            <w:pPr>
              <w:bidi/>
              <w:rPr>
                <w:rFonts w:ascii="David" w:hAnsi="David" w:cs="David"/>
                <w:rtl/>
                <w:lang w:bidi="he-IL"/>
              </w:rPr>
            </w:pPr>
          </w:p>
          <w:p w14:paraId="252B3551" w14:textId="3AD79617" w:rsidR="00E83269" w:rsidRPr="00D63A28" w:rsidRDefault="0044267C" w:rsidP="001E5839">
            <w:pPr>
              <w:bidi/>
              <w:rPr>
                <w:rFonts w:ascii="David" w:hAnsi="David" w:cs="David"/>
                <w:rtl/>
                <w:lang w:bidi="he-IL"/>
              </w:rPr>
            </w:pPr>
            <w:r w:rsidRPr="001448A1">
              <w:rPr>
                <w:rFonts w:ascii="David" w:hAnsi="David" w:cs="David"/>
                <w:b/>
                <w:bCs/>
                <w:u w:val="single"/>
                <w:rtl/>
                <w:lang w:bidi="he-IL"/>
              </w:rPr>
              <w:t>תוצאה-</w:t>
            </w:r>
            <w:r w:rsidRPr="0044267C">
              <w:rPr>
                <w:rFonts w:ascii="David" w:hAnsi="David" w:cs="David"/>
                <w:rtl/>
                <w:lang w:bidi="he-IL"/>
              </w:rPr>
              <w:t xml:space="preserve"> העתירה נדחית.</w:t>
            </w:r>
          </w:p>
        </w:tc>
      </w:tr>
      <w:tr w:rsidR="000B0FCA" w14:paraId="52193DFD" w14:textId="77777777" w:rsidTr="001E5839">
        <w:tc>
          <w:tcPr>
            <w:tcW w:w="1101" w:type="dxa"/>
          </w:tcPr>
          <w:p w14:paraId="44AE304F" w14:textId="77777777" w:rsidR="000B0FCA" w:rsidRDefault="000B0FCA" w:rsidP="000B0FCA">
            <w:pPr>
              <w:bidi/>
              <w:rPr>
                <w:rFonts w:ascii="David" w:hAnsi="David" w:cs="David"/>
                <w:rtl/>
                <w:lang w:bidi="he-IL"/>
              </w:rPr>
            </w:pPr>
          </w:p>
          <w:p w14:paraId="79275500" w14:textId="77777777" w:rsidR="001E5839" w:rsidRDefault="001E5839" w:rsidP="000B0FCA">
            <w:pPr>
              <w:bidi/>
              <w:rPr>
                <w:rFonts w:ascii="David" w:hAnsi="David" w:cs="David"/>
                <w:rtl/>
                <w:lang w:bidi="he-IL"/>
              </w:rPr>
            </w:pPr>
          </w:p>
          <w:p w14:paraId="74F4D0CA" w14:textId="77777777" w:rsidR="001E5839" w:rsidRDefault="001E5839" w:rsidP="001E5839">
            <w:pPr>
              <w:bidi/>
              <w:rPr>
                <w:rFonts w:ascii="David" w:hAnsi="David" w:cs="David"/>
                <w:rtl/>
                <w:lang w:bidi="he-IL"/>
              </w:rPr>
            </w:pPr>
          </w:p>
          <w:p w14:paraId="6EFAD5E2" w14:textId="77777777" w:rsidR="001E5839" w:rsidRDefault="001E5839" w:rsidP="001E5839">
            <w:pPr>
              <w:bidi/>
              <w:rPr>
                <w:rFonts w:ascii="David" w:hAnsi="David" w:cs="David"/>
                <w:rtl/>
                <w:lang w:bidi="he-IL"/>
              </w:rPr>
            </w:pPr>
          </w:p>
          <w:p w14:paraId="27EC2CB9" w14:textId="77777777" w:rsidR="001E5839" w:rsidRDefault="001E5839" w:rsidP="001E5839">
            <w:pPr>
              <w:bidi/>
              <w:rPr>
                <w:rFonts w:ascii="David" w:hAnsi="David" w:cs="David"/>
                <w:rtl/>
                <w:lang w:bidi="he-IL"/>
              </w:rPr>
            </w:pPr>
          </w:p>
          <w:p w14:paraId="2A7C8528" w14:textId="77777777" w:rsidR="001E5839" w:rsidRDefault="001E5839" w:rsidP="001E5839">
            <w:pPr>
              <w:bidi/>
              <w:rPr>
                <w:rFonts w:ascii="David" w:hAnsi="David" w:cs="David"/>
                <w:rtl/>
                <w:lang w:bidi="he-IL"/>
              </w:rPr>
            </w:pPr>
          </w:p>
          <w:p w14:paraId="060D221B" w14:textId="77777777" w:rsidR="001E5839" w:rsidRDefault="001E5839" w:rsidP="001E5839">
            <w:pPr>
              <w:bidi/>
              <w:rPr>
                <w:rFonts w:ascii="David" w:hAnsi="David" w:cs="David"/>
                <w:rtl/>
                <w:lang w:bidi="he-IL"/>
              </w:rPr>
            </w:pPr>
          </w:p>
          <w:p w14:paraId="40E21FBA" w14:textId="77777777" w:rsidR="001E5839" w:rsidRDefault="001E5839" w:rsidP="001E5839">
            <w:pPr>
              <w:bidi/>
              <w:rPr>
                <w:rFonts w:ascii="David" w:hAnsi="David" w:cs="David"/>
                <w:rtl/>
                <w:lang w:bidi="he-IL"/>
              </w:rPr>
            </w:pPr>
          </w:p>
          <w:p w14:paraId="40352264" w14:textId="56B3A42D" w:rsidR="000B0FCA" w:rsidRDefault="000B0FCA" w:rsidP="001E5839">
            <w:pPr>
              <w:bidi/>
              <w:rPr>
                <w:rFonts w:ascii="David" w:hAnsi="David" w:cs="David"/>
                <w:rtl/>
                <w:lang w:bidi="he-IL"/>
              </w:rPr>
            </w:pPr>
            <w:r>
              <w:rPr>
                <w:rFonts w:ascii="David" w:hAnsi="David" w:cs="David" w:hint="cs"/>
                <w:rtl/>
                <w:lang w:bidi="he-IL"/>
              </w:rPr>
              <w:t>הביקורת השיפוטית לפני 1992</w:t>
            </w:r>
          </w:p>
        </w:tc>
        <w:tc>
          <w:tcPr>
            <w:tcW w:w="1237" w:type="dxa"/>
          </w:tcPr>
          <w:p w14:paraId="72256E8C" w14:textId="77777777" w:rsidR="000B0FCA" w:rsidRDefault="000B0FCA" w:rsidP="000B0FCA">
            <w:pPr>
              <w:bidi/>
              <w:rPr>
                <w:rFonts w:ascii="David" w:hAnsi="David" w:cs="David"/>
                <w:rtl/>
                <w:lang w:bidi="he-IL"/>
              </w:rPr>
            </w:pPr>
          </w:p>
          <w:p w14:paraId="17AF528F" w14:textId="77777777" w:rsidR="001E5839" w:rsidRDefault="001E5839" w:rsidP="000B0FCA">
            <w:pPr>
              <w:bidi/>
              <w:rPr>
                <w:rFonts w:ascii="David" w:hAnsi="David" w:cs="David"/>
                <w:rtl/>
                <w:lang w:bidi="he-IL"/>
              </w:rPr>
            </w:pPr>
          </w:p>
          <w:p w14:paraId="3BFEE8F4" w14:textId="77777777" w:rsidR="001E5839" w:rsidRDefault="001E5839" w:rsidP="001E5839">
            <w:pPr>
              <w:bidi/>
              <w:rPr>
                <w:rFonts w:ascii="David" w:hAnsi="David" w:cs="David"/>
                <w:rtl/>
                <w:lang w:bidi="he-IL"/>
              </w:rPr>
            </w:pPr>
          </w:p>
          <w:p w14:paraId="3D3BAA8A" w14:textId="77777777" w:rsidR="001E5839" w:rsidRDefault="001E5839" w:rsidP="001E5839">
            <w:pPr>
              <w:bidi/>
              <w:rPr>
                <w:rFonts w:ascii="David" w:hAnsi="David" w:cs="David"/>
                <w:rtl/>
                <w:lang w:bidi="he-IL"/>
              </w:rPr>
            </w:pPr>
          </w:p>
          <w:p w14:paraId="350A3811" w14:textId="77777777" w:rsidR="001E5839" w:rsidRDefault="001E5839" w:rsidP="001E5839">
            <w:pPr>
              <w:bidi/>
              <w:rPr>
                <w:rFonts w:ascii="David" w:hAnsi="David" w:cs="David"/>
                <w:rtl/>
                <w:lang w:bidi="he-IL"/>
              </w:rPr>
            </w:pPr>
          </w:p>
          <w:p w14:paraId="6415A609" w14:textId="77777777" w:rsidR="001E5839" w:rsidRDefault="001E5839" w:rsidP="001E5839">
            <w:pPr>
              <w:bidi/>
              <w:rPr>
                <w:rFonts w:ascii="David" w:hAnsi="David" w:cs="David"/>
                <w:rtl/>
                <w:lang w:bidi="he-IL"/>
              </w:rPr>
            </w:pPr>
          </w:p>
          <w:p w14:paraId="2D8F9A83" w14:textId="77777777" w:rsidR="001E5839" w:rsidRDefault="001E5839" w:rsidP="001E5839">
            <w:pPr>
              <w:bidi/>
              <w:rPr>
                <w:rFonts w:ascii="David" w:hAnsi="David" w:cs="David"/>
                <w:rtl/>
                <w:lang w:bidi="he-IL"/>
              </w:rPr>
            </w:pPr>
          </w:p>
          <w:p w14:paraId="3DE80C12" w14:textId="77777777" w:rsidR="001E5839" w:rsidRDefault="001E5839" w:rsidP="001E5839">
            <w:pPr>
              <w:bidi/>
              <w:rPr>
                <w:rFonts w:ascii="David" w:hAnsi="David" w:cs="David"/>
                <w:rtl/>
                <w:lang w:bidi="he-IL"/>
              </w:rPr>
            </w:pPr>
          </w:p>
          <w:p w14:paraId="5175399B" w14:textId="698017FF" w:rsidR="000B0FCA" w:rsidRDefault="000B0FCA" w:rsidP="001E5839">
            <w:pPr>
              <w:bidi/>
              <w:rPr>
                <w:rFonts w:ascii="David" w:hAnsi="David" w:cs="David"/>
                <w:rtl/>
                <w:lang w:bidi="he-IL"/>
              </w:rPr>
            </w:pPr>
            <w:proofErr w:type="spellStart"/>
            <w:r>
              <w:rPr>
                <w:rFonts w:ascii="David" w:hAnsi="David" w:cs="David" w:hint="cs"/>
                <w:rtl/>
                <w:lang w:bidi="he-IL"/>
              </w:rPr>
              <w:t>לאו"ר</w:t>
            </w:r>
            <w:proofErr w:type="spellEnd"/>
            <w:r>
              <w:rPr>
                <w:rFonts w:ascii="David" w:hAnsi="David" w:cs="David" w:hint="cs"/>
                <w:rtl/>
                <w:lang w:bidi="he-IL"/>
              </w:rPr>
              <w:t xml:space="preserve"> נ' יו"ר הכנסת (1990)</w:t>
            </w:r>
          </w:p>
        </w:tc>
        <w:tc>
          <w:tcPr>
            <w:tcW w:w="2142" w:type="dxa"/>
          </w:tcPr>
          <w:p w14:paraId="7BA5C240" w14:textId="77777777" w:rsidR="001E5839" w:rsidRDefault="001E5839" w:rsidP="000B0FCA">
            <w:pPr>
              <w:bidi/>
              <w:rPr>
                <w:rFonts w:ascii="David" w:hAnsi="David" w:cs="David"/>
                <w:rtl/>
                <w:lang w:bidi="he-IL"/>
              </w:rPr>
            </w:pPr>
          </w:p>
          <w:p w14:paraId="2119FF8C" w14:textId="77777777" w:rsidR="001E5839" w:rsidRDefault="001E5839" w:rsidP="001E5839">
            <w:pPr>
              <w:bidi/>
              <w:rPr>
                <w:rFonts w:ascii="David" w:hAnsi="David" w:cs="David"/>
                <w:rtl/>
                <w:lang w:bidi="he-IL"/>
              </w:rPr>
            </w:pPr>
          </w:p>
          <w:p w14:paraId="7D6D5FB8" w14:textId="77777777" w:rsidR="001E5839" w:rsidRDefault="001E5839" w:rsidP="001E5839">
            <w:pPr>
              <w:bidi/>
              <w:rPr>
                <w:rFonts w:ascii="David" w:hAnsi="David" w:cs="David"/>
                <w:rtl/>
                <w:lang w:bidi="he-IL"/>
              </w:rPr>
            </w:pPr>
          </w:p>
          <w:p w14:paraId="67FE0915" w14:textId="77777777" w:rsidR="001E5839" w:rsidRDefault="001E5839" w:rsidP="001E5839">
            <w:pPr>
              <w:bidi/>
              <w:rPr>
                <w:rFonts w:ascii="David" w:hAnsi="David" w:cs="David"/>
                <w:rtl/>
                <w:lang w:bidi="he-IL"/>
              </w:rPr>
            </w:pPr>
          </w:p>
          <w:p w14:paraId="39F9ED20" w14:textId="69486346" w:rsidR="000B0FCA" w:rsidRDefault="000B0FCA" w:rsidP="001E5839">
            <w:pPr>
              <w:bidi/>
              <w:rPr>
                <w:rFonts w:ascii="David" w:hAnsi="David" w:cs="David"/>
                <w:rtl/>
                <w:lang w:bidi="he-IL"/>
              </w:rPr>
            </w:pPr>
            <w:r>
              <w:rPr>
                <w:rFonts w:ascii="David" w:hAnsi="David" w:cs="David" w:hint="cs"/>
                <w:rtl/>
                <w:lang w:bidi="he-IL"/>
              </w:rPr>
              <w:t xml:space="preserve">נעשה תיקון בחוק מימון מפלגות בכנסת אשר הפר את עקרון השוויון. </w:t>
            </w:r>
            <w:r w:rsidRPr="000B0FCA">
              <w:rPr>
                <w:rFonts w:ascii="David" w:hAnsi="David" w:cs="David"/>
                <w:rtl/>
                <w:lang w:bidi="he-IL"/>
              </w:rPr>
              <w:t>החוק לא בהתאם לשריון והוא מחזק ומביא כסף למפלגות שעברו את אחוז החסימה לעומת אלו שלא.</w:t>
            </w:r>
          </w:p>
          <w:p w14:paraId="440AB180" w14:textId="77777777" w:rsidR="000B0FCA" w:rsidRDefault="000B0FCA" w:rsidP="000B0FCA">
            <w:pPr>
              <w:bidi/>
              <w:rPr>
                <w:rFonts w:ascii="David" w:hAnsi="David" w:cs="David"/>
                <w:rtl/>
                <w:lang w:bidi="he-IL"/>
              </w:rPr>
            </w:pPr>
            <w:r>
              <w:rPr>
                <w:rFonts w:ascii="David" w:hAnsi="David" w:cs="David" w:hint="cs"/>
                <w:rtl/>
                <w:lang w:bidi="he-IL"/>
              </w:rPr>
              <w:t>התיקון התקבל ברוב מיוחד.</w:t>
            </w:r>
          </w:p>
          <w:p w14:paraId="192FE300" w14:textId="76BB9B00" w:rsidR="000B0FCA" w:rsidRDefault="000B0FCA" w:rsidP="000B0FCA">
            <w:pPr>
              <w:bidi/>
              <w:rPr>
                <w:rFonts w:ascii="David" w:hAnsi="David" w:cs="David"/>
                <w:rtl/>
                <w:lang w:bidi="he-IL"/>
              </w:rPr>
            </w:pPr>
          </w:p>
        </w:tc>
        <w:tc>
          <w:tcPr>
            <w:tcW w:w="4536" w:type="dxa"/>
          </w:tcPr>
          <w:p w14:paraId="26FBF1C5" w14:textId="77777777" w:rsidR="000B0FCA" w:rsidRDefault="000B0FCA" w:rsidP="000B0FCA">
            <w:pPr>
              <w:bidi/>
              <w:rPr>
                <w:rFonts w:ascii="David" w:hAnsi="David" w:cs="David"/>
                <w:rtl/>
                <w:lang w:bidi="he-IL"/>
              </w:rPr>
            </w:pPr>
            <w:r w:rsidRPr="000B0FCA">
              <w:rPr>
                <w:rFonts w:ascii="David" w:hAnsi="David" w:cs="David"/>
                <w:rtl/>
                <w:lang w:bidi="he-IL"/>
              </w:rPr>
              <w:t>אלון (רוב)</w:t>
            </w:r>
            <w:r>
              <w:rPr>
                <w:rFonts w:ascii="David" w:hAnsi="David" w:cs="David" w:hint="cs"/>
                <w:rtl/>
                <w:lang w:bidi="he-IL"/>
              </w:rPr>
              <w:t xml:space="preserve"> </w:t>
            </w:r>
            <w:r>
              <w:rPr>
                <w:rFonts w:ascii="David" w:hAnsi="David" w:cs="David"/>
                <w:rtl/>
                <w:lang w:bidi="he-IL"/>
              </w:rPr>
              <w:t>–</w:t>
            </w:r>
            <w:r>
              <w:rPr>
                <w:rFonts w:ascii="David" w:hAnsi="David" w:cs="David" w:hint="cs"/>
                <w:rtl/>
                <w:lang w:bidi="he-IL"/>
              </w:rPr>
              <w:t xml:space="preserve"> אין</w:t>
            </w:r>
            <w:r w:rsidRPr="000B0FCA">
              <w:rPr>
                <w:rFonts w:ascii="David" w:hAnsi="David" w:cs="David"/>
                <w:rtl/>
                <w:lang w:bidi="he-IL"/>
              </w:rPr>
              <w:t xml:space="preserve"> תפקיד המשפט לפסול חוקים אולם החוק לא עמד בדרישה פורמלית ולכן בטל. התיקון לא עבר את הרוב הנדרש ולכן עתיד העתירה להתקבל.</w:t>
            </w:r>
          </w:p>
          <w:p w14:paraId="1494CFA0" w14:textId="77777777" w:rsidR="000B0FCA" w:rsidRDefault="000B0FCA" w:rsidP="000B0FCA">
            <w:pPr>
              <w:bidi/>
              <w:rPr>
                <w:rFonts w:ascii="David" w:hAnsi="David" w:cs="David"/>
                <w:b/>
                <w:bCs/>
                <w:u w:val="single"/>
                <w:rtl/>
                <w:lang w:bidi="he-IL"/>
              </w:rPr>
            </w:pPr>
          </w:p>
          <w:p w14:paraId="54BD1CDB" w14:textId="4C964185" w:rsidR="000B0FCA" w:rsidRDefault="000B0FCA" w:rsidP="000B0FCA">
            <w:pPr>
              <w:bidi/>
              <w:rPr>
                <w:rFonts w:ascii="David" w:hAnsi="David" w:cs="David"/>
                <w:rtl/>
                <w:lang w:bidi="he-IL"/>
              </w:rPr>
            </w:pPr>
            <w:r w:rsidRPr="000B0FCA">
              <w:rPr>
                <w:rFonts w:ascii="David" w:hAnsi="David" w:cs="David"/>
                <w:rtl/>
                <w:lang w:bidi="he-IL"/>
              </w:rPr>
              <w:t>ברק (מיעוט)</w:t>
            </w:r>
            <w:r>
              <w:rPr>
                <w:rFonts w:ascii="David" w:hAnsi="David" w:cs="David" w:hint="cs"/>
                <w:rtl/>
                <w:lang w:bidi="he-IL"/>
              </w:rPr>
              <w:t xml:space="preserve"> </w:t>
            </w:r>
            <w:r>
              <w:rPr>
                <w:rFonts w:ascii="David" w:hAnsi="David" w:cs="David"/>
                <w:rtl/>
                <w:lang w:bidi="he-IL"/>
              </w:rPr>
              <w:t>–</w:t>
            </w:r>
            <w:r>
              <w:rPr>
                <w:rFonts w:ascii="David" w:hAnsi="David" w:cs="David" w:hint="cs"/>
                <w:rtl/>
                <w:lang w:bidi="he-IL"/>
              </w:rPr>
              <w:t xml:space="preserve"> ניתן </w:t>
            </w:r>
            <w:r w:rsidRPr="000B0FCA">
              <w:rPr>
                <w:rFonts w:ascii="David" w:hAnsi="David" w:cs="David"/>
                <w:rtl/>
                <w:lang w:bidi="he-IL"/>
              </w:rPr>
              <w:t xml:space="preserve">לבטל חוק בגלל סתירה לעקרונות היסוד של השיטה גם בהיעדר חוקה. (במקרה דנן נמנע ומשאיר לכנסת). ברק מכין את הקרקע. </w:t>
            </w:r>
            <w:r w:rsidRPr="000B0FCA">
              <w:rPr>
                <w:rFonts w:ascii="David" w:hAnsi="David" w:cs="David"/>
                <w:u w:val="single"/>
                <w:rtl/>
                <w:lang w:bidi="he-IL"/>
              </w:rPr>
              <w:t>החידושים של ברק</w:t>
            </w:r>
            <w:r w:rsidRPr="000B0FCA">
              <w:rPr>
                <w:rFonts w:ascii="David" w:hAnsi="David" w:cs="David"/>
                <w:rtl/>
                <w:lang w:bidi="he-IL"/>
              </w:rPr>
              <w:t>:</w:t>
            </w:r>
          </w:p>
          <w:p w14:paraId="52B66706" w14:textId="77777777" w:rsidR="000B0FCA" w:rsidRDefault="000B0FCA" w:rsidP="000B0FCA">
            <w:pPr>
              <w:bidi/>
              <w:rPr>
                <w:rFonts w:ascii="David" w:hAnsi="David" w:cs="David"/>
                <w:rtl/>
                <w:lang w:bidi="he-IL"/>
              </w:rPr>
            </w:pPr>
            <w:r>
              <w:rPr>
                <w:rFonts w:ascii="David" w:hAnsi="David" w:cs="David" w:hint="cs"/>
                <w:rtl/>
                <w:lang w:bidi="he-IL"/>
              </w:rPr>
              <w:t>1.</w:t>
            </w:r>
            <w:r w:rsidRPr="000B0FCA">
              <w:rPr>
                <w:rFonts w:ascii="David" w:hAnsi="David" w:cs="David"/>
                <w:rtl/>
                <w:lang w:bidi="he-IL"/>
              </w:rPr>
              <w:t xml:space="preserve"> ניתן סמכות לפסול חקיקה ראשית כאשר היא מתנגשת עם עקרונות היסוד של השיטה גם אם אינם מעוגנים בחוקה- לא צריך חוקה כדי לפסול חקיקה ראשית.</w:t>
            </w:r>
          </w:p>
          <w:p w14:paraId="568DB8FC" w14:textId="7D904789" w:rsidR="003D129B" w:rsidRPr="003D129B" w:rsidRDefault="000B0FCA" w:rsidP="003D129B">
            <w:pPr>
              <w:bidi/>
              <w:rPr>
                <w:rFonts w:ascii="David" w:hAnsi="David" w:cs="David"/>
                <w:rtl/>
                <w:lang w:bidi="he-IL"/>
              </w:rPr>
            </w:pPr>
            <w:r>
              <w:rPr>
                <w:rFonts w:ascii="David" w:hAnsi="David" w:cs="David" w:hint="cs"/>
                <w:rtl/>
                <w:lang w:bidi="he-IL"/>
              </w:rPr>
              <w:t xml:space="preserve">2. </w:t>
            </w:r>
            <w:r w:rsidRPr="000B0FCA">
              <w:rPr>
                <w:rFonts w:ascii="David" w:hAnsi="David" w:cs="David"/>
                <w:rtl/>
                <w:lang w:bidi="he-IL"/>
              </w:rPr>
              <w:t>אפשר לפסול חוק גם אם אינו סותר את החוקה אם ההגנה לעקרונות היסוד שהיא נותנת אינה מספקת.</w:t>
            </w:r>
            <w:r w:rsidR="003D129B">
              <w:rPr>
                <w:rFonts w:ascii="David" w:hAnsi="David" w:cs="David" w:hint="cs"/>
                <w:rtl/>
                <w:lang w:bidi="he-IL"/>
              </w:rPr>
              <w:t xml:space="preserve"> כלומר, </w:t>
            </w:r>
            <w:r w:rsidR="003D129B" w:rsidRPr="003D129B">
              <w:rPr>
                <w:rFonts w:ascii="David" w:hAnsi="David" w:cs="David"/>
                <w:rtl/>
                <w:lang w:bidi="he-IL"/>
              </w:rPr>
              <w:t>אם החוק אינו עומד בקריטריונים של חוקי על (משפט הטבע).</w:t>
            </w:r>
            <w:r w:rsidR="003D129B">
              <w:rPr>
                <w:rFonts w:ascii="David" w:hAnsi="David" w:cs="David" w:hint="cs"/>
                <w:rtl/>
                <w:lang w:bidi="he-IL"/>
              </w:rPr>
              <w:t xml:space="preserve"> [אוביטר]</w:t>
            </w:r>
          </w:p>
          <w:p w14:paraId="056DF43D" w14:textId="77777777" w:rsidR="000B0FCA" w:rsidRDefault="000B0FCA" w:rsidP="000B0FCA">
            <w:pPr>
              <w:bidi/>
              <w:rPr>
                <w:rFonts w:ascii="David" w:hAnsi="David" w:cs="David"/>
                <w:b/>
                <w:bCs/>
                <w:u w:val="single"/>
                <w:rtl/>
                <w:lang w:bidi="he-IL"/>
              </w:rPr>
            </w:pPr>
          </w:p>
          <w:p w14:paraId="5E6CC1F5" w14:textId="60A585FB" w:rsidR="003D129B" w:rsidRDefault="000B0FCA" w:rsidP="003D129B">
            <w:pPr>
              <w:bidi/>
              <w:rPr>
                <w:rFonts w:ascii="David" w:hAnsi="David" w:cs="David"/>
                <w:rtl/>
                <w:lang w:bidi="he-IL"/>
              </w:rPr>
            </w:pPr>
            <w:r w:rsidRPr="000B0FCA">
              <w:rPr>
                <w:rFonts w:ascii="David" w:hAnsi="David" w:cs="David"/>
                <w:b/>
                <w:bCs/>
                <w:u w:val="single"/>
                <w:rtl/>
                <w:lang w:bidi="he-IL"/>
              </w:rPr>
              <w:t>ההלכה:</w:t>
            </w:r>
            <w:r w:rsidRPr="000B0FCA">
              <w:rPr>
                <w:rFonts w:ascii="David" w:hAnsi="David" w:cs="David"/>
                <w:rtl/>
                <w:lang w:bidi="he-IL"/>
              </w:rPr>
              <w:t xml:space="preserve"> ביהמ"ש יכול להתערב בחקיקה</w:t>
            </w:r>
            <w:r w:rsidR="003D129B">
              <w:rPr>
                <w:rFonts w:ascii="David" w:hAnsi="David" w:cs="David" w:hint="cs"/>
                <w:rtl/>
                <w:lang w:bidi="he-IL"/>
              </w:rPr>
              <w:t xml:space="preserve">, </w:t>
            </w:r>
            <w:r w:rsidRPr="000B0FCA">
              <w:rPr>
                <w:rFonts w:ascii="David" w:hAnsi="David" w:cs="David"/>
                <w:rtl/>
                <w:lang w:bidi="he-IL"/>
              </w:rPr>
              <w:t>לקבוע שהשריון נמוך מ</w:t>
            </w:r>
            <w:r w:rsidR="003D129B">
              <w:rPr>
                <w:rFonts w:ascii="David" w:hAnsi="David" w:cs="David" w:hint="cs"/>
                <w:rtl/>
                <w:lang w:bidi="he-IL"/>
              </w:rPr>
              <w:t>די ו</w:t>
            </w:r>
            <w:r w:rsidR="003D129B" w:rsidRPr="003D129B">
              <w:rPr>
                <w:rFonts w:ascii="David" w:hAnsi="David" w:cs="David"/>
                <w:rtl/>
                <w:lang w:bidi="he-IL"/>
              </w:rPr>
              <w:t>מוסמך לבטל חוקים שנקבעו בכנסת בחקיקה ראשית אם הם פוגעים בזכויות אדם.</w:t>
            </w:r>
          </w:p>
          <w:p w14:paraId="28C92D24" w14:textId="77777777" w:rsidR="005E4172" w:rsidRPr="003D129B" w:rsidRDefault="005E4172" w:rsidP="005E4172">
            <w:pPr>
              <w:bidi/>
              <w:rPr>
                <w:rFonts w:ascii="David" w:hAnsi="David" w:cs="David"/>
                <w:rtl/>
                <w:lang w:bidi="he-IL"/>
              </w:rPr>
            </w:pPr>
          </w:p>
          <w:p w14:paraId="5D243BDC" w14:textId="32761832" w:rsidR="000B0FCA" w:rsidRPr="000B0FCA" w:rsidRDefault="003D129B" w:rsidP="001E5839">
            <w:pPr>
              <w:bidi/>
              <w:rPr>
                <w:rFonts w:ascii="David" w:hAnsi="David" w:cs="David"/>
                <w:rtl/>
                <w:lang w:bidi="he-IL"/>
              </w:rPr>
            </w:pPr>
            <w:r w:rsidRPr="001448A1">
              <w:rPr>
                <w:rFonts w:ascii="David" w:hAnsi="David" w:cs="David" w:hint="cs"/>
                <w:b/>
                <w:bCs/>
                <w:u w:val="single"/>
                <w:rtl/>
                <w:lang w:bidi="he-IL"/>
              </w:rPr>
              <w:t>תוצאה-</w:t>
            </w:r>
            <w:r>
              <w:rPr>
                <w:rFonts w:ascii="David" w:hAnsi="David" w:cs="David" w:hint="cs"/>
                <w:rtl/>
                <w:lang w:bidi="he-IL"/>
              </w:rPr>
              <w:t xml:space="preserve"> קבלת העתירה</w:t>
            </w:r>
            <w:r w:rsidR="001448A1">
              <w:rPr>
                <w:rFonts w:ascii="David" w:hAnsi="David" w:cs="David" w:hint="cs"/>
                <w:rtl/>
                <w:lang w:bidi="he-IL"/>
              </w:rPr>
              <w:t>.</w:t>
            </w:r>
          </w:p>
        </w:tc>
      </w:tr>
    </w:tbl>
    <w:p w14:paraId="10B5E70C" w14:textId="77777777" w:rsidR="00C813D7" w:rsidRDefault="00C813D7" w:rsidP="00C813D7">
      <w:pPr>
        <w:bidi/>
        <w:rPr>
          <w:rFonts w:ascii="David" w:hAnsi="David" w:cs="David"/>
          <w:u w:val="single"/>
          <w:rtl/>
          <w:lang w:bidi="he-IL"/>
        </w:rPr>
      </w:pPr>
    </w:p>
    <w:p w14:paraId="3B586A19" w14:textId="77777777" w:rsidR="00A0052E" w:rsidRDefault="00A0052E" w:rsidP="00A0052E">
      <w:pPr>
        <w:bidi/>
        <w:rPr>
          <w:rFonts w:ascii="David" w:hAnsi="David" w:cs="David"/>
          <w:u w:val="single"/>
          <w:rtl/>
          <w:lang w:bidi="he-IL"/>
        </w:rPr>
      </w:pPr>
    </w:p>
    <w:p w14:paraId="62D28E4B" w14:textId="2AF69E70" w:rsidR="00F411D1" w:rsidRPr="005C3CB0" w:rsidRDefault="005C3CB0" w:rsidP="00C813D7">
      <w:pPr>
        <w:bidi/>
        <w:rPr>
          <w:rFonts w:ascii="David" w:hAnsi="David" w:cs="David"/>
          <w:u w:val="single"/>
          <w:rtl/>
          <w:lang w:bidi="he-IL"/>
        </w:rPr>
      </w:pPr>
      <w:r w:rsidRPr="005C3CB0">
        <w:rPr>
          <w:rFonts w:ascii="David" w:hAnsi="David" w:cs="David" w:hint="cs"/>
          <w:u w:val="single"/>
          <w:rtl/>
          <w:lang w:bidi="he-IL"/>
        </w:rPr>
        <w:lastRenderedPageBreak/>
        <w:t>הגנה על זכויות בהיעדר חוקה</w:t>
      </w:r>
    </w:p>
    <w:tbl>
      <w:tblPr>
        <w:tblStyle w:val="af"/>
        <w:bidiVisual/>
        <w:tblW w:w="0" w:type="auto"/>
        <w:tblLook w:val="04A0" w:firstRow="1" w:lastRow="0" w:firstColumn="1" w:lastColumn="0" w:noHBand="0" w:noVBand="1"/>
      </w:tblPr>
      <w:tblGrid>
        <w:gridCol w:w="1219"/>
        <w:gridCol w:w="1418"/>
        <w:gridCol w:w="2410"/>
        <w:gridCol w:w="3969"/>
      </w:tblGrid>
      <w:tr w:rsidR="00537732" w14:paraId="374E5F58" w14:textId="77777777" w:rsidTr="001E5839">
        <w:tc>
          <w:tcPr>
            <w:tcW w:w="1219" w:type="dxa"/>
          </w:tcPr>
          <w:p w14:paraId="015F5260" w14:textId="194645CB" w:rsidR="00537732" w:rsidRDefault="00537732" w:rsidP="005C3CB0">
            <w:pPr>
              <w:bidi/>
              <w:rPr>
                <w:rFonts w:ascii="David" w:hAnsi="David" w:cs="David"/>
                <w:rtl/>
                <w:lang w:bidi="he-IL"/>
              </w:rPr>
            </w:pPr>
            <w:r>
              <w:rPr>
                <w:rFonts w:ascii="David" w:hAnsi="David" w:cs="David" w:hint="cs"/>
                <w:rtl/>
                <w:lang w:bidi="he-IL"/>
              </w:rPr>
              <w:t>נושא</w:t>
            </w:r>
          </w:p>
        </w:tc>
        <w:tc>
          <w:tcPr>
            <w:tcW w:w="1418" w:type="dxa"/>
          </w:tcPr>
          <w:p w14:paraId="5A29759D" w14:textId="62E4DF81" w:rsidR="00537732" w:rsidRDefault="00537732" w:rsidP="005C3CB0">
            <w:pPr>
              <w:bidi/>
              <w:rPr>
                <w:rFonts w:ascii="David" w:hAnsi="David" w:cs="David"/>
                <w:rtl/>
                <w:lang w:bidi="he-IL"/>
              </w:rPr>
            </w:pPr>
            <w:r>
              <w:rPr>
                <w:rFonts w:ascii="David" w:hAnsi="David" w:cs="David" w:hint="cs"/>
                <w:rtl/>
                <w:lang w:bidi="he-IL"/>
              </w:rPr>
              <w:t>פס"ד</w:t>
            </w:r>
          </w:p>
        </w:tc>
        <w:tc>
          <w:tcPr>
            <w:tcW w:w="2410" w:type="dxa"/>
          </w:tcPr>
          <w:p w14:paraId="0391E387" w14:textId="66A8858D" w:rsidR="00537732" w:rsidRDefault="00537732" w:rsidP="005C3CB0">
            <w:pPr>
              <w:bidi/>
              <w:rPr>
                <w:rFonts w:ascii="David" w:hAnsi="David" w:cs="David"/>
                <w:rtl/>
                <w:lang w:bidi="he-IL"/>
              </w:rPr>
            </w:pPr>
            <w:r>
              <w:rPr>
                <w:rFonts w:ascii="David" w:hAnsi="David" w:cs="David" w:hint="cs"/>
                <w:rtl/>
                <w:lang w:bidi="he-IL"/>
              </w:rPr>
              <w:t>עובדות</w:t>
            </w:r>
          </w:p>
        </w:tc>
        <w:tc>
          <w:tcPr>
            <w:tcW w:w="3969" w:type="dxa"/>
          </w:tcPr>
          <w:p w14:paraId="0ED25D34" w14:textId="052509D1" w:rsidR="00537732" w:rsidRDefault="00537732" w:rsidP="005C3CB0">
            <w:pPr>
              <w:bidi/>
              <w:rPr>
                <w:rFonts w:ascii="David" w:hAnsi="David" w:cs="David"/>
                <w:rtl/>
                <w:lang w:bidi="he-IL"/>
              </w:rPr>
            </w:pPr>
            <w:r>
              <w:rPr>
                <w:rFonts w:ascii="David" w:hAnsi="David" w:cs="David" w:hint="cs"/>
                <w:rtl/>
                <w:lang w:bidi="he-IL"/>
              </w:rPr>
              <w:t>הלכה</w:t>
            </w:r>
          </w:p>
        </w:tc>
      </w:tr>
      <w:tr w:rsidR="00537732" w14:paraId="79C09A84" w14:textId="77777777" w:rsidTr="001E5839">
        <w:tc>
          <w:tcPr>
            <w:tcW w:w="1219" w:type="dxa"/>
          </w:tcPr>
          <w:p w14:paraId="39E58E98" w14:textId="77777777" w:rsidR="00BE6623" w:rsidRDefault="00BE6623" w:rsidP="00537732">
            <w:pPr>
              <w:bidi/>
              <w:rPr>
                <w:rFonts w:ascii="David" w:hAnsi="David" w:cs="David"/>
                <w:rtl/>
                <w:lang w:bidi="he-IL"/>
              </w:rPr>
            </w:pPr>
          </w:p>
          <w:p w14:paraId="219D1043" w14:textId="77777777" w:rsidR="00BE6623" w:rsidRDefault="00BE6623" w:rsidP="00BE6623">
            <w:pPr>
              <w:bidi/>
              <w:rPr>
                <w:rFonts w:ascii="David" w:hAnsi="David" w:cs="David"/>
                <w:rtl/>
                <w:lang w:bidi="he-IL"/>
              </w:rPr>
            </w:pPr>
          </w:p>
          <w:p w14:paraId="1E110068" w14:textId="77777777" w:rsidR="00BE6623" w:rsidRDefault="00BE6623" w:rsidP="00BE6623">
            <w:pPr>
              <w:bidi/>
              <w:rPr>
                <w:rFonts w:ascii="David" w:hAnsi="David" w:cs="David"/>
                <w:rtl/>
                <w:lang w:bidi="he-IL"/>
              </w:rPr>
            </w:pPr>
          </w:p>
          <w:p w14:paraId="52D394E2" w14:textId="77777777" w:rsidR="00BE6623" w:rsidRDefault="00BE6623" w:rsidP="00BE6623">
            <w:pPr>
              <w:bidi/>
              <w:rPr>
                <w:rFonts w:ascii="David" w:hAnsi="David" w:cs="David"/>
                <w:rtl/>
                <w:lang w:bidi="he-IL"/>
              </w:rPr>
            </w:pPr>
          </w:p>
          <w:p w14:paraId="1648B51A" w14:textId="77777777" w:rsidR="00BE6623" w:rsidRDefault="00BE6623" w:rsidP="00BE6623">
            <w:pPr>
              <w:bidi/>
              <w:rPr>
                <w:rFonts w:ascii="David" w:hAnsi="David" w:cs="David"/>
                <w:rtl/>
                <w:lang w:bidi="he-IL"/>
              </w:rPr>
            </w:pPr>
          </w:p>
          <w:p w14:paraId="1D818FCA" w14:textId="77777777" w:rsidR="00BE6623" w:rsidRDefault="00BE6623" w:rsidP="00BE6623">
            <w:pPr>
              <w:bidi/>
              <w:rPr>
                <w:rFonts w:ascii="David" w:hAnsi="David" w:cs="David"/>
                <w:rtl/>
                <w:lang w:bidi="he-IL"/>
              </w:rPr>
            </w:pPr>
          </w:p>
          <w:p w14:paraId="1A7CCF89" w14:textId="01499527" w:rsidR="00537732" w:rsidRDefault="00537732" w:rsidP="00AD6936">
            <w:pPr>
              <w:bidi/>
              <w:rPr>
                <w:rFonts w:ascii="David" w:hAnsi="David" w:cs="David"/>
                <w:rtl/>
                <w:lang w:bidi="he-IL"/>
              </w:rPr>
            </w:pPr>
            <w:r>
              <w:rPr>
                <w:rFonts w:ascii="David" w:hAnsi="David" w:cs="David" w:hint="cs"/>
                <w:rtl/>
                <w:lang w:bidi="he-IL"/>
              </w:rPr>
              <w:t>הביקורת השיפוטית לפני 1992</w:t>
            </w:r>
          </w:p>
        </w:tc>
        <w:tc>
          <w:tcPr>
            <w:tcW w:w="1418" w:type="dxa"/>
          </w:tcPr>
          <w:p w14:paraId="715B6CEB" w14:textId="77777777" w:rsidR="00BE6623" w:rsidRDefault="00BE6623" w:rsidP="005C3CB0">
            <w:pPr>
              <w:bidi/>
              <w:rPr>
                <w:rFonts w:ascii="David" w:hAnsi="David" w:cs="David"/>
                <w:rtl/>
                <w:lang w:bidi="he-IL"/>
              </w:rPr>
            </w:pPr>
          </w:p>
          <w:p w14:paraId="371B22BD" w14:textId="77777777" w:rsidR="00BE6623" w:rsidRDefault="00BE6623" w:rsidP="00BE6623">
            <w:pPr>
              <w:bidi/>
              <w:rPr>
                <w:rFonts w:ascii="David" w:hAnsi="David" w:cs="David"/>
                <w:rtl/>
                <w:lang w:bidi="he-IL"/>
              </w:rPr>
            </w:pPr>
          </w:p>
          <w:p w14:paraId="3C197B4F" w14:textId="77777777" w:rsidR="00BE6623" w:rsidRDefault="00BE6623" w:rsidP="00BE6623">
            <w:pPr>
              <w:bidi/>
              <w:rPr>
                <w:rFonts w:ascii="David" w:hAnsi="David" w:cs="David"/>
                <w:rtl/>
                <w:lang w:bidi="he-IL"/>
              </w:rPr>
            </w:pPr>
          </w:p>
          <w:p w14:paraId="5F0A8555" w14:textId="77777777" w:rsidR="00BE6623" w:rsidRDefault="00BE6623" w:rsidP="00BE6623">
            <w:pPr>
              <w:bidi/>
              <w:rPr>
                <w:rFonts w:ascii="David" w:hAnsi="David" w:cs="David"/>
                <w:rtl/>
                <w:lang w:bidi="he-IL"/>
              </w:rPr>
            </w:pPr>
          </w:p>
          <w:p w14:paraId="62054328" w14:textId="77777777" w:rsidR="00BE6623" w:rsidRDefault="00BE6623" w:rsidP="00BE6623">
            <w:pPr>
              <w:bidi/>
              <w:rPr>
                <w:rFonts w:ascii="David" w:hAnsi="David" w:cs="David"/>
                <w:rtl/>
                <w:lang w:bidi="he-IL"/>
              </w:rPr>
            </w:pPr>
          </w:p>
          <w:p w14:paraId="136DF7BF" w14:textId="77777777" w:rsidR="00BE6623" w:rsidRDefault="00BE6623" w:rsidP="00BE6623">
            <w:pPr>
              <w:bidi/>
              <w:rPr>
                <w:rFonts w:ascii="David" w:hAnsi="David" w:cs="David"/>
                <w:rtl/>
                <w:lang w:bidi="he-IL"/>
              </w:rPr>
            </w:pPr>
          </w:p>
          <w:p w14:paraId="748DB107" w14:textId="77777777" w:rsidR="001E5839" w:rsidRDefault="001E5839" w:rsidP="00AD6936">
            <w:pPr>
              <w:bidi/>
              <w:rPr>
                <w:rFonts w:ascii="David" w:hAnsi="David" w:cs="David"/>
                <w:rtl/>
                <w:lang w:bidi="he-IL"/>
              </w:rPr>
            </w:pPr>
          </w:p>
          <w:p w14:paraId="54AC896F" w14:textId="2C637011" w:rsidR="00537732" w:rsidRDefault="00537732" w:rsidP="001E5839">
            <w:pPr>
              <w:bidi/>
              <w:rPr>
                <w:rFonts w:ascii="David" w:hAnsi="David" w:cs="David"/>
                <w:rtl/>
                <w:lang w:bidi="he-IL"/>
              </w:rPr>
            </w:pPr>
            <w:r>
              <w:rPr>
                <w:rFonts w:ascii="David" w:hAnsi="David" w:cs="David" w:hint="cs"/>
                <w:rtl/>
                <w:lang w:bidi="he-IL"/>
              </w:rPr>
              <w:t>בז'רנו נ' שר המשטרה (1949)</w:t>
            </w:r>
          </w:p>
        </w:tc>
        <w:tc>
          <w:tcPr>
            <w:tcW w:w="2410" w:type="dxa"/>
          </w:tcPr>
          <w:p w14:paraId="1D1108BE" w14:textId="77777777" w:rsidR="001E5839" w:rsidRDefault="001E5839" w:rsidP="00AD6936">
            <w:pPr>
              <w:bidi/>
              <w:rPr>
                <w:rFonts w:ascii="David" w:hAnsi="David" w:cs="David"/>
                <w:rtl/>
                <w:lang w:bidi="he-IL"/>
              </w:rPr>
            </w:pPr>
          </w:p>
          <w:p w14:paraId="31891F97" w14:textId="77777777" w:rsidR="001E5839" w:rsidRDefault="001E5839" w:rsidP="001E5839">
            <w:pPr>
              <w:bidi/>
              <w:rPr>
                <w:rFonts w:ascii="David" w:hAnsi="David" w:cs="David"/>
                <w:rtl/>
                <w:lang w:bidi="he-IL"/>
              </w:rPr>
            </w:pPr>
          </w:p>
          <w:p w14:paraId="7A2158B0" w14:textId="7E854101" w:rsidR="00537732" w:rsidRDefault="00537732" w:rsidP="001E5839">
            <w:pPr>
              <w:bidi/>
              <w:rPr>
                <w:rFonts w:ascii="David" w:hAnsi="David" w:cs="David"/>
                <w:rtl/>
                <w:lang w:bidi="he-IL"/>
              </w:rPr>
            </w:pPr>
            <w:r w:rsidRPr="00F411D1">
              <w:rPr>
                <w:rFonts w:ascii="David" w:hAnsi="David" w:cs="David"/>
                <w:rtl/>
                <w:lang w:bidi="he-IL"/>
              </w:rPr>
              <w:t xml:space="preserve">בז'רנו עבד כ-10 שנים </w:t>
            </w:r>
            <w:proofErr w:type="spellStart"/>
            <w:r w:rsidRPr="00F411D1">
              <w:rPr>
                <w:rFonts w:ascii="David" w:hAnsi="David" w:cs="David"/>
                <w:rtl/>
                <w:lang w:bidi="he-IL"/>
              </w:rPr>
              <w:t>כמאעכר</w:t>
            </w:r>
            <w:proofErr w:type="spellEnd"/>
            <w:r w:rsidRPr="00F411D1">
              <w:rPr>
                <w:rFonts w:ascii="David" w:hAnsi="David" w:cs="David"/>
                <w:rtl/>
                <w:lang w:bidi="he-IL"/>
              </w:rPr>
              <w:t xml:space="preserve"> המספק שירותי הגשת בקשות והעברת מכוניות טסט במשרד הרישוי. שר המשטרה אוסר עליו להמשיך ולעסוק במשלח ידו בטענה כי הדבר פוגע בסדר הציבורי וכי אין חוק המסמיך אותו לעסוק בכך.</w:t>
            </w:r>
          </w:p>
        </w:tc>
        <w:tc>
          <w:tcPr>
            <w:tcW w:w="3969" w:type="dxa"/>
          </w:tcPr>
          <w:p w14:paraId="053AE528" w14:textId="48C96248" w:rsidR="00537732" w:rsidRDefault="00537732" w:rsidP="00BE6623">
            <w:pPr>
              <w:bidi/>
              <w:rPr>
                <w:rFonts w:ascii="David" w:hAnsi="David" w:cs="David"/>
                <w:rtl/>
                <w:lang w:bidi="he-IL"/>
              </w:rPr>
            </w:pPr>
            <w:r w:rsidRPr="001C24FF">
              <w:rPr>
                <w:rFonts w:ascii="David" w:hAnsi="David" w:cs="David" w:hint="cs"/>
                <w:rtl/>
                <w:lang w:bidi="he-IL"/>
              </w:rPr>
              <w:t>חשין</w:t>
            </w:r>
            <w:r w:rsidRPr="005C3CB0">
              <w:rPr>
                <w:rFonts w:ascii="David" w:hAnsi="David" w:cs="David"/>
                <w:rtl/>
                <w:lang w:bidi="he-IL"/>
              </w:rPr>
              <w:t xml:space="preserve"> – זכותו הטבעית של כל אדם לחפש מקורות מחיה ולמצוא לעצמו מלאכה המפרנסת את בעליה. </w:t>
            </w:r>
          </w:p>
          <w:p w14:paraId="3F75E541" w14:textId="77777777" w:rsidR="00537732" w:rsidRDefault="00537732" w:rsidP="005C3CB0">
            <w:pPr>
              <w:bidi/>
              <w:rPr>
                <w:rFonts w:ascii="David" w:hAnsi="David" w:cs="David"/>
                <w:rtl/>
                <w:lang w:bidi="he-IL"/>
              </w:rPr>
            </w:pPr>
          </w:p>
          <w:p w14:paraId="28E8D185" w14:textId="77777777" w:rsidR="00537732" w:rsidRDefault="00537732" w:rsidP="005C3CB0">
            <w:pPr>
              <w:bidi/>
              <w:rPr>
                <w:rFonts w:ascii="David" w:hAnsi="David" w:cs="David"/>
                <w:rtl/>
                <w:lang w:bidi="he-IL"/>
              </w:rPr>
            </w:pPr>
            <w:r w:rsidRPr="005C3CB0">
              <w:rPr>
                <w:rFonts w:ascii="David" w:hAnsi="David" w:cs="David"/>
                <w:rtl/>
                <w:lang w:bidi="he-IL"/>
              </w:rPr>
              <w:t xml:space="preserve">פגיעה בזכות (במקרה דנן חופש העיסוק) צריך שתהיה בחקיקה ראשית או בחקיקת משנה ע"י הסמכה מפורשת מהמחוקק הראשי. </w:t>
            </w:r>
          </w:p>
          <w:p w14:paraId="06BAAC2B" w14:textId="77777777" w:rsidR="00537732" w:rsidRDefault="00537732" w:rsidP="005C3CB0">
            <w:pPr>
              <w:bidi/>
              <w:rPr>
                <w:rFonts w:ascii="David" w:hAnsi="David" w:cs="David"/>
                <w:b/>
                <w:bCs/>
                <w:u w:val="single"/>
                <w:rtl/>
                <w:lang w:bidi="he-IL"/>
              </w:rPr>
            </w:pPr>
          </w:p>
          <w:p w14:paraId="426BA0B9" w14:textId="77777777" w:rsidR="00537732" w:rsidRDefault="00537732" w:rsidP="005C3CB0">
            <w:pPr>
              <w:bidi/>
              <w:rPr>
                <w:rFonts w:ascii="David" w:hAnsi="David" w:cs="David"/>
                <w:b/>
                <w:bCs/>
                <w:u w:val="single"/>
                <w:rtl/>
                <w:lang w:bidi="he-IL"/>
              </w:rPr>
            </w:pPr>
            <w:r w:rsidRPr="005C3CB0">
              <w:rPr>
                <w:rFonts w:ascii="David" w:hAnsi="David" w:cs="David"/>
                <w:b/>
                <w:bCs/>
                <w:u w:val="single"/>
                <w:rtl/>
                <w:lang w:bidi="he-IL"/>
              </w:rPr>
              <w:t>ההלכה:</w:t>
            </w:r>
          </w:p>
          <w:p w14:paraId="3601AE67" w14:textId="77777777" w:rsidR="00537732" w:rsidRPr="005C3CB0" w:rsidRDefault="00537732" w:rsidP="005C3CB0">
            <w:pPr>
              <w:bidi/>
              <w:rPr>
                <w:rFonts w:ascii="David" w:hAnsi="David" w:cs="David"/>
                <w:b/>
                <w:bCs/>
                <w:u w:val="single"/>
                <w:rtl/>
                <w:lang w:bidi="he-IL"/>
              </w:rPr>
            </w:pPr>
            <w:r w:rsidRPr="005C3CB0">
              <w:rPr>
                <w:rFonts w:ascii="David" w:hAnsi="David" w:cs="David"/>
                <w:rtl/>
              </w:rPr>
              <w:t xml:space="preserve">1) </w:t>
            </w:r>
            <w:r w:rsidRPr="005C3CB0">
              <w:rPr>
                <w:rFonts w:ascii="David" w:hAnsi="David" w:cs="David"/>
                <w:rtl/>
                <w:lang w:bidi="he-IL"/>
              </w:rPr>
              <w:t>מעמד זכויות האדם ללא חוקה- זכויות אדם הן טבעיות</w:t>
            </w:r>
            <w:r>
              <w:rPr>
                <w:rFonts w:ascii="David" w:hAnsi="David" w:cs="David" w:hint="cs"/>
                <w:rtl/>
                <w:lang w:bidi="he-IL"/>
              </w:rPr>
              <w:t>.</w:t>
            </w:r>
          </w:p>
          <w:p w14:paraId="798C6D0C" w14:textId="77777777" w:rsidR="00537732" w:rsidRDefault="00537732" w:rsidP="005C3CB0">
            <w:pPr>
              <w:bidi/>
              <w:rPr>
                <w:rFonts w:ascii="David" w:hAnsi="David" w:cs="David"/>
                <w:rtl/>
                <w:lang w:bidi="he-IL"/>
              </w:rPr>
            </w:pPr>
            <w:r w:rsidRPr="005C3CB0">
              <w:rPr>
                <w:rFonts w:ascii="David" w:hAnsi="David" w:cs="David"/>
                <w:rtl/>
                <w:lang w:bidi="he-IL"/>
              </w:rPr>
              <w:t xml:space="preserve">2) דרישה להסמכה מפורשת בפגיעה בהם. </w:t>
            </w:r>
          </w:p>
          <w:p w14:paraId="1B405814" w14:textId="77777777" w:rsidR="00537732" w:rsidRDefault="00537732" w:rsidP="005C3CB0">
            <w:pPr>
              <w:bidi/>
              <w:rPr>
                <w:rFonts w:ascii="David" w:hAnsi="David" w:cs="David"/>
                <w:u w:val="single"/>
                <w:rtl/>
                <w:lang w:bidi="he-IL"/>
              </w:rPr>
            </w:pPr>
          </w:p>
          <w:p w14:paraId="1D583D27" w14:textId="77777777" w:rsidR="00BE6623" w:rsidRDefault="00537732" w:rsidP="005C3CB0">
            <w:pPr>
              <w:bidi/>
              <w:rPr>
                <w:rFonts w:ascii="David" w:hAnsi="David" w:cs="David"/>
                <w:rtl/>
                <w:lang w:bidi="he-IL"/>
              </w:rPr>
            </w:pPr>
            <w:r w:rsidRPr="001448A1">
              <w:rPr>
                <w:rFonts w:ascii="David" w:hAnsi="David" w:cs="David"/>
                <w:b/>
                <w:bCs/>
                <w:u w:val="single"/>
                <w:rtl/>
                <w:lang w:bidi="he-IL"/>
              </w:rPr>
              <w:t>תוצאה</w:t>
            </w:r>
            <w:r w:rsidRPr="001448A1">
              <w:rPr>
                <w:rFonts w:ascii="David" w:hAnsi="David" w:cs="David"/>
                <w:b/>
                <w:bCs/>
                <w:u w:val="single"/>
                <w:rtl/>
              </w:rPr>
              <w:t>-</w:t>
            </w:r>
            <w:r w:rsidRPr="005C3CB0">
              <w:rPr>
                <w:rFonts w:ascii="David" w:hAnsi="David" w:cs="David"/>
                <w:rtl/>
              </w:rPr>
              <w:t xml:space="preserve"> </w:t>
            </w:r>
            <w:r w:rsidRPr="005C3CB0">
              <w:rPr>
                <w:rFonts w:ascii="David" w:hAnsi="David" w:cs="David"/>
                <w:rtl/>
                <w:lang w:bidi="he-IL"/>
              </w:rPr>
              <w:t xml:space="preserve">העתירה </w:t>
            </w:r>
          </w:p>
          <w:p w14:paraId="6C545152" w14:textId="50B2E98C" w:rsidR="00BE6623" w:rsidRDefault="00537732" w:rsidP="00A0052E">
            <w:pPr>
              <w:bidi/>
              <w:rPr>
                <w:rFonts w:ascii="David" w:hAnsi="David" w:cs="David"/>
                <w:rtl/>
                <w:lang w:bidi="he-IL"/>
              </w:rPr>
            </w:pPr>
            <w:r w:rsidRPr="005C3CB0">
              <w:rPr>
                <w:rFonts w:ascii="David" w:hAnsi="David" w:cs="David"/>
                <w:rtl/>
                <w:lang w:bidi="he-IL"/>
              </w:rPr>
              <w:t>מתקבלת.</w:t>
            </w:r>
          </w:p>
        </w:tc>
      </w:tr>
      <w:tr w:rsidR="00537732" w14:paraId="59DFCFD0" w14:textId="77777777" w:rsidTr="001E5839">
        <w:tc>
          <w:tcPr>
            <w:tcW w:w="1219" w:type="dxa"/>
          </w:tcPr>
          <w:p w14:paraId="42368BB0" w14:textId="77777777" w:rsidR="00BE6623" w:rsidRDefault="00BE6623" w:rsidP="005C3CB0">
            <w:pPr>
              <w:bidi/>
              <w:rPr>
                <w:rFonts w:ascii="David" w:hAnsi="David" w:cs="David"/>
                <w:rtl/>
                <w:lang w:bidi="he-IL"/>
              </w:rPr>
            </w:pPr>
          </w:p>
          <w:p w14:paraId="4277AEC6" w14:textId="77777777" w:rsidR="00BE6623" w:rsidRDefault="00BE6623" w:rsidP="00BE6623">
            <w:pPr>
              <w:bidi/>
              <w:rPr>
                <w:rFonts w:ascii="David" w:hAnsi="David" w:cs="David"/>
                <w:rtl/>
                <w:lang w:bidi="he-IL"/>
              </w:rPr>
            </w:pPr>
          </w:p>
          <w:p w14:paraId="26F6442C" w14:textId="77777777" w:rsidR="00BE6623" w:rsidRDefault="00BE6623" w:rsidP="00BE6623">
            <w:pPr>
              <w:bidi/>
              <w:rPr>
                <w:rFonts w:ascii="David" w:hAnsi="David" w:cs="David"/>
                <w:rtl/>
                <w:lang w:bidi="he-IL"/>
              </w:rPr>
            </w:pPr>
          </w:p>
          <w:p w14:paraId="735ED1B0" w14:textId="77777777" w:rsidR="00BE6623" w:rsidRDefault="00BE6623" w:rsidP="00BE6623">
            <w:pPr>
              <w:bidi/>
              <w:rPr>
                <w:rFonts w:ascii="David" w:hAnsi="David" w:cs="David"/>
                <w:rtl/>
                <w:lang w:bidi="he-IL"/>
              </w:rPr>
            </w:pPr>
          </w:p>
          <w:p w14:paraId="5650A4F6" w14:textId="77777777" w:rsidR="00BE6623" w:rsidRDefault="00BE6623" w:rsidP="00BE6623">
            <w:pPr>
              <w:bidi/>
              <w:rPr>
                <w:rFonts w:ascii="David" w:hAnsi="David" w:cs="David"/>
                <w:rtl/>
                <w:lang w:bidi="he-IL"/>
              </w:rPr>
            </w:pPr>
          </w:p>
          <w:p w14:paraId="4831E7BF" w14:textId="0067DF44" w:rsidR="00537732" w:rsidRDefault="00537732" w:rsidP="00AD6936">
            <w:pPr>
              <w:bidi/>
              <w:rPr>
                <w:rFonts w:ascii="David" w:hAnsi="David" w:cs="David"/>
                <w:rtl/>
                <w:lang w:bidi="he-IL"/>
              </w:rPr>
            </w:pPr>
            <w:r>
              <w:rPr>
                <w:rFonts w:ascii="David" w:hAnsi="David" w:cs="David" w:hint="cs"/>
                <w:rtl/>
                <w:lang w:bidi="he-IL"/>
              </w:rPr>
              <w:t>דרישת הסמכה</w:t>
            </w:r>
          </w:p>
        </w:tc>
        <w:tc>
          <w:tcPr>
            <w:tcW w:w="1418" w:type="dxa"/>
          </w:tcPr>
          <w:p w14:paraId="29EB945B" w14:textId="77777777" w:rsidR="00BE6623" w:rsidRDefault="00BE6623" w:rsidP="005C3CB0">
            <w:pPr>
              <w:bidi/>
              <w:rPr>
                <w:rFonts w:ascii="David" w:hAnsi="David" w:cs="David"/>
                <w:rtl/>
                <w:lang w:bidi="he-IL"/>
              </w:rPr>
            </w:pPr>
          </w:p>
          <w:p w14:paraId="1FA90052" w14:textId="77777777" w:rsidR="00BE6623" w:rsidRDefault="00BE6623" w:rsidP="00BE6623">
            <w:pPr>
              <w:bidi/>
              <w:rPr>
                <w:rFonts w:ascii="David" w:hAnsi="David" w:cs="David"/>
                <w:rtl/>
                <w:lang w:bidi="he-IL"/>
              </w:rPr>
            </w:pPr>
          </w:p>
          <w:p w14:paraId="4DB9B9B7" w14:textId="77777777" w:rsidR="00BE6623" w:rsidRDefault="00BE6623" w:rsidP="00BE6623">
            <w:pPr>
              <w:bidi/>
              <w:rPr>
                <w:rFonts w:ascii="David" w:hAnsi="David" w:cs="David"/>
                <w:rtl/>
                <w:lang w:bidi="he-IL"/>
              </w:rPr>
            </w:pPr>
          </w:p>
          <w:p w14:paraId="1D049BCB" w14:textId="77777777" w:rsidR="00BE6623" w:rsidRDefault="00BE6623" w:rsidP="00BE6623">
            <w:pPr>
              <w:bidi/>
              <w:rPr>
                <w:rFonts w:ascii="David" w:hAnsi="David" w:cs="David"/>
                <w:rtl/>
                <w:lang w:bidi="he-IL"/>
              </w:rPr>
            </w:pPr>
          </w:p>
          <w:p w14:paraId="3699B908" w14:textId="77777777" w:rsidR="00BE6623" w:rsidRDefault="00BE6623" w:rsidP="00BE6623">
            <w:pPr>
              <w:bidi/>
              <w:rPr>
                <w:rFonts w:ascii="David" w:hAnsi="David" w:cs="David"/>
                <w:rtl/>
                <w:lang w:bidi="he-IL"/>
              </w:rPr>
            </w:pPr>
          </w:p>
          <w:p w14:paraId="6CF4B129" w14:textId="38FAD211" w:rsidR="00537732" w:rsidRDefault="00537732" w:rsidP="00AD6936">
            <w:pPr>
              <w:bidi/>
              <w:rPr>
                <w:rFonts w:ascii="David" w:hAnsi="David" w:cs="David"/>
                <w:rtl/>
                <w:lang w:bidi="he-IL"/>
              </w:rPr>
            </w:pPr>
            <w:proofErr w:type="spellStart"/>
            <w:r>
              <w:rPr>
                <w:rFonts w:ascii="David" w:hAnsi="David" w:cs="David" w:hint="cs"/>
                <w:rtl/>
                <w:lang w:bidi="he-IL"/>
              </w:rPr>
              <w:t>מיטרני</w:t>
            </w:r>
            <w:proofErr w:type="spellEnd"/>
            <w:r>
              <w:rPr>
                <w:rFonts w:ascii="David" w:hAnsi="David" w:cs="David" w:hint="cs"/>
                <w:rtl/>
                <w:lang w:bidi="he-IL"/>
              </w:rPr>
              <w:t xml:space="preserve"> נ' שר התחבורה</w:t>
            </w:r>
          </w:p>
        </w:tc>
        <w:tc>
          <w:tcPr>
            <w:tcW w:w="2410" w:type="dxa"/>
          </w:tcPr>
          <w:p w14:paraId="6953D57D" w14:textId="77777777" w:rsidR="00BE6623" w:rsidRDefault="00BE6623" w:rsidP="00BE6623">
            <w:pPr>
              <w:bidi/>
              <w:rPr>
                <w:rFonts w:ascii="David" w:hAnsi="David" w:cs="David"/>
                <w:rtl/>
                <w:lang w:bidi="he-IL"/>
              </w:rPr>
            </w:pPr>
          </w:p>
          <w:p w14:paraId="2B361F17" w14:textId="77777777" w:rsidR="00BE6623" w:rsidRDefault="00BE6623" w:rsidP="00BE6623">
            <w:pPr>
              <w:bidi/>
              <w:rPr>
                <w:rFonts w:ascii="David" w:hAnsi="David" w:cs="David"/>
                <w:rtl/>
                <w:lang w:bidi="he-IL"/>
              </w:rPr>
            </w:pPr>
          </w:p>
          <w:p w14:paraId="7BF9C526" w14:textId="4E6C3297" w:rsidR="00BE6623" w:rsidRPr="00BE6623" w:rsidRDefault="00BE6623" w:rsidP="00AD6936">
            <w:pPr>
              <w:bidi/>
              <w:rPr>
                <w:rFonts w:ascii="David" w:hAnsi="David" w:cs="David"/>
                <w:lang w:bidi="he-IL"/>
              </w:rPr>
            </w:pPr>
            <w:r w:rsidRPr="00BE6623">
              <w:rPr>
                <w:rFonts w:ascii="David" w:hAnsi="David" w:cs="David"/>
                <w:rtl/>
                <w:lang w:bidi="he-IL"/>
              </w:rPr>
              <w:t>העותרים טוענים לפגיעה בחופש העיסוק עקב הוראות פנימיות של משרד התחבורה לפיהן הם לא יכולים לטפל בבקשות לבדיקת ורישוי רכב- מקור פרנסתם.</w:t>
            </w:r>
          </w:p>
          <w:p w14:paraId="023D71CD" w14:textId="77777777" w:rsidR="00537732" w:rsidRPr="00BE6623" w:rsidRDefault="00537732" w:rsidP="005C3CB0">
            <w:pPr>
              <w:bidi/>
              <w:rPr>
                <w:rFonts w:ascii="David" w:hAnsi="David" w:cs="David"/>
                <w:rtl/>
                <w:lang w:bidi="he-IL"/>
              </w:rPr>
            </w:pPr>
          </w:p>
        </w:tc>
        <w:tc>
          <w:tcPr>
            <w:tcW w:w="3969" w:type="dxa"/>
          </w:tcPr>
          <w:p w14:paraId="3B81C43B" w14:textId="48C1A7A1" w:rsidR="00BE6623" w:rsidRDefault="00BE6623" w:rsidP="00BE6623">
            <w:pPr>
              <w:bidi/>
              <w:rPr>
                <w:rFonts w:ascii="David" w:hAnsi="David" w:cs="David"/>
                <w:rtl/>
                <w:lang w:bidi="he-IL"/>
              </w:rPr>
            </w:pPr>
            <w:r w:rsidRPr="00BE6623">
              <w:rPr>
                <w:rFonts w:ascii="David" w:hAnsi="David" w:cs="David"/>
                <w:rtl/>
                <w:lang w:bidi="he-IL"/>
              </w:rPr>
              <w:t>שמגר</w:t>
            </w:r>
            <w:r w:rsidR="005A77C7" w:rsidRPr="005A77C7">
              <w:rPr>
                <w:rFonts w:ascii="David" w:hAnsi="David" w:cs="David" w:hint="cs"/>
                <w:rtl/>
                <w:lang w:bidi="he-IL"/>
              </w:rPr>
              <w:t xml:space="preserve"> </w:t>
            </w:r>
            <w:r w:rsidR="005A77C7" w:rsidRPr="005A77C7">
              <w:rPr>
                <w:rFonts w:ascii="David" w:hAnsi="David" w:cs="David"/>
                <w:rtl/>
                <w:lang w:bidi="he-IL"/>
              </w:rPr>
              <w:t>–</w:t>
            </w:r>
            <w:r w:rsidR="005A77C7" w:rsidRPr="005A77C7">
              <w:rPr>
                <w:rFonts w:ascii="David" w:hAnsi="David" w:cs="David" w:hint="cs"/>
                <w:rtl/>
                <w:lang w:bidi="he-IL"/>
              </w:rPr>
              <w:t xml:space="preserve"> מדובר</w:t>
            </w:r>
            <w:r w:rsidRPr="00BE6623">
              <w:rPr>
                <w:rFonts w:ascii="David" w:hAnsi="David" w:cs="David"/>
                <w:rtl/>
                <w:lang w:bidi="he-IL"/>
              </w:rPr>
              <w:t xml:space="preserve"> בחקיקת משנה. הרשות המבצעת רשאית לפגוע בזכות יסוד רק אם הוסמכה לכך בצורה מפורשת ע"י המחוקק.</w:t>
            </w:r>
          </w:p>
          <w:p w14:paraId="6D84D836" w14:textId="77777777" w:rsidR="00BE6623" w:rsidRDefault="00BE6623" w:rsidP="00BE6623">
            <w:pPr>
              <w:bidi/>
              <w:rPr>
                <w:rFonts w:ascii="David" w:hAnsi="David" w:cs="David"/>
                <w:rtl/>
                <w:lang w:bidi="he-IL"/>
              </w:rPr>
            </w:pPr>
          </w:p>
          <w:p w14:paraId="0A437B5A" w14:textId="16CCFA81" w:rsidR="00537732" w:rsidRPr="00BE6623" w:rsidRDefault="00BE6623" w:rsidP="00BE6623">
            <w:pPr>
              <w:bidi/>
              <w:rPr>
                <w:rFonts w:ascii="David" w:hAnsi="David" w:cs="David"/>
                <w:rtl/>
                <w:lang w:bidi="he-IL"/>
              </w:rPr>
            </w:pPr>
            <w:r w:rsidRPr="00BE6623">
              <w:rPr>
                <w:rFonts w:ascii="David" w:hAnsi="David" w:cs="David"/>
                <w:b/>
                <w:bCs/>
                <w:u w:val="single"/>
                <w:rtl/>
                <w:lang w:bidi="he-IL"/>
              </w:rPr>
              <w:t>ההלכה:</w:t>
            </w:r>
            <w:r w:rsidRPr="00BE6623">
              <w:rPr>
                <w:rFonts w:ascii="David" w:hAnsi="David" w:cs="David"/>
                <w:rtl/>
                <w:lang w:bidi="he-IL"/>
              </w:rPr>
              <w:t xml:space="preserve"> פגיעה בזכויות צריכה להיות רק ע</w:t>
            </w:r>
            <w:r>
              <w:rPr>
                <w:rFonts w:ascii="David" w:hAnsi="David" w:cs="David" w:hint="cs"/>
                <w:rtl/>
                <w:lang w:bidi="he-IL"/>
              </w:rPr>
              <w:t>ל ידי</w:t>
            </w:r>
            <w:r w:rsidRPr="00BE6623">
              <w:rPr>
                <w:rFonts w:ascii="David" w:hAnsi="David" w:cs="David"/>
                <w:rtl/>
                <w:lang w:bidi="he-IL"/>
              </w:rPr>
              <w:t xml:space="preserve"> הסמכה. רק המחוקק או הרשות המבצעת שיקבלו הסמכה מפור</w:t>
            </w:r>
            <w:r>
              <w:rPr>
                <w:rFonts w:ascii="David" w:hAnsi="David" w:cs="David" w:hint="cs"/>
                <w:rtl/>
                <w:lang w:bidi="he-IL"/>
              </w:rPr>
              <w:t>שת</w:t>
            </w:r>
            <w:r w:rsidRPr="00BE6623">
              <w:rPr>
                <w:rFonts w:ascii="David" w:hAnsi="David" w:cs="David"/>
                <w:rtl/>
                <w:lang w:bidi="he-IL"/>
              </w:rPr>
              <w:t xml:space="preserve"> רשאים לפגוע. ע</w:t>
            </w:r>
            <w:r>
              <w:rPr>
                <w:rFonts w:ascii="David" w:hAnsi="David" w:cs="David" w:hint="cs"/>
                <w:rtl/>
                <w:lang w:bidi="he-IL"/>
              </w:rPr>
              <w:t>ל מנת</w:t>
            </w:r>
            <w:r w:rsidRPr="00BE6623">
              <w:rPr>
                <w:rFonts w:ascii="David" w:hAnsi="David" w:cs="David"/>
                <w:rtl/>
                <w:lang w:bidi="he-IL"/>
              </w:rPr>
              <w:t xml:space="preserve"> לפגוע בזכות צריכה להיות הסמכה ספציפית</w:t>
            </w:r>
            <w:r>
              <w:rPr>
                <w:rFonts w:ascii="David" w:hAnsi="David" w:cs="David" w:hint="cs"/>
                <w:rtl/>
                <w:lang w:bidi="he-IL"/>
              </w:rPr>
              <w:t xml:space="preserve"> ומפורשת</w:t>
            </w:r>
            <w:r w:rsidRPr="00BE6623">
              <w:rPr>
                <w:rFonts w:ascii="David" w:hAnsi="David" w:cs="David"/>
                <w:rtl/>
                <w:lang w:bidi="he-IL"/>
              </w:rPr>
              <w:t xml:space="preserve"> ה</w:t>
            </w:r>
            <w:r>
              <w:rPr>
                <w:rFonts w:ascii="David" w:hAnsi="David" w:cs="David" w:hint="cs"/>
                <w:rtl/>
                <w:lang w:bidi="he-IL"/>
              </w:rPr>
              <w:t>מסמיכה את ה</w:t>
            </w:r>
            <w:r w:rsidRPr="00BE6623">
              <w:rPr>
                <w:rFonts w:ascii="David" w:hAnsi="David" w:cs="David"/>
                <w:rtl/>
                <w:lang w:bidi="he-IL"/>
              </w:rPr>
              <w:t>מחוקק</w:t>
            </w:r>
            <w:r>
              <w:rPr>
                <w:rFonts w:ascii="David" w:hAnsi="David" w:cs="David" w:hint="cs"/>
                <w:rtl/>
                <w:lang w:bidi="he-IL"/>
              </w:rPr>
              <w:t xml:space="preserve"> להתקין תקנות שפוגעות בזכות זו.</w:t>
            </w:r>
            <w:r w:rsidRPr="00BE6623">
              <w:rPr>
                <w:rFonts w:ascii="David" w:hAnsi="David" w:cs="David"/>
                <w:rtl/>
                <w:lang w:bidi="he-IL"/>
              </w:rPr>
              <w:t xml:space="preserve"> </w:t>
            </w:r>
          </w:p>
        </w:tc>
      </w:tr>
      <w:tr w:rsidR="00ED6E5B" w14:paraId="5A5ADB5C" w14:textId="77777777" w:rsidTr="001E5839">
        <w:tc>
          <w:tcPr>
            <w:tcW w:w="1219" w:type="dxa"/>
          </w:tcPr>
          <w:p w14:paraId="4D025A8C" w14:textId="77777777" w:rsidR="00ED6E5B" w:rsidRDefault="00ED6E5B" w:rsidP="00ED6E5B">
            <w:pPr>
              <w:bidi/>
              <w:rPr>
                <w:rFonts w:ascii="David" w:hAnsi="David" w:cs="David"/>
                <w:rtl/>
                <w:lang w:bidi="he-IL"/>
              </w:rPr>
            </w:pPr>
          </w:p>
          <w:p w14:paraId="53938573" w14:textId="77777777" w:rsidR="00ED6E5B" w:rsidRDefault="00ED6E5B" w:rsidP="00ED6E5B">
            <w:pPr>
              <w:bidi/>
              <w:rPr>
                <w:rFonts w:ascii="David" w:hAnsi="David" w:cs="David"/>
                <w:rtl/>
                <w:lang w:bidi="he-IL"/>
              </w:rPr>
            </w:pPr>
          </w:p>
          <w:p w14:paraId="32762791" w14:textId="77777777" w:rsidR="00ED6E5B" w:rsidRDefault="00ED6E5B" w:rsidP="00ED6E5B">
            <w:pPr>
              <w:bidi/>
              <w:rPr>
                <w:rFonts w:ascii="David" w:hAnsi="David" w:cs="David"/>
                <w:rtl/>
                <w:lang w:bidi="he-IL"/>
              </w:rPr>
            </w:pPr>
          </w:p>
          <w:p w14:paraId="0A46877E" w14:textId="77777777" w:rsidR="00ED6E5B" w:rsidRDefault="00ED6E5B" w:rsidP="00ED6E5B">
            <w:pPr>
              <w:bidi/>
              <w:rPr>
                <w:rFonts w:ascii="David" w:hAnsi="David" w:cs="David"/>
                <w:rtl/>
                <w:lang w:bidi="he-IL"/>
              </w:rPr>
            </w:pPr>
          </w:p>
          <w:p w14:paraId="01CF87E4" w14:textId="77777777" w:rsidR="00ED6E5B" w:rsidRDefault="00ED6E5B" w:rsidP="00ED6E5B">
            <w:pPr>
              <w:bidi/>
              <w:rPr>
                <w:rFonts w:ascii="David" w:hAnsi="David" w:cs="David"/>
                <w:rtl/>
                <w:lang w:bidi="he-IL"/>
              </w:rPr>
            </w:pPr>
          </w:p>
          <w:p w14:paraId="4C6CDE79" w14:textId="77777777" w:rsidR="00ED6E5B" w:rsidRDefault="00ED6E5B" w:rsidP="00ED6E5B">
            <w:pPr>
              <w:bidi/>
              <w:rPr>
                <w:rFonts w:ascii="David" w:hAnsi="David" w:cs="David"/>
                <w:rtl/>
                <w:lang w:bidi="he-IL"/>
              </w:rPr>
            </w:pPr>
          </w:p>
          <w:p w14:paraId="14EBDFCE" w14:textId="77777777" w:rsidR="00ED6E5B" w:rsidRDefault="00ED6E5B" w:rsidP="00ED6E5B">
            <w:pPr>
              <w:bidi/>
              <w:rPr>
                <w:rFonts w:ascii="David" w:hAnsi="David" w:cs="David"/>
                <w:rtl/>
                <w:lang w:bidi="he-IL"/>
              </w:rPr>
            </w:pPr>
          </w:p>
          <w:p w14:paraId="66DAA84A" w14:textId="77777777" w:rsidR="00ED6E5B" w:rsidRDefault="00ED6E5B" w:rsidP="00ED6E5B">
            <w:pPr>
              <w:bidi/>
              <w:rPr>
                <w:rFonts w:ascii="David" w:hAnsi="David" w:cs="David"/>
                <w:rtl/>
                <w:lang w:bidi="he-IL"/>
              </w:rPr>
            </w:pPr>
          </w:p>
          <w:p w14:paraId="097B3403" w14:textId="77777777" w:rsidR="00ED6E5B" w:rsidRDefault="00ED6E5B" w:rsidP="00ED6E5B">
            <w:pPr>
              <w:bidi/>
              <w:rPr>
                <w:rFonts w:ascii="David" w:hAnsi="David" w:cs="David"/>
                <w:rtl/>
                <w:lang w:bidi="he-IL"/>
              </w:rPr>
            </w:pPr>
          </w:p>
          <w:p w14:paraId="13968668" w14:textId="77777777" w:rsidR="00ED6E5B" w:rsidRDefault="00ED6E5B" w:rsidP="00ED6E5B">
            <w:pPr>
              <w:bidi/>
              <w:rPr>
                <w:rFonts w:ascii="David" w:hAnsi="David" w:cs="David"/>
                <w:rtl/>
                <w:lang w:bidi="he-IL"/>
              </w:rPr>
            </w:pPr>
          </w:p>
          <w:p w14:paraId="486C6E09" w14:textId="77777777" w:rsidR="007C43DA" w:rsidRDefault="007C43DA" w:rsidP="00ED6E5B">
            <w:pPr>
              <w:bidi/>
              <w:rPr>
                <w:rFonts w:ascii="David" w:hAnsi="David" w:cs="David"/>
                <w:rtl/>
                <w:lang w:bidi="he-IL"/>
              </w:rPr>
            </w:pPr>
          </w:p>
          <w:p w14:paraId="04C28444" w14:textId="77777777" w:rsidR="007C43DA" w:rsidRDefault="007C43DA" w:rsidP="007C43DA">
            <w:pPr>
              <w:bidi/>
              <w:rPr>
                <w:rFonts w:ascii="David" w:hAnsi="David" w:cs="David"/>
                <w:rtl/>
                <w:lang w:bidi="he-IL"/>
              </w:rPr>
            </w:pPr>
          </w:p>
          <w:p w14:paraId="00F85532" w14:textId="02FC069B" w:rsidR="00ED6E5B" w:rsidRDefault="00ED6E5B" w:rsidP="007C43DA">
            <w:pPr>
              <w:bidi/>
              <w:rPr>
                <w:rFonts w:ascii="David" w:hAnsi="David" w:cs="David"/>
                <w:rtl/>
                <w:lang w:bidi="he-IL"/>
              </w:rPr>
            </w:pPr>
            <w:r>
              <w:rPr>
                <w:rFonts w:ascii="David" w:hAnsi="David" w:cs="David" w:hint="cs"/>
                <w:rtl/>
                <w:lang w:bidi="he-IL"/>
              </w:rPr>
              <w:t>הביקורת השיפוטית לפני 1992</w:t>
            </w:r>
          </w:p>
        </w:tc>
        <w:tc>
          <w:tcPr>
            <w:tcW w:w="1418" w:type="dxa"/>
          </w:tcPr>
          <w:p w14:paraId="7BCAF0ED" w14:textId="77777777" w:rsidR="00ED6E5B" w:rsidRDefault="00ED6E5B" w:rsidP="00ED6E5B">
            <w:pPr>
              <w:bidi/>
              <w:rPr>
                <w:rFonts w:ascii="David" w:hAnsi="David" w:cs="David"/>
                <w:rtl/>
                <w:lang w:bidi="he-IL"/>
              </w:rPr>
            </w:pPr>
          </w:p>
          <w:p w14:paraId="461E70FA" w14:textId="77777777" w:rsidR="00ED6E5B" w:rsidRDefault="00ED6E5B" w:rsidP="00ED6E5B">
            <w:pPr>
              <w:bidi/>
              <w:rPr>
                <w:rFonts w:ascii="David" w:hAnsi="David" w:cs="David"/>
                <w:rtl/>
                <w:lang w:bidi="he-IL"/>
              </w:rPr>
            </w:pPr>
          </w:p>
          <w:p w14:paraId="0A730A1D" w14:textId="77777777" w:rsidR="00ED6E5B" w:rsidRDefault="00ED6E5B" w:rsidP="00ED6E5B">
            <w:pPr>
              <w:bidi/>
              <w:rPr>
                <w:rFonts w:ascii="David" w:hAnsi="David" w:cs="David"/>
                <w:rtl/>
                <w:lang w:bidi="he-IL"/>
              </w:rPr>
            </w:pPr>
          </w:p>
          <w:p w14:paraId="232272B8" w14:textId="77777777" w:rsidR="00ED6E5B" w:rsidRDefault="00ED6E5B" w:rsidP="00ED6E5B">
            <w:pPr>
              <w:bidi/>
              <w:rPr>
                <w:rFonts w:ascii="David" w:hAnsi="David" w:cs="David"/>
                <w:rtl/>
                <w:lang w:bidi="he-IL"/>
              </w:rPr>
            </w:pPr>
          </w:p>
          <w:p w14:paraId="09649CA6" w14:textId="77777777" w:rsidR="00ED6E5B" w:rsidRDefault="00ED6E5B" w:rsidP="00ED6E5B">
            <w:pPr>
              <w:bidi/>
              <w:rPr>
                <w:rFonts w:ascii="David" w:hAnsi="David" w:cs="David"/>
                <w:rtl/>
                <w:lang w:bidi="he-IL"/>
              </w:rPr>
            </w:pPr>
          </w:p>
          <w:p w14:paraId="1763269B" w14:textId="77777777" w:rsidR="00ED6E5B" w:rsidRDefault="00ED6E5B" w:rsidP="00ED6E5B">
            <w:pPr>
              <w:bidi/>
              <w:rPr>
                <w:rFonts w:ascii="David" w:hAnsi="David" w:cs="David"/>
                <w:rtl/>
                <w:lang w:bidi="he-IL"/>
              </w:rPr>
            </w:pPr>
          </w:p>
          <w:p w14:paraId="38A2C4CB" w14:textId="77777777" w:rsidR="00ED6E5B" w:rsidRDefault="00ED6E5B" w:rsidP="00ED6E5B">
            <w:pPr>
              <w:bidi/>
              <w:rPr>
                <w:rFonts w:ascii="David" w:hAnsi="David" w:cs="David"/>
                <w:rtl/>
                <w:lang w:bidi="he-IL"/>
              </w:rPr>
            </w:pPr>
          </w:p>
          <w:p w14:paraId="428E18B4" w14:textId="77777777" w:rsidR="00ED6E5B" w:rsidRDefault="00ED6E5B" w:rsidP="00ED6E5B">
            <w:pPr>
              <w:bidi/>
              <w:rPr>
                <w:rFonts w:ascii="David" w:hAnsi="David" w:cs="David"/>
                <w:rtl/>
                <w:lang w:bidi="he-IL"/>
              </w:rPr>
            </w:pPr>
          </w:p>
          <w:p w14:paraId="7081C6A0" w14:textId="77777777" w:rsidR="00ED6E5B" w:rsidRDefault="00ED6E5B" w:rsidP="00ED6E5B">
            <w:pPr>
              <w:bidi/>
              <w:rPr>
                <w:rFonts w:ascii="David" w:hAnsi="David" w:cs="David"/>
                <w:rtl/>
                <w:lang w:bidi="he-IL"/>
              </w:rPr>
            </w:pPr>
          </w:p>
          <w:p w14:paraId="4FEB1BF9" w14:textId="77777777" w:rsidR="00ED6E5B" w:rsidRDefault="00ED6E5B" w:rsidP="00ED6E5B">
            <w:pPr>
              <w:bidi/>
              <w:rPr>
                <w:rFonts w:ascii="David" w:hAnsi="David" w:cs="David"/>
                <w:rtl/>
                <w:lang w:bidi="he-IL"/>
              </w:rPr>
            </w:pPr>
          </w:p>
          <w:p w14:paraId="4DDCA0EE" w14:textId="77777777" w:rsidR="007C43DA" w:rsidRDefault="007C43DA" w:rsidP="00ED6E5B">
            <w:pPr>
              <w:bidi/>
              <w:rPr>
                <w:rFonts w:ascii="David" w:hAnsi="David" w:cs="David"/>
                <w:rtl/>
                <w:lang w:bidi="he-IL"/>
              </w:rPr>
            </w:pPr>
          </w:p>
          <w:p w14:paraId="16C06C15" w14:textId="77777777" w:rsidR="007C43DA" w:rsidRDefault="007C43DA" w:rsidP="007C43DA">
            <w:pPr>
              <w:bidi/>
              <w:rPr>
                <w:rFonts w:ascii="David" w:hAnsi="David" w:cs="David"/>
                <w:rtl/>
                <w:lang w:bidi="he-IL"/>
              </w:rPr>
            </w:pPr>
          </w:p>
          <w:p w14:paraId="4D6BC0DD" w14:textId="77777777" w:rsidR="007C43DA" w:rsidRDefault="007C43DA" w:rsidP="007C43DA">
            <w:pPr>
              <w:bidi/>
              <w:rPr>
                <w:rFonts w:ascii="David" w:hAnsi="David" w:cs="David"/>
                <w:rtl/>
                <w:lang w:bidi="he-IL"/>
              </w:rPr>
            </w:pPr>
          </w:p>
          <w:p w14:paraId="7A343E29" w14:textId="473807E4" w:rsidR="00ED6E5B" w:rsidRDefault="00ED6E5B" w:rsidP="007C43DA">
            <w:pPr>
              <w:bidi/>
              <w:rPr>
                <w:rFonts w:ascii="David" w:hAnsi="David" w:cs="David"/>
                <w:rtl/>
                <w:lang w:bidi="he-IL"/>
              </w:rPr>
            </w:pPr>
            <w:proofErr w:type="spellStart"/>
            <w:r>
              <w:rPr>
                <w:rFonts w:ascii="David" w:hAnsi="David" w:cs="David" w:hint="cs"/>
                <w:rtl/>
                <w:lang w:bidi="he-IL"/>
              </w:rPr>
              <w:t>שטרייט</w:t>
            </w:r>
            <w:proofErr w:type="spellEnd"/>
            <w:r>
              <w:rPr>
                <w:rFonts w:ascii="David" w:hAnsi="David" w:cs="David" w:hint="cs"/>
                <w:rtl/>
                <w:lang w:bidi="he-IL"/>
              </w:rPr>
              <w:t xml:space="preserve"> נ' הרב הראשי לישראל</w:t>
            </w:r>
          </w:p>
        </w:tc>
        <w:tc>
          <w:tcPr>
            <w:tcW w:w="2410" w:type="dxa"/>
          </w:tcPr>
          <w:p w14:paraId="02573312" w14:textId="77777777" w:rsidR="00ED6E5B" w:rsidRDefault="00ED6E5B" w:rsidP="00ED6E5B">
            <w:pPr>
              <w:bidi/>
              <w:rPr>
                <w:rFonts w:ascii="David" w:hAnsi="David" w:cs="David"/>
                <w:rtl/>
                <w:lang w:bidi="he-IL"/>
              </w:rPr>
            </w:pPr>
          </w:p>
          <w:p w14:paraId="11C10EFF" w14:textId="77777777" w:rsidR="00ED6E5B" w:rsidRDefault="00ED6E5B" w:rsidP="00ED6E5B">
            <w:pPr>
              <w:bidi/>
              <w:rPr>
                <w:rFonts w:ascii="David" w:hAnsi="David" w:cs="David"/>
                <w:rtl/>
                <w:lang w:bidi="he-IL"/>
              </w:rPr>
            </w:pPr>
          </w:p>
          <w:p w14:paraId="76725BFA" w14:textId="77777777" w:rsidR="00ED6E5B" w:rsidRDefault="00ED6E5B" w:rsidP="00ED6E5B">
            <w:pPr>
              <w:bidi/>
              <w:rPr>
                <w:rFonts w:ascii="David" w:hAnsi="David" w:cs="David"/>
                <w:rtl/>
                <w:lang w:bidi="he-IL"/>
              </w:rPr>
            </w:pPr>
          </w:p>
          <w:p w14:paraId="6D8AB5E7" w14:textId="77777777" w:rsidR="007C43DA" w:rsidRDefault="007C43DA" w:rsidP="00ED6E5B">
            <w:pPr>
              <w:bidi/>
              <w:rPr>
                <w:rFonts w:ascii="David" w:hAnsi="David" w:cs="David"/>
                <w:rtl/>
                <w:lang w:bidi="he-IL"/>
              </w:rPr>
            </w:pPr>
          </w:p>
          <w:p w14:paraId="7DF6E110" w14:textId="77777777" w:rsidR="007C43DA" w:rsidRDefault="007C43DA" w:rsidP="007C43DA">
            <w:pPr>
              <w:bidi/>
              <w:rPr>
                <w:rFonts w:ascii="David" w:hAnsi="David" w:cs="David"/>
                <w:rtl/>
                <w:lang w:bidi="he-IL"/>
              </w:rPr>
            </w:pPr>
          </w:p>
          <w:p w14:paraId="4083FBCF" w14:textId="77777777" w:rsidR="007C43DA" w:rsidRDefault="007C43DA" w:rsidP="007C43DA">
            <w:pPr>
              <w:bidi/>
              <w:rPr>
                <w:rFonts w:ascii="David" w:hAnsi="David" w:cs="David"/>
                <w:rtl/>
                <w:lang w:bidi="he-IL"/>
              </w:rPr>
            </w:pPr>
          </w:p>
          <w:p w14:paraId="56CE836C" w14:textId="77777777" w:rsidR="007C43DA" w:rsidRDefault="007C43DA" w:rsidP="007C43DA">
            <w:pPr>
              <w:bidi/>
              <w:rPr>
                <w:rFonts w:ascii="David" w:hAnsi="David" w:cs="David"/>
                <w:rtl/>
                <w:lang w:bidi="he-IL"/>
              </w:rPr>
            </w:pPr>
          </w:p>
          <w:p w14:paraId="24103D25" w14:textId="77777777" w:rsidR="007C43DA" w:rsidRDefault="007C43DA" w:rsidP="007C43DA">
            <w:pPr>
              <w:bidi/>
              <w:rPr>
                <w:rFonts w:ascii="David" w:hAnsi="David" w:cs="David"/>
                <w:rtl/>
                <w:lang w:bidi="he-IL"/>
              </w:rPr>
            </w:pPr>
          </w:p>
          <w:p w14:paraId="1537B36A" w14:textId="12C1904D" w:rsidR="00ED6E5B" w:rsidRPr="00ED6E5B" w:rsidRDefault="00ED6E5B" w:rsidP="006E75C7">
            <w:pPr>
              <w:bidi/>
              <w:rPr>
                <w:rFonts w:ascii="David" w:hAnsi="David" w:cs="David"/>
                <w:lang w:bidi="he-IL"/>
              </w:rPr>
            </w:pPr>
            <w:r w:rsidRPr="00ED6E5B">
              <w:rPr>
                <w:rFonts w:ascii="David" w:hAnsi="David" w:cs="David"/>
                <w:rtl/>
                <w:lang w:bidi="he-IL"/>
              </w:rPr>
              <w:t>נישואין אזרחיים ברומניה, הבעל מבקש להתגרש והאישה מסרבת. החוק אוסר על ריבוי נישואין, אך מעניק בסעיף 5 פטור מעבירת הביגמיה למי שקיבל היתר נישואין לפי פסק דין סופי של בית דין רבני ופסק הדין אושר על ידי שני הרבנים הראשיים. בית הדין הרבני נתן היתר (בכפוף לאישור הרבנים הראשיים)- האישה עותרת לבג"צ</w:t>
            </w:r>
          </w:p>
          <w:p w14:paraId="4141931F" w14:textId="77777777" w:rsidR="00ED6E5B" w:rsidRPr="00ED6E5B" w:rsidRDefault="00ED6E5B" w:rsidP="00ED6E5B">
            <w:pPr>
              <w:bidi/>
              <w:rPr>
                <w:rFonts w:ascii="David" w:hAnsi="David" w:cs="David"/>
                <w:rtl/>
                <w:lang w:bidi="he-IL"/>
              </w:rPr>
            </w:pPr>
          </w:p>
        </w:tc>
        <w:tc>
          <w:tcPr>
            <w:tcW w:w="3969" w:type="dxa"/>
          </w:tcPr>
          <w:p w14:paraId="1B7ABD38" w14:textId="479B80EB" w:rsidR="007C43DA" w:rsidRPr="007C43DA" w:rsidRDefault="007C43DA" w:rsidP="007C43DA">
            <w:pPr>
              <w:bidi/>
              <w:rPr>
                <w:rFonts w:ascii="David" w:hAnsi="David" w:cs="David"/>
                <w:rtl/>
                <w:lang w:bidi="he-IL"/>
              </w:rPr>
            </w:pPr>
            <w:r w:rsidRPr="00A0052E">
              <w:rPr>
                <w:rFonts w:ascii="David" w:hAnsi="David" w:cs="David" w:hint="cs"/>
                <w:rtl/>
                <w:lang w:bidi="he-IL"/>
              </w:rPr>
              <w:t>כהן</w:t>
            </w:r>
            <w:r>
              <w:rPr>
                <w:rFonts w:ascii="David" w:hAnsi="David" w:cs="David" w:hint="cs"/>
                <w:rtl/>
                <w:lang w:bidi="he-IL"/>
              </w:rPr>
              <w:t xml:space="preserve"> </w:t>
            </w:r>
            <w:r>
              <w:rPr>
                <w:rFonts w:ascii="David" w:hAnsi="David" w:cs="David"/>
                <w:rtl/>
                <w:lang w:bidi="he-IL"/>
              </w:rPr>
              <w:t>–</w:t>
            </w:r>
            <w:r>
              <w:rPr>
                <w:rFonts w:ascii="David" w:hAnsi="David" w:cs="David" w:hint="cs"/>
                <w:rtl/>
                <w:lang w:bidi="he-IL"/>
              </w:rPr>
              <w:t xml:space="preserve"> הפירוש </w:t>
            </w:r>
            <w:r w:rsidRPr="007C43DA">
              <w:rPr>
                <w:rFonts w:ascii="David" w:hAnsi="David" w:cs="David"/>
                <w:rtl/>
                <w:lang w:bidi="he-IL"/>
              </w:rPr>
              <w:t>המרחיב יוצר אפליה בין יהודים ללא יהודים, שהרי העילות להיתר נישואין שניים לגבי לא יהודים המופיע בסעיף 6 לחוק מצומצם מאוד בעילותיו (מחלת נפש המונעת אפשרות קבלת הסמכה של בן הזוג או היעדרות בן הזוג לפחות 7 שנים המעוררת חשש סביר לחייו)- ונעמיד את המחוקק על חזקתו שלא התכוון לפגוע בזכויות היסוד.</w:t>
            </w:r>
            <w:r w:rsidRPr="007C43DA">
              <w:rPr>
                <w:rFonts w:ascii="David" w:hAnsi="David" w:cs="David"/>
                <w:rtl/>
              </w:rPr>
              <w:br/>
            </w:r>
            <w:r w:rsidRPr="007C43DA">
              <w:rPr>
                <w:rFonts w:ascii="David" w:hAnsi="David" w:cs="David"/>
                <w:rtl/>
                <w:lang w:bidi="he-IL"/>
              </w:rPr>
              <w:t xml:space="preserve">אם קיים אותו הסדר ליהודים ולא יהודים, למה יש סעיפים שונים לשני הצדדים? המחוקק התכוון לקבוע הסדרים שונים לפי הדת. הפרשנות של ביהמ"ש לא סבירה, </w:t>
            </w:r>
            <w:r w:rsidRPr="007C43DA">
              <w:rPr>
                <w:rFonts w:ascii="David" w:hAnsi="David" w:cs="David"/>
                <w:b/>
                <w:bCs/>
                <w:rtl/>
                <w:lang w:bidi="he-IL"/>
              </w:rPr>
              <w:t>אך מעדיף ביהמ"ש לפרש חוק באופן שימנע פגיעה בזכויות מכוח החזקה הפרשנית. זה כלי לשמירה והגנה על זכויות האדם</w:t>
            </w:r>
            <w:r w:rsidRPr="007C43DA">
              <w:rPr>
                <w:rFonts w:ascii="David" w:hAnsi="David" w:cs="David"/>
                <w:rtl/>
              </w:rPr>
              <w:t>.</w:t>
            </w:r>
            <w:r w:rsidRPr="007C43DA">
              <w:rPr>
                <w:rFonts w:ascii="David" w:hAnsi="David" w:cs="David"/>
                <w:rtl/>
              </w:rPr>
              <w:br/>
            </w:r>
          </w:p>
          <w:p w14:paraId="33899E01" w14:textId="325900A6" w:rsidR="007C43DA" w:rsidRDefault="007C43DA" w:rsidP="007C43DA">
            <w:pPr>
              <w:bidi/>
              <w:rPr>
                <w:rFonts w:ascii="David" w:hAnsi="David" w:cs="David"/>
                <w:rtl/>
                <w:lang w:bidi="he-IL"/>
              </w:rPr>
            </w:pPr>
            <w:r w:rsidRPr="007C43DA">
              <w:rPr>
                <w:rFonts w:ascii="David" w:hAnsi="David" w:cs="David"/>
                <w:b/>
                <w:bCs/>
                <w:u w:val="single"/>
                <w:rtl/>
                <w:lang w:bidi="he-IL"/>
              </w:rPr>
              <w:t>חזקה פרשנית-</w:t>
            </w:r>
            <w:r w:rsidRPr="007C43DA">
              <w:rPr>
                <w:rFonts w:ascii="David" w:hAnsi="David" w:cs="David"/>
                <w:rtl/>
                <w:lang w:bidi="he-IL"/>
              </w:rPr>
              <w:t xml:space="preserve"> ביהמ"ש יעדיף פרשנות העולה בקנה אחד עם זכויות האדם על פני פרשנות שלא. ביהמ"ש יצא מגדרו כדי למנוע פגיעה בשוויון. </w:t>
            </w:r>
          </w:p>
          <w:p w14:paraId="4FF96521" w14:textId="77777777" w:rsidR="007C43DA" w:rsidRDefault="007C43DA" w:rsidP="007C43DA">
            <w:pPr>
              <w:bidi/>
              <w:rPr>
                <w:rFonts w:ascii="David" w:hAnsi="David" w:cs="David"/>
                <w:b/>
                <w:bCs/>
                <w:u w:val="single"/>
                <w:rtl/>
                <w:lang w:bidi="he-IL"/>
              </w:rPr>
            </w:pPr>
          </w:p>
          <w:p w14:paraId="049289E4" w14:textId="5D7CEDC1" w:rsidR="007C43DA" w:rsidRPr="001E5839" w:rsidRDefault="007C43DA" w:rsidP="001E5839">
            <w:pPr>
              <w:bidi/>
              <w:rPr>
                <w:rFonts w:ascii="David" w:hAnsi="David" w:cs="David"/>
                <w:rtl/>
                <w:lang w:bidi="he-IL"/>
              </w:rPr>
            </w:pPr>
            <w:r w:rsidRPr="007C43DA">
              <w:rPr>
                <w:rFonts w:ascii="David" w:hAnsi="David" w:cs="David"/>
                <w:b/>
                <w:bCs/>
                <w:u w:val="single"/>
                <w:rtl/>
                <w:lang w:bidi="he-IL"/>
              </w:rPr>
              <w:t>ההלכה:</w:t>
            </w:r>
            <w:r w:rsidRPr="007C43DA">
              <w:rPr>
                <w:rFonts w:ascii="David" w:hAnsi="David" w:cs="David"/>
                <w:rtl/>
                <w:lang w:bidi="he-IL"/>
              </w:rPr>
              <w:t xml:space="preserve"> חזקה פרשנית לטובת הזכויות. ביהמ"ש מתערב בש</w:t>
            </w:r>
            <w:r>
              <w:rPr>
                <w:rFonts w:ascii="David" w:hAnsi="David" w:cs="David" w:hint="cs"/>
                <w:rtl/>
                <w:lang w:bidi="he-IL"/>
              </w:rPr>
              <w:t xml:space="preserve">יקול דעת </w:t>
            </w:r>
            <w:r w:rsidRPr="007C43DA">
              <w:rPr>
                <w:rFonts w:ascii="David" w:hAnsi="David" w:cs="David"/>
                <w:rtl/>
                <w:lang w:bidi="he-IL"/>
              </w:rPr>
              <w:t>מנהלי כאשר הוא נעשה שלא במסגרת החוק</w:t>
            </w:r>
            <w:r>
              <w:rPr>
                <w:rFonts w:ascii="David" w:hAnsi="David" w:cs="David" w:hint="cs"/>
                <w:rtl/>
                <w:lang w:bidi="he-IL"/>
              </w:rPr>
              <w:t xml:space="preserve"> </w:t>
            </w:r>
            <w:r w:rsidRPr="007C43DA">
              <w:rPr>
                <w:rFonts w:ascii="David" w:hAnsi="David" w:cs="David"/>
                <w:rtl/>
                <w:lang w:bidi="he-IL"/>
              </w:rPr>
              <w:t>לשם שמירה על זכויות אדם. החידוש- קריאה מצמצמת של חוקים.</w:t>
            </w:r>
          </w:p>
          <w:p w14:paraId="0BB5D937" w14:textId="25B7C9FF" w:rsidR="007C43DA" w:rsidRDefault="007C43DA" w:rsidP="00A0052E">
            <w:pPr>
              <w:bidi/>
              <w:rPr>
                <w:rFonts w:ascii="David" w:hAnsi="David" w:cs="David"/>
                <w:rtl/>
                <w:lang w:bidi="he-IL"/>
              </w:rPr>
            </w:pPr>
            <w:r w:rsidRPr="001448A1">
              <w:rPr>
                <w:rFonts w:ascii="David" w:hAnsi="David" w:cs="David"/>
                <w:b/>
                <w:bCs/>
                <w:u w:val="single"/>
                <w:rtl/>
                <w:lang w:bidi="he-IL"/>
              </w:rPr>
              <w:t>תוצאה</w:t>
            </w:r>
            <w:r w:rsidRPr="001448A1">
              <w:rPr>
                <w:rFonts w:ascii="David" w:hAnsi="David" w:cs="David"/>
                <w:b/>
                <w:bCs/>
                <w:rtl/>
              </w:rPr>
              <w:t>-</w:t>
            </w:r>
            <w:r w:rsidRPr="007C43DA">
              <w:rPr>
                <w:rFonts w:ascii="David" w:hAnsi="David" w:cs="David"/>
                <w:rtl/>
              </w:rPr>
              <w:t xml:space="preserve"> </w:t>
            </w:r>
            <w:r w:rsidRPr="007C43DA">
              <w:rPr>
                <w:rFonts w:ascii="David" w:hAnsi="David" w:cs="David"/>
                <w:rtl/>
                <w:lang w:bidi="he-IL"/>
              </w:rPr>
              <w:t>העתירה מתקבלת</w:t>
            </w:r>
          </w:p>
        </w:tc>
      </w:tr>
      <w:tr w:rsidR="00A446D7" w14:paraId="5A2900F2" w14:textId="77777777" w:rsidTr="001E5839">
        <w:tc>
          <w:tcPr>
            <w:tcW w:w="1219" w:type="dxa"/>
          </w:tcPr>
          <w:p w14:paraId="4422EFFD" w14:textId="77777777" w:rsidR="006E75C7" w:rsidRDefault="006E75C7" w:rsidP="00A446D7">
            <w:pPr>
              <w:bidi/>
              <w:rPr>
                <w:rFonts w:ascii="David" w:hAnsi="David" w:cs="David"/>
                <w:rtl/>
                <w:lang w:bidi="he-IL"/>
              </w:rPr>
            </w:pPr>
          </w:p>
          <w:p w14:paraId="20EE6F9B" w14:textId="77777777" w:rsidR="006E75C7" w:rsidRDefault="006E75C7" w:rsidP="006E75C7">
            <w:pPr>
              <w:bidi/>
              <w:rPr>
                <w:rFonts w:ascii="David" w:hAnsi="David" w:cs="David"/>
                <w:rtl/>
                <w:lang w:bidi="he-IL"/>
              </w:rPr>
            </w:pPr>
          </w:p>
          <w:p w14:paraId="0171467B" w14:textId="77777777" w:rsidR="006E75C7" w:rsidRDefault="006E75C7" w:rsidP="006E75C7">
            <w:pPr>
              <w:bidi/>
              <w:rPr>
                <w:rFonts w:ascii="David" w:hAnsi="David" w:cs="David"/>
                <w:rtl/>
                <w:lang w:bidi="he-IL"/>
              </w:rPr>
            </w:pPr>
          </w:p>
          <w:p w14:paraId="0E32276B" w14:textId="77777777" w:rsidR="006E75C7" w:rsidRDefault="006E75C7" w:rsidP="006E75C7">
            <w:pPr>
              <w:bidi/>
              <w:rPr>
                <w:rFonts w:ascii="David" w:hAnsi="David" w:cs="David"/>
                <w:rtl/>
                <w:lang w:bidi="he-IL"/>
              </w:rPr>
            </w:pPr>
          </w:p>
          <w:p w14:paraId="00EB2CFC" w14:textId="77777777" w:rsidR="006E75C7" w:rsidRDefault="006E75C7" w:rsidP="006E75C7">
            <w:pPr>
              <w:bidi/>
              <w:rPr>
                <w:rFonts w:ascii="David" w:hAnsi="David" w:cs="David"/>
                <w:rtl/>
                <w:lang w:bidi="he-IL"/>
              </w:rPr>
            </w:pPr>
          </w:p>
          <w:p w14:paraId="288463F4" w14:textId="77777777" w:rsidR="006E75C7" w:rsidRDefault="006E75C7" w:rsidP="006E75C7">
            <w:pPr>
              <w:bidi/>
              <w:rPr>
                <w:rFonts w:ascii="David" w:hAnsi="David" w:cs="David"/>
                <w:rtl/>
                <w:lang w:bidi="he-IL"/>
              </w:rPr>
            </w:pPr>
          </w:p>
          <w:p w14:paraId="3B84211B" w14:textId="77777777" w:rsidR="006E75C7" w:rsidRDefault="006E75C7" w:rsidP="006E75C7">
            <w:pPr>
              <w:bidi/>
              <w:rPr>
                <w:rFonts w:ascii="David" w:hAnsi="David" w:cs="David"/>
                <w:rtl/>
                <w:lang w:bidi="he-IL"/>
              </w:rPr>
            </w:pPr>
          </w:p>
          <w:p w14:paraId="4535BFB2" w14:textId="77777777" w:rsidR="001E5839" w:rsidRDefault="001E5839" w:rsidP="006E75C7">
            <w:pPr>
              <w:bidi/>
              <w:rPr>
                <w:rFonts w:ascii="David" w:hAnsi="David" w:cs="David"/>
                <w:rtl/>
                <w:lang w:bidi="he-IL"/>
              </w:rPr>
            </w:pPr>
          </w:p>
          <w:p w14:paraId="269D9096" w14:textId="79FB5F4E" w:rsidR="00A446D7" w:rsidRDefault="00A446D7" w:rsidP="001E5839">
            <w:pPr>
              <w:bidi/>
              <w:rPr>
                <w:rFonts w:ascii="David" w:hAnsi="David" w:cs="David"/>
                <w:rtl/>
                <w:lang w:bidi="he-IL"/>
              </w:rPr>
            </w:pPr>
            <w:r>
              <w:rPr>
                <w:rFonts w:ascii="David" w:hAnsi="David" w:cs="David" w:hint="cs"/>
                <w:rtl/>
                <w:lang w:bidi="he-IL"/>
              </w:rPr>
              <w:t xml:space="preserve">חופש הביטוי </w:t>
            </w:r>
            <w:r>
              <w:rPr>
                <w:rFonts w:ascii="David" w:hAnsi="David" w:cs="David"/>
                <w:rtl/>
                <w:lang w:bidi="he-IL"/>
              </w:rPr>
              <w:t>–</w:t>
            </w:r>
            <w:r>
              <w:rPr>
                <w:rFonts w:ascii="David" w:hAnsi="David" w:cs="David" w:hint="cs"/>
                <w:rtl/>
                <w:lang w:bidi="he-IL"/>
              </w:rPr>
              <w:t xml:space="preserve"> רציונל ומעמד</w:t>
            </w:r>
          </w:p>
        </w:tc>
        <w:tc>
          <w:tcPr>
            <w:tcW w:w="1418" w:type="dxa"/>
          </w:tcPr>
          <w:p w14:paraId="09FB6820" w14:textId="77777777" w:rsidR="006E75C7" w:rsidRDefault="006E75C7" w:rsidP="00A446D7">
            <w:pPr>
              <w:bidi/>
              <w:rPr>
                <w:rFonts w:ascii="David" w:hAnsi="David" w:cs="David"/>
                <w:rtl/>
                <w:lang w:bidi="he-IL"/>
              </w:rPr>
            </w:pPr>
          </w:p>
          <w:p w14:paraId="139DA02E" w14:textId="77777777" w:rsidR="006E75C7" w:rsidRDefault="006E75C7" w:rsidP="006E75C7">
            <w:pPr>
              <w:bidi/>
              <w:rPr>
                <w:rFonts w:ascii="David" w:hAnsi="David" w:cs="David"/>
                <w:rtl/>
                <w:lang w:bidi="he-IL"/>
              </w:rPr>
            </w:pPr>
          </w:p>
          <w:p w14:paraId="01CFA227" w14:textId="77777777" w:rsidR="006E75C7" w:rsidRDefault="006E75C7" w:rsidP="006E75C7">
            <w:pPr>
              <w:bidi/>
              <w:rPr>
                <w:rFonts w:ascii="David" w:hAnsi="David" w:cs="David"/>
                <w:rtl/>
                <w:lang w:bidi="he-IL"/>
              </w:rPr>
            </w:pPr>
          </w:p>
          <w:p w14:paraId="479CCBAC" w14:textId="77777777" w:rsidR="006E75C7" w:rsidRDefault="006E75C7" w:rsidP="006E75C7">
            <w:pPr>
              <w:bidi/>
              <w:rPr>
                <w:rFonts w:ascii="David" w:hAnsi="David" w:cs="David"/>
                <w:rtl/>
                <w:lang w:bidi="he-IL"/>
              </w:rPr>
            </w:pPr>
          </w:p>
          <w:p w14:paraId="27D2A2AF" w14:textId="77777777" w:rsidR="006E75C7" w:rsidRDefault="006E75C7" w:rsidP="006E75C7">
            <w:pPr>
              <w:bidi/>
              <w:rPr>
                <w:rFonts w:ascii="David" w:hAnsi="David" w:cs="David"/>
                <w:rtl/>
                <w:lang w:bidi="he-IL"/>
              </w:rPr>
            </w:pPr>
          </w:p>
          <w:p w14:paraId="66F9A5C0" w14:textId="77777777" w:rsidR="006E75C7" w:rsidRDefault="006E75C7" w:rsidP="006E75C7">
            <w:pPr>
              <w:bidi/>
              <w:rPr>
                <w:rFonts w:ascii="David" w:hAnsi="David" w:cs="David"/>
                <w:rtl/>
                <w:lang w:bidi="he-IL"/>
              </w:rPr>
            </w:pPr>
          </w:p>
          <w:p w14:paraId="6CFA2824" w14:textId="77777777" w:rsidR="006E75C7" w:rsidRDefault="006E75C7" w:rsidP="006E75C7">
            <w:pPr>
              <w:bidi/>
              <w:rPr>
                <w:rFonts w:ascii="David" w:hAnsi="David" w:cs="David"/>
                <w:rtl/>
                <w:lang w:bidi="he-IL"/>
              </w:rPr>
            </w:pPr>
          </w:p>
          <w:p w14:paraId="228FD0DC" w14:textId="77777777" w:rsidR="001E5839" w:rsidRDefault="001E5839" w:rsidP="006E75C7">
            <w:pPr>
              <w:bidi/>
              <w:rPr>
                <w:rFonts w:ascii="David" w:hAnsi="David" w:cs="David"/>
                <w:rtl/>
                <w:lang w:bidi="he-IL"/>
              </w:rPr>
            </w:pPr>
          </w:p>
          <w:p w14:paraId="024C53C1" w14:textId="77777777" w:rsidR="001E5839" w:rsidRDefault="001E5839" w:rsidP="001E5839">
            <w:pPr>
              <w:bidi/>
              <w:rPr>
                <w:rFonts w:ascii="David" w:hAnsi="David" w:cs="David"/>
                <w:rtl/>
                <w:lang w:bidi="he-IL"/>
              </w:rPr>
            </w:pPr>
          </w:p>
          <w:p w14:paraId="05C0A143" w14:textId="12589FE1" w:rsidR="00A446D7" w:rsidRDefault="00A446D7" w:rsidP="001E5839">
            <w:pPr>
              <w:bidi/>
              <w:rPr>
                <w:rFonts w:ascii="David" w:hAnsi="David" w:cs="David"/>
                <w:rtl/>
                <w:lang w:bidi="he-IL"/>
              </w:rPr>
            </w:pPr>
            <w:r>
              <w:rPr>
                <w:rFonts w:ascii="David" w:hAnsi="David" w:cs="David" w:hint="cs"/>
                <w:rtl/>
                <w:lang w:bidi="he-IL"/>
              </w:rPr>
              <w:t>קול העם נ' שר הפנים</w:t>
            </w:r>
          </w:p>
        </w:tc>
        <w:tc>
          <w:tcPr>
            <w:tcW w:w="2410" w:type="dxa"/>
          </w:tcPr>
          <w:p w14:paraId="16FD16CF" w14:textId="77777777" w:rsidR="006E75C7" w:rsidRDefault="006E75C7" w:rsidP="006E75C7">
            <w:pPr>
              <w:bidi/>
              <w:rPr>
                <w:rFonts w:ascii="David" w:hAnsi="David" w:cs="David"/>
                <w:rtl/>
                <w:lang w:bidi="he-IL"/>
              </w:rPr>
            </w:pPr>
          </w:p>
          <w:p w14:paraId="498BC2A7" w14:textId="77777777" w:rsidR="006E75C7" w:rsidRDefault="006E75C7" w:rsidP="006E75C7">
            <w:pPr>
              <w:bidi/>
              <w:rPr>
                <w:rFonts w:ascii="David" w:hAnsi="David" w:cs="David"/>
                <w:rtl/>
                <w:lang w:bidi="he-IL"/>
              </w:rPr>
            </w:pPr>
          </w:p>
          <w:p w14:paraId="44FD9D88" w14:textId="77777777" w:rsidR="006E75C7" w:rsidRDefault="006E75C7" w:rsidP="006E75C7">
            <w:pPr>
              <w:bidi/>
              <w:rPr>
                <w:rFonts w:ascii="David" w:hAnsi="David" w:cs="David"/>
                <w:rtl/>
                <w:lang w:bidi="he-IL"/>
              </w:rPr>
            </w:pPr>
          </w:p>
          <w:p w14:paraId="71866473" w14:textId="77777777" w:rsidR="006E75C7" w:rsidRDefault="006E75C7" w:rsidP="006E75C7">
            <w:pPr>
              <w:bidi/>
              <w:rPr>
                <w:rFonts w:ascii="David" w:hAnsi="David" w:cs="David"/>
                <w:rtl/>
                <w:lang w:bidi="he-IL"/>
              </w:rPr>
            </w:pPr>
          </w:p>
          <w:p w14:paraId="40E82EBC" w14:textId="77777777" w:rsidR="001E5839" w:rsidRDefault="001E5839" w:rsidP="006E75C7">
            <w:pPr>
              <w:bidi/>
              <w:rPr>
                <w:rFonts w:ascii="David" w:hAnsi="David" w:cs="David"/>
                <w:rtl/>
                <w:lang w:bidi="he-IL"/>
              </w:rPr>
            </w:pPr>
          </w:p>
          <w:p w14:paraId="2655C355" w14:textId="77777777" w:rsidR="001E5839" w:rsidRDefault="001E5839" w:rsidP="001E5839">
            <w:pPr>
              <w:bidi/>
              <w:rPr>
                <w:rFonts w:ascii="David" w:hAnsi="David" w:cs="David"/>
                <w:rtl/>
                <w:lang w:bidi="he-IL"/>
              </w:rPr>
            </w:pPr>
          </w:p>
          <w:p w14:paraId="43334FF9" w14:textId="77777777" w:rsidR="001E5839" w:rsidRDefault="001E5839" w:rsidP="001E5839">
            <w:pPr>
              <w:bidi/>
              <w:rPr>
                <w:rFonts w:ascii="David" w:hAnsi="David" w:cs="David"/>
                <w:rtl/>
                <w:lang w:bidi="he-IL"/>
              </w:rPr>
            </w:pPr>
          </w:p>
          <w:p w14:paraId="49F747DA" w14:textId="7DB5654D" w:rsidR="00A446D7" w:rsidRDefault="006E75C7" w:rsidP="001E5839">
            <w:pPr>
              <w:bidi/>
              <w:rPr>
                <w:rFonts w:ascii="David" w:hAnsi="David" w:cs="David"/>
                <w:rtl/>
                <w:lang w:bidi="he-IL"/>
              </w:rPr>
            </w:pPr>
            <w:r w:rsidRPr="006E75C7">
              <w:rPr>
                <w:rFonts w:ascii="David" w:hAnsi="David" w:cs="David"/>
                <w:rtl/>
                <w:lang w:bidi="he-IL"/>
              </w:rPr>
              <w:t>החלטת שר הפנים לסגור את העיתון הקומוניסטי בעקבות כתבה שערורייתי. טענת השר- פגיעת שלום הציבור, ישנה הסמכה מפורשת ע"פ פקודת העיתונות.</w:t>
            </w:r>
          </w:p>
        </w:tc>
        <w:tc>
          <w:tcPr>
            <w:tcW w:w="3969" w:type="dxa"/>
          </w:tcPr>
          <w:p w14:paraId="51B2550F" w14:textId="3B66A409" w:rsidR="006E75C7" w:rsidRDefault="006E75C7" w:rsidP="006E75C7">
            <w:pPr>
              <w:bidi/>
              <w:rPr>
                <w:rFonts w:ascii="David" w:hAnsi="David" w:cs="David"/>
                <w:rtl/>
                <w:lang w:bidi="he-IL"/>
              </w:rPr>
            </w:pPr>
            <w:r w:rsidRPr="005A77C7">
              <w:rPr>
                <w:rFonts w:ascii="David" w:hAnsi="David" w:cs="David"/>
                <w:rtl/>
                <w:lang w:bidi="he-IL"/>
              </w:rPr>
              <w:t>אגרנט</w:t>
            </w:r>
            <w:r w:rsidR="005A77C7" w:rsidRPr="005A77C7">
              <w:rPr>
                <w:rFonts w:ascii="David" w:hAnsi="David" w:cs="David" w:hint="cs"/>
                <w:rtl/>
                <w:lang w:bidi="he-IL"/>
              </w:rPr>
              <w:t xml:space="preserve"> </w:t>
            </w:r>
            <w:r w:rsidR="005A77C7" w:rsidRPr="005A77C7">
              <w:rPr>
                <w:rFonts w:ascii="David" w:hAnsi="David" w:cs="David"/>
                <w:rtl/>
                <w:lang w:bidi="he-IL"/>
              </w:rPr>
              <w:t>–</w:t>
            </w:r>
            <w:r w:rsidR="005A77C7" w:rsidRPr="005A77C7">
              <w:rPr>
                <w:rFonts w:ascii="David" w:hAnsi="David" w:cs="David" w:hint="cs"/>
                <w:rtl/>
                <w:lang w:bidi="he-IL"/>
              </w:rPr>
              <w:t xml:space="preserve"> מאמץ</w:t>
            </w:r>
            <w:r w:rsidRPr="006E75C7">
              <w:rPr>
                <w:rFonts w:ascii="David" w:hAnsi="David" w:cs="David"/>
                <w:rtl/>
                <w:lang w:bidi="he-IL"/>
              </w:rPr>
              <w:t xml:space="preserve"> את מבחן הוודאות הקרובה ובכך מקבע סטנדרט גבוה של הגנה על חופש הביטוי. </w:t>
            </w:r>
          </w:p>
          <w:p w14:paraId="71091946" w14:textId="77777777" w:rsidR="006E75C7" w:rsidRDefault="006E75C7" w:rsidP="006E75C7">
            <w:pPr>
              <w:bidi/>
              <w:rPr>
                <w:rFonts w:ascii="David" w:hAnsi="David" w:cs="David"/>
                <w:rtl/>
                <w:lang w:bidi="he-IL"/>
              </w:rPr>
            </w:pPr>
          </w:p>
          <w:p w14:paraId="7C1B868B" w14:textId="77777777" w:rsidR="00F40159" w:rsidRDefault="006E75C7" w:rsidP="006E75C7">
            <w:pPr>
              <w:bidi/>
              <w:rPr>
                <w:rFonts w:ascii="David" w:hAnsi="David" w:cs="David"/>
                <w:rtl/>
                <w:lang w:bidi="he-IL"/>
              </w:rPr>
            </w:pPr>
            <w:r w:rsidRPr="006E75C7">
              <w:rPr>
                <w:rFonts w:ascii="David" w:hAnsi="David" w:cs="David"/>
                <w:rtl/>
                <w:lang w:bidi="he-IL"/>
              </w:rPr>
              <w:t>חופש הביטוי הוא זכות חוקתית הנגזרת מהאופי הדמוקרטי של המדינה. ניתן לפגוע בו אם הוא עלול לפגוע בשלום הציבור, נבחן את הסתברות הפגיעה ע"י איזון אנכי (מאחר והוא עמום):</w:t>
            </w:r>
          </w:p>
          <w:p w14:paraId="0CC6A340" w14:textId="28F821A3" w:rsidR="00F40159" w:rsidRDefault="00465C7E" w:rsidP="00F40159">
            <w:pPr>
              <w:bidi/>
              <w:rPr>
                <w:rFonts w:ascii="David" w:hAnsi="David" w:cs="David"/>
                <w:rtl/>
                <w:lang w:bidi="he-IL"/>
              </w:rPr>
            </w:pPr>
            <w:r>
              <w:rPr>
                <w:rFonts w:ascii="David" w:hAnsi="David" w:cs="David" w:hint="cs"/>
                <w:rtl/>
                <w:lang w:bidi="he-IL"/>
              </w:rPr>
              <w:t>1.</w:t>
            </w:r>
            <w:r w:rsidR="006E75C7" w:rsidRPr="006E75C7">
              <w:rPr>
                <w:rFonts w:ascii="David" w:hAnsi="David" w:cs="David"/>
                <w:rtl/>
                <w:lang w:bidi="he-IL"/>
              </w:rPr>
              <w:t xml:space="preserve"> האם הביטוי מסית לפעולה מסוימת.</w:t>
            </w:r>
          </w:p>
          <w:p w14:paraId="2D10605C" w14:textId="09F93E94" w:rsidR="00F40159" w:rsidRDefault="00465C7E" w:rsidP="00F40159">
            <w:pPr>
              <w:bidi/>
              <w:rPr>
                <w:rFonts w:ascii="David" w:hAnsi="David" w:cs="David"/>
                <w:rtl/>
                <w:lang w:bidi="he-IL"/>
              </w:rPr>
            </w:pPr>
            <w:r>
              <w:rPr>
                <w:rFonts w:ascii="David" w:hAnsi="David" w:cs="David" w:hint="cs"/>
                <w:rtl/>
                <w:lang w:bidi="he-IL"/>
              </w:rPr>
              <w:t>2.</w:t>
            </w:r>
            <w:r w:rsidR="006E75C7" w:rsidRPr="006E75C7">
              <w:rPr>
                <w:rFonts w:ascii="David" w:hAnsi="David" w:cs="David"/>
                <w:rtl/>
                <w:lang w:bidi="he-IL"/>
              </w:rPr>
              <w:t xml:space="preserve"> נסיבות הפרסום, רגיעה או מצב חירום?</w:t>
            </w:r>
          </w:p>
          <w:p w14:paraId="0C09374B" w14:textId="44147261" w:rsidR="006E75C7" w:rsidRDefault="00465C7E" w:rsidP="00F40159">
            <w:pPr>
              <w:bidi/>
              <w:rPr>
                <w:rFonts w:ascii="David" w:hAnsi="David" w:cs="David"/>
                <w:rtl/>
                <w:lang w:bidi="he-IL"/>
              </w:rPr>
            </w:pPr>
            <w:r>
              <w:rPr>
                <w:rFonts w:ascii="David" w:hAnsi="David" w:cs="David" w:hint="cs"/>
                <w:rtl/>
                <w:lang w:bidi="he-IL"/>
              </w:rPr>
              <w:t>3.</w:t>
            </w:r>
            <w:r w:rsidR="006E75C7" w:rsidRPr="006E75C7">
              <w:rPr>
                <w:rFonts w:ascii="David" w:hAnsi="David" w:cs="David"/>
                <w:rtl/>
                <w:lang w:bidi="he-IL"/>
              </w:rPr>
              <w:t xml:space="preserve"> כמה הנזק יהיה סמוך להתבטאות.</w:t>
            </w:r>
          </w:p>
          <w:p w14:paraId="77EEC717" w14:textId="77777777" w:rsidR="006E75C7" w:rsidRDefault="006E75C7" w:rsidP="006E75C7">
            <w:pPr>
              <w:bidi/>
              <w:rPr>
                <w:rFonts w:ascii="David" w:hAnsi="David" w:cs="David"/>
                <w:rtl/>
                <w:lang w:bidi="he-IL"/>
              </w:rPr>
            </w:pPr>
          </w:p>
          <w:p w14:paraId="4E589E17" w14:textId="0333D637" w:rsidR="006E75C7" w:rsidRDefault="006E75C7" w:rsidP="006E75C7">
            <w:pPr>
              <w:bidi/>
              <w:rPr>
                <w:rFonts w:ascii="David" w:hAnsi="David" w:cs="David"/>
                <w:rtl/>
                <w:lang w:bidi="he-IL"/>
              </w:rPr>
            </w:pPr>
            <w:r w:rsidRPr="006E75C7">
              <w:rPr>
                <w:rFonts w:ascii="David" w:hAnsi="David" w:cs="David"/>
                <w:rtl/>
                <w:lang w:bidi="he-IL"/>
              </w:rPr>
              <w:t>במקרה דנן שיקול הדעת של שר הפנים היה מוטעה מאחר ואין קרבה וודאית לשלום הציבור- החלטת שר הפנים מבוטלת.</w:t>
            </w:r>
          </w:p>
          <w:p w14:paraId="692636FD" w14:textId="77777777" w:rsidR="006E75C7" w:rsidRDefault="006E75C7" w:rsidP="006E75C7">
            <w:pPr>
              <w:bidi/>
              <w:rPr>
                <w:rFonts w:ascii="David" w:hAnsi="David" w:cs="David"/>
                <w:b/>
                <w:bCs/>
                <w:u w:val="single"/>
                <w:rtl/>
                <w:lang w:bidi="he-IL"/>
              </w:rPr>
            </w:pPr>
          </w:p>
          <w:p w14:paraId="2E8C5F19" w14:textId="1CB9E76C" w:rsidR="006E75C7" w:rsidRDefault="006E75C7" w:rsidP="001E5839">
            <w:pPr>
              <w:bidi/>
              <w:rPr>
                <w:rFonts w:ascii="David" w:hAnsi="David" w:cs="David"/>
                <w:rtl/>
                <w:lang w:bidi="he-IL"/>
              </w:rPr>
            </w:pPr>
            <w:r w:rsidRPr="006E75C7">
              <w:rPr>
                <w:rFonts w:ascii="David" w:hAnsi="David" w:cs="David"/>
                <w:b/>
                <w:bCs/>
                <w:u w:val="single"/>
                <w:rtl/>
                <w:lang w:bidi="he-IL"/>
              </w:rPr>
              <w:t>ההלכה:</w:t>
            </w:r>
            <w:r w:rsidRPr="00465C7E">
              <w:rPr>
                <w:rFonts w:ascii="David" w:hAnsi="David" w:cs="David"/>
                <w:b/>
                <w:bCs/>
                <w:rtl/>
                <w:lang w:bidi="he-IL"/>
              </w:rPr>
              <w:t xml:space="preserve"> </w:t>
            </w:r>
            <w:r w:rsidRPr="006E75C7">
              <w:rPr>
                <w:rFonts w:ascii="David" w:hAnsi="David" w:cs="David"/>
                <w:rtl/>
                <w:lang w:bidi="he-IL"/>
              </w:rPr>
              <w:t xml:space="preserve">ביהמ"ש טוען שאמנם הייתה סמכות אך היה פגם </w:t>
            </w:r>
            <w:proofErr w:type="spellStart"/>
            <w:r w:rsidRPr="006E75C7">
              <w:rPr>
                <w:rFonts w:ascii="David" w:hAnsi="David" w:cs="David"/>
                <w:rtl/>
                <w:lang w:bidi="he-IL"/>
              </w:rPr>
              <w:t>בשק"ד</w:t>
            </w:r>
            <w:proofErr w:type="spellEnd"/>
            <w:r w:rsidRPr="006E75C7">
              <w:rPr>
                <w:rFonts w:ascii="David" w:hAnsi="David" w:cs="David"/>
                <w:rtl/>
                <w:lang w:bidi="he-IL"/>
              </w:rPr>
              <w:t xml:space="preserve">. ביהמ"ש מתערב </w:t>
            </w:r>
            <w:proofErr w:type="spellStart"/>
            <w:r w:rsidRPr="006E75C7">
              <w:rPr>
                <w:rFonts w:ascii="David" w:hAnsi="David" w:cs="David"/>
                <w:rtl/>
                <w:lang w:bidi="he-IL"/>
              </w:rPr>
              <w:t>בשק"ד</w:t>
            </w:r>
            <w:proofErr w:type="spellEnd"/>
            <w:r w:rsidRPr="006E75C7">
              <w:rPr>
                <w:rFonts w:ascii="David" w:hAnsi="David" w:cs="David"/>
                <w:rtl/>
                <w:lang w:bidi="he-IL"/>
              </w:rPr>
              <w:t xml:space="preserve"> של הרשות המבצעת, ביקורת מהותית על שיקול דעת מנהלי.</w:t>
            </w:r>
          </w:p>
        </w:tc>
      </w:tr>
    </w:tbl>
    <w:p w14:paraId="21065ED3" w14:textId="77777777" w:rsidR="00850546" w:rsidRDefault="00850546" w:rsidP="00850546">
      <w:pPr>
        <w:bidi/>
        <w:rPr>
          <w:rFonts w:ascii="David" w:hAnsi="David" w:cs="David"/>
          <w:u w:val="single"/>
          <w:rtl/>
          <w:lang w:bidi="he-IL"/>
        </w:rPr>
      </w:pPr>
    </w:p>
    <w:p w14:paraId="4AB95276" w14:textId="1B12EAF9" w:rsidR="00C813D7" w:rsidRDefault="00A0052E" w:rsidP="00A7630C">
      <w:pPr>
        <w:bidi/>
        <w:rPr>
          <w:rFonts w:ascii="David" w:hAnsi="David" w:cs="David"/>
          <w:b/>
          <w:bCs/>
          <w:rtl/>
          <w:lang w:bidi="he-IL"/>
        </w:rPr>
      </w:pPr>
      <w:r w:rsidRPr="00A0052E">
        <w:rPr>
          <w:rFonts w:ascii="David" w:hAnsi="David" w:cs="David" w:hint="cs"/>
          <w:b/>
          <w:bCs/>
          <w:rtl/>
          <w:lang w:bidi="he-IL"/>
        </w:rPr>
        <w:t>1.2.2 המהלך החוקתי 1992 ואילך</w:t>
      </w:r>
    </w:p>
    <w:p w14:paraId="3FCD0915" w14:textId="5BB16D4A" w:rsidR="00A7630C" w:rsidRPr="00A7630C" w:rsidRDefault="00A7630C" w:rsidP="00340830">
      <w:pPr>
        <w:bidi/>
        <w:rPr>
          <w:rFonts w:ascii="David" w:hAnsi="David" w:cs="David"/>
          <w:b/>
          <w:bCs/>
          <w:rtl/>
          <w:lang w:bidi="he-IL"/>
        </w:rPr>
      </w:pPr>
      <w:r w:rsidRPr="00A7630C">
        <w:rPr>
          <w:rFonts w:ascii="David" w:hAnsi="David" w:cs="David"/>
          <w:b/>
          <w:bCs/>
          <w:rtl/>
          <w:lang w:bidi="he-IL"/>
        </w:rPr>
        <w:t xml:space="preserve">מתן חוקה לישראל/ </w:t>
      </w:r>
      <w:r>
        <w:rPr>
          <w:rFonts w:ascii="David" w:hAnsi="David" w:cs="David" w:hint="cs"/>
          <w:b/>
          <w:bCs/>
          <w:rtl/>
          <w:lang w:bidi="he-IL"/>
        </w:rPr>
        <w:t xml:space="preserve">משה </w:t>
      </w:r>
      <w:proofErr w:type="spellStart"/>
      <w:r w:rsidRPr="00A7630C">
        <w:rPr>
          <w:rFonts w:ascii="David" w:hAnsi="David" w:cs="David"/>
          <w:b/>
          <w:bCs/>
          <w:rtl/>
          <w:lang w:bidi="he-IL"/>
        </w:rPr>
        <w:t>לנדוי</w:t>
      </w:r>
      <w:proofErr w:type="spellEnd"/>
      <w:r w:rsidRPr="00A7630C">
        <w:rPr>
          <w:rFonts w:ascii="David" w:hAnsi="David" w:cs="David"/>
          <w:b/>
          <w:bCs/>
          <w:rtl/>
          <w:lang w:bidi="he-IL"/>
        </w:rPr>
        <w:t xml:space="preserve">- </w:t>
      </w:r>
      <w:r w:rsidRPr="00A7630C">
        <w:rPr>
          <w:rFonts w:ascii="David" w:hAnsi="David" w:cs="David"/>
          <w:rtl/>
          <w:lang w:bidi="he-IL"/>
        </w:rPr>
        <w:t>מתנגד לחוקה ולביקורת שיפוטית עליה מבחינה ערכית למעט על תחומי מבנה ושלטון. מבקר את פס"ד מזרחי- לא ניתן לקבל חוקה בהיחבא. סכנות לביהמ"ש בלקיחת סמכות לא לגיטימית- ירידת מעמד, אמון הציבור ועומס.</w:t>
      </w:r>
      <w:r w:rsidRPr="00A7630C">
        <w:rPr>
          <w:rFonts w:ascii="David" w:hAnsi="David" w:cs="David"/>
          <w:b/>
          <w:bCs/>
          <w:rtl/>
          <w:lang w:bidi="he-IL"/>
        </w:rPr>
        <w:t xml:space="preserve"> </w:t>
      </w:r>
    </w:p>
    <w:tbl>
      <w:tblPr>
        <w:tblStyle w:val="af"/>
        <w:bidiVisual/>
        <w:tblW w:w="0" w:type="auto"/>
        <w:tblLook w:val="04A0" w:firstRow="1" w:lastRow="0" w:firstColumn="1" w:lastColumn="0" w:noHBand="0" w:noVBand="1"/>
      </w:tblPr>
      <w:tblGrid>
        <w:gridCol w:w="1654"/>
        <w:gridCol w:w="1266"/>
        <w:gridCol w:w="1985"/>
        <w:gridCol w:w="4111"/>
      </w:tblGrid>
      <w:tr w:rsidR="008B6717" w14:paraId="22C5A0F5" w14:textId="77777777" w:rsidTr="00A16AA9">
        <w:tc>
          <w:tcPr>
            <w:tcW w:w="1654" w:type="dxa"/>
          </w:tcPr>
          <w:p w14:paraId="23219665" w14:textId="068D0AF7" w:rsidR="008B6717" w:rsidRDefault="008B6717" w:rsidP="008B6717">
            <w:pPr>
              <w:bidi/>
              <w:rPr>
                <w:rFonts w:ascii="David" w:hAnsi="David" w:cs="David"/>
                <w:rtl/>
                <w:lang w:bidi="he-IL"/>
              </w:rPr>
            </w:pPr>
            <w:r>
              <w:rPr>
                <w:rFonts w:ascii="David" w:hAnsi="David" w:cs="David" w:hint="cs"/>
                <w:rtl/>
                <w:lang w:bidi="he-IL"/>
              </w:rPr>
              <w:t>נושא</w:t>
            </w:r>
          </w:p>
        </w:tc>
        <w:tc>
          <w:tcPr>
            <w:tcW w:w="1266" w:type="dxa"/>
          </w:tcPr>
          <w:p w14:paraId="5A935750" w14:textId="478DC58B" w:rsidR="008B6717" w:rsidRDefault="008B6717" w:rsidP="008B6717">
            <w:pPr>
              <w:bidi/>
              <w:rPr>
                <w:rFonts w:ascii="David" w:hAnsi="David" w:cs="David"/>
                <w:rtl/>
                <w:lang w:bidi="he-IL"/>
              </w:rPr>
            </w:pPr>
            <w:r>
              <w:rPr>
                <w:rFonts w:ascii="David" w:hAnsi="David" w:cs="David" w:hint="cs"/>
                <w:rtl/>
                <w:lang w:bidi="he-IL"/>
              </w:rPr>
              <w:t>פס"ד</w:t>
            </w:r>
          </w:p>
        </w:tc>
        <w:tc>
          <w:tcPr>
            <w:tcW w:w="1985" w:type="dxa"/>
          </w:tcPr>
          <w:p w14:paraId="618981DC" w14:textId="15F1E86E" w:rsidR="008B6717" w:rsidRDefault="008B6717" w:rsidP="008B6717">
            <w:pPr>
              <w:bidi/>
              <w:rPr>
                <w:rFonts w:ascii="David" w:hAnsi="David" w:cs="David"/>
                <w:rtl/>
                <w:lang w:bidi="he-IL"/>
              </w:rPr>
            </w:pPr>
            <w:r>
              <w:rPr>
                <w:rFonts w:ascii="David" w:hAnsi="David" w:cs="David" w:hint="cs"/>
                <w:rtl/>
                <w:lang w:bidi="he-IL"/>
              </w:rPr>
              <w:t>עובדות</w:t>
            </w:r>
          </w:p>
        </w:tc>
        <w:tc>
          <w:tcPr>
            <w:tcW w:w="4111" w:type="dxa"/>
          </w:tcPr>
          <w:p w14:paraId="7347C10A" w14:textId="00AE1B27" w:rsidR="008B6717" w:rsidRDefault="008B6717" w:rsidP="008B6717">
            <w:pPr>
              <w:bidi/>
              <w:rPr>
                <w:rFonts w:ascii="David" w:hAnsi="David" w:cs="David"/>
                <w:rtl/>
                <w:lang w:bidi="he-IL"/>
              </w:rPr>
            </w:pPr>
            <w:r>
              <w:rPr>
                <w:rFonts w:ascii="David" w:hAnsi="David" w:cs="David" w:hint="cs"/>
                <w:rtl/>
                <w:lang w:bidi="he-IL"/>
              </w:rPr>
              <w:t>הלכה</w:t>
            </w:r>
          </w:p>
        </w:tc>
      </w:tr>
      <w:tr w:rsidR="008B6717" w14:paraId="38295DB7" w14:textId="77777777" w:rsidTr="00A16AA9">
        <w:tc>
          <w:tcPr>
            <w:tcW w:w="1654" w:type="dxa"/>
          </w:tcPr>
          <w:p w14:paraId="3F8CF321" w14:textId="77777777" w:rsidR="008B6717" w:rsidRDefault="008B6717" w:rsidP="008B6717">
            <w:pPr>
              <w:bidi/>
              <w:rPr>
                <w:rFonts w:ascii="David" w:hAnsi="David" w:cs="David"/>
                <w:rtl/>
                <w:lang w:bidi="he-IL"/>
              </w:rPr>
            </w:pPr>
          </w:p>
          <w:p w14:paraId="58CF9A07" w14:textId="77777777" w:rsidR="008B6717" w:rsidRDefault="008B6717" w:rsidP="008B6717">
            <w:pPr>
              <w:bidi/>
              <w:rPr>
                <w:rFonts w:ascii="David" w:hAnsi="David" w:cs="David"/>
                <w:rtl/>
                <w:lang w:bidi="he-IL"/>
              </w:rPr>
            </w:pPr>
          </w:p>
          <w:p w14:paraId="664B6A45" w14:textId="77777777" w:rsidR="008B6717" w:rsidRDefault="008B6717" w:rsidP="008B6717">
            <w:pPr>
              <w:bidi/>
              <w:rPr>
                <w:rFonts w:ascii="David" w:hAnsi="David" w:cs="David"/>
                <w:rtl/>
                <w:lang w:bidi="he-IL"/>
              </w:rPr>
            </w:pPr>
          </w:p>
          <w:p w14:paraId="7B3C5D08" w14:textId="77777777" w:rsidR="008B6717" w:rsidRDefault="008B6717" w:rsidP="008B6717">
            <w:pPr>
              <w:bidi/>
              <w:rPr>
                <w:rFonts w:ascii="David" w:hAnsi="David" w:cs="David"/>
                <w:rtl/>
                <w:lang w:bidi="he-IL"/>
              </w:rPr>
            </w:pPr>
          </w:p>
          <w:p w14:paraId="40C290F4" w14:textId="77777777" w:rsidR="008B6717" w:rsidRDefault="008B6717" w:rsidP="008B6717">
            <w:pPr>
              <w:bidi/>
              <w:rPr>
                <w:rFonts w:ascii="David" w:hAnsi="David" w:cs="David"/>
                <w:rtl/>
                <w:lang w:bidi="he-IL"/>
              </w:rPr>
            </w:pPr>
          </w:p>
          <w:p w14:paraId="3F0CF06A" w14:textId="77777777" w:rsidR="008B6717" w:rsidRDefault="008B6717" w:rsidP="008B6717">
            <w:pPr>
              <w:bidi/>
              <w:rPr>
                <w:rFonts w:ascii="David" w:hAnsi="David" w:cs="David"/>
                <w:rtl/>
                <w:lang w:bidi="he-IL"/>
              </w:rPr>
            </w:pPr>
          </w:p>
          <w:p w14:paraId="58F5C20C" w14:textId="77777777" w:rsidR="008B6717" w:rsidRDefault="008B6717" w:rsidP="008B6717">
            <w:pPr>
              <w:bidi/>
              <w:rPr>
                <w:rFonts w:ascii="David" w:hAnsi="David" w:cs="David"/>
                <w:rtl/>
                <w:lang w:bidi="he-IL"/>
              </w:rPr>
            </w:pPr>
          </w:p>
          <w:p w14:paraId="235C94A6" w14:textId="77777777" w:rsidR="008B6717" w:rsidRDefault="008B6717" w:rsidP="008B6717">
            <w:pPr>
              <w:bidi/>
              <w:rPr>
                <w:rFonts w:ascii="David" w:hAnsi="David" w:cs="David"/>
                <w:rtl/>
                <w:lang w:bidi="he-IL"/>
              </w:rPr>
            </w:pPr>
          </w:p>
          <w:p w14:paraId="2A4B5330" w14:textId="77777777" w:rsidR="00BE604C" w:rsidRDefault="00BE604C" w:rsidP="008B6717">
            <w:pPr>
              <w:bidi/>
              <w:rPr>
                <w:rFonts w:ascii="David" w:hAnsi="David" w:cs="David"/>
                <w:rtl/>
                <w:lang w:bidi="he-IL"/>
              </w:rPr>
            </w:pPr>
          </w:p>
          <w:p w14:paraId="2841ACEB" w14:textId="77777777" w:rsidR="00BE604C" w:rsidRDefault="00BE604C" w:rsidP="00BE604C">
            <w:pPr>
              <w:bidi/>
              <w:rPr>
                <w:rFonts w:ascii="David" w:hAnsi="David" w:cs="David"/>
                <w:rtl/>
                <w:lang w:bidi="he-IL"/>
              </w:rPr>
            </w:pPr>
          </w:p>
          <w:p w14:paraId="548013AF" w14:textId="77777777" w:rsidR="00A16AA9" w:rsidRDefault="00A16AA9" w:rsidP="00BE604C">
            <w:pPr>
              <w:bidi/>
              <w:rPr>
                <w:rFonts w:ascii="David" w:hAnsi="David" w:cs="David"/>
                <w:rtl/>
                <w:lang w:bidi="he-IL"/>
              </w:rPr>
            </w:pPr>
          </w:p>
          <w:p w14:paraId="12BCA874" w14:textId="39B82652" w:rsidR="008B6717" w:rsidRDefault="008B6717" w:rsidP="00A16AA9">
            <w:pPr>
              <w:bidi/>
              <w:rPr>
                <w:rFonts w:ascii="David" w:hAnsi="David" w:cs="David"/>
                <w:rtl/>
                <w:lang w:bidi="he-IL"/>
              </w:rPr>
            </w:pPr>
            <w:r>
              <w:rPr>
                <w:rFonts w:ascii="David" w:hAnsi="David" w:cs="David" w:hint="cs"/>
                <w:rtl/>
                <w:lang w:bidi="he-IL"/>
              </w:rPr>
              <w:t>הביקורת השיפוטית לאחר 1992</w:t>
            </w:r>
          </w:p>
        </w:tc>
        <w:tc>
          <w:tcPr>
            <w:tcW w:w="1266" w:type="dxa"/>
          </w:tcPr>
          <w:p w14:paraId="6D4D6B83" w14:textId="77777777" w:rsidR="008B6717" w:rsidRDefault="008B6717" w:rsidP="008B6717">
            <w:pPr>
              <w:bidi/>
              <w:rPr>
                <w:rFonts w:ascii="David" w:hAnsi="David" w:cs="David"/>
                <w:rtl/>
                <w:lang w:bidi="he-IL"/>
              </w:rPr>
            </w:pPr>
          </w:p>
          <w:p w14:paraId="199D40FC" w14:textId="77777777" w:rsidR="008B6717" w:rsidRDefault="008B6717" w:rsidP="008B6717">
            <w:pPr>
              <w:bidi/>
              <w:rPr>
                <w:rFonts w:ascii="David" w:hAnsi="David" w:cs="David"/>
                <w:rtl/>
                <w:lang w:bidi="he-IL"/>
              </w:rPr>
            </w:pPr>
          </w:p>
          <w:p w14:paraId="71CF2FCD" w14:textId="77777777" w:rsidR="008B6717" w:rsidRDefault="008B6717" w:rsidP="008B6717">
            <w:pPr>
              <w:bidi/>
              <w:rPr>
                <w:rFonts w:ascii="David" w:hAnsi="David" w:cs="David"/>
                <w:rtl/>
                <w:lang w:bidi="he-IL"/>
              </w:rPr>
            </w:pPr>
          </w:p>
          <w:p w14:paraId="590265AA" w14:textId="77777777" w:rsidR="008B6717" w:rsidRDefault="008B6717" w:rsidP="008B6717">
            <w:pPr>
              <w:bidi/>
              <w:rPr>
                <w:rFonts w:ascii="David" w:hAnsi="David" w:cs="David"/>
                <w:rtl/>
                <w:lang w:bidi="he-IL"/>
              </w:rPr>
            </w:pPr>
          </w:p>
          <w:p w14:paraId="2F2CA135" w14:textId="77777777" w:rsidR="008B6717" w:rsidRDefault="008B6717" w:rsidP="008B6717">
            <w:pPr>
              <w:bidi/>
              <w:rPr>
                <w:rFonts w:ascii="David" w:hAnsi="David" w:cs="David"/>
                <w:rtl/>
                <w:lang w:bidi="he-IL"/>
              </w:rPr>
            </w:pPr>
          </w:p>
          <w:p w14:paraId="204C1910" w14:textId="77777777" w:rsidR="008B6717" w:rsidRDefault="008B6717" w:rsidP="008B6717">
            <w:pPr>
              <w:bidi/>
              <w:rPr>
                <w:rFonts w:ascii="David" w:hAnsi="David" w:cs="David"/>
                <w:rtl/>
                <w:lang w:bidi="he-IL"/>
              </w:rPr>
            </w:pPr>
          </w:p>
          <w:p w14:paraId="5F1CB771" w14:textId="77777777" w:rsidR="008B6717" w:rsidRDefault="008B6717" w:rsidP="008B6717">
            <w:pPr>
              <w:bidi/>
              <w:rPr>
                <w:rFonts w:ascii="David" w:hAnsi="David" w:cs="David"/>
                <w:rtl/>
                <w:lang w:bidi="he-IL"/>
              </w:rPr>
            </w:pPr>
          </w:p>
          <w:p w14:paraId="4ACD2E33" w14:textId="77777777" w:rsidR="008B6717" w:rsidRDefault="008B6717" w:rsidP="008B6717">
            <w:pPr>
              <w:bidi/>
              <w:rPr>
                <w:rFonts w:ascii="David" w:hAnsi="David" w:cs="David"/>
                <w:rtl/>
                <w:lang w:bidi="he-IL"/>
              </w:rPr>
            </w:pPr>
          </w:p>
          <w:p w14:paraId="01EE673E" w14:textId="77777777" w:rsidR="008B6717" w:rsidRDefault="008B6717" w:rsidP="008B6717">
            <w:pPr>
              <w:bidi/>
              <w:rPr>
                <w:rFonts w:ascii="David" w:hAnsi="David" w:cs="David"/>
                <w:rtl/>
                <w:lang w:bidi="he-IL"/>
              </w:rPr>
            </w:pPr>
          </w:p>
          <w:p w14:paraId="253A6A6A" w14:textId="77777777" w:rsidR="00BE604C" w:rsidRDefault="00BE604C" w:rsidP="008B6717">
            <w:pPr>
              <w:bidi/>
              <w:rPr>
                <w:rFonts w:ascii="David" w:hAnsi="David" w:cs="David"/>
                <w:rtl/>
                <w:lang w:bidi="he-IL"/>
              </w:rPr>
            </w:pPr>
          </w:p>
          <w:p w14:paraId="28FF149A" w14:textId="77777777" w:rsidR="00BE604C" w:rsidRDefault="00BE604C" w:rsidP="00BE604C">
            <w:pPr>
              <w:bidi/>
              <w:rPr>
                <w:rFonts w:ascii="David" w:hAnsi="David" w:cs="David"/>
                <w:rtl/>
                <w:lang w:bidi="he-IL"/>
              </w:rPr>
            </w:pPr>
          </w:p>
          <w:p w14:paraId="6A972E9F" w14:textId="7A369478" w:rsidR="008B6717" w:rsidRDefault="008B6717" w:rsidP="00BE604C">
            <w:pPr>
              <w:bidi/>
              <w:rPr>
                <w:rFonts w:ascii="David" w:hAnsi="David" w:cs="David"/>
                <w:rtl/>
                <w:lang w:bidi="he-IL"/>
              </w:rPr>
            </w:pPr>
            <w:r>
              <w:rPr>
                <w:rFonts w:ascii="David" w:hAnsi="David" w:cs="David" w:hint="cs"/>
                <w:rtl/>
                <w:lang w:bidi="he-IL"/>
              </w:rPr>
              <w:t>בנק מזרחי נ' מגדל</w:t>
            </w:r>
            <w:r w:rsidR="00BE604C">
              <w:rPr>
                <w:rFonts w:ascii="David" w:hAnsi="David" w:cs="David" w:hint="cs"/>
                <w:rtl/>
                <w:lang w:bidi="he-IL"/>
              </w:rPr>
              <w:t xml:space="preserve"> כפר שיתופי</w:t>
            </w:r>
          </w:p>
        </w:tc>
        <w:tc>
          <w:tcPr>
            <w:tcW w:w="1985" w:type="dxa"/>
          </w:tcPr>
          <w:p w14:paraId="771B5A3D" w14:textId="77777777" w:rsidR="008B6717" w:rsidRDefault="008B6717" w:rsidP="008B6717">
            <w:pPr>
              <w:bidi/>
              <w:rPr>
                <w:rFonts w:ascii="David" w:hAnsi="David" w:cs="David"/>
                <w:rtl/>
                <w:lang w:bidi="he-IL"/>
              </w:rPr>
            </w:pPr>
          </w:p>
          <w:p w14:paraId="15139A6F" w14:textId="77777777" w:rsidR="008B6717" w:rsidRDefault="008B6717" w:rsidP="008B6717">
            <w:pPr>
              <w:bidi/>
              <w:rPr>
                <w:rFonts w:ascii="David" w:hAnsi="David" w:cs="David"/>
                <w:rtl/>
                <w:lang w:bidi="he-IL"/>
              </w:rPr>
            </w:pPr>
          </w:p>
          <w:p w14:paraId="3D7E3301" w14:textId="77777777" w:rsidR="008B6717" w:rsidRDefault="008B6717" w:rsidP="008B6717">
            <w:pPr>
              <w:bidi/>
              <w:rPr>
                <w:rFonts w:ascii="David" w:hAnsi="David" w:cs="David"/>
                <w:rtl/>
                <w:lang w:bidi="he-IL"/>
              </w:rPr>
            </w:pPr>
          </w:p>
          <w:p w14:paraId="5B688022" w14:textId="77777777" w:rsidR="008B6717" w:rsidRDefault="008B6717" w:rsidP="008B6717">
            <w:pPr>
              <w:bidi/>
              <w:rPr>
                <w:rFonts w:ascii="David" w:hAnsi="David" w:cs="David"/>
                <w:rtl/>
                <w:lang w:bidi="he-IL"/>
              </w:rPr>
            </w:pPr>
          </w:p>
          <w:p w14:paraId="085BF918" w14:textId="77777777" w:rsidR="008B6717" w:rsidRDefault="008B6717" w:rsidP="008B6717">
            <w:pPr>
              <w:bidi/>
              <w:rPr>
                <w:rFonts w:ascii="David" w:hAnsi="David" w:cs="David"/>
                <w:rtl/>
                <w:lang w:bidi="he-IL"/>
              </w:rPr>
            </w:pPr>
          </w:p>
          <w:p w14:paraId="19C0A7ED" w14:textId="77777777" w:rsidR="008B6717" w:rsidRDefault="008B6717" w:rsidP="008B6717">
            <w:pPr>
              <w:bidi/>
              <w:rPr>
                <w:rFonts w:ascii="David" w:hAnsi="David" w:cs="David"/>
                <w:rtl/>
                <w:lang w:bidi="he-IL"/>
              </w:rPr>
            </w:pPr>
          </w:p>
          <w:p w14:paraId="2FD4F948" w14:textId="77777777" w:rsidR="008B6717" w:rsidRDefault="008B6717" w:rsidP="008B6717">
            <w:pPr>
              <w:bidi/>
              <w:rPr>
                <w:rFonts w:ascii="David" w:hAnsi="David" w:cs="David"/>
                <w:rtl/>
                <w:lang w:bidi="he-IL"/>
              </w:rPr>
            </w:pPr>
          </w:p>
          <w:p w14:paraId="50800C18" w14:textId="77777777" w:rsidR="00A16AA9" w:rsidRDefault="00A16AA9" w:rsidP="008B6717">
            <w:pPr>
              <w:bidi/>
              <w:rPr>
                <w:rFonts w:ascii="David" w:hAnsi="David" w:cs="David"/>
                <w:rtl/>
                <w:lang w:bidi="he-IL"/>
              </w:rPr>
            </w:pPr>
          </w:p>
          <w:p w14:paraId="44E48AB7" w14:textId="00819131" w:rsidR="008B6717" w:rsidRDefault="008B6717" w:rsidP="00A16AA9">
            <w:pPr>
              <w:bidi/>
              <w:rPr>
                <w:rFonts w:ascii="David" w:hAnsi="David" w:cs="David"/>
                <w:rtl/>
                <w:lang w:bidi="he-IL"/>
              </w:rPr>
            </w:pPr>
            <w:r w:rsidRPr="008B6717">
              <w:rPr>
                <w:rFonts w:ascii="David" w:hAnsi="David" w:cs="David"/>
                <w:rtl/>
                <w:lang w:bidi="he-IL"/>
              </w:rPr>
              <w:t>נחקק תיקון לחוק ההסדרים המבטל את חובות החקלאים לבנקים</w:t>
            </w:r>
            <w:r>
              <w:rPr>
                <w:rFonts w:ascii="David" w:hAnsi="David" w:cs="David" w:hint="cs"/>
                <w:rtl/>
                <w:lang w:bidi="he-IL"/>
              </w:rPr>
              <w:t xml:space="preserve"> לאור משבר חקלאי</w:t>
            </w:r>
            <w:r w:rsidRPr="008B6717">
              <w:rPr>
                <w:rFonts w:ascii="David" w:hAnsi="David" w:cs="David"/>
                <w:rtl/>
                <w:lang w:bidi="he-IL"/>
              </w:rPr>
              <w:t>. הבנקים טוענים לפגיעה ב</w:t>
            </w:r>
            <w:r>
              <w:rPr>
                <w:rFonts w:ascii="David" w:hAnsi="David" w:cs="David" w:hint="cs"/>
                <w:rtl/>
                <w:lang w:bidi="he-IL"/>
              </w:rPr>
              <w:t>זכות ל</w:t>
            </w:r>
            <w:r w:rsidRPr="008B6717">
              <w:rPr>
                <w:rFonts w:ascii="David" w:hAnsi="David" w:cs="David"/>
                <w:rtl/>
                <w:lang w:bidi="he-IL"/>
              </w:rPr>
              <w:t>קניין</w:t>
            </w:r>
            <w:r>
              <w:rPr>
                <w:rFonts w:ascii="David" w:hAnsi="David" w:cs="David" w:hint="cs"/>
                <w:rtl/>
                <w:lang w:bidi="he-IL"/>
              </w:rPr>
              <w:t xml:space="preserve"> ובשל כך לפגיעה בחו"י כבוד האדם</w:t>
            </w:r>
            <w:r w:rsidRPr="008B6717">
              <w:rPr>
                <w:rFonts w:ascii="David" w:hAnsi="David" w:cs="David"/>
                <w:rtl/>
                <w:lang w:bidi="he-IL"/>
              </w:rPr>
              <w:t>.</w:t>
            </w:r>
          </w:p>
        </w:tc>
        <w:tc>
          <w:tcPr>
            <w:tcW w:w="4111" w:type="dxa"/>
          </w:tcPr>
          <w:p w14:paraId="3F09A9FB" w14:textId="3022D277" w:rsidR="008B6717" w:rsidRDefault="008B6717" w:rsidP="008B6717">
            <w:pPr>
              <w:bidi/>
              <w:rPr>
                <w:rFonts w:ascii="David" w:hAnsi="David" w:cs="David"/>
                <w:rtl/>
                <w:lang w:bidi="he-IL"/>
              </w:rPr>
            </w:pPr>
          </w:p>
          <w:p w14:paraId="697FB2CA" w14:textId="77777777" w:rsidR="008B6717" w:rsidRDefault="008B6717" w:rsidP="008B6717">
            <w:pPr>
              <w:bidi/>
              <w:rPr>
                <w:rFonts w:ascii="David" w:hAnsi="David" w:cs="David"/>
                <w:rtl/>
                <w:lang w:bidi="he-IL"/>
              </w:rPr>
            </w:pPr>
            <w:r>
              <w:rPr>
                <w:rFonts w:ascii="David" w:hAnsi="David" w:cs="David" w:hint="cs"/>
                <w:rtl/>
                <w:lang w:bidi="he-IL"/>
              </w:rPr>
              <w:t xml:space="preserve">1. </w:t>
            </w:r>
            <w:r w:rsidRPr="008B6717">
              <w:rPr>
                <w:rFonts w:ascii="David" w:hAnsi="David" w:cs="David"/>
                <w:rtl/>
                <w:lang w:bidi="he-IL"/>
              </w:rPr>
              <w:t>סמכות הכנסת לחוקק חוקה</w:t>
            </w:r>
            <w:r>
              <w:rPr>
                <w:rFonts w:ascii="David" w:hAnsi="David" w:cs="David" w:hint="cs"/>
                <w:rtl/>
                <w:lang w:bidi="he-IL"/>
              </w:rPr>
              <w:t>:</w:t>
            </w:r>
          </w:p>
          <w:p w14:paraId="4BFD6ABF" w14:textId="77777777" w:rsidR="008B6717" w:rsidRDefault="008B6717" w:rsidP="008B6717">
            <w:pPr>
              <w:bidi/>
              <w:rPr>
                <w:rFonts w:ascii="David" w:hAnsi="David" w:cs="David"/>
                <w:rtl/>
                <w:lang w:bidi="he-IL"/>
              </w:rPr>
            </w:pPr>
          </w:p>
          <w:p w14:paraId="1881E843" w14:textId="77777777" w:rsidR="008B6717" w:rsidRDefault="008B6717" w:rsidP="008B6717">
            <w:pPr>
              <w:bidi/>
              <w:rPr>
                <w:rFonts w:ascii="David" w:hAnsi="David" w:cs="David"/>
                <w:rtl/>
                <w:lang w:bidi="he-IL"/>
              </w:rPr>
            </w:pPr>
            <w:r>
              <w:rPr>
                <w:rFonts w:ascii="David" w:hAnsi="David" w:cs="David" w:hint="cs"/>
                <w:rtl/>
                <w:lang w:bidi="he-IL"/>
              </w:rPr>
              <w:t xml:space="preserve">שמגר </w:t>
            </w:r>
            <w:r>
              <w:rPr>
                <w:rFonts w:ascii="David" w:hAnsi="David" w:cs="David"/>
                <w:rtl/>
                <w:lang w:bidi="he-IL"/>
              </w:rPr>
              <w:t>–</w:t>
            </w:r>
            <w:r>
              <w:rPr>
                <w:rFonts w:ascii="David" w:hAnsi="David" w:cs="David" w:hint="cs"/>
                <w:rtl/>
                <w:lang w:bidi="he-IL"/>
              </w:rPr>
              <w:t xml:space="preserve"> כן משום שהכנסת היא כל יכולה.</w:t>
            </w:r>
          </w:p>
          <w:p w14:paraId="12D4DCCE" w14:textId="77777777" w:rsidR="008B6717" w:rsidRDefault="008B6717" w:rsidP="008B6717">
            <w:pPr>
              <w:bidi/>
              <w:rPr>
                <w:rFonts w:ascii="David" w:hAnsi="David" w:cs="David"/>
                <w:rtl/>
                <w:lang w:bidi="he-IL"/>
              </w:rPr>
            </w:pPr>
          </w:p>
          <w:p w14:paraId="6CAE512B" w14:textId="77777777" w:rsidR="008B6717" w:rsidRDefault="008B6717" w:rsidP="008B6717">
            <w:pPr>
              <w:bidi/>
              <w:rPr>
                <w:rFonts w:ascii="David" w:hAnsi="David" w:cs="David"/>
                <w:rtl/>
                <w:lang w:bidi="he-IL"/>
              </w:rPr>
            </w:pPr>
            <w:r>
              <w:rPr>
                <w:rFonts w:ascii="David" w:hAnsi="David" w:cs="David" w:hint="cs"/>
                <w:rtl/>
                <w:lang w:bidi="he-IL"/>
              </w:rPr>
              <w:t xml:space="preserve">ברק </w:t>
            </w:r>
            <w:r>
              <w:rPr>
                <w:rFonts w:ascii="David" w:hAnsi="David" w:cs="David"/>
                <w:rtl/>
                <w:lang w:bidi="he-IL"/>
              </w:rPr>
              <w:t>–</w:t>
            </w:r>
            <w:r>
              <w:rPr>
                <w:rFonts w:ascii="David" w:hAnsi="David" w:cs="David" w:hint="cs"/>
                <w:rtl/>
                <w:lang w:bidi="he-IL"/>
              </w:rPr>
              <w:t xml:space="preserve"> כן לפי תורת שני הכובעים: </w:t>
            </w:r>
            <w:r w:rsidRPr="008B6717">
              <w:rPr>
                <w:rFonts w:ascii="David" w:hAnsi="David" w:cs="David"/>
                <w:rtl/>
                <w:lang w:bidi="he-IL"/>
              </w:rPr>
              <w:t xml:space="preserve">כובע המכוננת וכובע המחוקקת. </w:t>
            </w:r>
            <w:r>
              <w:rPr>
                <w:rFonts w:ascii="David" w:hAnsi="David" w:cs="David"/>
                <w:rtl/>
                <w:lang w:bidi="he-IL"/>
              </w:rPr>
              <w:br/>
            </w:r>
            <w:r w:rsidRPr="008B6717">
              <w:rPr>
                <w:rFonts w:ascii="David" w:hAnsi="David" w:cs="David"/>
                <w:rtl/>
                <w:lang w:bidi="he-IL"/>
              </w:rPr>
              <w:t>בנוסף- לפי עקרון הירושה, הסמכות עברה מהכנסת שלפניה.</w:t>
            </w:r>
          </w:p>
          <w:p w14:paraId="49D274A5" w14:textId="77777777" w:rsidR="008B6717" w:rsidRDefault="008B6717" w:rsidP="008B6717">
            <w:pPr>
              <w:bidi/>
              <w:rPr>
                <w:rFonts w:ascii="David" w:hAnsi="David" w:cs="David"/>
                <w:rtl/>
                <w:lang w:bidi="he-IL"/>
              </w:rPr>
            </w:pPr>
          </w:p>
          <w:p w14:paraId="1E7C1284" w14:textId="77777777" w:rsidR="008B6717" w:rsidRDefault="008B6717" w:rsidP="008B6717">
            <w:pPr>
              <w:bidi/>
              <w:rPr>
                <w:rFonts w:ascii="David" w:hAnsi="David" w:cs="David"/>
                <w:rtl/>
                <w:lang w:bidi="he-IL"/>
              </w:rPr>
            </w:pPr>
            <w:r>
              <w:rPr>
                <w:rFonts w:ascii="David" w:hAnsi="David" w:cs="David" w:hint="cs"/>
                <w:rtl/>
                <w:lang w:bidi="he-IL"/>
              </w:rPr>
              <w:t xml:space="preserve">חשין </w:t>
            </w:r>
            <w:r>
              <w:rPr>
                <w:rFonts w:ascii="David" w:hAnsi="David" w:cs="David"/>
                <w:rtl/>
                <w:lang w:bidi="he-IL"/>
              </w:rPr>
              <w:t>–</w:t>
            </w:r>
            <w:r>
              <w:rPr>
                <w:rFonts w:ascii="David" w:hAnsi="David" w:cs="David" w:hint="cs"/>
                <w:rtl/>
                <w:lang w:bidi="he-IL"/>
              </w:rPr>
              <w:t xml:space="preserve"> לא מפני שהכנסת לא נבחרה ע"י העם.</w:t>
            </w:r>
          </w:p>
          <w:p w14:paraId="3F309B03" w14:textId="77777777" w:rsidR="008B6717" w:rsidRDefault="008B6717" w:rsidP="008B6717">
            <w:pPr>
              <w:bidi/>
              <w:rPr>
                <w:rFonts w:ascii="David" w:hAnsi="David" w:cs="David"/>
                <w:u w:val="single"/>
                <w:rtl/>
                <w:lang w:bidi="he-IL"/>
              </w:rPr>
            </w:pPr>
          </w:p>
          <w:p w14:paraId="00EFFDA8" w14:textId="77777777" w:rsidR="008B6717" w:rsidRPr="008B6717" w:rsidRDefault="008B6717" w:rsidP="008B6717">
            <w:pPr>
              <w:bidi/>
              <w:rPr>
                <w:rFonts w:ascii="David" w:hAnsi="David" w:cs="David"/>
                <w:rtl/>
                <w:lang w:bidi="he-IL"/>
              </w:rPr>
            </w:pPr>
            <w:r w:rsidRPr="008B6717">
              <w:rPr>
                <w:rFonts w:ascii="David" w:hAnsi="David" w:cs="David" w:hint="cs"/>
                <w:rtl/>
                <w:lang w:bidi="he-IL"/>
              </w:rPr>
              <w:t>2. מעמד חוקי היסוד:</w:t>
            </w:r>
          </w:p>
          <w:p w14:paraId="467E5933" w14:textId="77777777" w:rsidR="008B6717" w:rsidRPr="008B6717" w:rsidRDefault="008B6717" w:rsidP="008B6717">
            <w:pPr>
              <w:bidi/>
              <w:rPr>
                <w:rFonts w:ascii="David" w:hAnsi="David" w:cs="David"/>
                <w:rtl/>
                <w:lang w:bidi="he-IL"/>
              </w:rPr>
            </w:pPr>
          </w:p>
          <w:p w14:paraId="13994674" w14:textId="77777777" w:rsidR="008B6717" w:rsidRDefault="008B6717" w:rsidP="008B6717">
            <w:pPr>
              <w:bidi/>
              <w:rPr>
                <w:rFonts w:ascii="David" w:hAnsi="David" w:cs="David"/>
                <w:rtl/>
                <w:lang w:bidi="he-IL"/>
              </w:rPr>
            </w:pPr>
            <w:r w:rsidRPr="008B6717">
              <w:rPr>
                <w:rFonts w:ascii="David" w:hAnsi="David" w:cs="David"/>
                <w:rtl/>
                <w:lang w:bidi="he-IL"/>
              </w:rPr>
              <w:t>ברק</w:t>
            </w:r>
            <w:r w:rsidRPr="008B6717">
              <w:rPr>
                <w:rFonts w:ascii="David" w:hAnsi="David" w:cs="David" w:hint="cs"/>
                <w:rtl/>
                <w:lang w:bidi="he-IL"/>
              </w:rPr>
              <w:t xml:space="preserve"> </w:t>
            </w:r>
            <w:r w:rsidRPr="008B6717">
              <w:rPr>
                <w:rFonts w:ascii="David" w:hAnsi="David" w:cs="David"/>
                <w:rtl/>
                <w:lang w:bidi="he-IL"/>
              </w:rPr>
              <w:t>–</w:t>
            </w:r>
            <w:r w:rsidRPr="008B6717">
              <w:rPr>
                <w:rFonts w:ascii="David" w:hAnsi="David" w:cs="David" w:hint="cs"/>
                <w:rtl/>
                <w:lang w:bidi="he-IL"/>
              </w:rPr>
              <w:t xml:space="preserve"> חוק יסוד</w:t>
            </w:r>
            <w:r>
              <w:rPr>
                <w:rFonts w:ascii="David" w:hAnsi="David" w:cs="David" w:hint="cs"/>
                <w:b/>
                <w:bCs/>
                <w:rtl/>
                <w:lang w:bidi="he-IL"/>
              </w:rPr>
              <w:t xml:space="preserve"> </w:t>
            </w:r>
            <w:r w:rsidRPr="008B6717">
              <w:rPr>
                <w:rFonts w:ascii="David" w:hAnsi="David" w:cs="David"/>
                <w:rtl/>
                <w:lang w:bidi="he-IL"/>
              </w:rPr>
              <w:t>לא משוריין נהנה מעליונות נורמטיבית מעצם היותו חו"י. שינוי של חו"י יעשה באמצעות חו"י אחר.</w:t>
            </w:r>
          </w:p>
          <w:p w14:paraId="36328829" w14:textId="77777777" w:rsidR="008B6717" w:rsidRDefault="008B6717" w:rsidP="008B6717">
            <w:pPr>
              <w:bidi/>
              <w:rPr>
                <w:rFonts w:ascii="David" w:hAnsi="David" w:cs="David"/>
                <w:rtl/>
                <w:lang w:bidi="he-IL"/>
              </w:rPr>
            </w:pPr>
          </w:p>
          <w:p w14:paraId="6DB30C08" w14:textId="22E496D1" w:rsidR="008B6717" w:rsidRPr="008B6717" w:rsidRDefault="008B6717" w:rsidP="008B6717">
            <w:pPr>
              <w:bidi/>
              <w:rPr>
                <w:rFonts w:ascii="David" w:hAnsi="David" w:cs="David"/>
              </w:rPr>
            </w:pPr>
            <w:r w:rsidRPr="008B6717">
              <w:rPr>
                <w:rFonts w:ascii="David" w:hAnsi="David" w:cs="David"/>
                <w:rtl/>
                <w:lang w:bidi="he-IL"/>
              </w:rPr>
              <w:t>ברק</w:t>
            </w:r>
            <w:r w:rsidRPr="008B6717">
              <w:rPr>
                <w:rFonts w:ascii="David" w:hAnsi="David" w:cs="David" w:hint="cs"/>
                <w:rtl/>
                <w:lang w:bidi="he-IL"/>
              </w:rPr>
              <w:t xml:space="preserve"> </w:t>
            </w:r>
            <w:r w:rsidRPr="008B6717">
              <w:rPr>
                <w:rFonts w:ascii="David" w:hAnsi="David" w:cs="David"/>
                <w:rtl/>
                <w:lang w:bidi="he-IL"/>
              </w:rPr>
              <w:t>–</w:t>
            </w:r>
            <w:r w:rsidRPr="008B6717">
              <w:rPr>
                <w:rFonts w:ascii="David" w:hAnsi="David" w:cs="David" w:hint="cs"/>
                <w:rtl/>
                <w:lang w:bidi="he-IL"/>
              </w:rPr>
              <w:t xml:space="preserve"> לא</w:t>
            </w:r>
            <w:r w:rsidRPr="008B6717">
              <w:rPr>
                <w:rFonts w:ascii="David" w:hAnsi="David" w:cs="David"/>
                <w:rtl/>
                <w:lang w:bidi="he-IL"/>
              </w:rPr>
              <w:t xml:space="preserve"> ניתן לפגוע בחו"י </w:t>
            </w:r>
            <w:r>
              <w:rPr>
                <w:rFonts w:ascii="David" w:hAnsi="David" w:cs="David" w:hint="cs"/>
                <w:rtl/>
                <w:lang w:bidi="he-IL"/>
              </w:rPr>
              <w:t xml:space="preserve">(עם שריון מהותי) </w:t>
            </w:r>
            <w:r w:rsidRPr="008B6717">
              <w:rPr>
                <w:rFonts w:ascii="David" w:hAnsi="David" w:cs="David"/>
                <w:rtl/>
                <w:lang w:bidi="he-IL"/>
              </w:rPr>
              <w:t xml:space="preserve">אלא בעמידה של חו"י בתנאים שהחוק עצמו הגדיר ולזמן מוגבל. ניתן לפגוע בחו"י </w:t>
            </w:r>
            <w:r>
              <w:rPr>
                <w:rFonts w:ascii="David" w:hAnsi="David" w:cs="David" w:hint="cs"/>
                <w:rtl/>
                <w:lang w:bidi="he-IL"/>
              </w:rPr>
              <w:t xml:space="preserve">משוריין </w:t>
            </w:r>
            <w:r w:rsidRPr="008B6717">
              <w:rPr>
                <w:rFonts w:ascii="David" w:hAnsi="David" w:cs="David"/>
                <w:rtl/>
                <w:lang w:bidi="he-IL"/>
              </w:rPr>
              <w:t xml:space="preserve">ע"י חוק רגיל רק כאשר הפגיעה מפורשת. </w:t>
            </w:r>
          </w:p>
          <w:p w14:paraId="2B3B9A42" w14:textId="77777777" w:rsidR="008B6717" w:rsidRDefault="008B6717" w:rsidP="008B6717">
            <w:pPr>
              <w:bidi/>
              <w:rPr>
                <w:rFonts w:ascii="David" w:hAnsi="David" w:cs="David"/>
                <w:rtl/>
                <w:lang w:bidi="he-IL"/>
              </w:rPr>
            </w:pPr>
          </w:p>
          <w:p w14:paraId="211BE6DB" w14:textId="77777777" w:rsidR="008B6717" w:rsidRPr="008B6717" w:rsidRDefault="008B6717" w:rsidP="008B6717">
            <w:pPr>
              <w:bidi/>
              <w:rPr>
                <w:rFonts w:ascii="David" w:hAnsi="David" w:cs="David"/>
                <w:b/>
                <w:bCs/>
                <w:u w:val="single"/>
                <w:rtl/>
                <w:lang w:bidi="he-IL"/>
              </w:rPr>
            </w:pPr>
            <w:r w:rsidRPr="008B6717">
              <w:rPr>
                <w:rFonts w:ascii="David" w:hAnsi="David" w:cs="David" w:hint="cs"/>
                <w:b/>
                <w:bCs/>
                <w:u w:val="single"/>
                <w:rtl/>
                <w:lang w:bidi="he-IL"/>
              </w:rPr>
              <w:t>הלכה:</w:t>
            </w:r>
          </w:p>
          <w:p w14:paraId="17279B8E" w14:textId="747D2611" w:rsidR="008B6717" w:rsidRDefault="008B6717" w:rsidP="008B6717">
            <w:pPr>
              <w:bidi/>
              <w:rPr>
                <w:rFonts w:ascii="David" w:hAnsi="David" w:cs="David"/>
                <w:rtl/>
                <w:lang w:bidi="he-IL"/>
              </w:rPr>
            </w:pPr>
            <w:r>
              <w:rPr>
                <w:rFonts w:ascii="David" w:hAnsi="David" w:cs="David" w:hint="cs"/>
                <w:rtl/>
                <w:lang w:bidi="he-IL"/>
              </w:rPr>
              <w:t>1</w:t>
            </w:r>
            <w:r w:rsidRPr="008B6717">
              <w:rPr>
                <w:rFonts w:ascii="David" w:hAnsi="David" w:cs="David" w:hint="cs"/>
                <w:rtl/>
                <w:lang w:bidi="he-IL"/>
              </w:rPr>
              <w:t xml:space="preserve">. </w:t>
            </w:r>
            <w:r w:rsidRPr="008B6717">
              <w:rPr>
                <w:rFonts w:ascii="David" w:hAnsi="David" w:cs="David"/>
                <w:rtl/>
                <w:lang w:bidi="he-IL"/>
              </w:rPr>
              <w:t>לחו"י יסוד עליונות נורמטיבית ללא קשר לשריון</w:t>
            </w:r>
            <w:r w:rsidRPr="008B6717">
              <w:rPr>
                <w:rFonts w:ascii="David" w:hAnsi="David" w:cs="David"/>
                <w:b/>
                <w:bCs/>
                <w:rtl/>
                <w:lang w:bidi="he-IL"/>
              </w:rPr>
              <w:t>.</w:t>
            </w:r>
          </w:p>
          <w:p w14:paraId="0EAA591D" w14:textId="7581C35E" w:rsidR="008B6717" w:rsidRDefault="008B6717" w:rsidP="008B6717">
            <w:pPr>
              <w:bidi/>
              <w:rPr>
                <w:rFonts w:ascii="David" w:hAnsi="David" w:cs="David"/>
                <w:rtl/>
              </w:rPr>
            </w:pPr>
            <w:r>
              <w:rPr>
                <w:rFonts w:ascii="David" w:hAnsi="David" w:cs="David" w:hint="cs"/>
                <w:rtl/>
                <w:lang w:bidi="he-IL"/>
              </w:rPr>
              <w:t>2. לכנסת יש מעמד של אסיפה מכוננת</w:t>
            </w:r>
            <w:r w:rsidRPr="008B6717">
              <w:rPr>
                <w:rFonts w:ascii="David" w:hAnsi="David" w:cs="David"/>
                <w:rtl/>
              </w:rPr>
              <w:br/>
            </w:r>
          </w:p>
        </w:tc>
      </w:tr>
      <w:tr w:rsidR="008B6717" w14:paraId="005F78E7" w14:textId="77777777" w:rsidTr="00A16AA9">
        <w:tc>
          <w:tcPr>
            <w:tcW w:w="1654" w:type="dxa"/>
          </w:tcPr>
          <w:p w14:paraId="46615DE1" w14:textId="77777777" w:rsidR="00BE604C" w:rsidRDefault="00BE604C" w:rsidP="008B6717">
            <w:pPr>
              <w:bidi/>
              <w:rPr>
                <w:rFonts w:ascii="David" w:hAnsi="David" w:cs="David"/>
                <w:rtl/>
                <w:lang w:bidi="he-IL"/>
              </w:rPr>
            </w:pPr>
          </w:p>
          <w:p w14:paraId="5B5CE7A8" w14:textId="77777777" w:rsidR="00A16AA9" w:rsidRDefault="00A16AA9" w:rsidP="00BE604C">
            <w:pPr>
              <w:bidi/>
              <w:rPr>
                <w:rFonts w:ascii="David" w:hAnsi="David" w:cs="David"/>
                <w:rtl/>
                <w:lang w:bidi="he-IL"/>
              </w:rPr>
            </w:pPr>
          </w:p>
          <w:p w14:paraId="16300A4D" w14:textId="77777777" w:rsidR="00A16AA9" w:rsidRDefault="00A16AA9" w:rsidP="00A16AA9">
            <w:pPr>
              <w:bidi/>
              <w:rPr>
                <w:rFonts w:ascii="David" w:hAnsi="David" w:cs="David"/>
                <w:rtl/>
                <w:lang w:bidi="he-IL"/>
              </w:rPr>
            </w:pPr>
          </w:p>
          <w:p w14:paraId="4C07DF86" w14:textId="77777777" w:rsidR="00A16AA9" w:rsidRDefault="00A16AA9" w:rsidP="00A16AA9">
            <w:pPr>
              <w:bidi/>
              <w:rPr>
                <w:rFonts w:ascii="David" w:hAnsi="David" w:cs="David"/>
                <w:rtl/>
                <w:lang w:bidi="he-IL"/>
              </w:rPr>
            </w:pPr>
          </w:p>
          <w:p w14:paraId="6516F051" w14:textId="77777777" w:rsidR="00A16AA9" w:rsidRDefault="00A16AA9" w:rsidP="00A16AA9">
            <w:pPr>
              <w:bidi/>
              <w:rPr>
                <w:rFonts w:ascii="David" w:hAnsi="David" w:cs="David"/>
                <w:rtl/>
                <w:lang w:bidi="he-IL"/>
              </w:rPr>
            </w:pPr>
          </w:p>
          <w:p w14:paraId="3C0E4F0F" w14:textId="77777777" w:rsidR="00A16AA9" w:rsidRDefault="00A16AA9" w:rsidP="00A16AA9">
            <w:pPr>
              <w:bidi/>
              <w:rPr>
                <w:rFonts w:ascii="David" w:hAnsi="David" w:cs="David"/>
                <w:rtl/>
                <w:lang w:bidi="he-IL"/>
              </w:rPr>
            </w:pPr>
          </w:p>
          <w:p w14:paraId="0BFBC10D" w14:textId="77777777" w:rsidR="00A16AA9" w:rsidRDefault="00A16AA9" w:rsidP="00A16AA9">
            <w:pPr>
              <w:bidi/>
              <w:rPr>
                <w:rFonts w:ascii="David" w:hAnsi="David" w:cs="David"/>
                <w:rtl/>
                <w:lang w:bidi="he-IL"/>
              </w:rPr>
            </w:pPr>
          </w:p>
          <w:p w14:paraId="5429D7F4" w14:textId="77777777" w:rsidR="00A16AA9" w:rsidRDefault="00A16AA9" w:rsidP="00A16AA9">
            <w:pPr>
              <w:bidi/>
              <w:rPr>
                <w:rFonts w:ascii="David" w:hAnsi="David" w:cs="David"/>
                <w:rtl/>
                <w:lang w:bidi="he-IL"/>
              </w:rPr>
            </w:pPr>
          </w:p>
          <w:p w14:paraId="644E8960" w14:textId="77777777" w:rsidR="00A16AA9" w:rsidRDefault="00A16AA9" w:rsidP="00A16AA9">
            <w:pPr>
              <w:bidi/>
              <w:rPr>
                <w:rFonts w:ascii="David" w:hAnsi="David" w:cs="David"/>
                <w:rtl/>
                <w:lang w:bidi="he-IL"/>
              </w:rPr>
            </w:pPr>
          </w:p>
          <w:p w14:paraId="25FD0774" w14:textId="766F1817" w:rsidR="00BE604C" w:rsidRDefault="00BE604C" w:rsidP="00A16AA9">
            <w:pPr>
              <w:bidi/>
              <w:rPr>
                <w:rFonts w:ascii="David" w:hAnsi="David" w:cs="David"/>
                <w:rtl/>
                <w:lang w:bidi="he-IL"/>
              </w:rPr>
            </w:pPr>
            <w:r>
              <w:rPr>
                <w:rFonts w:ascii="David" w:hAnsi="David" w:cs="David" w:hint="cs"/>
                <w:rtl/>
                <w:lang w:bidi="he-IL"/>
              </w:rPr>
              <w:t>הביקורת השיפוטית לאחר 1992</w:t>
            </w:r>
          </w:p>
        </w:tc>
        <w:tc>
          <w:tcPr>
            <w:tcW w:w="1266" w:type="dxa"/>
          </w:tcPr>
          <w:p w14:paraId="6911EE1E" w14:textId="77777777" w:rsidR="00BE604C" w:rsidRDefault="00BE604C" w:rsidP="00BE604C">
            <w:pPr>
              <w:bidi/>
              <w:rPr>
                <w:rFonts w:ascii="David" w:hAnsi="David" w:cs="David"/>
                <w:rtl/>
                <w:lang w:bidi="he-IL"/>
              </w:rPr>
            </w:pPr>
          </w:p>
          <w:p w14:paraId="33F90AA2" w14:textId="77777777" w:rsidR="00A16AA9" w:rsidRDefault="00A16AA9" w:rsidP="00BE604C">
            <w:pPr>
              <w:bidi/>
              <w:rPr>
                <w:rFonts w:ascii="David" w:hAnsi="David" w:cs="David"/>
                <w:rtl/>
                <w:lang w:bidi="he-IL"/>
              </w:rPr>
            </w:pPr>
          </w:p>
          <w:p w14:paraId="7419ABC2" w14:textId="77777777" w:rsidR="00A16AA9" w:rsidRDefault="00A16AA9" w:rsidP="00A16AA9">
            <w:pPr>
              <w:bidi/>
              <w:rPr>
                <w:rFonts w:ascii="David" w:hAnsi="David" w:cs="David"/>
                <w:rtl/>
                <w:lang w:bidi="he-IL"/>
              </w:rPr>
            </w:pPr>
          </w:p>
          <w:p w14:paraId="17DF398D" w14:textId="77777777" w:rsidR="00A16AA9" w:rsidRDefault="00A16AA9" w:rsidP="00A16AA9">
            <w:pPr>
              <w:bidi/>
              <w:rPr>
                <w:rFonts w:ascii="David" w:hAnsi="David" w:cs="David"/>
                <w:rtl/>
                <w:lang w:bidi="he-IL"/>
              </w:rPr>
            </w:pPr>
          </w:p>
          <w:p w14:paraId="69AF844D" w14:textId="77777777" w:rsidR="00A16AA9" w:rsidRDefault="00A16AA9" w:rsidP="00A16AA9">
            <w:pPr>
              <w:bidi/>
              <w:rPr>
                <w:rFonts w:ascii="David" w:hAnsi="David" w:cs="David"/>
                <w:rtl/>
                <w:lang w:bidi="he-IL"/>
              </w:rPr>
            </w:pPr>
          </w:p>
          <w:p w14:paraId="0D737304" w14:textId="77777777" w:rsidR="00A16AA9" w:rsidRDefault="00A16AA9" w:rsidP="00A16AA9">
            <w:pPr>
              <w:bidi/>
              <w:rPr>
                <w:rFonts w:ascii="David" w:hAnsi="David" w:cs="David"/>
                <w:rtl/>
                <w:lang w:bidi="he-IL"/>
              </w:rPr>
            </w:pPr>
          </w:p>
          <w:p w14:paraId="2110094B" w14:textId="77777777" w:rsidR="00A16AA9" w:rsidRDefault="00A16AA9" w:rsidP="00A16AA9">
            <w:pPr>
              <w:bidi/>
              <w:rPr>
                <w:rFonts w:ascii="David" w:hAnsi="David" w:cs="David"/>
                <w:rtl/>
                <w:lang w:bidi="he-IL"/>
              </w:rPr>
            </w:pPr>
          </w:p>
          <w:p w14:paraId="7F41357E" w14:textId="77777777" w:rsidR="00A16AA9" w:rsidRDefault="00A16AA9" w:rsidP="00A16AA9">
            <w:pPr>
              <w:bidi/>
              <w:rPr>
                <w:rFonts w:ascii="David" w:hAnsi="David" w:cs="David"/>
                <w:rtl/>
                <w:lang w:bidi="he-IL"/>
              </w:rPr>
            </w:pPr>
          </w:p>
          <w:p w14:paraId="03AE2C45" w14:textId="77777777" w:rsidR="00A16AA9" w:rsidRDefault="00A16AA9" w:rsidP="00A16AA9">
            <w:pPr>
              <w:bidi/>
              <w:rPr>
                <w:rFonts w:ascii="David" w:hAnsi="David" w:cs="David"/>
                <w:rtl/>
                <w:lang w:bidi="he-IL"/>
              </w:rPr>
            </w:pPr>
          </w:p>
          <w:p w14:paraId="518E88C1" w14:textId="64213598" w:rsidR="00BE604C" w:rsidRDefault="00BE604C" w:rsidP="00A16AA9">
            <w:pPr>
              <w:bidi/>
              <w:rPr>
                <w:rFonts w:ascii="David" w:hAnsi="David" w:cs="David"/>
                <w:rtl/>
                <w:lang w:bidi="he-IL"/>
              </w:rPr>
            </w:pPr>
            <w:r>
              <w:rPr>
                <w:rFonts w:ascii="David" w:hAnsi="David" w:cs="David" w:hint="cs"/>
                <w:rtl/>
                <w:lang w:bidi="he-IL"/>
              </w:rPr>
              <w:t>לשכת מנהלי ההשקעות נ' שר האוצר</w:t>
            </w:r>
          </w:p>
          <w:p w14:paraId="7713BC09" w14:textId="77777777" w:rsidR="008B6717" w:rsidRDefault="008B6717" w:rsidP="008B6717">
            <w:pPr>
              <w:bidi/>
              <w:rPr>
                <w:rFonts w:ascii="David" w:hAnsi="David" w:cs="David"/>
                <w:rtl/>
                <w:lang w:bidi="he-IL"/>
              </w:rPr>
            </w:pPr>
          </w:p>
        </w:tc>
        <w:tc>
          <w:tcPr>
            <w:tcW w:w="1985" w:type="dxa"/>
          </w:tcPr>
          <w:p w14:paraId="4AB484CD" w14:textId="77777777" w:rsidR="008B6717" w:rsidRDefault="008B6717" w:rsidP="008B6717">
            <w:pPr>
              <w:bidi/>
              <w:rPr>
                <w:rFonts w:ascii="David" w:hAnsi="David" w:cs="David"/>
                <w:rtl/>
                <w:lang w:bidi="he-IL"/>
              </w:rPr>
            </w:pPr>
          </w:p>
          <w:p w14:paraId="4BE51288" w14:textId="77777777" w:rsidR="00A16AA9" w:rsidRDefault="00A16AA9" w:rsidP="00BE604C">
            <w:pPr>
              <w:bidi/>
              <w:rPr>
                <w:rFonts w:ascii="David" w:hAnsi="David" w:cs="David"/>
                <w:rtl/>
                <w:lang w:bidi="he-IL"/>
              </w:rPr>
            </w:pPr>
          </w:p>
          <w:p w14:paraId="2E04BF7A" w14:textId="77777777" w:rsidR="00A16AA9" w:rsidRDefault="00A16AA9" w:rsidP="00A16AA9">
            <w:pPr>
              <w:bidi/>
              <w:rPr>
                <w:rFonts w:ascii="David" w:hAnsi="David" w:cs="David"/>
                <w:rtl/>
                <w:lang w:bidi="he-IL"/>
              </w:rPr>
            </w:pPr>
          </w:p>
          <w:p w14:paraId="07327D85" w14:textId="77777777" w:rsidR="00A16AA9" w:rsidRDefault="00A16AA9" w:rsidP="00A16AA9">
            <w:pPr>
              <w:bidi/>
              <w:rPr>
                <w:rFonts w:ascii="David" w:hAnsi="David" w:cs="David"/>
                <w:rtl/>
                <w:lang w:bidi="he-IL"/>
              </w:rPr>
            </w:pPr>
          </w:p>
          <w:p w14:paraId="370614C2" w14:textId="77777777" w:rsidR="00A16AA9" w:rsidRDefault="00A16AA9" w:rsidP="00A16AA9">
            <w:pPr>
              <w:bidi/>
              <w:rPr>
                <w:rFonts w:ascii="David" w:hAnsi="David" w:cs="David"/>
                <w:rtl/>
                <w:lang w:bidi="he-IL"/>
              </w:rPr>
            </w:pPr>
          </w:p>
          <w:p w14:paraId="7F572E37" w14:textId="77777777" w:rsidR="00A16AA9" w:rsidRDefault="00A16AA9" w:rsidP="00A16AA9">
            <w:pPr>
              <w:bidi/>
              <w:rPr>
                <w:rFonts w:ascii="David" w:hAnsi="David" w:cs="David"/>
                <w:rtl/>
                <w:lang w:bidi="he-IL"/>
              </w:rPr>
            </w:pPr>
          </w:p>
          <w:p w14:paraId="54B4A698" w14:textId="77777777" w:rsidR="00BE604C" w:rsidRDefault="00BE604C" w:rsidP="00A16AA9">
            <w:pPr>
              <w:bidi/>
              <w:rPr>
                <w:rFonts w:ascii="David" w:hAnsi="David" w:cs="David"/>
                <w:rtl/>
                <w:lang w:bidi="he-IL"/>
              </w:rPr>
            </w:pPr>
            <w:r w:rsidRPr="00BE604C">
              <w:rPr>
                <w:rFonts w:ascii="David" w:hAnsi="David" w:cs="David"/>
                <w:rtl/>
                <w:lang w:bidi="he-IL"/>
              </w:rPr>
              <w:t>חוק תיקי ההשקעות דורש ממי שעוסק במקצוע פחות מ7 שנים לעובר מבחנים ע"מ לקבל רישיון. העותרים טוענים כי זה פגיעה בחופש העיסוק בכך שאינו מידתי.</w:t>
            </w:r>
          </w:p>
          <w:p w14:paraId="4B21AFBD" w14:textId="735385BE" w:rsidR="00BE604C" w:rsidRDefault="00BE604C" w:rsidP="00BE604C">
            <w:pPr>
              <w:bidi/>
              <w:rPr>
                <w:rFonts w:ascii="David" w:hAnsi="David" w:cs="David"/>
                <w:rtl/>
                <w:lang w:bidi="he-IL"/>
              </w:rPr>
            </w:pPr>
          </w:p>
        </w:tc>
        <w:tc>
          <w:tcPr>
            <w:tcW w:w="4111" w:type="dxa"/>
          </w:tcPr>
          <w:p w14:paraId="3928A016" w14:textId="77777777" w:rsidR="00BE604C" w:rsidRDefault="00BE604C" w:rsidP="00BE604C">
            <w:pPr>
              <w:bidi/>
              <w:rPr>
                <w:rFonts w:ascii="David" w:hAnsi="David" w:cs="David"/>
                <w:rtl/>
                <w:lang w:bidi="he-IL"/>
              </w:rPr>
            </w:pPr>
            <w:r>
              <w:rPr>
                <w:rFonts w:ascii="David" w:hAnsi="David" w:cs="David" w:hint="cs"/>
                <w:rtl/>
                <w:lang w:bidi="he-IL"/>
              </w:rPr>
              <w:t xml:space="preserve">ברק </w:t>
            </w:r>
            <w:r>
              <w:rPr>
                <w:rFonts w:ascii="David" w:hAnsi="David" w:cs="David"/>
                <w:rtl/>
                <w:lang w:bidi="he-IL"/>
              </w:rPr>
              <w:t>–</w:t>
            </w:r>
            <w:r>
              <w:rPr>
                <w:rFonts w:ascii="David" w:hAnsi="David" w:cs="David" w:hint="cs"/>
                <w:rtl/>
                <w:lang w:bidi="he-IL"/>
              </w:rPr>
              <w:t xml:space="preserve"> קבע </w:t>
            </w:r>
            <w:r w:rsidRPr="00BE604C">
              <w:rPr>
                <w:rFonts w:ascii="David" w:hAnsi="David" w:cs="David" w:hint="cs"/>
                <w:rtl/>
                <w:lang w:bidi="he-IL"/>
              </w:rPr>
              <w:t xml:space="preserve">את </w:t>
            </w:r>
            <w:r w:rsidRPr="00BE604C">
              <w:rPr>
                <w:rFonts w:ascii="David" w:hAnsi="David" w:cs="David" w:hint="cs"/>
                <w:b/>
                <w:bCs/>
                <w:rtl/>
                <w:lang w:bidi="he-IL"/>
              </w:rPr>
              <w:t>עקרון</w:t>
            </w:r>
            <w:r w:rsidRPr="00BE604C">
              <w:rPr>
                <w:rFonts w:ascii="David" w:hAnsi="David" w:cs="David" w:hint="cs"/>
                <w:rtl/>
                <w:lang w:bidi="he-IL"/>
              </w:rPr>
              <w:t xml:space="preserve"> "</w:t>
            </w:r>
            <w:r w:rsidRPr="00BE604C">
              <w:rPr>
                <w:rFonts w:ascii="David" w:hAnsi="David" w:cs="David" w:hint="cs"/>
                <w:b/>
                <w:bCs/>
                <w:rtl/>
                <w:lang w:bidi="he-IL"/>
              </w:rPr>
              <w:t>העיפרון הכחול</w:t>
            </w:r>
            <w:r>
              <w:rPr>
                <w:rFonts w:ascii="David" w:hAnsi="David" w:cs="David" w:hint="cs"/>
                <w:b/>
                <w:bCs/>
                <w:rtl/>
                <w:lang w:bidi="he-IL"/>
              </w:rPr>
              <w:t xml:space="preserve">" </w:t>
            </w:r>
            <w:r w:rsidRPr="008A0DC1">
              <w:rPr>
                <w:rFonts w:ascii="David" w:hAnsi="David" w:cs="David" w:hint="cs"/>
                <w:rtl/>
                <w:lang w:bidi="he-IL"/>
              </w:rPr>
              <w:t>הקובע</w:t>
            </w:r>
            <w:r>
              <w:rPr>
                <w:rFonts w:ascii="David" w:hAnsi="David" w:cs="David" w:hint="cs"/>
                <w:b/>
                <w:bCs/>
                <w:rtl/>
                <w:lang w:bidi="he-IL"/>
              </w:rPr>
              <w:t xml:space="preserve"> </w:t>
            </w:r>
            <w:r w:rsidRPr="00BE604C">
              <w:rPr>
                <w:rFonts w:ascii="David" w:hAnsi="David" w:cs="David" w:hint="cs"/>
                <w:rtl/>
                <w:lang w:bidi="he-IL"/>
              </w:rPr>
              <w:t>שכשמבצעים ביקורת שיפוטית ניתן ל</w:t>
            </w:r>
            <w:r>
              <w:rPr>
                <w:rFonts w:ascii="David" w:hAnsi="David" w:cs="David" w:hint="cs"/>
                <w:rtl/>
                <w:lang w:bidi="he-IL"/>
              </w:rPr>
              <w:t>פסול</w:t>
            </w:r>
            <w:r w:rsidRPr="00BE604C">
              <w:rPr>
                <w:rFonts w:ascii="David" w:hAnsi="David" w:cs="David" w:hint="cs"/>
                <w:rtl/>
                <w:lang w:bidi="he-IL"/>
              </w:rPr>
              <w:t xml:space="preserve"> סעיף ספציפי ואין חובה לפסול את כל החוק. </w:t>
            </w:r>
            <w:r>
              <w:rPr>
                <w:rFonts w:ascii="David" w:hAnsi="David" w:cs="David" w:hint="cs"/>
                <w:rtl/>
                <w:lang w:bidi="he-IL"/>
              </w:rPr>
              <w:t>(כאילו מקיפים אותו בעיפרון).</w:t>
            </w:r>
            <w:r w:rsidRPr="00BE604C">
              <w:rPr>
                <w:rFonts w:ascii="David" w:hAnsi="David" w:cs="David" w:hint="cs"/>
                <w:rtl/>
                <w:lang w:bidi="he-IL"/>
              </w:rPr>
              <w:t xml:space="preserve"> </w:t>
            </w:r>
          </w:p>
          <w:p w14:paraId="7A3F7FE4" w14:textId="77777777" w:rsidR="008A0DC1" w:rsidRDefault="008A0DC1" w:rsidP="008A0DC1">
            <w:pPr>
              <w:bidi/>
              <w:rPr>
                <w:rFonts w:ascii="David" w:hAnsi="David" w:cs="David"/>
                <w:rtl/>
                <w:lang w:bidi="he-IL"/>
              </w:rPr>
            </w:pPr>
            <w:r w:rsidRPr="008A0DC1">
              <w:rPr>
                <w:rFonts w:ascii="David" w:hAnsi="David" w:cs="David"/>
                <w:rtl/>
                <w:lang w:bidi="he-IL"/>
              </w:rPr>
              <w:t>ברק עושה בפעם הראשונה שימוש במבחני המידתיות</w:t>
            </w:r>
            <w:r>
              <w:rPr>
                <w:rFonts w:ascii="David" w:hAnsi="David" w:cs="David" w:hint="cs"/>
                <w:rtl/>
                <w:lang w:bidi="he-IL"/>
              </w:rPr>
              <w:t>:</w:t>
            </w:r>
          </w:p>
          <w:p w14:paraId="442C5AE3" w14:textId="286A185C" w:rsidR="008A0DC1" w:rsidRDefault="008A0DC1" w:rsidP="008A0DC1">
            <w:pPr>
              <w:bidi/>
              <w:rPr>
                <w:rFonts w:ascii="David" w:hAnsi="David" w:cs="David"/>
                <w:rtl/>
                <w:lang w:bidi="he-IL"/>
              </w:rPr>
            </w:pPr>
            <w:r w:rsidRPr="008A0DC1">
              <w:rPr>
                <w:rFonts w:ascii="David" w:hAnsi="David" w:cs="David"/>
                <w:rtl/>
                <w:lang w:bidi="he-IL"/>
              </w:rPr>
              <w:t>1) קשר אמצעי מטרה</w:t>
            </w:r>
            <w:r>
              <w:rPr>
                <w:rFonts w:ascii="David" w:hAnsi="David" w:cs="David" w:hint="cs"/>
                <w:rtl/>
                <w:lang w:bidi="he-IL"/>
              </w:rPr>
              <w:t>.</w:t>
            </w:r>
          </w:p>
          <w:p w14:paraId="64BAE944" w14:textId="7193C9D7" w:rsidR="008A0DC1" w:rsidRDefault="008A0DC1" w:rsidP="008A0DC1">
            <w:pPr>
              <w:bidi/>
              <w:rPr>
                <w:rFonts w:ascii="David" w:hAnsi="David" w:cs="David"/>
                <w:rtl/>
                <w:lang w:bidi="he-IL"/>
              </w:rPr>
            </w:pPr>
            <w:r w:rsidRPr="008A0DC1">
              <w:rPr>
                <w:rFonts w:ascii="David" w:hAnsi="David" w:cs="David"/>
                <w:rtl/>
                <w:lang w:bidi="he-IL"/>
              </w:rPr>
              <w:t>2) האמצעי שפגיעתו פחותה</w:t>
            </w:r>
            <w:r>
              <w:rPr>
                <w:rFonts w:ascii="David" w:hAnsi="David" w:cs="David" w:hint="cs"/>
                <w:rtl/>
                <w:lang w:bidi="he-IL"/>
              </w:rPr>
              <w:t>.</w:t>
            </w:r>
          </w:p>
          <w:p w14:paraId="4B9A63D6" w14:textId="5C0FC9BB" w:rsidR="008A0DC1" w:rsidRDefault="008A0DC1" w:rsidP="008A0DC1">
            <w:pPr>
              <w:bidi/>
              <w:rPr>
                <w:rFonts w:ascii="David" w:hAnsi="David" w:cs="David"/>
                <w:rtl/>
                <w:lang w:bidi="he-IL"/>
              </w:rPr>
            </w:pPr>
            <w:r w:rsidRPr="008A0DC1">
              <w:rPr>
                <w:rFonts w:ascii="David" w:hAnsi="David" w:cs="David"/>
                <w:rtl/>
                <w:lang w:bidi="he-IL"/>
              </w:rPr>
              <w:t>3) תועלת מול נזק.</w:t>
            </w:r>
          </w:p>
          <w:p w14:paraId="1614BC77" w14:textId="77777777" w:rsidR="00BE604C" w:rsidRDefault="00BE604C" w:rsidP="00BE604C">
            <w:pPr>
              <w:bidi/>
              <w:rPr>
                <w:rFonts w:ascii="David" w:hAnsi="David" w:cs="David"/>
                <w:rtl/>
                <w:lang w:bidi="he-IL"/>
              </w:rPr>
            </w:pPr>
          </w:p>
          <w:p w14:paraId="37C2C6FE" w14:textId="4076AC2C" w:rsidR="00BE604C" w:rsidRPr="00BE604C" w:rsidRDefault="008A0DC1" w:rsidP="008A0DC1">
            <w:pPr>
              <w:bidi/>
              <w:rPr>
                <w:rFonts w:ascii="David" w:hAnsi="David" w:cs="David"/>
                <w:lang w:bidi="he-IL"/>
              </w:rPr>
            </w:pPr>
            <w:r w:rsidRPr="008A0DC1">
              <w:rPr>
                <w:rFonts w:ascii="David" w:hAnsi="David" w:cs="David" w:hint="cs"/>
                <w:b/>
                <w:bCs/>
                <w:u w:val="single"/>
                <w:rtl/>
                <w:lang w:bidi="he-IL"/>
              </w:rPr>
              <w:t>חשיבות והלכה:</w:t>
            </w:r>
            <w:r>
              <w:rPr>
                <w:rFonts w:ascii="David" w:hAnsi="David" w:cs="David" w:hint="cs"/>
                <w:rtl/>
                <w:lang w:bidi="he-IL"/>
              </w:rPr>
              <w:t xml:space="preserve"> </w:t>
            </w:r>
            <w:r w:rsidR="00BE604C" w:rsidRPr="00BE604C">
              <w:rPr>
                <w:rFonts w:ascii="David" w:hAnsi="David" w:cs="David" w:hint="cs"/>
                <w:rtl/>
                <w:lang w:bidi="he-IL"/>
              </w:rPr>
              <w:t>תקדים ראשון לביטול חקיקה ראשית בשל פגיעה בחו"י חופש העיסוק.</w:t>
            </w:r>
            <w:r w:rsidR="00BE604C" w:rsidRPr="00BE604C">
              <w:rPr>
                <w:rFonts w:ascii="David" w:hAnsi="David" w:cs="David" w:hint="cs"/>
                <w:rtl/>
                <w:lang w:bidi="he-IL"/>
              </w:rPr>
              <w:br/>
              <w:t>על חוק הפוגע בחו"י חופש העיסוק לעמוד בפסקת ההגבלה.</w:t>
            </w:r>
          </w:p>
          <w:p w14:paraId="4F50806C" w14:textId="77777777" w:rsidR="00BE604C" w:rsidRDefault="00BE604C" w:rsidP="00BE604C">
            <w:pPr>
              <w:bidi/>
              <w:rPr>
                <w:rFonts w:ascii="David" w:hAnsi="David" w:cs="David"/>
                <w:rtl/>
                <w:lang w:bidi="he-IL"/>
              </w:rPr>
            </w:pPr>
          </w:p>
          <w:p w14:paraId="665FB2E9" w14:textId="41B0B4AF" w:rsidR="008A0DC1" w:rsidRDefault="008A0DC1" w:rsidP="00A16AA9">
            <w:pPr>
              <w:bidi/>
              <w:rPr>
                <w:rFonts w:ascii="David" w:hAnsi="David" w:cs="David"/>
                <w:rtl/>
                <w:lang w:bidi="he-IL"/>
              </w:rPr>
            </w:pPr>
            <w:r w:rsidRPr="001448A1">
              <w:rPr>
                <w:rFonts w:ascii="David" w:hAnsi="David" w:cs="David" w:hint="cs"/>
                <w:b/>
                <w:bCs/>
                <w:u w:val="single"/>
                <w:rtl/>
                <w:lang w:bidi="he-IL"/>
              </w:rPr>
              <w:t>תוצאה-</w:t>
            </w:r>
            <w:r w:rsidRPr="008A0DC1">
              <w:rPr>
                <w:rFonts w:ascii="David" w:hAnsi="David" w:cs="David" w:hint="cs"/>
                <w:u w:val="single"/>
                <w:rtl/>
                <w:lang w:bidi="he-IL"/>
              </w:rPr>
              <w:t xml:space="preserve"> </w:t>
            </w:r>
            <w:r w:rsidR="00BE604C" w:rsidRPr="00BE604C">
              <w:rPr>
                <w:rFonts w:ascii="David" w:hAnsi="David" w:cs="David"/>
                <w:rtl/>
                <w:lang w:bidi="he-IL"/>
              </w:rPr>
              <w:t>ביהמ"ש פוסל את החוק פרוספקטיבית ובכך מאפשר למחוקק זמן התארגנות.</w:t>
            </w:r>
          </w:p>
        </w:tc>
      </w:tr>
      <w:tr w:rsidR="00A16AA9" w14:paraId="63760CCD" w14:textId="77777777" w:rsidTr="00A16AA9">
        <w:tc>
          <w:tcPr>
            <w:tcW w:w="1654" w:type="dxa"/>
            <w:vMerge w:val="restart"/>
          </w:tcPr>
          <w:p w14:paraId="0EA9ECB4" w14:textId="77777777" w:rsidR="00A16AA9" w:rsidRDefault="00A16AA9" w:rsidP="008B6717">
            <w:pPr>
              <w:bidi/>
              <w:rPr>
                <w:rFonts w:ascii="David" w:hAnsi="David" w:cs="David"/>
                <w:rtl/>
                <w:lang w:bidi="he-IL"/>
              </w:rPr>
            </w:pPr>
          </w:p>
          <w:p w14:paraId="02EA5BDC" w14:textId="77777777" w:rsidR="00A16AA9" w:rsidRDefault="00A16AA9" w:rsidP="00F40564">
            <w:pPr>
              <w:bidi/>
              <w:rPr>
                <w:rFonts w:ascii="David" w:hAnsi="David" w:cs="David"/>
                <w:rtl/>
                <w:lang w:bidi="he-IL"/>
              </w:rPr>
            </w:pPr>
          </w:p>
          <w:p w14:paraId="73F5875E" w14:textId="77777777" w:rsidR="00A16AA9" w:rsidRDefault="00A16AA9" w:rsidP="004130B2">
            <w:pPr>
              <w:bidi/>
              <w:rPr>
                <w:rFonts w:ascii="David" w:hAnsi="David" w:cs="David"/>
                <w:rtl/>
                <w:lang w:bidi="he-IL"/>
              </w:rPr>
            </w:pPr>
          </w:p>
          <w:p w14:paraId="01095E12" w14:textId="77777777" w:rsidR="00A16AA9" w:rsidRDefault="00A16AA9" w:rsidP="004130B2">
            <w:pPr>
              <w:bidi/>
              <w:rPr>
                <w:rFonts w:ascii="David" w:hAnsi="David" w:cs="David"/>
                <w:rtl/>
                <w:lang w:bidi="he-IL"/>
              </w:rPr>
            </w:pPr>
          </w:p>
          <w:p w14:paraId="13767F0E" w14:textId="77777777" w:rsidR="00A16AA9" w:rsidRDefault="00A16AA9" w:rsidP="004130B2">
            <w:pPr>
              <w:bidi/>
              <w:rPr>
                <w:rFonts w:ascii="David" w:hAnsi="David" w:cs="David"/>
                <w:rtl/>
                <w:lang w:bidi="he-IL"/>
              </w:rPr>
            </w:pPr>
          </w:p>
          <w:p w14:paraId="2782EE62" w14:textId="77777777" w:rsidR="00A16AA9" w:rsidRDefault="00A16AA9" w:rsidP="004130B2">
            <w:pPr>
              <w:bidi/>
              <w:rPr>
                <w:rFonts w:ascii="David" w:hAnsi="David" w:cs="David"/>
                <w:rtl/>
                <w:lang w:bidi="he-IL"/>
              </w:rPr>
            </w:pPr>
          </w:p>
          <w:p w14:paraId="47401A0A" w14:textId="77777777" w:rsidR="00A16AA9" w:rsidRDefault="00A16AA9" w:rsidP="004130B2">
            <w:pPr>
              <w:bidi/>
              <w:rPr>
                <w:rFonts w:ascii="David" w:hAnsi="David" w:cs="David"/>
                <w:rtl/>
                <w:lang w:bidi="he-IL"/>
              </w:rPr>
            </w:pPr>
          </w:p>
          <w:p w14:paraId="58770E7B" w14:textId="77777777" w:rsidR="00A16AA9" w:rsidRDefault="00A16AA9" w:rsidP="004130B2">
            <w:pPr>
              <w:bidi/>
              <w:rPr>
                <w:rFonts w:ascii="David" w:hAnsi="David" w:cs="David"/>
                <w:rtl/>
                <w:lang w:bidi="he-IL"/>
              </w:rPr>
            </w:pPr>
          </w:p>
          <w:p w14:paraId="6A73761F" w14:textId="77777777" w:rsidR="00A16AA9" w:rsidRDefault="00A16AA9" w:rsidP="00A16AA9">
            <w:pPr>
              <w:bidi/>
              <w:rPr>
                <w:rFonts w:ascii="David" w:hAnsi="David" w:cs="David"/>
                <w:rtl/>
                <w:lang w:bidi="he-IL"/>
              </w:rPr>
            </w:pPr>
          </w:p>
          <w:p w14:paraId="6A87839D" w14:textId="77777777" w:rsidR="00A16AA9" w:rsidRDefault="00A16AA9" w:rsidP="00A16AA9">
            <w:pPr>
              <w:bidi/>
              <w:rPr>
                <w:rFonts w:ascii="David" w:hAnsi="David" w:cs="David"/>
                <w:rtl/>
                <w:lang w:bidi="he-IL"/>
              </w:rPr>
            </w:pPr>
          </w:p>
          <w:p w14:paraId="6BD0FDA4" w14:textId="77777777" w:rsidR="00A16AA9" w:rsidRDefault="00A16AA9" w:rsidP="00A16AA9">
            <w:pPr>
              <w:bidi/>
              <w:rPr>
                <w:rFonts w:ascii="David" w:hAnsi="David" w:cs="David"/>
                <w:rtl/>
                <w:lang w:bidi="he-IL"/>
              </w:rPr>
            </w:pPr>
          </w:p>
          <w:p w14:paraId="4B9F7417" w14:textId="77777777" w:rsidR="00A16AA9" w:rsidRDefault="00A16AA9" w:rsidP="00A16AA9">
            <w:pPr>
              <w:bidi/>
              <w:rPr>
                <w:rFonts w:ascii="David" w:hAnsi="David" w:cs="David"/>
                <w:rtl/>
                <w:lang w:bidi="he-IL"/>
              </w:rPr>
            </w:pPr>
          </w:p>
          <w:p w14:paraId="3F356568" w14:textId="77777777" w:rsidR="00A16AA9" w:rsidRDefault="00A16AA9" w:rsidP="00A16AA9">
            <w:pPr>
              <w:bidi/>
              <w:rPr>
                <w:rFonts w:ascii="David" w:hAnsi="David" w:cs="David"/>
                <w:rtl/>
                <w:lang w:bidi="he-IL"/>
              </w:rPr>
            </w:pPr>
          </w:p>
          <w:p w14:paraId="7E801275" w14:textId="77777777" w:rsidR="00A16AA9" w:rsidRDefault="00A16AA9" w:rsidP="00A16AA9">
            <w:pPr>
              <w:bidi/>
              <w:rPr>
                <w:rFonts w:ascii="David" w:hAnsi="David" w:cs="David"/>
                <w:rtl/>
                <w:lang w:bidi="he-IL"/>
              </w:rPr>
            </w:pPr>
          </w:p>
          <w:p w14:paraId="1250FDE1" w14:textId="77777777" w:rsidR="00A16AA9" w:rsidRDefault="00A16AA9" w:rsidP="00A16AA9">
            <w:pPr>
              <w:bidi/>
              <w:rPr>
                <w:rFonts w:ascii="David" w:hAnsi="David" w:cs="David"/>
                <w:rtl/>
                <w:lang w:bidi="he-IL"/>
              </w:rPr>
            </w:pPr>
          </w:p>
          <w:p w14:paraId="4155220E" w14:textId="73D8F9F9" w:rsidR="00A16AA9" w:rsidRDefault="00A16AA9" w:rsidP="00A16AA9">
            <w:pPr>
              <w:bidi/>
              <w:rPr>
                <w:rFonts w:ascii="David" w:hAnsi="David" w:cs="David"/>
                <w:rtl/>
                <w:lang w:bidi="he-IL"/>
              </w:rPr>
            </w:pPr>
            <w:r>
              <w:rPr>
                <w:rFonts w:ascii="David" w:hAnsi="David" w:cs="David" w:hint="cs"/>
                <w:rtl/>
                <w:lang w:bidi="he-IL"/>
              </w:rPr>
              <w:t>הביקורת השיפוטית לאחר 1992</w:t>
            </w:r>
          </w:p>
          <w:p w14:paraId="69ADEABD" w14:textId="77C0A745" w:rsidR="00A16AA9" w:rsidRDefault="00A16AA9" w:rsidP="00F40564">
            <w:pPr>
              <w:bidi/>
              <w:rPr>
                <w:rFonts w:ascii="David" w:hAnsi="David" w:cs="David"/>
                <w:rtl/>
                <w:lang w:bidi="he-IL"/>
              </w:rPr>
            </w:pPr>
          </w:p>
        </w:tc>
        <w:tc>
          <w:tcPr>
            <w:tcW w:w="1266" w:type="dxa"/>
          </w:tcPr>
          <w:p w14:paraId="4D744D0A" w14:textId="77777777" w:rsidR="00A16AA9" w:rsidRDefault="00A16AA9" w:rsidP="008B6717">
            <w:pPr>
              <w:bidi/>
              <w:rPr>
                <w:rFonts w:ascii="David" w:hAnsi="David" w:cs="David"/>
                <w:rtl/>
                <w:lang w:bidi="he-IL"/>
              </w:rPr>
            </w:pPr>
          </w:p>
          <w:p w14:paraId="43F7C589" w14:textId="77777777" w:rsidR="00A16AA9" w:rsidRDefault="00A16AA9" w:rsidP="00F40564">
            <w:pPr>
              <w:bidi/>
              <w:rPr>
                <w:rFonts w:ascii="David" w:hAnsi="David" w:cs="David"/>
                <w:rtl/>
                <w:lang w:bidi="he-IL"/>
              </w:rPr>
            </w:pPr>
          </w:p>
          <w:p w14:paraId="2EEA44C0" w14:textId="77777777" w:rsidR="00A16AA9" w:rsidRDefault="00A16AA9" w:rsidP="004130B2">
            <w:pPr>
              <w:bidi/>
              <w:rPr>
                <w:rFonts w:ascii="David" w:hAnsi="David" w:cs="David"/>
                <w:rtl/>
                <w:lang w:bidi="he-IL"/>
              </w:rPr>
            </w:pPr>
          </w:p>
          <w:p w14:paraId="2CD47B78" w14:textId="77777777" w:rsidR="00A16AA9" w:rsidRDefault="00A16AA9" w:rsidP="004130B2">
            <w:pPr>
              <w:bidi/>
              <w:rPr>
                <w:rFonts w:ascii="David" w:hAnsi="David" w:cs="David"/>
                <w:rtl/>
                <w:lang w:bidi="he-IL"/>
              </w:rPr>
            </w:pPr>
          </w:p>
          <w:p w14:paraId="5D480261" w14:textId="77777777" w:rsidR="00A16AA9" w:rsidRDefault="00A16AA9" w:rsidP="004130B2">
            <w:pPr>
              <w:bidi/>
              <w:rPr>
                <w:rFonts w:ascii="David" w:hAnsi="David" w:cs="David"/>
                <w:rtl/>
                <w:lang w:bidi="he-IL"/>
              </w:rPr>
            </w:pPr>
          </w:p>
          <w:p w14:paraId="692E6025" w14:textId="77777777" w:rsidR="00A16AA9" w:rsidRDefault="00A16AA9" w:rsidP="004130B2">
            <w:pPr>
              <w:bidi/>
              <w:rPr>
                <w:rFonts w:ascii="David" w:hAnsi="David" w:cs="David"/>
                <w:rtl/>
                <w:lang w:bidi="he-IL"/>
              </w:rPr>
            </w:pPr>
          </w:p>
          <w:p w14:paraId="1EE26343" w14:textId="77777777" w:rsidR="00A16AA9" w:rsidRDefault="00A16AA9" w:rsidP="004130B2">
            <w:pPr>
              <w:bidi/>
              <w:rPr>
                <w:rFonts w:ascii="David" w:hAnsi="David" w:cs="David"/>
                <w:rtl/>
                <w:lang w:bidi="he-IL"/>
              </w:rPr>
            </w:pPr>
          </w:p>
          <w:p w14:paraId="50135709" w14:textId="3B934BAA" w:rsidR="00A16AA9" w:rsidRDefault="00A16AA9" w:rsidP="004130B2">
            <w:pPr>
              <w:bidi/>
              <w:rPr>
                <w:rFonts w:ascii="David" w:hAnsi="David" w:cs="David"/>
                <w:rtl/>
                <w:lang w:bidi="he-IL"/>
              </w:rPr>
            </w:pPr>
            <w:r>
              <w:rPr>
                <w:rFonts w:ascii="David" w:hAnsi="David" w:cs="David" w:hint="cs"/>
                <w:rtl/>
                <w:lang w:bidi="he-IL"/>
              </w:rPr>
              <w:t>צמח נ' שר הביטחון (1999)</w:t>
            </w:r>
          </w:p>
        </w:tc>
        <w:tc>
          <w:tcPr>
            <w:tcW w:w="1985" w:type="dxa"/>
          </w:tcPr>
          <w:p w14:paraId="02D800DC" w14:textId="77777777" w:rsidR="00A16AA9" w:rsidRDefault="00A16AA9" w:rsidP="008B6717">
            <w:pPr>
              <w:bidi/>
              <w:rPr>
                <w:rFonts w:ascii="David" w:hAnsi="David" w:cs="David"/>
                <w:rtl/>
                <w:lang w:bidi="he-IL"/>
              </w:rPr>
            </w:pPr>
          </w:p>
          <w:p w14:paraId="36A4761D" w14:textId="77777777" w:rsidR="00A16AA9" w:rsidRDefault="00A16AA9" w:rsidP="00F40564">
            <w:pPr>
              <w:bidi/>
              <w:rPr>
                <w:rFonts w:ascii="David" w:hAnsi="David" w:cs="David"/>
                <w:rtl/>
                <w:lang w:bidi="he-IL"/>
              </w:rPr>
            </w:pPr>
          </w:p>
          <w:p w14:paraId="5B35B6D6" w14:textId="77777777" w:rsidR="00A16AA9" w:rsidRDefault="00A16AA9" w:rsidP="004130B2">
            <w:pPr>
              <w:bidi/>
              <w:rPr>
                <w:rFonts w:ascii="David" w:hAnsi="David" w:cs="David"/>
                <w:rtl/>
                <w:lang w:bidi="he-IL"/>
              </w:rPr>
            </w:pPr>
          </w:p>
          <w:p w14:paraId="4C067B05" w14:textId="77777777" w:rsidR="00A16AA9" w:rsidRDefault="00A16AA9" w:rsidP="004130B2">
            <w:pPr>
              <w:bidi/>
              <w:rPr>
                <w:rFonts w:ascii="David" w:hAnsi="David" w:cs="David"/>
                <w:rtl/>
                <w:lang w:bidi="he-IL"/>
              </w:rPr>
            </w:pPr>
          </w:p>
          <w:p w14:paraId="7CFBFC92" w14:textId="1691375F" w:rsidR="00A16AA9" w:rsidRDefault="00A16AA9" w:rsidP="00A16AA9">
            <w:pPr>
              <w:bidi/>
              <w:rPr>
                <w:rFonts w:ascii="David" w:hAnsi="David" w:cs="David"/>
                <w:rtl/>
                <w:lang w:bidi="he-IL"/>
              </w:rPr>
            </w:pPr>
            <w:r w:rsidRPr="00F40564">
              <w:rPr>
                <w:rFonts w:ascii="David" w:hAnsi="David" w:cs="David"/>
                <w:rtl/>
                <w:lang w:bidi="he-IL"/>
              </w:rPr>
              <w:t>תיקון לחוק השיפוט הצבאי המאפשר כליאה של עד 96 שעות מבלי לראות שופט, העצור החוזק חמישה ימים. הצבא מסכים לתקן את החוק אך טוען שלא יכול בגלל שיקולי תקציב.</w:t>
            </w:r>
          </w:p>
          <w:p w14:paraId="10FEDE99" w14:textId="761AE2C1" w:rsidR="00A16AA9" w:rsidRDefault="00A16AA9" w:rsidP="00F40564">
            <w:pPr>
              <w:bidi/>
              <w:rPr>
                <w:rFonts w:ascii="David" w:hAnsi="David" w:cs="David"/>
                <w:rtl/>
                <w:lang w:bidi="he-IL"/>
              </w:rPr>
            </w:pPr>
          </w:p>
        </w:tc>
        <w:tc>
          <w:tcPr>
            <w:tcW w:w="4111" w:type="dxa"/>
          </w:tcPr>
          <w:p w14:paraId="14E8CAF3" w14:textId="77777777" w:rsidR="00A16AA9" w:rsidRDefault="00A16AA9" w:rsidP="00F40564">
            <w:pPr>
              <w:bidi/>
              <w:rPr>
                <w:rFonts w:ascii="David" w:hAnsi="David" w:cs="David"/>
                <w:rtl/>
                <w:lang w:bidi="he-IL"/>
              </w:rPr>
            </w:pPr>
            <w:r>
              <w:rPr>
                <w:rFonts w:ascii="David" w:hAnsi="David" w:cs="David" w:hint="cs"/>
                <w:rtl/>
                <w:lang w:bidi="he-IL"/>
              </w:rPr>
              <w:t xml:space="preserve">זמיר </w:t>
            </w:r>
            <w:r>
              <w:rPr>
                <w:rFonts w:ascii="David" w:hAnsi="David" w:cs="David"/>
                <w:rtl/>
                <w:lang w:bidi="he-IL"/>
              </w:rPr>
              <w:t>–</w:t>
            </w:r>
            <w:r>
              <w:rPr>
                <w:rFonts w:ascii="David" w:hAnsi="David" w:cs="David" w:hint="cs"/>
                <w:rtl/>
                <w:lang w:bidi="he-IL"/>
              </w:rPr>
              <w:t xml:space="preserve"> הסעיף</w:t>
            </w:r>
            <w:r w:rsidRPr="00F40564">
              <w:rPr>
                <w:rFonts w:ascii="David" w:hAnsi="David" w:cs="David"/>
                <w:rtl/>
                <w:lang w:bidi="he-IL"/>
              </w:rPr>
              <w:t xml:space="preserve"> לא עומד </w:t>
            </w:r>
            <w:r>
              <w:rPr>
                <w:rFonts w:ascii="David" w:hAnsi="David" w:cs="David" w:hint="cs"/>
                <w:rtl/>
                <w:lang w:bidi="he-IL"/>
              </w:rPr>
              <w:t>ב</w:t>
            </w:r>
            <w:r w:rsidRPr="00F40564">
              <w:rPr>
                <w:rFonts w:ascii="David" w:hAnsi="David" w:cs="David"/>
                <w:rtl/>
                <w:lang w:bidi="he-IL"/>
              </w:rPr>
              <w:t>מבחן המידתיות השני</w:t>
            </w:r>
            <w:r>
              <w:rPr>
                <w:rFonts w:ascii="David" w:hAnsi="David" w:cs="David" w:hint="cs"/>
                <w:rtl/>
                <w:lang w:bidi="he-IL"/>
              </w:rPr>
              <w:t xml:space="preserve"> (פסקת ההגבלה)</w:t>
            </w:r>
            <w:r w:rsidRPr="00F40564">
              <w:rPr>
                <w:rFonts w:ascii="David" w:hAnsi="David" w:cs="David"/>
                <w:rtl/>
                <w:lang w:bidi="he-IL"/>
              </w:rPr>
              <w:t>. היה אפשר להשיג את אותה מטרה עם שלילה מינימלית יותר של החירות. ביהמ"ש לא קובע שכל מחיר כלכלי שווה ע</w:t>
            </w:r>
            <w:r>
              <w:rPr>
                <w:rFonts w:ascii="David" w:hAnsi="David" w:cs="David" w:hint="cs"/>
                <w:rtl/>
                <w:lang w:bidi="he-IL"/>
              </w:rPr>
              <w:t xml:space="preserve">ל מנת </w:t>
            </w:r>
            <w:r w:rsidRPr="00F40564">
              <w:rPr>
                <w:rFonts w:ascii="David" w:hAnsi="David" w:cs="David"/>
                <w:rtl/>
                <w:lang w:bidi="he-IL"/>
              </w:rPr>
              <w:t>למנוע פגיעה בזכות.</w:t>
            </w:r>
          </w:p>
          <w:p w14:paraId="4423C1B1" w14:textId="77777777" w:rsidR="00A16AA9" w:rsidRDefault="00A16AA9" w:rsidP="00F40564">
            <w:pPr>
              <w:bidi/>
              <w:rPr>
                <w:rFonts w:ascii="David" w:hAnsi="David" w:cs="David"/>
                <w:rtl/>
                <w:lang w:bidi="he-IL"/>
              </w:rPr>
            </w:pPr>
          </w:p>
          <w:p w14:paraId="30237194" w14:textId="77777777" w:rsidR="00A16AA9" w:rsidRDefault="00A16AA9" w:rsidP="00F40564">
            <w:pPr>
              <w:bidi/>
              <w:rPr>
                <w:rFonts w:ascii="David" w:hAnsi="David" w:cs="David"/>
                <w:rtl/>
                <w:lang w:bidi="he-IL"/>
              </w:rPr>
            </w:pPr>
            <w:r w:rsidRPr="00F40564">
              <w:rPr>
                <w:rFonts w:ascii="David" w:hAnsi="David" w:cs="David"/>
                <w:rtl/>
                <w:lang w:bidi="he-IL"/>
              </w:rPr>
              <w:t>ביהמ"ש העניק תוקף חוקתי ועליונות לחוק שמשוריין בשריון מהותי ולא פורמלי- וזהו החידוש בפרשת צמח</w:t>
            </w:r>
            <w:r w:rsidRPr="00F40564">
              <w:rPr>
                <w:rFonts w:ascii="David" w:hAnsi="David" w:cs="David"/>
                <w:rtl/>
              </w:rPr>
              <w:t xml:space="preserve">. </w:t>
            </w:r>
            <w:r w:rsidRPr="00F40564">
              <w:rPr>
                <w:rFonts w:ascii="David" w:hAnsi="David" w:cs="David"/>
                <w:rtl/>
                <w:lang w:bidi="he-IL"/>
              </w:rPr>
              <w:t>כבוד האדם משוריין רק מהותי וזה בעצם החידוש.</w:t>
            </w:r>
          </w:p>
          <w:p w14:paraId="535009ED" w14:textId="77777777" w:rsidR="00A16AA9" w:rsidRDefault="00A16AA9" w:rsidP="00F40564">
            <w:pPr>
              <w:bidi/>
              <w:rPr>
                <w:rFonts w:ascii="David" w:hAnsi="David" w:cs="David"/>
                <w:rtl/>
                <w:lang w:bidi="he-IL"/>
              </w:rPr>
            </w:pPr>
          </w:p>
          <w:p w14:paraId="1CAE3D65" w14:textId="18889D47" w:rsidR="00A16AA9" w:rsidRDefault="00A16AA9" w:rsidP="00A16AA9">
            <w:pPr>
              <w:bidi/>
              <w:rPr>
                <w:rFonts w:ascii="David" w:hAnsi="David" w:cs="David"/>
                <w:rtl/>
                <w:lang w:bidi="he-IL"/>
              </w:rPr>
            </w:pPr>
            <w:r w:rsidRPr="001448A1">
              <w:rPr>
                <w:rFonts w:ascii="David" w:hAnsi="David" w:cs="David" w:hint="cs"/>
                <w:b/>
                <w:bCs/>
                <w:u w:val="single"/>
                <w:rtl/>
                <w:lang w:bidi="he-IL"/>
              </w:rPr>
              <w:t>תוצאה-</w:t>
            </w:r>
            <w:r w:rsidRPr="004130B2">
              <w:rPr>
                <w:rFonts w:ascii="David" w:hAnsi="David" w:cs="David" w:hint="cs"/>
                <w:u w:val="single"/>
                <w:rtl/>
                <w:lang w:bidi="he-IL"/>
              </w:rPr>
              <w:t xml:space="preserve"> </w:t>
            </w:r>
            <w:r w:rsidRPr="004130B2">
              <w:rPr>
                <w:rFonts w:ascii="David" w:hAnsi="David" w:cs="David" w:hint="cs"/>
                <w:rtl/>
                <w:lang w:bidi="he-IL"/>
              </w:rPr>
              <w:t xml:space="preserve">ביטול החוק. </w:t>
            </w:r>
            <w:r w:rsidRPr="00F40564">
              <w:rPr>
                <w:rFonts w:ascii="David" w:hAnsi="David" w:cs="David"/>
                <w:rtl/>
                <w:lang w:bidi="he-IL"/>
              </w:rPr>
              <w:t xml:space="preserve">הצהרת הבטלות </w:t>
            </w:r>
            <w:r>
              <w:rPr>
                <w:rFonts w:ascii="David" w:hAnsi="David" w:cs="David" w:hint="cs"/>
                <w:rtl/>
                <w:lang w:bidi="he-IL"/>
              </w:rPr>
              <w:t xml:space="preserve">היא </w:t>
            </w:r>
            <w:r w:rsidRPr="00F40564">
              <w:rPr>
                <w:rFonts w:ascii="David" w:hAnsi="David" w:cs="David"/>
                <w:rtl/>
                <w:lang w:bidi="he-IL"/>
              </w:rPr>
              <w:t>פרוספקטיבית</w:t>
            </w:r>
            <w:r w:rsidRPr="00F40564">
              <w:rPr>
                <w:rFonts w:ascii="David" w:hAnsi="David" w:cs="David" w:hint="cs"/>
                <w:rtl/>
                <w:lang w:bidi="he-IL"/>
              </w:rPr>
              <w:t xml:space="preserve"> </w:t>
            </w:r>
            <w:r w:rsidRPr="00F40564">
              <w:rPr>
                <w:rFonts w:ascii="David" w:hAnsi="David" w:cs="David"/>
                <w:rtl/>
                <w:lang w:bidi="he-IL"/>
              </w:rPr>
              <w:t>(עתידית). יינתן זמן למדינה להיערך לפסיקה ולצבא להיערך לוגיסטית לשינויים. לכן, החוק יהא בטל רק כחצי שנה לאחר הפסיקה, ובינ</w:t>
            </w:r>
            <w:r>
              <w:rPr>
                <w:rFonts w:ascii="David" w:hAnsi="David" w:cs="David"/>
                <w:rtl/>
                <w:lang w:bidi="he-IL"/>
              </w:rPr>
              <w:t>תיים ההסדר הקיים ימשיך להתקיים.</w:t>
            </w:r>
          </w:p>
        </w:tc>
      </w:tr>
      <w:tr w:rsidR="00A16AA9" w14:paraId="767EB087" w14:textId="77777777" w:rsidTr="00A16AA9">
        <w:tc>
          <w:tcPr>
            <w:tcW w:w="1654" w:type="dxa"/>
            <w:vMerge/>
          </w:tcPr>
          <w:p w14:paraId="27FA5774" w14:textId="77777777" w:rsidR="00A16AA9" w:rsidRDefault="00A16AA9" w:rsidP="008B6717">
            <w:pPr>
              <w:bidi/>
              <w:rPr>
                <w:rFonts w:ascii="David" w:hAnsi="David" w:cs="David"/>
                <w:rtl/>
                <w:lang w:bidi="he-IL"/>
              </w:rPr>
            </w:pPr>
          </w:p>
        </w:tc>
        <w:tc>
          <w:tcPr>
            <w:tcW w:w="1266" w:type="dxa"/>
          </w:tcPr>
          <w:p w14:paraId="15D3E332" w14:textId="77777777" w:rsidR="00A16AA9" w:rsidRDefault="00A16AA9" w:rsidP="008B6717">
            <w:pPr>
              <w:bidi/>
              <w:rPr>
                <w:rFonts w:ascii="David" w:hAnsi="David" w:cs="David"/>
                <w:rtl/>
                <w:lang w:bidi="he-IL"/>
              </w:rPr>
            </w:pPr>
          </w:p>
          <w:p w14:paraId="61369BEB" w14:textId="77777777" w:rsidR="00A16AA9" w:rsidRDefault="00A16AA9" w:rsidP="00B14E7B">
            <w:pPr>
              <w:bidi/>
              <w:rPr>
                <w:rFonts w:ascii="David" w:hAnsi="David" w:cs="David"/>
                <w:rtl/>
                <w:lang w:bidi="he-IL"/>
              </w:rPr>
            </w:pPr>
          </w:p>
          <w:p w14:paraId="6AC9A1F9" w14:textId="77777777" w:rsidR="00A16AA9" w:rsidRDefault="00A16AA9" w:rsidP="00B14E7B">
            <w:pPr>
              <w:bidi/>
              <w:rPr>
                <w:rFonts w:ascii="David" w:hAnsi="David" w:cs="David"/>
                <w:rtl/>
                <w:lang w:bidi="he-IL"/>
              </w:rPr>
            </w:pPr>
          </w:p>
          <w:p w14:paraId="43A28A5F" w14:textId="77777777" w:rsidR="00A16AA9" w:rsidRDefault="00A16AA9" w:rsidP="00B14E7B">
            <w:pPr>
              <w:bidi/>
              <w:rPr>
                <w:rFonts w:ascii="David" w:hAnsi="David" w:cs="David"/>
                <w:rtl/>
                <w:lang w:bidi="he-IL"/>
              </w:rPr>
            </w:pPr>
          </w:p>
          <w:p w14:paraId="49F9B736" w14:textId="5457B408" w:rsidR="00A16AA9" w:rsidRDefault="00A16AA9" w:rsidP="00B14E7B">
            <w:pPr>
              <w:bidi/>
              <w:rPr>
                <w:rFonts w:ascii="David" w:hAnsi="David" w:cs="David"/>
                <w:rtl/>
                <w:lang w:bidi="he-IL"/>
              </w:rPr>
            </w:pPr>
            <w:r>
              <w:rPr>
                <w:rFonts w:ascii="David" w:hAnsi="David" w:cs="David" w:hint="cs"/>
                <w:rtl/>
                <w:lang w:bidi="he-IL"/>
              </w:rPr>
              <w:t>חירות נ' יו"ר ועדת הבחירות (2003)</w:t>
            </w:r>
          </w:p>
        </w:tc>
        <w:tc>
          <w:tcPr>
            <w:tcW w:w="1985" w:type="dxa"/>
          </w:tcPr>
          <w:p w14:paraId="52BD0CE2" w14:textId="4ECF1EC9" w:rsidR="00A16AA9" w:rsidRDefault="00A16AA9" w:rsidP="000D41D7">
            <w:pPr>
              <w:bidi/>
              <w:rPr>
                <w:rFonts w:ascii="David" w:hAnsi="David" w:cs="David"/>
                <w:rtl/>
                <w:lang w:bidi="he-IL"/>
              </w:rPr>
            </w:pPr>
            <w:r w:rsidRPr="000D41D7">
              <w:rPr>
                <w:rFonts w:ascii="David" w:hAnsi="David" w:cs="David"/>
                <w:rtl/>
                <w:lang w:bidi="he-IL"/>
              </w:rPr>
              <w:t>ג'ינגל מסית בעל אופי גזעני- מנגינה ישראלית מוכרת שהלבישו עליה מילים בערבית</w:t>
            </w:r>
            <w:r>
              <w:rPr>
                <w:rFonts w:ascii="David" w:hAnsi="David" w:cs="David" w:hint="cs"/>
                <w:rtl/>
                <w:lang w:bidi="he-IL"/>
              </w:rPr>
              <w:t xml:space="preserve"> גרם לפסילת מפלגה ע"י היו"ר.</w:t>
            </w:r>
          </w:p>
          <w:p w14:paraId="0BF663B1" w14:textId="5405D76D" w:rsidR="00A16AA9" w:rsidRDefault="00A16AA9" w:rsidP="009032D2">
            <w:pPr>
              <w:bidi/>
              <w:rPr>
                <w:rFonts w:ascii="David" w:hAnsi="David" w:cs="David"/>
                <w:rtl/>
                <w:lang w:bidi="he-IL"/>
              </w:rPr>
            </w:pPr>
            <w:r w:rsidRPr="000D41D7">
              <w:rPr>
                <w:rFonts w:ascii="David" w:hAnsi="David" w:cs="David"/>
                <w:rtl/>
                <w:lang w:bidi="he-IL"/>
              </w:rPr>
              <w:t>חוק הבחירות לא מאפשר לביהמ"ש לבקר החלטה של היו"ר אך חו"י השפיטה מאפשר לבג"ץ לשפוט</w:t>
            </w:r>
            <w:r>
              <w:rPr>
                <w:rFonts w:ascii="David" w:hAnsi="David" w:cs="David" w:hint="cs"/>
                <w:rtl/>
                <w:lang w:bidi="he-IL"/>
              </w:rPr>
              <w:t>.</w:t>
            </w:r>
          </w:p>
        </w:tc>
        <w:tc>
          <w:tcPr>
            <w:tcW w:w="4111" w:type="dxa"/>
          </w:tcPr>
          <w:p w14:paraId="2AC92559" w14:textId="77777777" w:rsidR="00A16AA9" w:rsidRPr="00B14E7B" w:rsidRDefault="00A16AA9" w:rsidP="00B14E7B">
            <w:pPr>
              <w:bidi/>
              <w:rPr>
                <w:rFonts w:ascii="David" w:hAnsi="David" w:cs="David"/>
                <w:rtl/>
                <w:lang w:bidi="he-IL"/>
              </w:rPr>
            </w:pPr>
            <w:r w:rsidRPr="00B14E7B">
              <w:rPr>
                <w:rFonts w:ascii="David" w:hAnsi="David" w:cs="David"/>
                <w:rtl/>
                <w:lang w:bidi="he-IL"/>
              </w:rPr>
              <w:t>ברק</w:t>
            </w:r>
            <w:r w:rsidRPr="00B14E7B">
              <w:rPr>
                <w:rFonts w:ascii="David" w:hAnsi="David" w:cs="David" w:hint="cs"/>
                <w:rtl/>
                <w:lang w:bidi="he-IL"/>
              </w:rPr>
              <w:t xml:space="preserve"> </w:t>
            </w:r>
            <w:r w:rsidRPr="00B14E7B">
              <w:rPr>
                <w:rFonts w:ascii="David" w:hAnsi="David" w:cs="David"/>
                <w:rtl/>
                <w:lang w:bidi="he-IL"/>
              </w:rPr>
              <w:t>–</w:t>
            </w:r>
            <w:r w:rsidRPr="00B14E7B">
              <w:rPr>
                <w:rFonts w:ascii="David" w:hAnsi="David" w:cs="David" w:hint="cs"/>
                <w:rtl/>
                <w:lang w:bidi="he-IL"/>
              </w:rPr>
              <w:t xml:space="preserve"> הופך את </w:t>
            </w:r>
            <w:proofErr w:type="spellStart"/>
            <w:r w:rsidRPr="00B14E7B">
              <w:rPr>
                <w:rFonts w:ascii="David" w:hAnsi="David" w:cs="David" w:hint="cs"/>
                <w:rtl/>
                <w:lang w:bidi="he-IL"/>
              </w:rPr>
              <w:t>האוביטר</w:t>
            </w:r>
            <w:proofErr w:type="spellEnd"/>
            <w:r w:rsidRPr="00B14E7B">
              <w:rPr>
                <w:rFonts w:ascii="David" w:hAnsi="David" w:cs="David" w:hint="cs"/>
                <w:rtl/>
                <w:lang w:bidi="he-IL"/>
              </w:rPr>
              <w:t xml:space="preserve"> של מזרחי לרציו. </w:t>
            </w:r>
          </w:p>
          <w:p w14:paraId="3AA462FB" w14:textId="77777777" w:rsidR="00A16AA9" w:rsidRDefault="00A16AA9" w:rsidP="00B14E7B">
            <w:pPr>
              <w:bidi/>
              <w:rPr>
                <w:rFonts w:ascii="David" w:hAnsi="David" w:cs="David"/>
                <w:rtl/>
                <w:lang w:bidi="he-IL"/>
              </w:rPr>
            </w:pPr>
            <w:r w:rsidRPr="00B14E7B">
              <w:rPr>
                <w:rFonts w:ascii="David" w:hAnsi="David" w:cs="David"/>
                <w:rtl/>
                <w:lang w:bidi="he-IL"/>
              </w:rPr>
              <w:t xml:space="preserve">הוראת חוק לא יכולה לשנות הוראת חוק יסוד. ברק מפרשת את המושג "שום ביהמ"ש" כאילו לא חל על בג"ץ. </w:t>
            </w:r>
          </w:p>
          <w:p w14:paraId="7AFE42E5" w14:textId="77777777" w:rsidR="00A16AA9" w:rsidRDefault="00A16AA9" w:rsidP="00B14E7B">
            <w:pPr>
              <w:bidi/>
              <w:rPr>
                <w:rFonts w:ascii="David" w:hAnsi="David" w:cs="David"/>
                <w:b/>
                <w:bCs/>
                <w:u w:val="single"/>
                <w:rtl/>
                <w:lang w:bidi="he-IL"/>
              </w:rPr>
            </w:pPr>
          </w:p>
          <w:p w14:paraId="7E5C1429" w14:textId="77777777" w:rsidR="00A16AA9" w:rsidRDefault="00A16AA9" w:rsidP="00B14E7B">
            <w:pPr>
              <w:bidi/>
              <w:rPr>
                <w:rFonts w:ascii="David" w:hAnsi="David" w:cs="David"/>
                <w:rtl/>
                <w:lang w:bidi="he-IL"/>
              </w:rPr>
            </w:pPr>
            <w:r>
              <w:rPr>
                <w:rFonts w:ascii="David" w:hAnsi="David" w:cs="David" w:hint="cs"/>
                <w:b/>
                <w:bCs/>
                <w:u w:val="single"/>
                <w:rtl/>
                <w:lang w:bidi="he-IL"/>
              </w:rPr>
              <w:t>ה</w:t>
            </w:r>
            <w:r w:rsidRPr="00B14E7B">
              <w:rPr>
                <w:rFonts w:ascii="David" w:hAnsi="David" w:cs="David"/>
                <w:b/>
                <w:bCs/>
                <w:u w:val="single"/>
                <w:rtl/>
                <w:lang w:bidi="he-IL"/>
              </w:rPr>
              <w:t>הלכה:</w:t>
            </w:r>
            <w:r w:rsidRPr="00B14E7B">
              <w:rPr>
                <w:rFonts w:ascii="David" w:hAnsi="David" w:cs="David"/>
                <w:rtl/>
                <w:lang w:bidi="he-IL"/>
              </w:rPr>
              <w:t xml:space="preserve"> חוק רגיל אינו גובר על חוק יסוד. </w:t>
            </w:r>
          </w:p>
          <w:p w14:paraId="4F31ED2C" w14:textId="059D4B3D" w:rsidR="00A16AA9" w:rsidRPr="00B14E7B" w:rsidRDefault="00A16AA9" w:rsidP="00B14E7B">
            <w:pPr>
              <w:bidi/>
              <w:rPr>
                <w:rFonts w:ascii="David" w:hAnsi="David" w:cs="David"/>
                <w:lang w:bidi="he-IL"/>
              </w:rPr>
            </w:pPr>
            <w:r w:rsidRPr="00B14E7B">
              <w:rPr>
                <w:rFonts w:ascii="David" w:hAnsi="David" w:cs="David"/>
                <w:rtl/>
                <w:lang w:bidi="he-IL"/>
              </w:rPr>
              <w:t xml:space="preserve">הפעם הראשונה בה חו"י לא משוריין (שותק) גובר על חוק רגיל. (הפיכת הלכת נגב). </w:t>
            </w:r>
          </w:p>
          <w:p w14:paraId="065B4550" w14:textId="77777777" w:rsidR="00A16AA9" w:rsidRDefault="00A16AA9" w:rsidP="000D41D7">
            <w:pPr>
              <w:bidi/>
              <w:rPr>
                <w:rFonts w:ascii="David" w:hAnsi="David" w:cs="David"/>
                <w:rtl/>
                <w:lang w:bidi="he-IL"/>
              </w:rPr>
            </w:pPr>
          </w:p>
        </w:tc>
      </w:tr>
    </w:tbl>
    <w:p w14:paraId="344D9D78" w14:textId="77777777" w:rsidR="00850546" w:rsidRDefault="00850546" w:rsidP="00B14E7B">
      <w:pPr>
        <w:bidi/>
        <w:rPr>
          <w:rFonts w:ascii="David" w:hAnsi="David" w:cs="David"/>
          <w:u w:val="single"/>
          <w:rtl/>
          <w:lang w:bidi="he-IL"/>
        </w:rPr>
      </w:pPr>
    </w:p>
    <w:p w14:paraId="05AEE934" w14:textId="77777777" w:rsidR="00850546" w:rsidRDefault="00850546" w:rsidP="00850546">
      <w:pPr>
        <w:bidi/>
        <w:rPr>
          <w:rFonts w:ascii="David" w:hAnsi="David" w:cs="David"/>
          <w:u w:val="single"/>
          <w:rtl/>
          <w:lang w:bidi="he-IL"/>
        </w:rPr>
      </w:pPr>
    </w:p>
    <w:p w14:paraId="6CBCF1C2" w14:textId="77777777" w:rsidR="00850546" w:rsidRDefault="00850546" w:rsidP="00850546">
      <w:pPr>
        <w:bidi/>
        <w:rPr>
          <w:rFonts w:ascii="David" w:hAnsi="David" w:cs="David"/>
          <w:u w:val="single"/>
          <w:rtl/>
          <w:lang w:bidi="he-IL"/>
        </w:rPr>
      </w:pPr>
    </w:p>
    <w:p w14:paraId="606E0110" w14:textId="77777777" w:rsidR="00850546" w:rsidRDefault="00850546" w:rsidP="00850546">
      <w:pPr>
        <w:bidi/>
        <w:rPr>
          <w:rFonts w:ascii="David" w:hAnsi="David" w:cs="David"/>
          <w:u w:val="single"/>
          <w:rtl/>
          <w:lang w:bidi="he-IL"/>
        </w:rPr>
      </w:pPr>
    </w:p>
    <w:p w14:paraId="7413D2E3" w14:textId="77777777" w:rsidR="00850546" w:rsidRDefault="00850546" w:rsidP="00850546">
      <w:pPr>
        <w:bidi/>
        <w:rPr>
          <w:rFonts w:ascii="David" w:hAnsi="David" w:cs="David"/>
          <w:u w:val="single"/>
          <w:rtl/>
          <w:lang w:bidi="he-IL"/>
        </w:rPr>
      </w:pPr>
    </w:p>
    <w:p w14:paraId="7187D9F6" w14:textId="278D5674" w:rsidR="00B14E7B" w:rsidRDefault="00A0052E" w:rsidP="00850546">
      <w:pPr>
        <w:bidi/>
        <w:rPr>
          <w:rFonts w:ascii="David" w:hAnsi="David" w:cs="David"/>
          <w:b/>
          <w:bCs/>
          <w:rtl/>
          <w:lang w:bidi="he-IL"/>
        </w:rPr>
      </w:pPr>
      <w:r w:rsidRPr="00A0052E">
        <w:rPr>
          <w:rFonts w:ascii="David" w:hAnsi="David" w:cs="David" w:hint="cs"/>
          <w:b/>
          <w:bCs/>
          <w:rtl/>
          <w:lang w:bidi="he-IL"/>
        </w:rPr>
        <w:lastRenderedPageBreak/>
        <w:t xml:space="preserve">1.2.3 </w:t>
      </w:r>
      <w:r w:rsidR="00B14E7B" w:rsidRPr="00A0052E">
        <w:rPr>
          <w:rFonts w:ascii="David" w:hAnsi="David" w:cs="David" w:hint="cs"/>
          <w:b/>
          <w:bCs/>
          <w:rtl/>
          <w:lang w:bidi="he-IL"/>
        </w:rPr>
        <w:t xml:space="preserve">המהלך החוקתי </w:t>
      </w:r>
      <w:r w:rsidR="00B14E7B" w:rsidRPr="00A0052E">
        <w:rPr>
          <w:rFonts w:ascii="David" w:hAnsi="David" w:cs="David"/>
          <w:b/>
          <w:bCs/>
          <w:rtl/>
          <w:lang w:bidi="he-IL"/>
        </w:rPr>
        <w:t>–</w:t>
      </w:r>
      <w:r w:rsidR="00B14E7B" w:rsidRPr="00A0052E">
        <w:rPr>
          <w:rFonts w:ascii="David" w:hAnsi="David" w:cs="David" w:hint="cs"/>
          <w:b/>
          <w:bCs/>
          <w:rtl/>
          <w:lang w:bidi="he-IL"/>
        </w:rPr>
        <w:t xml:space="preserve"> השלמה שיפוטית</w:t>
      </w:r>
      <w:r w:rsidR="000C30B5" w:rsidRPr="00A0052E">
        <w:rPr>
          <w:rFonts w:ascii="David" w:hAnsi="David" w:cs="David" w:hint="cs"/>
          <w:b/>
          <w:bCs/>
          <w:rtl/>
          <w:lang w:bidi="he-IL"/>
        </w:rPr>
        <w:t xml:space="preserve"> של חלקי החוקה החסרים</w:t>
      </w:r>
    </w:p>
    <w:p w14:paraId="1C1DB640" w14:textId="76CD5F77" w:rsidR="00340830" w:rsidRPr="00340830" w:rsidRDefault="00340830" w:rsidP="00340830">
      <w:pPr>
        <w:bidi/>
        <w:rPr>
          <w:rFonts w:ascii="David" w:hAnsi="David" w:cs="David"/>
          <w:lang w:bidi="he-IL"/>
        </w:rPr>
      </w:pPr>
      <w:r w:rsidRPr="00340830">
        <w:rPr>
          <w:rFonts w:ascii="David" w:hAnsi="David" w:cs="David"/>
          <w:b/>
          <w:bCs/>
          <w:rtl/>
          <w:lang w:bidi="he-IL"/>
        </w:rPr>
        <w:t xml:space="preserve">הזכויות הבלתי מנויות/הלל סומר- </w:t>
      </w:r>
      <w:r w:rsidRPr="00340830">
        <w:rPr>
          <w:rFonts w:ascii="David" w:hAnsi="David" w:cs="David"/>
          <w:rtl/>
          <w:lang w:bidi="he-IL"/>
        </w:rPr>
        <w:t xml:space="preserve">ישנן 3 תזות שניתן </w:t>
      </w:r>
      <w:proofErr w:type="spellStart"/>
      <w:r w:rsidRPr="00340830">
        <w:rPr>
          <w:rFonts w:ascii="David" w:hAnsi="David" w:cs="David"/>
          <w:rtl/>
          <w:lang w:bidi="he-IL"/>
        </w:rPr>
        <w:t>להכנס</w:t>
      </w:r>
      <w:proofErr w:type="spellEnd"/>
      <w:r w:rsidRPr="00340830">
        <w:rPr>
          <w:rFonts w:ascii="David" w:hAnsi="David" w:cs="David"/>
          <w:rtl/>
          <w:lang w:bidi="he-IL"/>
        </w:rPr>
        <w:t xml:space="preserve"> זכויות בלתי מנויות לחוק היסוד:</w:t>
      </w:r>
      <w:r>
        <w:rPr>
          <w:rFonts w:ascii="David" w:hAnsi="David" w:cs="David"/>
          <w:rtl/>
          <w:lang w:bidi="he-IL"/>
        </w:rPr>
        <w:br/>
      </w:r>
      <w:r w:rsidRPr="00340830">
        <w:rPr>
          <w:rFonts w:ascii="David" w:hAnsi="David" w:cs="David"/>
          <w:rtl/>
          <w:lang w:bidi="he-IL"/>
        </w:rPr>
        <w:t xml:space="preserve">1) נכניסן דרך ס' 1 </w:t>
      </w:r>
      <w:proofErr w:type="spellStart"/>
      <w:r w:rsidRPr="00340830">
        <w:rPr>
          <w:rFonts w:ascii="David" w:hAnsi="David" w:cs="David"/>
          <w:rtl/>
          <w:lang w:bidi="he-IL"/>
        </w:rPr>
        <w:t>לחו"י</w:t>
      </w:r>
      <w:proofErr w:type="spellEnd"/>
      <w:r w:rsidRPr="00340830">
        <w:rPr>
          <w:rFonts w:ascii="David" w:hAnsi="David" w:cs="David"/>
          <w:rtl/>
          <w:lang w:bidi="he-IL"/>
        </w:rPr>
        <w:t xml:space="preserve"> </w:t>
      </w:r>
      <w:proofErr w:type="spellStart"/>
      <w:r w:rsidRPr="00340830">
        <w:rPr>
          <w:rFonts w:ascii="David" w:hAnsi="David" w:cs="David"/>
          <w:rtl/>
          <w:lang w:bidi="he-IL"/>
        </w:rPr>
        <w:t>כבוה"א</w:t>
      </w:r>
      <w:proofErr w:type="spellEnd"/>
      <w:r w:rsidRPr="00340830">
        <w:rPr>
          <w:rFonts w:ascii="David" w:hAnsi="David" w:cs="David"/>
          <w:rtl/>
          <w:lang w:bidi="he-IL"/>
        </w:rPr>
        <w:t>.</w:t>
      </w:r>
      <w:r>
        <w:rPr>
          <w:rFonts w:ascii="David" w:hAnsi="David" w:cs="David"/>
          <w:rtl/>
          <w:lang w:bidi="he-IL"/>
        </w:rPr>
        <w:br/>
      </w:r>
      <w:r w:rsidRPr="00340830">
        <w:rPr>
          <w:rFonts w:ascii="David" w:hAnsi="David" w:cs="David"/>
          <w:rtl/>
          <w:lang w:bidi="he-IL"/>
        </w:rPr>
        <w:t xml:space="preserve">2) עיגון הזכויות הבלתי מנויות כחלק מהמושג כבה"א- ברק </w:t>
      </w:r>
      <w:r>
        <w:rPr>
          <w:rFonts w:ascii="David" w:hAnsi="David" w:cs="David" w:hint="cs"/>
          <w:rtl/>
          <w:lang w:bidi="he-IL"/>
        </w:rPr>
        <w:t>תומך</w:t>
      </w:r>
      <w:r w:rsidRPr="00340830">
        <w:rPr>
          <w:rFonts w:ascii="David" w:hAnsi="David" w:cs="David"/>
          <w:rtl/>
          <w:lang w:bidi="he-IL"/>
        </w:rPr>
        <w:t xml:space="preserve"> בתזה הזו.</w:t>
      </w:r>
      <w:r>
        <w:rPr>
          <w:rFonts w:ascii="David" w:hAnsi="David" w:cs="David"/>
          <w:rtl/>
          <w:lang w:bidi="he-IL"/>
        </w:rPr>
        <w:br/>
      </w:r>
      <w:r w:rsidRPr="00340830">
        <w:rPr>
          <w:rFonts w:ascii="David" w:hAnsi="David" w:cs="David"/>
          <w:rtl/>
          <w:lang w:bidi="he-IL"/>
        </w:rPr>
        <w:t xml:space="preserve">3) עיגון הזכויות הבלתי מנויות כחלק ממגילת העצמאות. </w:t>
      </w:r>
      <w:r>
        <w:rPr>
          <w:rFonts w:ascii="David" w:hAnsi="David" w:cs="David"/>
          <w:rtl/>
          <w:lang w:bidi="he-IL"/>
        </w:rPr>
        <w:br/>
      </w:r>
      <w:r w:rsidRPr="00340830">
        <w:rPr>
          <w:rFonts w:ascii="David" w:hAnsi="David" w:cs="David"/>
          <w:rtl/>
          <w:lang w:bidi="he-IL"/>
        </w:rPr>
        <w:t xml:space="preserve">הלל סומר מתנגד לדעת ברק, בכוונה השאירו דברים מסוימים מחוץ </w:t>
      </w:r>
      <w:proofErr w:type="spellStart"/>
      <w:r w:rsidRPr="00340830">
        <w:rPr>
          <w:rFonts w:ascii="David" w:hAnsi="David" w:cs="David"/>
          <w:rtl/>
          <w:lang w:bidi="he-IL"/>
        </w:rPr>
        <w:t>לכוה"א</w:t>
      </w:r>
      <w:proofErr w:type="spellEnd"/>
      <w:r w:rsidRPr="00340830">
        <w:rPr>
          <w:rFonts w:ascii="David" w:hAnsi="David" w:cs="David"/>
          <w:rtl/>
          <w:lang w:bidi="he-IL"/>
        </w:rPr>
        <w:t xml:space="preserve">. הכנסתן בכוח תגרום להקפאת התהליך החוקתי, איבוד לגיטימציה של ביהמ"ש ולביטול חוקים קיימים. </w:t>
      </w:r>
      <w:r>
        <w:rPr>
          <w:rFonts w:ascii="David" w:hAnsi="David" w:cs="David"/>
          <w:rtl/>
          <w:lang w:bidi="he-IL"/>
        </w:rPr>
        <w:br/>
      </w:r>
      <w:r w:rsidRPr="00340830">
        <w:rPr>
          <w:rFonts w:ascii="David" w:hAnsi="David" w:cs="David"/>
          <w:rtl/>
          <w:lang w:bidi="he-IL"/>
        </w:rPr>
        <w:t>נימוקים נגד התזה של ברק-</w:t>
      </w:r>
      <w:r>
        <w:rPr>
          <w:rFonts w:ascii="David" w:hAnsi="David" w:cs="David"/>
          <w:rtl/>
          <w:lang w:bidi="he-IL"/>
        </w:rPr>
        <w:br/>
      </w:r>
      <w:r w:rsidRPr="00340830">
        <w:rPr>
          <w:rFonts w:ascii="David" w:hAnsi="David" w:cs="David"/>
          <w:rtl/>
          <w:lang w:bidi="he-IL"/>
        </w:rPr>
        <w:t>1) הפירוש הלשוני המתאים הוא במובן הצר, הזכות לכבוד היא פרטיקולרית וספציפית.</w:t>
      </w:r>
      <w:r>
        <w:rPr>
          <w:rFonts w:ascii="David" w:hAnsi="David" w:cs="David"/>
          <w:rtl/>
          <w:lang w:bidi="he-IL"/>
        </w:rPr>
        <w:br/>
      </w:r>
      <w:r w:rsidRPr="00340830">
        <w:rPr>
          <w:rFonts w:ascii="David" w:hAnsi="David" w:cs="David"/>
          <w:rtl/>
          <w:lang w:bidi="he-IL"/>
        </w:rPr>
        <w:t xml:space="preserve">2) ההיסטוריה החקיקתית (כחלק מתהליך הפשרה): כוונת המחוקק הייתה לזכות לכבוד בלבד. </w:t>
      </w:r>
      <w:r>
        <w:rPr>
          <w:rFonts w:ascii="David" w:hAnsi="David" w:cs="David"/>
          <w:rtl/>
          <w:lang w:bidi="he-IL"/>
        </w:rPr>
        <w:br/>
      </w:r>
      <w:r w:rsidRPr="00340830">
        <w:rPr>
          <w:rFonts w:ascii="David" w:hAnsi="David" w:cs="David"/>
          <w:rtl/>
          <w:lang w:bidi="he-IL"/>
        </w:rPr>
        <w:t>3) אין ראוי לשנות את כוונת המחוקק.</w:t>
      </w:r>
      <w:r w:rsidRPr="00340830">
        <w:rPr>
          <w:rFonts w:ascii="David" w:hAnsi="David" w:cs="David"/>
          <w:b/>
          <w:bCs/>
          <w:rtl/>
          <w:lang w:bidi="he-IL"/>
        </w:rPr>
        <w:t xml:space="preserve"> </w:t>
      </w:r>
    </w:p>
    <w:p w14:paraId="616EECBF" w14:textId="77777777" w:rsidR="00340830" w:rsidRPr="00A0052E" w:rsidRDefault="00340830" w:rsidP="00340830">
      <w:pPr>
        <w:bidi/>
        <w:rPr>
          <w:rFonts w:ascii="David" w:hAnsi="David" w:cs="David"/>
          <w:b/>
          <w:bCs/>
          <w:rtl/>
          <w:lang w:bidi="he-IL"/>
        </w:rPr>
      </w:pPr>
    </w:p>
    <w:tbl>
      <w:tblPr>
        <w:tblStyle w:val="af"/>
        <w:bidiVisual/>
        <w:tblW w:w="9033" w:type="dxa"/>
        <w:tblLook w:val="04A0" w:firstRow="1" w:lastRow="0" w:firstColumn="1" w:lastColumn="0" w:noHBand="0" w:noVBand="1"/>
      </w:tblPr>
      <w:tblGrid>
        <w:gridCol w:w="1384"/>
        <w:gridCol w:w="3124"/>
        <w:gridCol w:w="4525"/>
      </w:tblGrid>
      <w:tr w:rsidR="00C66CCD" w14:paraId="015F51CA" w14:textId="77777777" w:rsidTr="008D7FDD">
        <w:tc>
          <w:tcPr>
            <w:tcW w:w="1384" w:type="dxa"/>
          </w:tcPr>
          <w:p w14:paraId="10EF1424" w14:textId="60F8EC5A" w:rsidR="00C66CCD" w:rsidRDefault="00C66CCD" w:rsidP="000C30B5">
            <w:pPr>
              <w:bidi/>
              <w:rPr>
                <w:rFonts w:ascii="David" w:hAnsi="David" w:cs="David"/>
                <w:rtl/>
                <w:lang w:bidi="he-IL"/>
              </w:rPr>
            </w:pPr>
            <w:r>
              <w:rPr>
                <w:rFonts w:ascii="David" w:hAnsi="David" w:cs="David" w:hint="cs"/>
                <w:rtl/>
                <w:lang w:bidi="he-IL"/>
              </w:rPr>
              <w:t>פס"ד</w:t>
            </w:r>
          </w:p>
        </w:tc>
        <w:tc>
          <w:tcPr>
            <w:tcW w:w="3124" w:type="dxa"/>
          </w:tcPr>
          <w:p w14:paraId="3EE472E2" w14:textId="1F167EC7" w:rsidR="00C66CCD" w:rsidRDefault="00C66CCD" w:rsidP="000C30B5">
            <w:pPr>
              <w:bidi/>
              <w:rPr>
                <w:rFonts w:ascii="David" w:hAnsi="David" w:cs="David"/>
                <w:rtl/>
                <w:lang w:bidi="he-IL"/>
              </w:rPr>
            </w:pPr>
            <w:r>
              <w:rPr>
                <w:rFonts w:ascii="David" w:hAnsi="David" w:cs="David" w:hint="cs"/>
                <w:rtl/>
                <w:lang w:bidi="he-IL"/>
              </w:rPr>
              <w:t>עובדות</w:t>
            </w:r>
          </w:p>
        </w:tc>
        <w:tc>
          <w:tcPr>
            <w:tcW w:w="4525" w:type="dxa"/>
          </w:tcPr>
          <w:p w14:paraId="5D181EB8" w14:textId="5C28E768" w:rsidR="00C66CCD" w:rsidRPr="00C66CCD" w:rsidRDefault="00C66CCD" w:rsidP="008029E4">
            <w:pPr>
              <w:bidi/>
              <w:rPr>
                <w:rFonts w:ascii="David" w:hAnsi="David" w:cs="David"/>
                <w:rtl/>
                <w:lang w:bidi="he-IL"/>
              </w:rPr>
            </w:pPr>
            <w:r w:rsidRPr="00C66CCD">
              <w:rPr>
                <w:rFonts w:ascii="David" w:hAnsi="David" w:cs="David" w:hint="cs"/>
                <w:rtl/>
                <w:lang w:bidi="he-IL"/>
              </w:rPr>
              <w:t>הלכה</w:t>
            </w:r>
          </w:p>
        </w:tc>
      </w:tr>
      <w:tr w:rsidR="008D7FDD" w14:paraId="3D2EE8D9" w14:textId="77777777" w:rsidTr="008D7FDD">
        <w:tc>
          <w:tcPr>
            <w:tcW w:w="1384" w:type="dxa"/>
          </w:tcPr>
          <w:p w14:paraId="7E5DB79B" w14:textId="77777777" w:rsidR="008D7FDD" w:rsidRDefault="008D7FDD" w:rsidP="000C30B5">
            <w:pPr>
              <w:bidi/>
              <w:rPr>
                <w:rFonts w:ascii="David" w:hAnsi="David" w:cs="David"/>
                <w:rtl/>
                <w:lang w:bidi="he-IL"/>
              </w:rPr>
            </w:pPr>
          </w:p>
          <w:p w14:paraId="46AF6A44" w14:textId="77777777" w:rsidR="008D7FDD" w:rsidRDefault="008D7FDD" w:rsidP="000C30B5">
            <w:pPr>
              <w:bidi/>
              <w:rPr>
                <w:rFonts w:ascii="David" w:hAnsi="David" w:cs="David"/>
                <w:rtl/>
                <w:lang w:bidi="he-IL"/>
              </w:rPr>
            </w:pPr>
          </w:p>
          <w:p w14:paraId="77E3E08A" w14:textId="77777777" w:rsidR="008D7FDD" w:rsidRDefault="008D7FDD" w:rsidP="000C30B5">
            <w:pPr>
              <w:bidi/>
              <w:rPr>
                <w:rFonts w:ascii="David" w:hAnsi="David" w:cs="David"/>
                <w:rtl/>
                <w:lang w:bidi="he-IL"/>
              </w:rPr>
            </w:pPr>
          </w:p>
          <w:p w14:paraId="74CB071B" w14:textId="77777777" w:rsidR="008D7FDD" w:rsidRDefault="008D7FDD" w:rsidP="000C30B5">
            <w:pPr>
              <w:bidi/>
              <w:rPr>
                <w:rFonts w:ascii="David" w:hAnsi="David" w:cs="David"/>
                <w:rtl/>
                <w:lang w:bidi="he-IL"/>
              </w:rPr>
            </w:pPr>
          </w:p>
          <w:p w14:paraId="484F6333" w14:textId="77777777" w:rsidR="008D7FDD" w:rsidRDefault="008D7FDD" w:rsidP="000C30B5">
            <w:pPr>
              <w:bidi/>
              <w:rPr>
                <w:rFonts w:ascii="David" w:hAnsi="David" w:cs="David"/>
                <w:rtl/>
                <w:lang w:bidi="he-IL"/>
              </w:rPr>
            </w:pPr>
          </w:p>
          <w:p w14:paraId="3B75CB47" w14:textId="77777777" w:rsidR="008D7FDD" w:rsidRDefault="008D7FDD" w:rsidP="000C30B5">
            <w:pPr>
              <w:bidi/>
              <w:rPr>
                <w:rFonts w:ascii="David" w:hAnsi="David" w:cs="David"/>
                <w:rtl/>
                <w:lang w:bidi="he-IL"/>
              </w:rPr>
            </w:pPr>
          </w:p>
          <w:p w14:paraId="0AC20296" w14:textId="77777777" w:rsidR="008D7FDD" w:rsidRDefault="008D7FDD" w:rsidP="000C30B5">
            <w:pPr>
              <w:bidi/>
              <w:rPr>
                <w:rFonts w:ascii="David" w:hAnsi="David" w:cs="David"/>
                <w:rtl/>
                <w:lang w:bidi="he-IL"/>
              </w:rPr>
            </w:pPr>
          </w:p>
          <w:p w14:paraId="5D9FADCE" w14:textId="77777777" w:rsidR="008D7FDD" w:rsidRDefault="008D7FDD" w:rsidP="000C30B5">
            <w:pPr>
              <w:bidi/>
              <w:rPr>
                <w:rFonts w:ascii="David" w:hAnsi="David" w:cs="David"/>
                <w:rtl/>
                <w:lang w:bidi="he-IL"/>
              </w:rPr>
            </w:pPr>
          </w:p>
          <w:p w14:paraId="70E8FA93" w14:textId="77777777" w:rsidR="008D7FDD" w:rsidRDefault="008D7FDD" w:rsidP="000C30B5">
            <w:pPr>
              <w:bidi/>
              <w:rPr>
                <w:rFonts w:ascii="David" w:hAnsi="David" w:cs="David"/>
                <w:rtl/>
                <w:lang w:bidi="he-IL"/>
              </w:rPr>
            </w:pPr>
          </w:p>
          <w:p w14:paraId="4E76A2B1" w14:textId="77777777" w:rsidR="008D7FDD" w:rsidRDefault="008D7FDD" w:rsidP="000C30B5">
            <w:pPr>
              <w:bidi/>
              <w:rPr>
                <w:rFonts w:ascii="David" w:hAnsi="David" w:cs="David"/>
                <w:rtl/>
                <w:lang w:bidi="he-IL"/>
              </w:rPr>
            </w:pPr>
          </w:p>
          <w:p w14:paraId="61E32BC7" w14:textId="77777777" w:rsidR="008D7FDD" w:rsidRDefault="008D7FDD" w:rsidP="008D7FDD">
            <w:pPr>
              <w:bidi/>
              <w:rPr>
                <w:rFonts w:ascii="David" w:hAnsi="David" w:cs="David"/>
                <w:rtl/>
                <w:lang w:bidi="he-IL"/>
              </w:rPr>
            </w:pPr>
          </w:p>
          <w:p w14:paraId="27A7542B" w14:textId="77777777" w:rsidR="008D7FDD" w:rsidRDefault="008D7FDD" w:rsidP="008D7FDD">
            <w:pPr>
              <w:bidi/>
              <w:rPr>
                <w:rFonts w:ascii="David" w:hAnsi="David" w:cs="David"/>
                <w:rtl/>
                <w:lang w:bidi="he-IL"/>
              </w:rPr>
            </w:pPr>
          </w:p>
          <w:p w14:paraId="23F2C733" w14:textId="77777777" w:rsidR="008D7FDD" w:rsidRDefault="008D7FDD" w:rsidP="008D7FDD">
            <w:pPr>
              <w:bidi/>
              <w:rPr>
                <w:rFonts w:ascii="David" w:hAnsi="David" w:cs="David"/>
                <w:rtl/>
                <w:lang w:bidi="he-IL"/>
              </w:rPr>
            </w:pPr>
          </w:p>
          <w:p w14:paraId="41E15130" w14:textId="5954C412" w:rsidR="008D7FDD" w:rsidRDefault="008D7FDD" w:rsidP="008D7FDD">
            <w:pPr>
              <w:bidi/>
              <w:rPr>
                <w:rFonts w:ascii="David" w:hAnsi="David" w:cs="David"/>
                <w:rtl/>
                <w:lang w:bidi="he-IL"/>
              </w:rPr>
            </w:pPr>
            <w:r>
              <w:rPr>
                <w:rFonts w:ascii="David" w:hAnsi="David" w:cs="David" w:hint="cs"/>
                <w:rtl/>
                <w:lang w:bidi="he-IL"/>
              </w:rPr>
              <w:t>רסלר נ' הכנסת</w:t>
            </w:r>
          </w:p>
        </w:tc>
        <w:tc>
          <w:tcPr>
            <w:tcW w:w="3124" w:type="dxa"/>
          </w:tcPr>
          <w:p w14:paraId="1A0B3632" w14:textId="77777777" w:rsidR="008D7FDD" w:rsidRDefault="008D7FDD" w:rsidP="000C30B5">
            <w:pPr>
              <w:bidi/>
              <w:rPr>
                <w:rFonts w:ascii="David" w:hAnsi="David" w:cs="David"/>
                <w:rtl/>
                <w:lang w:bidi="he-IL"/>
              </w:rPr>
            </w:pPr>
          </w:p>
          <w:p w14:paraId="78F30421" w14:textId="77777777" w:rsidR="008D7FDD" w:rsidRDefault="008D7FDD" w:rsidP="008D7FDD">
            <w:pPr>
              <w:bidi/>
              <w:rPr>
                <w:rFonts w:ascii="David" w:hAnsi="David" w:cs="David"/>
                <w:rtl/>
                <w:lang w:bidi="he-IL"/>
              </w:rPr>
            </w:pPr>
          </w:p>
          <w:p w14:paraId="7589AB84" w14:textId="77777777" w:rsidR="008D7FDD" w:rsidRDefault="008D7FDD" w:rsidP="008D7FDD">
            <w:pPr>
              <w:bidi/>
              <w:rPr>
                <w:rFonts w:ascii="David" w:hAnsi="David" w:cs="David"/>
                <w:rtl/>
                <w:lang w:bidi="he-IL"/>
              </w:rPr>
            </w:pPr>
          </w:p>
          <w:p w14:paraId="52EDF347" w14:textId="77777777" w:rsidR="008D7FDD" w:rsidRDefault="008D7FDD" w:rsidP="008D7FDD">
            <w:pPr>
              <w:bidi/>
              <w:rPr>
                <w:rFonts w:ascii="David" w:hAnsi="David" w:cs="David"/>
                <w:rtl/>
                <w:lang w:bidi="he-IL"/>
              </w:rPr>
            </w:pPr>
          </w:p>
          <w:p w14:paraId="06C0DDA8" w14:textId="77777777" w:rsidR="008D7FDD" w:rsidRDefault="008D7FDD" w:rsidP="008D7FDD">
            <w:pPr>
              <w:bidi/>
              <w:rPr>
                <w:rFonts w:ascii="David" w:hAnsi="David" w:cs="David"/>
                <w:rtl/>
                <w:lang w:bidi="he-IL"/>
              </w:rPr>
            </w:pPr>
          </w:p>
          <w:p w14:paraId="289FAA16" w14:textId="77777777" w:rsidR="008D7FDD" w:rsidRDefault="008D7FDD" w:rsidP="008D7FDD">
            <w:pPr>
              <w:bidi/>
              <w:rPr>
                <w:rFonts w:ascii="David" w:hAnsi="David" w:cs="David"/>
                <w:rtl/>
                <w:lang w:bidi="he-IL"/>
              </w:rPr>
            </w:pPr>
          </w:p>
          <w:p w14:paraId="6C170538" w14:textId="77777777" w:rsidR="008D7FDD" w:rsidRDefault="008D7FDD" w:rsidP="008D7FDD">
            <w:pPr>
              <w:bidi/>
              <w:rPr>
                <w:rFonts w:ascii="David" w:hAnsi="David" w:cs="David"/>
                <w:rtl/>
                <w:lang w:bidi="he-IL"/>
              </w:rPr>
            </w:pPr>
          </w:p>
          <w:p w14:paraId="1978FF63" w14:textId="33D0AF24" w:rsidR="008D7FDD" w:rsidRPr="000C30B5" w:rsidRDefault="008D7FDD" w:rsidP="008D7FDD">
            <w:pPr>
              <w:bidi/>
              <w:rPr>
                <w:rFonts w:ascii="David" w:hAnsi="David" w:cs="David"/>
                <w:lang w:bidi="he-IL"/>
              </w:rPr>
            </w:pPr>
            <w:r w:rsidRPr="000C30B5">
              <w:rPr>
                <w:rFonts w:ascii="David" w:hAnsi="David" w:cs="David"/>
                <w:rtl/>
                <w:lang w:bidi="he-IL"/>
              </w:rPr>
              <w:t xml:space="preserve">בחוק טל </w:t>
            </w:r>
            <w:r>
              <w:rPr>
                <w:rFonts w:ascii="David" w:hAnsi="David" w:cs="David" w:hint="cs"/>
                <w:rtl/>
                <w:lang w:bidi="he-IL"/>
              </w:rPr>
              <w:t>(</w:t>
            </w:r>
            <w:r w:rsidRPr="000C30B5">
              <w:rPr>
                <w:rFonts w:ascii="David" w:hAnsi="David" w:cs="David"/>
                <w:rtl/>
                <w:lang w:bidi="he-IL"/>
              </w:rPr>
              <w:t>2002</w:t>
            </w:r>
            <w:r>
              <w:rPr>
                <w:rFonts w:ascii="David" w:hAnsi="David" w:cs="David" w:hint="cs"/>
                <w:rtl/>
                <w:lang w:bidi="he-IL"/>
              </w:rPr>
              <w:t xml:space="preserve">) </w:t>
            </w:r>
            <w:r w:rsidRPr="000C30B5">
              <w:rPr>
                <w:rFonts w:ascii="David" w:hAnsi="David" w:cs="David"/>
                <w:rtl/>
                <w:lang w:bidi="he-IL"/>
              </w:rPr>
              <w:t>נקבע שתלמידי ישיבות</w:t>
            </w:r>
            <w:r>
              <w:rPr>
                <w:rFonts w:ascii="David" w:hAnsi="David" w:cs="David" w:hint="cs"/>
                <w:rtl/>
                <w:lang w:bidi="he-IL"/>
              </w:rPr>
              <w:t xml:space="preserve"> </w:t>
            </w:r>
            <w:r w:rsidRPr="000C30B5">
              <w:rPr>
                <w:rFonts w:ascii="David" w:hAnsi="David" w:cs="David"/>
                <w:rtl/>
                <w:lang w:bidi="he-IL"/>
              </w:rPr>
              <w:t xml:space="preserve">יוכלו לקבל דחייה מחובת השירות בצה"ל. לאחר 4 שנים יוכלו לעזוב את הישיבה למשך 'שנת הכרעה' שבה יחליט כל אחד מהם אם לחזור ללימודים בישיבה ולא </w:t>
            </w:r>
            <w:r>
              <w:rPr>
                <w:rFonts w:ascii="David" w:hAnsi="David" w:cs="David" w:hint="cs"/>
                <w:rtl/>
                <w:lang w:bidi="he-IL"/>
              </w:rPr>
              <w:t>להתגייס</w:t>
            </w:r>
            <w:r w:rsidRPr="000C30B5">
              <w:rPr>
                <w:rFonts w:ascii="David" w:hAnsi="David" w:cs="David"/>
                <w:rtl/>
                <w:lang w:bidi="he-IL"/>
              </w:rPr>
              <w:t xml:space="preserve"> לצבא; אם יחליט לעזוב את הישיבה, יגויס לשירות צבאי או אזרחי מקוצר, ולאחר מכן יוכל לפנות לענייניו. תוקפו של החוק נקבע לחמש שנים מיום פרסומו, ולכנסת ניתנה הסמכות להאריך את תוקפו בחמש שנים נוספות.</w:t>
            </w:r>
          </w:p>
          <w:p w14:paraId="7BF46486" w14:textId="77777777" w:rsidR="008D7FDD" w:rsidRPr="000C30B5" w:rsidRDefault="008D7FDD" w:rsidP="000C30B5">
            <w:pPr>
              <w:bidi/>
              <w:rPr>
                <w:rFonts w:ascii="David" w:hAnsi="David" w:cs="David"/>
                <w:rtl/>
                <w:lang w:bidi="he-IL"/>
              </w:rPr>
            </w:pPr>
          </w:p>
        </w:tc>
        <w:tc>
          <w:tcPr>
            <w:tcW w:w="4525" w:type="dxa"/>
          </w:tcPr>
          <w:p w14:paraId="697B085B" w14:textId="77777777" w:rsidR="008D7FDD" w:rsidRDefault="008D7FDD" w:rsidP="008029E4">
            <w:pPr>
              <w:bidi/>
              <w:rPr>
                <w:rFonts w:ascii="David" w:hAnsi="David" w:cs="David"/>
                <w:b/>
                <w:bCs/>
                <w:u w:val="single"/>
                <w:rtl/>
                <w:lang w:bidi="he-IL"/>
              </w:rPr>
            </w:pPr>
          </w:p>
          <w:p w14:paraId="17C38569" w14:textId="5AFB32C2" w:rsidR="008D7FDD" w:rsidRDefault="008D7FDD" w:rsidP="008029E4">
            <w:pPr>
              <w:bidi/>
              <w:rPr>
                <w:rFonts w:ascii="David" w:hAnsi="David" w:cs="David"/>
                <w:rtl/>
                <w:lang w:bidi="he-IL"/>
              </w:rPr>
            </w:pPr>
            <w:r>
              <w:rPr>
                <w:rFonts w:ascii="David" w:hAnsi="David" w:cs="David" w:hint="cs"/>
                <w:rtl/>
                <w:lang w:bidi="he-IL"/>
              </w:rPr>
              <w:t>2002:</w:t>
            </w:r>
          </w:p>
          <w:p w14:paraId="661AD518" w14:textId="4749FF78" w:rsidR="008D7FDD" w:rsidRDefault="008D7FDD" w:rsidP="0096795D">
            <w:pPr>
              <w:bidi/>
              <w:rPr>
                <w:rFonts w:ascii="David" w:hAnsi="David" w:cs="David"/>
                <w:rtl/>
                <w:lang w:bidi="he-IL"/>
              </w:rPr>
            </w:pPr>
            <w:r w:rsidRPr="00C34827">
              <w:rPr>
                <w:rFonts w:ascii="David" w:hAnsi="David" w:cs="David"/>
                <w:rtl/>
                <w:lang w:bidi="he-IL"/>
              </w:rPr>
              <w:t>ברק</w:t>
            </w:r>
            <w:r w:rsidRPr="00C34827">
              <w:rPr>
                <w:rFonts w:ascii="David" w:hAnsi="David" w:cs="David"/>
                <w:rtl/>
              </w:rPr>
              <w:t xml:space="preserve"> </w:t>
            </w:r>
            <w:r>
              <w:rPr>
                <w:rFonts w:ascii="David" w:hAnsi="David" w:cs="David"/>
                <w:rtl/>
                <w:lang w:bidi="he-IL"/>
              </w:rPr>
              <w:t>–</w:t>
            </w:r>
            <w:r>
              <w:rPr>
                <w:rFonts w:ascii="David" w:hAnsi="David" w:cs="David" w:hint="cs"/>
                <w:rtl/>
                <w:lang w:bidi="he-IL"/>
              </w:rPr>
              <w:t xml:space="preserve"> עונה </w:t>
            </w:r>
            <w:r w:rsidRPr="00C34827">
              <w:rPr>
                <w:rFonts w:ascii="David" w:hAnsi="David" w:cs="David"/>
                <w:rtl/>
                <w:lang w:bidi="he-IL"/>
              </w:rPr>
              <w:t>שהמציאות</w:t>
            </w:r>
            <w:r w:rsidRPr="00C34827">
              <w:rPr>
                <w:rFonts w:ascii="David" w:hAnsi="David" w:cs="David"/>
                <w:rtl/>
              </w:rPr>
              <w:t xml:space="preserve"> </w:t>
            </w:r>
            <w:r w:rsidRPr="00C34827">
              <w:rPr>
                <w:rFonts w:ascii="David" w:hAnsi="David" w:cs="David"/>
                <w:rtl/>
                <w:lang w:bidi="he-IL"/>
              </w:rPr>
              <w:t>לא</w:t>
            </w:r>
            <w:r w:rsidRPr="00C34827">
              <w:rPr>
                <w:rFonts w:ascii="David" w:hAnsi="David" w:cs="David"/>
                <w:rtl/>
              </w:rPr>
              <w:t xml:space="preserve"> </w:t>
            </w:r>
            <w:r w:rsidRPr="00C34827">
              <w:rPr>
                <w:rFonts w:ascii="David" w:hAnsi="David" w:cs="David"/>
                <w:rtl/>
                <w:lang w:bidi="he-IL"/>
              </w:rPr>
              <w:t>תואמת</w:t>
            </w:r>
            <w:r w:rsidRPr="00C34827">
              <w:rPr>
                <w:rFonts w:ascii="David" w:hAnsi="David" w:cs="David"/>
                <w:rtl/>
              </w:rPr>
              <w:t xml:space="preserve"> </w:t>
            </w:r>
            <w:r w:rsidRPr="00C34827">
              <w:rPr>
                <w:rFonts w:ascii="David" w:hAnsi="David" w:cs="David"/>
                <w:rtl/>
                <w:lang w:bidi="he-IL"/>
              </w:rPr>
              <w:t>את</w:t>
            </w:r>
            <w:r w:rsidRPr="00C34827">
              <w:rPr>
                <w:rFonts w:ascii="David" w:hAnsi="David" w:cs="David"/>
                <w:rtl/>
              </w:rPr>
              <w:t xml:space="preserve"> </w:t>
            </w:r>
            <w:r w:rsidRPr="00C34827">
              <w:rPr>
                <w:rFonts w:ascii="David" w:hAnsi="David" w:cs="David"/>
                <w:rtl/>
                <w:lang w:bidi="he-IL"/>
              </w:rPr>
              <w:t>הציפיות</w:t>
            </w:r>
            <w:r w:rsidRPr="00C34827">
              <w:rPr>
                <w:rFonts w:ascii="David" w:hAnsi="David" w:cs="David"/>
                <w:rtl/>
              </w:rPr>
              <w:t xml:space="preserve"> </w:t>
            </w:r>
            <w:r w:rsidRPr="00C34827">
              <w:rPr>
                <w:rFonts w:ascii="David" w:hAnsi="David" w:cs="David"/>
                <w:rtl/>
                <w:lang w:bidi="he-IL"/>
              </w:rPr>
              <w:t>שבחוק</w:t>
            </w:r>
            <w:r w:rsidRPr="00C34827">
              <w:rPr>
                <w:rFonts w:ascii="David" w:hAnsi="David" w:cs="David"/>
                <w:rtl/>
              </w:rPr>
              <w:t xml:space="preserve">, </w:t>
            </w:r>
            <w:r w:rsidRPr="00C34827">
              <w:rPr>
                <w:rFonts w:ascii="David" w:hAnsi="David" w:cs="David"/>
                <w:rtl/>
                <w:lang w:bidi="he-IL"/>
              </w:rPr>
              <w:t>כלומר</w:t>
            </w:r>
            <w:r w:rsidRPr="00C34827">
              <w:rPr>
                <w:rFonts w:ascii="David" w:hAnsi="David" w:cs="David"/>
                <w:rtl/>
              </w:rPr>
              <w:t xml:space="preserve">, </w:t>
            </w:r>
            <w:r w:rsidRPr="00C34827">
              <w:rPr>
                <w:rFonts w:ascii="David" w:hAnsi="David" w:cs="David"/>
                <w:rtl/>
                <w:lang w:bidi="he-IL"/>
              </w:rPr>
              <w:t>אנו</w:t>
            </w:r>
            <w:r w:rsidRPr="00C34827">
              <w:rPr>
                <w:rFonts w:ascii="David" w:hAnsi="David" w:cs="David"/>
                <w:rtl/>
              </w:rPr>
              <w:t xml:space="preserve"> </w:t>
            </w:r>
            <w:r w:rsidRPr="00C34827">
              <w:rPr>
                <w:rFonts w:ascii="David" w:hAnsi="David" w:cs="David"/>
                <w:rtl/>
                <w:lang w:bidi="he-IL"/>
              </w:rPr>
              <w:t>נכשלים</w:t>
            </w:r>
            <w:r w:rsidRPr="00C34827">
              <w:rPr>
                <w:rFonts w:ascii="David" w:hAnsi="David" w:cs="David"/>
                <w:rtl/>
              </w:rPr>
              <w:t xml:space="preserve"> </w:t>
            </w:r>
            <w:r w:rsidRPr="00C34827">
              <w:rPr>
                <w:rFonts w:ascii="David" w:hAnsi="David" w:cs="David"/>
                <w:rtl/>
                <w:lang w:bidi="he-IL"/>
              </w:rPr>
              <w:t>במבחן</w:t>
            </w:r>
            <w:r w:rsidRPr="00C34827">
              <w:rPr>
                <w:rFonts w:ascii="David" w:hAnsi="David" w:cs="David"/>
                <w:rtl/>
              </w:rPr>
              <w:t xml:space="preserve"> </w:t>
            </w:r>
            <w:r w:rsidRPr="00C34827">
              <w:rPr>
                <w:rFonts w:ascii="David" w:hAnsi="David" w:cs="David"/>
                <w:rtl/>
                <w:lang w:bidi="he-IL"/>
              </w:rPr>
              <w:t>הראשון</w:t>
            </w:r>
            <w:r>
              <w:rPr>
                <w:rFonts w:ascii="David" w:hAnsi="David" w:cs="David" w:hint="cs"/>
                <w:rtl/>
                <w:lang w:bidi="he-IL"/>
              </w:rPr>
              <w:t xml:space="preserve"> </w:t>
            </w:r>
            <w:r w:rsidRPr="00C34827">
              <w:rPr>
                <w:rFonts w:ascii="David" w:hAnsi="David" w:cs="David"/>
                <w:rtl/>
                <w:lang w:bidi="he-IL"/>
              </w:rPr>
              <w:t>של</w:t>
            </w:r>
            <w:r w:rsidRPr="00C34827">
              <w:rPr>
                <w:rFonts w:ascii="David" w:hAnsi="David" w:cs="David"/>
                <w:rtl/>
              </w:rPr>
              <w:t xml:space="preserve"> </w:t>
            </w:r>
            <w:r w:rsidRPr="00C34827">
              <w:rPr>
                <w:rFonts w:ascii="David" w:hAnsi="David" w:cs="David"/>
                <w:rtl/>
                <w:lang w:bidi="he-IL"/>
              </w:rPr>
              <w:t>פסקת</w:t>
            </w:r>
            <w:r w:rsidRPr="00C34827">
              <w:rPr>
                <w:rFonts w:ascii="David" w:hAnsi="David" w:cs="David"/>
                <w:rtl/>
              </w:rPr>
              <w:t xml:space="preserve"> </w:t>
            </w:r>
            <w:r w:rsidRPr="00C34827">
              <w:rPr>
                <w:rFonts w:ascii="David" w:hAnsi="David" w:cs="David"/>
                <w:rtl/>
                <w:lang w:bidi="he-IL"/>
              </w:rPr>
              <w:t>ההגבלה</w:t>
            </w:r>
            <w:r w:rsidRPr="00C34827">
              <w:rPr>
                <w:rFonts w:ascii="David" w:hAnsi="David" w:cs="David"/>
                <w:rtl/>
              </w:rPr>
              <w:t xml:space="preserve">. </w:t>
            </w:r>
            <w:r w:rsidRPr="00C34827">
              <w:rPr>
                <w:rFonts w:ascii="David" w:hAnsi="David" w:cs="David"/>
                <w:rtl/>
                <w:lang w:bidi="he-IL"/>
              </w:rPr>
              <w:t>במקרה</w:t>
            </w:r>
            <w:r w:rsidRPr="00C34827">
              <w:rPr>
                <w:rFonts w:ascii="David" w:hAnsi="David" w:cs="David"/>
                <w:rtl/>
              </w:rPr>
              <w:t xml:space="preserve"> </w:t>
            </w:r>
            <w:r w:rsidRPr="00C34827">
              <w:rPr>
                <w:rFonts w:ascii="David" w:hAnsi="David" w:cs="David"/>
                <w:rtl/>
                <w:lang w:bidi="he-IL"/>
              </w:rPr>
              <w:t>זה</w:t>
            </w:r>
            <w:r w:rsidRPr="00C34827">
              <w:rPr>
                <w:rFonts w:ascii="David" w:hAnsi="David" w:cs="David"/>
                <w:rtl/>
              </w:rPr>
              <w:t xml:space="preserve">, </w:t>
            </w:r>
            <w:r w:rsidRPr="00C34827">
              <w:rPr>
                <w:rFonts w:ascii="David" w:hAnsi="David" w:cs="David"/>
                <w:rtl/>
                <w:lang w:bidi="he-IL"/>
              </w:rPr>
              <w:t>לא</w:t>
            </w:r>
            <w:r w:rsidRPr="00C34827">
              <w:rPr>
                <w:rFonts w:ascii="David" w:hAnsi="David" w:cs="David"/>
                <w:rtl/>
              </w:rPr>
              <w:t xml:space="preserve"> </w:t>
            </w:r>
            <w:r w:rsidRPr="00C34827">
              <w:rPr>
                <w:rFonts w:ascii="David" w:hAnsi="David" w:cs="David"/>
                <w:rtl/>
                <w:lang w:bidi="he-IL"/>
              </w:rPr>
              <w:t>צרי</w:t>
            </w:r>
            <w:r>
              <w:rPr>
                <w:rFonts w:ascii="David" w:hAnsi="David" w:cs="David" w:hint="cs"/>
                <w:rtl/>
                <w:lang w:bidi="he-IL"/>
              </w:rPr>
              <w:t>ך</w:t>
            </w:r>
            <w:r w:rsidRPr="00C34827">
              <w:rPr>
                <w:rFonts w:ascii="David" w:hAnsi="David" w:cs="David"/>
                <w:rtl/>
              </w:rPr>
              <w:t xml:space="preserve"> </w:t>
            </w:r>
            <w:r w:rsidRPr="00C34827">
              <w:rPr>
                <w:rFonts w:ascii="David" w:hAnsi="David" w:cs="David"/>
                <w:rtl/>
                <w:lang w:bidi="he-IL"/>
              </w:rPr>
              <w:t>להתבסס</w:t>
            </w:r>
            <w:r w:rsidRPr="00C34827">
              <w:rPr>
                <w:rFonts w:ascii="David" w:hAnsi="David" w:cs="David"/>
                <w:rtl/>
              </w:rPr>
              <w:t xml:space="preserve"> </w:t>
            </w:r>
            <w:r w:rsidRPr="00C34827">
              <w:rPr>
                <w:rFonts w:ascii="David" w:hAnsi="David" w:cs="David"/>
                <w:rtl/>
                <w:lang w:bidi="he-IL"/>
              </w:rPr>
              <w:t>על</w:t>
            </w:r>
            <w:r w:rsidRPr="00C34827">
              <w:rPr>
                <w:rFonts w:ascii="David" w:hAnsi="David" w:cs="David"/>
                <w:rtl/>
              </w:rPr>
              <w:t xml:space="preserve"> </w:t>
            </w:r>
            <w:r w:rsidRPr="00C34827">
              <w:rPr>
                <w:rFonts w:ascii="David" w:hAnsi="David" w:cs="David"/>
                <w:rtl/>
                <w:lang w:bidi="he-IL"/>
              </w:rPr>
              <w:t>השכל</w:t>
            </w:r>
            <w:r w:rsidRPr="00C34827">
              <w:rPr>
                <w:rFonts w:ascii="David" w:hAnsi="David" w:cs="David"/>
                <w:rtl/>
              </w:rPr>
              <w:t xml:space="preserve"> </w:t>
            </w:r>
            <w:r w:rsidRPr="00C34827">
              <w:rPr>
                <w:rFonts w:ascii="David" w:hAnsi="David" w:cs="David"/>
                <w:rtl/>
                <w:lang w:bidi="he-IL"/>
              </w:rPr>
              <w:t>אלא</w:t>
            </w:r>
            <w:r w:rsidRPr="00C34827">
              <w:rPr>
                <w:rFonts w:ascii="David" w:hAnsi="David" w:cs="David"/>
                <w:rtl/>
              </w:rPr>
              <w:t xml:space="preserve"> </w:t>
            </w:r>
            <w:r w:rsidRPr="00C34827">
              <w:rPr>
                <w:rFonts w:ascii="David" w:hAnsi="David" w:cs="David"/>
                <w:rtl/>
                <w:lang w:bidi="he-IL"/>
              </w:rPr>
              <w:t>על</w:t>
            </w:r>
            <w:r w:rsidRPr="00C34827">
              <w:rPr>
                <w:rFonts w:ascii="David" w:hAnsi="David" w:cs="David"/>
                <w:rtl/>
              </w:rPr>
              <w:t xml:space="preserve"> </w:t>
            </w:r>
            <w:r w:rsidRPr="00C34827">
              <w:rPr>
                <w:rFonts w:ascii="David" w:hAnsi="David" w:cs="David"/>
                <w:rtl/>
                <w:lang w:bidi="he-IL"/>
              </w:rPr>
              <w:t>הנתונים</w:t>
            </w:r>
            <w:r w:rsidRPr="00C34827">
              <w:rPr>
                <w:rFonts w:ascii="David" w:hAnsi="David" w:cs="David"/>
                <w:rtl/>
              </w:rPr>
              <w:t xml:space="preserve"> </w:t>
            </w:r>
            <w:r w:rsidRPr="00C34827">
              <w:rPr>
                <w:rFonts w:ascii="David" w:hAnsi="David" w:cs="David"/>
                <w:rtl/>
                <w:lang w:bidi="he-IL"/>
              </w:rPr>
              <w:t>והמציאות</w:t>
            </w:r>
            <w:r>
              <w:rPr>
                <w:rFonts w:ascii="David" w:hAnsi="David" w:cs="David" w:hint="cs"/>
                <w:rtl/>
                <w:lang w:bidi="he-IL"/>
              </w:rPr>
              <w:t>.</w:t>
            </w:r>
          </w:p>
          <w:p w14:paraId="1A62A904" w14:textId="3FA78D3C" w:rsidR="008D7FDD" w:rsidRDefault="008D7FDD" w:rsidP="0096795D">
            <w:pPr>
              <w:bidi/>
              <w:rPr>
                <w:rFonts w:ascii="David" w:hAnsi="David" w:cs="David"/>
                <w:rtl/>
                <w:lang w:bidi="he-IL"/>
              </w:rPr>
            </w:pPr>
            <w:r w:rsidRPr="0096795D">
              <w:rPr>
                <w:rFonts w:ascii="David" w:hAnsi="David" w:cs="David"/>
                <w:rtl/>
                <w:lang w:bidi="he-IL"/>
              </w:rPr>
              <w:t>ברק אומר שהוא לא פוסל את החוק כי זה</w:t>
            </w:r>
            <w:r>
              <w:rPr>
                <w:rFonts w:ascii="David" w:hAnsi="David" w:cs="David" w:hint="cs"/>
                <w:rtl/>
                <w:lang w:bidi="he-IL"/>
              </w:rPr>
              <w:t>ו</w:t>
            </w:r>
            <w:r w:rsidRPr="0096795D">
              <w:rPr>
                <w:rFonts w:ascii="David" w:hAnsi="David" w:cs="David"/>
                <w:rtl/>
                <w:lang w:bidi="he-IL"/>
              </w:rPr>
              <w:t xml:space="preserve"> תהליך, </w:t>
            </w:r>
            <w:r>
              <w:rPr>
                <w:rFonts w:ascii="David" w:hAnsi="David" w:cs="David" w:hint="cs"/>
                <w:rtl/>
                <w:lang w:bidi="he-IL"/>
              </w:rPr>
              <w:t>ו</w:t>
            </w:r>
            <w:r w:rsidRPr="0096795D">
              <w:rPr>
                <w:rFonts w:ascii="David" w:hAnsi="David" w:cs="David"/>
                <w:rtl/>
                <w:lang w:bidi="he-IL"/>
              </w:rPr>
              <w:t>יכול להי</w:t>
            </w:r>
            <w:r>
              <w:rPr>
                <w:rFonts w:ascii="David" w:hAnsi="David" w:cs="David" w:hint="cs"/>
                <w:rtl/>
                <w:lang w:bidi="he-IL"/>
              </w:rPr>
              <w:t>ות</w:t>
            </w:r>
            <w:r w:rsidRPr="0096795D">
              <w:rPr>
                <w:rFonts w:ascii="David" w:hAnsi="David" w:cs="David"/>
                <w:rtl/>
                <w:lang w:bidi="he-IL"/>
              </w:rPr>
              <w:t xml:space="preserve"> שהמגמה תשתנה</w:t>
            </w:r>
            <w:r>
              <w:rPr>
                <w:rFonts w:ascii="David" w:hAnsi="David" w:cs="David" w:hint="cs"/>
                <w:rtl/>
                <w:lang w:bidi="he-IL"/>
              </w:rPr>
              <w:t>.</w:t>
            </w:r>
          </w:p>
          <w:p w14:paraId="4A42BF46" w14:textId="77777777" w:rsidR="008D7FDD" w:rsidRDefault="008D7FDD" w:rsidP="00E45C2E">
            <w:pPr>
              <w:bidi/>
              <w:rPr>
                <w:rFonts w:ascii="David" w:hAnsi="David" w:cs="David"/>
                <w:rtl/>
                <w:lang w:bidi="he-IL"/>
              </w:rPr>
            </w:pPr>
          </w:p>
          <w:p w14:paraId="742ED1AA" w14:textId="77777777" w:rsidR="008D7FDD" w:rsidRDefault="008D7FDD" w:rsidP="00E45C2E">
            <w:pPr>
              <w:bidi/>
              <w:rPr>
                <w:rFonts w:ascii="David" w:hAnsi="David" w:cs="David"/>
                <w:rtl/>
                <w:lang w:bidi="he-IL"/>
              </w:rPr>
            </w:pPr>
            <w:r>
              <w:rPr>
                <w:rFonts w:ascii="David" w:hAnsi="David" w:cs="David" w:hint="cs"/>
                <w:rtl/>
                <w:lang w:bidi="he-IL"/>
              </w:rPr>
              <w:t xml:space="preserve">2009: </w:t>
            </w:r>
          </w:p>
          <w:p w14:paraId="7E150FB0" w14:textId="6A2A4F3D" w:rsidR="008D7FDD" w:rsidRDefault="008D7FDD" w:rsidP="00347C25">
            <w:pPr>
              <w:bidi/>
              <w:rPr>
                <w:rFonts w:ascii="David" w:hAnsi="David" w:cs="David"/>
                <w:rtl/>
                <w:lang w:bidi="he-IL"/>
              </w:rPr>
            </w:pPr>
            <w:r>
              <w:rPr>
                <w:rFonts w:ascii="David" w:hAnsi="David" w:cs="David" w:hint="cs"/>
                <w:rtl/>
                <w:lang w:bidi="he-IL"/>
              </w:rPr>
              <w:t>הוארך החוק שוב.</w:t>
            </w:r>
          </w:p>
          <w:p w14:paraId="1120A954" w14:textId="77777777" w:rsidR="008D7FDD" w:rsidRDefault="008D7FDD" w:rsidP="0096795D">
            <w:pPr>
              <w:bidi/>
              <w:rPr>
                <w:rFonts w:ascii="David" w:hAnsi="David" w:cs="David"/>
                <w:rtl/>
                <w:lang w:bidi="he-IL"/>
              </w:rPr>
            </w:pPr>
          </w:p>
          <w:p w14:paraId="5CC15F80" w14:textId="123F9865" w:rsidR="008D7FDD" w:rsidRDefault="008D7FDD" w:rsidP="0096795D">
            <w:pPr>
              <w:bidi/>
              <w:rPr>
                <w:rFonts w:ascii="David" w:hAnsi="David" w:cs="David"/>
                <w:rtl/>
                <w:lang w:bidi="he-IL"/>
              </w:rPr>
            </w:pPr>
            <w:r>
              <w:rPr>
                <w:rFonts w:ascii="David" w:hAnsi="David" w:cs="David" w:hint="cs"/>
                <w:rtl/>
                <w:lang w:bidi="he-IL"/>
              </w:rPr>
              <w:t>2012:</w:t>
            </w:r>
          </w:p>
          <w:p w14:paraId="04553396" w14:textId="42E1C2B8" w:rsidR="008D7FDD" w:rsidRDefault="008D7FDD" w:rsidP="0096795D">
            <w:pPr>
              <w:bidi/>
              <w:rPr>
                <w:rFonts w:ascii="David" w:hAnsi="David" w:cs="David"/>
                <w:rtl/>
                <w:lang w:bidi="he-IL"/>
              </w:rPr>
            </w:pPr>
            <w:r w:rsidRPr="008029E4">
              <w:rPr>
                <w:rFonts w:ascii="David" w:hAnsi="David" w:cs="David"/>
                <w:rtl/>
                <w:lang w:bidi="he-IL"/>
              </w:rPr>
              <w:t>בייניש</w:t>
            </w:r>
            <w:r w:rsidRPr="008029E4">
              <w:rPr>
                <w:rFonts w:ascii="David" w:hAnsi="David" w:cs="David" w:hint="cs"/>
                <w:rtl/>
                <w:lang w:bidi="he-IL"/>
              </w:rPr>
              <w:t xml:space="preserve"> </w:t>
            </w:r>
            <w:r w:rsidRPr="008029E4">
              <w:rPr>
                <w:rFonts w:ascii="David" w:hAnsi="David" w:cs="David"/>
                <w:rtl/>
                <w:lang w:bidi="he-IL"/>
              </w:rPr>
              <w:t>–</w:t>
            </w:r>
            <w:r w:rsidRPr="008029E4">
              <w:rPr>
                <w:rFonts w:ascii="David" w:hAnsi="David" w:cs="David" w:hint="cs"/>
                <w:rtl/>
                <w:lang w:bidi="he-IL"/>
              </w:rPr>
              <w:t xml:space="preserve"> החוק</w:t>
            </w:r>
            <w:r w:rsidRPr="008029E4">
              <w:rPr>
                <w:rFonts w:ascii="David" w:hAnsi="David" w:cs="David" w:hint="cs"/>
                <w:b/>
                <w:bCs/>
                <w:rtl/>
                <w:lang w:bidi="he-IL"/>
              </w:rPr>
              <w:t xml:space="preserve"> </w:t>
            </w:r>
            <w:r w:rsidRPr="008029E4">
              <w:rPr>
                <w:rFonts w:ascii="David" w:hAnsi="David" w:cs="David"/>
                <w:rtl/>
                <w:lang w:bidi="he-IL"/>
              </w:rPr>
              <w:t xml:space="preserve">לא חוקתי, האמצעים לא משיגים את תכליתו. </w:t>
            </w:r>
          </w:p>
          <w:p w14:paraId="3917B0CE" w14:textId="1DFE9022" w:rsidR="008D7FDD" w:rsidRDefault="008D7FDD" w:rsidP="0096795D">
            <w:pPr>
              <w:bidi/>
              <w:rPr>
                <w:rFonts w:ascii="David" w:hAnsi="David" w:cs="David"/>
                <w:rtl/>
                <w:lang w:bidi="he-IL"/>
              </w:rPr>
            </w:pPr>
            <w:r w:rsidRPr="0096795D">
              <w:rPr>
                <w:rFonts w:ascii="David" w:hAnsi="David" w:cs="David"/>
                <w:rtl/>
                <w:lang w:bidi="he-IL"/>
              </w:rPr>
              <w:t>החוק נופל במבחן הראשון של המידתיות.</w:t>
            </w:r>
          </w:p>
          <w:p w14:paraId="0C7DC563" w14:textId="77777777" w:rsidR="008D7FDD" w:rsidRDefault="008D7FDD" w:rsidP="008029E4">
            <w:pPr>
              <w:bidi/>
              <w:rPr>
                <w:rFonts w:ascii="David" w:hAnsi="David" w:cs="David"/>
                <w:b/>
                <w:bCs/>
                <w:u w:val="single"/>
                <w:rtl/>
                <w:lang w:bidi="he-IL"/>
              </w:rPr>
            </w:pPr>
          </w:p>
          <w:p w14:paraId="2F126DCF" w14:textId="226C4B1A" w:rsidR="008D7FDD" w:rsidRDefault="008D7FDD" w:rsidP="008029E4">
            <w:pPr>
              <w:bidi/>
              <w:rPr>
                <w:rFonts w:ascii="David" w:hAnsi="David" w:cs="David"/>
                <w:rtl/>
                <w:lang w:bidi="he-IL"/>
              </w:rPr>
            </w:pPr>
            <w:r w:rsidRPr="008029E4">
              <w:rPr>
                <w:rFonts w:ascii="David" w:hAnsi="David" w:cs="David"/>
                <w:rtl/>
                <w:lang w:bidi="he-IL"/>
              </w:rPr>
              <w:t>גרוניס (מיעוט)</w:t>
            </w:r>
            <w:r w:rsidRPr="008029E4">
              <w:rPr>
                <w:rFonts w:ascii="David" w:hAnsi="David" w:cs="David" w:hint="cs"/>
                <w:rtl/>
                <w:lang w:bidi="he-IL"/>
              </w:rPr>
              <w:t xml:space="preserve"> </w:t>
            </w:r>
            <w:r w:rsidRPr="008029E4">
              <w:rPr>
                <w:rFonts w:ascii="David" w:hAnsi="David" w:cs="David"/>
                <w:rtl/>
                <w:lang w:bidi="he-IL"/>
              </w:rPr>
              <w:t>–</w:t>
            </w:r>
            <w:r w:rsidRPr="008029E4">
              <w:rPr>
                <w:rFonts w:ascii="David" w:hAnsi="David" w:cs="David" w:hint="cs"/>
                <w:rtl/>
                <w:lang w:bidi="he-IL"/>
              </w:rPr>
              <w:t xml:space="preserve"> לאור</w:t>
            </w:r>
            <w:r>
              <w:rPr>
                <w:rFonts w:ascii="David" w:hAnsi="David" w:cs="David" w:hint="cs"/>
                <w:b/>
                <w:bCs/>
                <w:u w:val="single"/>
                <w:rtl/>
                <w:lang w:bidi="he-IL"/>
              </w:rPr>
              <w:t xml:space="preserve"> </w:t>
            </w:r>
            <w:r w:rsidRPr="008029E4">
              <w:rPr>
                <w:rFonts w:ascii="David" w:hAnsi="David" w:cs="David"/>
                <w:rtl/>
                <w:lang w:bidi="he-IL"/>
              </w:rPr>
              <w:t xml:space="preserve">העבודה שחוק דחיית שירות התקבל בהליך דמוקרטי בהסכמת חברי הרוב החילוני במדינה, אין מקום להתערבות בג"ץ. </w:t>
            </w:r>
          </w:p>
          <w:p w14:paraId="5F7EEF83" w14:textId="77777777" w:rsidR="008D7FDD" w:rsidRDefault="008D7FDD" w:rsidP="008029E4">
            <w:pPr>
              <w:bidi/>
              <w:rPr>
                <w:rFonts w:ascii="David" w:hAnsi="David" w:cs="David"/>
                <w:b/>
                <w:bCs/>
                <w:u w:val="single"/>
                <w:rtl/>
                <w:lang w:bidi="he-IL"/>
              </w:rPr>
            </w:pPr>
          </w:p>
          <w:p w14:paraId="2806EDBF" w14:textId="36793079" w:rsidR="008D7FDD" w:rsidRDefault="008D7FDD" w:rsidP="00E45C2E">
            <w:pPr>
              <w:bidi/>
              <w:rPr>
                <w:rFonts w:ascii="David" w:hAnsi="David" w:cs="David"/>
                <w:rtl/>
              </w:rPr>
            </w:pPr>
            <w:r w:rsidRPr="00E45C2E">
              <w:rPr>
                <w:rFonts w:ascii="David" w:hAnsi="David" w:cs="David" w:hint="cs"/>
                <w:b/>
                <w:bCs/>
                <w:u w:val="single"/>
                <w:rtl/>
                <w:lang w:bidi="he-IL"/>
              </w:rPr>
              <w:t>ההלכה והחידוש:</w:t>
            </w:r>
            <w:r>
              <w:rPr>
                <w:rFonts w:ascii="David" w:hAnsi="David" w:cs="David" w:hint="cs"/>
                <w:rtl/>
                <w:lang w:bidi="he-IL"/>
              </w:rPr>
              <w:t xml:space="preserve"> </w:t>
            </w:r>
            <w:r w:rsidRPr="00C34827">
              <w:rPr>
                <w:rFonts w:ascii="David" w:hAnsi="David" w:cs="David"/>
                <w:rtl/>
                <w:lang w:bidi="he-IL"/>
              </w:rPr>
              <w:t>פעם</w:t>
            </w:r>
            <w:r w:rsidRPr="00C34827">
              <w:rPr>
                <w:rFonts w:ascii="David" w:hAnsi="David" w:cs="David"/>
                <w:rtl/>
              </w:rPr>
              <w:t xml:space="preserve"> </w:t>
            </w:r>
            <w:r w:rsidRPr="00C34827">
              <w:rPr>
                <w:rFonts w:ascii="David" w:hAnsi="David" w:cs="David"/>
                <w:rtl/>
                <w:lang w:bidi="he-IL"/>
              </w:rPr>
              <w:t>ראשונה</w:t>
            </w:r>
            <w:r w:rsidRPr="00C34827">
              <w:rPr>
                <w:rFonts w:ascii="David" w:hAnsi="David" w:cs="David"/>
                <w:rtl/>
              </w:rPr>
              <w:t xml:space="preserve"> </w:t>
            </w:r>
            <w:r w:rsidRPr="00C34827">
              <w:rPr>
                <w:rFonts w:ascii="David" w:hAnsi="David" w:cs="David"/>
                <w:rtl/>
                <w:lang w:bidi="he-IL"/>
              </w:rPr>
              <w:t>ש</w:t>
            </w:r>
            <w:r>
              <w:rPr>
                <w:rFonts w:ascii="David" w:hAnsi="David" w:cs="David" w:hint="cs"/>
                <w:rtl/>
                <w:lang w:bidi="he-IL"/>
              </w:rPr>
              <w:t xml:space="preserve">העליון </w:t>
            </w:r>
            <w:r w:rsidRPr="00C34827">
              <w:rPr>
                <w:rFonts w:ascii="David" w:hAnsi="David" w:cs="David"/>
                <w:rtl/>
                <w:lang w:bidi="he-IL"/>
              </w:rPr>
              <w:t>פוסל</w:t>
            </w:r>
            <w:r w:rsidRPr="00C34827">
              <w:rPr>
                <w:rFonts w:ascii="David" w:hAnsi="David" w:cs="David"/>
                <w:rtl/>
              </w:rPr>
              <w:t xml:space="preserve"> </w:t>
            </w:r>
            <w:r w:rsidRPr="00C34827">
              <w:rPr>
                <w:rFonts w:ascii="David" w:hAnsi="David" w:cs="David"/>
                <w:rtl/>
                <w:lang w:bidi="he-IL"/>
              </w:rPr>
              <w:t>חוק</w:t>
            </w:r>
            <w:r w:rsidRPr="00C34827">
              <w:rPr>
                <w:rFonts w:ascii="David" w:hAnsi="David" w:cs="David"/>
                <w:rtl/>
              </w:rPr>
              <w:t xml:space="preserve"> </w:t>
            </w:r>
            <w:r w:rsidRPr="00C34827">
              <w:rPr>
                <w:rFonts w:ascii="David" w:hAnsi="David" w:cs="David"/>
                <w:rtl/>
                <w:lang w:bidi="he-IL"/>
              </w:rPr>
              <w:t>בגלל</w:t>
            </w:r>
            <w:r w:rsidRPr="00C34827">
              <w:rPr>
                <w:rFonts w:ascii="David" w:hAnsi="David" w:cs="David"/>
                <w:rtl/>
              </w:rPr>
              <w:t xml:space="preserve"> </w:t>
            </w:r>
            <w:r w:rsidRPr="00C34827">
              <w:rPr>
                <w:rFonts w:ascii="David" w:hAnsi="David" w:cs="David"/>
                <w:rtl/>
                <w:lang w:bidi="he-IL"/>
              </w:rPr>
              <w:t>סתירה</w:t>
            </w:r>
            <w:r w:rsidRPr="00C34827">
              <w:rPr>
                <w:rFonts w:ascii="David" w:hAnsi="David" w:cs="David"/>
                <w:rtl/>
              </w:rPr>
              <w:t xml:space="preserve"> </w:t>
            </w:r>
            <w:r w:rsidRPr="00C34827">
              <w:rPr>
                <w:rFonts w:ascii="David" w:hAnsi="David" w:cs="David"/>
                <w:rtl/>
                <w:lang w:bidi="he-IL"/>
              </w:rPr>
              <w:t>לזכות</w:t>
            </w:r>
            <w:r w:rsidRPr="00C34827">
              <w:rPr>
                <w:rFonts w:ascii="David" w:hAnsi="David" w:cs="David"/>
                <w:rtl/>
              </w:rPr>
              <w:t xml:space="preserve"> </w:t>
            </w:r>
            <w:r w:rsidRPr="00C34827">
              <w:rPr>
                <w:rFonts w:ascii="David" w:hAnsi="David" w:cs="David"/>
                <w:rtl/>
                <w:lang w:bidi="he-IL"/>
              </w:rPr>
              <w:t>שאיננה</w:t>
            </w:r>
            <w:r w:rsidRPr="00C34827">
              <w:rPr>
                <w:rFonts w:ascii="David" w:hAnsi="David" w:cs="David"/>
                <w:rtl/>
              </w:rPr>
              <w:t xml:space="preserve"> </w:t>
            </w:r>
            <w:r w:rsidRPr="00C34827">
              <w:rPr>
                <w:rFonts w:ascii="David" w:hAnsi="David" w:cs="David"/>
                <w:rtl/>
                <w:lang w:bidi="he-IL"/>
              </w:rPr>
              <w:t>מנוייה</w:t>
            </w:r>
            <w:r w:rsidRPr="00C34827">
              <w:rPr>
                <w:rFonts w:ascii="David" w:hAnsi="David" w:cs="David"/>
                <w:rtl/>
              </w:rPr>
              <w:t xml:space="preserve"> </w:t>
            </w:r>
            <w:r w:rsidRPr="00C34827">
              <w:rPr>
                <w:rFonts w:ascii="David" w:hAnsi="David" w:cs="David"/>
                <w:rtl/>
                <w:lang w:bidi="he-IL"/>
              </w:rPr>
              <w:t>במפורש</w:t>
            </w:r>
            <w:r w:rsidRPr="00C34827">
              <w:rPr>
                <w:rFonts w:ascii="David" w:hAnsi="David" w:cs="David"/>
                <w:rtl/>
              </w:rPr>
              <w:t xml:space="preserve"> </w:t>
            </w:r>
            <w:r w:rsidRPr="00C34827">
              <w:rPr>
                <w:rFonts w:ascii="David" w:hAnsi="David" w:cs="David"/>
                <w:rtl/>
                <w:lang w:bidi="he-IL"/>
              </w:rPr>
              <w:t>בחוק</w:t>
            </w:r>
            <w:r w:rsidRPr="00C34827">
              <w:rPr>
                <w:rFonts w:ascii="David" w:hAnsi="David" w:cs="David"/>
                <w:rtl/>
              </w:rPr>
              <w:t xml:space="preserve"> </w:t>
            </w:r>
            <w:r w:rsidRPr="00C34827">
              <w:rPr>
                <w:rFonts w:ascii="David" w:hAnsi="David" w:cs="David"/>
                <w:rtl/>
                <w:lang w:bidi="he-IL"/>
              </w:rPr>
              <w:t>היסוד</w:t>
            </w:r>
            <w:r w:rsidRPr="00C34827">
              <w:rPr>
                <w:rFonts w:ascii="David" w:hAnsi="David" w:cs="David"/>
                <w:rtl/>
              </w:rPr>
              <w:t xml:space="preserve"> </w:t>
            </w:r>
            <w:r w:rsidRPr="00C34827">
              <w:rPr>
                <w:rFonts w:ascii="David" w:hAnsi="David" w:cs="David"/>
                <w:rtl/>
                <w:lang w:bidi="he-IL"/>
              </w:rPr>
              <w:t>תוך</w:t>
            </w:r>
            <w:r w:rsidRPr="00C34827">
              <w:rPr>
                <w:rFonts w:ascii="David" w:hAnsi="David" w:cs="David"/>
                <w:rtl/>
              </w:rPr>
              <w:t xml:space="preserve"> </w:t>
            </w:r>
            <w:r w:rsidRPr="00C34827">
              <w:rPr>
                <w:rFonts w:ascii="David" w:hAnsi="David" w:cs="David"/>
                <w:rtl/>
                <w:lang w:bidi="he-IL"/>
              </w:rPr>
              <w:t>שהוא</w:t>
            </w:r>
            <w:r w:rsidRPr="00C34827">
              <w:rPr>
                <w:rFonts w:ascii="David" w:hAnsi="David" w:cs="David"/>
                <w:rtl/>
              </w:rPr>
              <w:t xml:space="preserve"> </w:t>
            </w:r>
            <w:r w:rsidRPr="00C34827">
              <w:rPr>
                <w:rFonts w:ascii="David" w:hAnsi="David" w:cs="David"/>
                <w:rtl/>
                <w:lang w:bidi="he-IL"/>
              </w:rPr>
              <w:t>קורא</w:t>
            </w:r>
            <w:r w:rsidRPr="00C34827">
              <w:rPr>
                <w:rFonts w:ascii="David" w:hAnsi="David" w:cs="David"/>
                <w:rtl/>
              </w:rPr>
              <w:t xml:space="preserve"> </w:t>
            </w:r>
            <w:r w:rsidRPr="00C34827">
              <w:rPr>
                <w:rFonts w:ascii="David" w:hAnsi="David" w:cs="David"/>
                <w:rtl/>
                <w:lang w:bidi="he-IL"/>
              </w:rPr>
              <w:t>את</w:t>
            </w:r>
            <w:r w:rsidRPr="00C34827">
              <w:rPr>
                <w:rFonts w:ascii="David" w:hAnsi="David" w:cs="David"/>
                <w:rtl/>
              </w:rPr>
              <w:t xml:space="preserve"> </w:t>
            </w:r>
            <w:r w:rsidRPr="00C34827">
              <w:rPr>
                <w:rFonts w:ascii="David" w:hAnsi="David" w:cs="David"/>
                <w:rtl/>
                <w:lang w:bidi="he-IL"/>
              </w:rPr>
              <w:t>אותה</w:t>
            </w:r>
            <w:r w:rsidRPr="00C34827">
              <w:rPr>
                <w:rFonts w:ascii="David" w:hAnsi="David" w:cs="David"/>
                <w:rtl/>
              </w:rPr>
              <w:t xml:space="preserve"> </w:t>
            </w:r>
            <w:r w:rsidRPr="00C34827">
              <w:rPr>
                <w:rFonts w:ascii="David" w:hAnsi="David" w:cs="David"/>
                <w:rtl/>
                <w:lang w:bidi="he-IL"/>
              </w:rPr>
              <w:t>הזכות</w:t>
            </w:r>
            <w:r w:rsidRPr="00C34827">
              <w:rPr>
                <w:rFonts w:ascii="David" w:hAnsi="David" w:cs="David"/>
                <w:rtl/>
              </w:rPr>
              <w:t xml:space="preserve"> </w:t>
            </w:r>
            <w:r w:rsidRPr="00C34827">
              <w:rPr>
                <w:rFonts w:ascii="David" w:hAnsi="David" w:cs="David"/>
                <w:rtl/>
                <w:lang w:bidi="he-IL"/>
              </w:rPr>
              <w:t>לתוך</w:t>
            </w:r>
            <w:r w:rsidRPr="00C34827">
              <w:rPr>
                <w:rFonts w:ascii="David" w:hAnsi="David" w:cs="David"/>
                <w:rtl/>
              </w:rPr>
              <w:t xml:space="preserve"> </w:t>
            </w:r>
            <w:r w:rsidRPr="00C34827">
              <w:rPr>
                <w:rFonts w:ascii="David" w:hAnsi="David" w:cs="David"/>
                <w:rtl/>
                <w:lang w:bidi="he-IL"/>
              </w:rPr>
              <w:t>חוק</w:t>
            </w:r>
            <w:r w:rsidRPr="00C34827">
              <w:rPr>
                <w:rFonts w:ascii="David" w:hAnsi="David" w:cs="David"/>
                <w:rtl/>
              </w:rPr>
              <w:t xml:space="preserve"> </w:t>
            </w:r>
            <w:r w:rsidRPr="00C34827">
              <w:rPr>
                <w:rFonts w:ascii="David" w:hAnsi="David" w:cs="David"/>
                <w:rtl/>
                <w:lang w:bidi="he-IL"/>
              </w:rPr>
              <w:t>היסוד</w:t>
            </w:r>
            <w:r w:rsidRPr="00C34827">
              <w:rPr>
                <w:rFonts w:ascii="David" w:hAnsi="David" w:cs="David"/>
                <w:rtl/>
              </w:rPr>
              <w:t>.</w:t>
            </w:r>
            <w:r w:rsidRPr="00C34827">
              <w:rPr>
                <w:rFonts w:ascii="David" w:hAnsi="David" w:cs="David"/>
                <w:rtl/>
              </w:rPr>
              <w:br/>
            </w:r>
          </w:p>
          <w:p w14:paraId="7A60DC76" w14:textId="6008A2F5" w:rsidR="008D7FDD" w:rsidRPr="008029E4" w:rsidRDefault="008D7FDD" w:rsidP="00E45C2E">
            <w:pPr>
              <w:bidi/>
              <w:rPr>
                <w:rFonts w:ascii="David" w:hAnsi="David" w:cs="David"/>
                <w:lang w:bidi="he-IL"/>
              </w:rPr>
            </w:pPr>
            <w:r w:rsidRPr="00E45C2E">
              <w:rPr>
                <w:rFonts w:ascii="David" w:hAnsi="David" w:cs="David" w:hint="cs"/>
                <w:b/>
                <w:bCs/>
                <w:u w:val="single"/>
                <w:rtl/>
                <w:lang w:bidi="he-IL"/>
              </w:rPr>
              <w:t>תוצאה-</w:t>
            </w:r>
            <w:r>
              <w:rPr>
                <w:rFonts w:ascii="David" w:hAnsi="David" w:cs="David" w:hint="cs"/>
                <w:rtl/>
                <w:lang w:bidi="he-IL"/>
              </w:rPr>
              <w:t xml:space="preserve"> פסילת החוק בשל אי חוקתיות.</w:t>
            </w:r>
          </w:p>
          <w:p w14:paraId="69C17192" w14:textId="77777777" w:rsidR="008D7FDD" w:rsidRPr="008029E4" w:rsidRDefault="008D7FDD" w:rsidP="000C30B5">
            <w:pPr>
              <w:bidi/>
              <w:rPr>
                <w:rFonts w:ascii="David" w:hAnsi="David" w:cs="David"/>
                <w:rtl/>
                <w:lang w:bidi="he-IL"/>
              </w:rPr>
            </w:pPr>
          </w:p>
        </w:tc>
      </w:tr>
      <w:tr w:rsidR="008D7FDD" w14:paraId="48253B24" w14:textId="77777777" w:rsidTr="008D7FDD">
        <w:tc>
          <w:tcPr>
            <w:tcW w:w="1384" w:type="dxa"/>
          </w:tcPr>
          <w:p w14:paraId="7DC8B88B" w14:textId="77777777" w:rsidR="00915B1A" w:rsidRDefault="00915B1A" w:rsidP="00347C25">
            <w:pPr>
              <w:bidi/>
              <w:rPr>
                <w:rFonts w:ascii="David" w:hAnsi="David" w:cs="David"/>
                <w:rtl/>
                <w:lang w:bidi="he-IL"/>
              </w:rPr>
            </w:pPr>
          </w:p>
          <w:p w14:paraId="32D66954" w14:textId="77777777" w:rsidR="00915B1A" w:rsidRDefault="00915B1A" w:rsidP="00915B1A">
            <w:pPr>
              <w:bidi/>
              <w:rPr>
                <w:rFonts w:ascii="David" w:hAnsi="David" w:cs="David"/>
                <w:rtl/>
                <w:lang w:bidi="he-IL"/>
              </w:rPr>
            </w:pPr>
          </w:p>
          <w:p w14:paraId="46B03769" w14:textId="77777777" w:rsidR="00915B1A" w:rsidRDefault="00915B1A" w:rsidP="00915B1A">
            <w:pPr>
              <w:bidi/>
              <w:rPr>
                <w:rFonts w:ascii="David" w:hAnsi="David" w:cs="David"/>
                <w:rtl/>
                <w:lang w:bidi="he-IL"/>
              </w:rPr>
            </w:pPr>
          </w:p>
          <w:p w14:paraId="7805996C" w14:textId="66939461" w:rsidR="008D7FDD" w:rsidRDefault="008D7FDD" w:rsidP="00915B1A">
            <w:pPr>
              <w:bidi/>
              <w:rPr>
                <w:rFonts w:ascii="David" w:hAnsi="David" w:cs="David"/>
                <w:rtl/>
                <w:lang w:bidi="he-IL"/>
              </w:rPr>
            </w:pPr>
            <w:r>
              <w:rPr>
                <w:rFonts w:ascii="David" w:hAnsi="David" w:cs="David" w:hint="cs"/>
                <w:rtl/>
                <w:lang w:bidi="he-IL"/>
              </w:rPr>
              <w:t>חסן נ' המוסד לביטוח לאומי</w:t>
            </w:r>
          </w:p>
        </w:tc>
        <w:tc>
          <w:tcPr>
            <w:tcW w:w="3124" w:type="dxa"/>
          </w:tcPr>
          <w:p w14:paraId="56DF2BBE" w14:textId="77777777" w:rsidR="00915B1A" w:rsidRDefault="00915B1A" w:rsidP="00915B1A">
            <w:pPr>
              <w:bidi/>
              <w:rPr>
                <w:rFonts w:ascii="David" w:hAnsi="David" w:cs="David"/>
                <w:rtl/>
                <w:lang w:bidi="he-IL"/>
              </w:rPr>
            </w:pPr>
          </w:p>
          <w:p w14:paraId="27578857" w14:textId="77777777" w:rsidR="00915B1A" w:rsidRDefault="00915B1A" w:rsidP="00915B1A">
            <w:pPr>
              <w:bidi/>
              <w:rPr>
                <w:rFonts w:ascii="David" w:hAnsi="David" w:cs="David"/>
                <w:rtl/>
                <w:lang w:bidi="he-IL"/>
              </w:rPr>
            </w:pPr>
          </w:p>
          <w:p w14:paraId="43230B13" w14:textId="77777777" w:rsidR="00915B1A" w:rsidRDefault="00915B1A" w:rsidP="00915B1A">
            <w:pPr>
              <w:bidi/>
              <w:rPr>
                <w:rFonts w:ascii="David" w:hAnsi="David" w:cs="David"/>
                <w:rtl/>
                <w:lang w:bidi="he-IL"/>
              </w:rPr>
            </w:pPr>
          </w:p>
          <w:p w14:paraId="09DBC437" w14:textId="64163603" w:rsidR="008D7FDD" w:rsidRDefault="00915B1A" w:rsidP="00915B1A">
            <w:pPr>
              <w:bidi/>
              <w:rPr>
                <w:rFonts w:ascii="David" w:hAnsi="David" w:cs="David"/>
                <w:rtl/>
                <w:lang w:bidi="he-IL"/>
              </w:rPr>
            </w:pPr>
            <w:r w:rsidRPr="00915B1A">
              <w:rPr>
                <w:rFonts w:ascii="David" w:hAnsi="David" w:cs="David"/>
                <w:rtl/>
                <w:lang w:bidi="he-IL"/>
              </w:rPr>
              <w:t>חוק ביטוח לאומי קובע כי מי שמחזיק ברכב לא זכאי להבטחת הכנסה. העותרים טוענים לפגיעה בזכות למינימום של קיום אנושי בכבוד.</w:t>
            </w:r>
          </w:p>
        </w:tc>
        <w:tc>
          <w:tcPr>
            <w:tcW w:w="4525" w:type="dxa"/>
          </w:tcPr>
          <w:p w14:paraId="74C66A44" w14:textId="6D87F463" w:rsidR="00915B1A" w:rsidRPr="00915B1A" w:rsidRDefault="00915B1A" w:rsidP="00915B1A">
            <w:pPr>
              <w:bidi/>
              <w:rPr>
                <w:rFonts w:ascii="David" w:hAnsi="David" w:cs="David"/>
                <w:lang w:bidi="he-IL"/>
              </w:rPr>
            </w:pPr>
            <w:r w:rsidRPr="00915B1A">
              <w:rPr>
                <w:rFonts w:ascii="David" w:hAnsi="David" w:cs="David"/>
                <w:rtl/>
                <w:lang w:bidi="he-IL"/>
              </w:rPr>
              <w:t>בייניש</w:t>
            </w:r>
            <w:r>
              <w:rPr>
                <w:rFonts w:ascii="David" w:hAnsi="David" w:cs="David" w:hint="cs"/>
                <w:rtl/>
                <w:lang w:bidi="he-IL"/>
              </w:rPr>
              <w:t xml:space="preserve"> </w:t>
            </w:r>
            <w:r>
              <w:rPr>
                <w:rFonts w:ascii="David" w:hAnsi="David" w:cs="David"/>
                <w:rtl/>
                <w:lang w:bidi="he-IL"/>
              </w:rPr>
              <w:t>–</w:t>
            </w:r>
            <w:r>
              <w:rPr>
                <w:rFonts w:ascii="David" w:hAnsi="David" w:cs="David" w:hint="cs"/>
                <w:rtl/>
                <w:lang w:bidi="he-IL"/>
              </w:rPr>
              <w:t xml:space="preserve"> פוסלת </w:t>
            </w:r>
            <w:r w:rsidRPr="00915B1A">
              <w:rPr>
                <w:rFonts w:ascii="David" w:hAnsi="David" w:cs="David"/>
                <w:rtl/>
                <w:lang w:bidi="he-IL"/>
              </w:rPr>
              <w:t xml:space="preserve">את החוק בגלל פגיעה לא מידתית בזכות לקיום אנושי בכבוד שנמצאת בגרעין המהותי של הזכות לכבוד. תועלת כלכלית לא </w:t>
            </w:r>
            <w:r w:rsidRPr="00915B1A">
              <w:rPr>
                <w:rFonts w:ascii="David" w:hAnsi="David" w:cs="David" w:hint="cs"/>
                <w:rtl/>
                <w:lang w:bidi="he-IL"/>
              </w:rPr>
              <w:t>ע</w:t>
            </w:r>
            <w:r w:rsidRPr="00915B1A">
              <w:rPr>
                <w:rFonts w:ascii="David" w:hAnsi="David" w:cs="David"/>
                <w:rtl/>
                <w:lang w:bidi="he-IL"/>
              </w:rPr>
              <w:t>ולה על זכויות אדם.</w:t>
            </w:r>
          </w:p>
          <w:p w14:paraId="4902B7A4" w14:textId="77777777" w:rsidR="00CD46D0" w:rsidRDefault="00CD46D0" w:rsidP="00915B1A">
            <w:pPr>
              <w:bidi/>
              <w:rPr>
                <w:rFonts w:ascii="David" w:hAnsi="David" w:cs="David"/>
                <w:b/>
                <w:bCs/>
                <w:rtl/>
                <w:lang w:bidi="he-IL"/>
              </w:rPr>
            </w:pPr>
          </w:p>
          <w:p w14:paraId="41D0DEAF" w14:textId="6A0469AD" w:rsidR="00915B1A" w:rsidRPr="00915B1A" w:rsidRDefault="00915B1A" w:rsidP="00CD46D0">
            <w:pPr>
              <w:bidi/>
              <w:rPr>
                <w:rFonts w:ascii="David" w:hAnsi="David" w:cs="David"/>
                <w:lang w:val="ru-RU" w:bidi="he-IL"/>
              </w:rPr>
            </w:pPr>
            <w:r w:rsidRPr="001448A1">
              <w:rPr>
                <w:rFonts w:ascii="David" w:hAnsi="David" w:cs="David"/>
                <w:b/>
                <w:bCs/>
                <w:u w:val="single"/>
                <w:rtl/>
                <w:lang w:bidi="he-IL"/>
              </w:rPr>
              <w:t>החידוש בפס"ד</w:t>
            </w:r>
            <w:r w:rsidR="001448A1" w:rsidRPr="001448A1">
              <w:rPr>
                <w:rFonts w:ascii="David" w:hAnsi="David" w:cs="David" w:hint="cs"/>
                <w:b/>
                <w:bCs/>
                <w:u w:val="single"/>
                <w:rtl/>
                <w:lang w:bidi="he-IL"/>
              </w:rPr>
              <w:t>:</w:t>
            </w:r>
            <w:r w:rsidRPr="00915B1A">
              <w:rPr>
                <w:rFonts w:ascii="David" w:hAnsi="David" w:cs="David"/>
                <w:rtl/>
                <w:lang w:bidi="he-IL"/>
              </w:rPr>
              <w:t xml:space="preserve"> זוהי הפעם הראשונה שבה ביהמ"ש העליון פסל חקיקה ראשית לאחר שמצא כי היא פוגעת ללא הצדקה בזכות חברתית.</w:t>
            </w:r>
          </w:p>
          <w:p w14:paraId="61EF7040" w14:textId="77777777" w:rsidR="00CD46D0" w:rsidRDefault="00CD46D0" w:rsidP="00915B1A">
            <w:pPr>
              <w:bidi/>
              <w:rPr>
                <w:rFonts w:ascii="David" w:hAnsi="David" w:cs="David"/>
                <w:b/>
                <w:bCs/>
                <w:rtl/>
                <w:lang w:bidi="he-IL"/>
              </w:rPr>
            </w:pPr>
          </w:p>
          <w:p w14:paraId="4F032EBF" w14:textId="084BE07A" w:rsidR="008D7FDD" w:rsidRDefault="00915B1A" w:rsidP="00CD46D0">
            <w:pPr>
              <w:bidi/>
              <w:rPr>
                <w:rFonts w:ascii="David" w:hAnsi="David" w:cs="David"/>
                <w:rtl/>
                <w:lang w:bidi="he-IL"/>
              </w:rPr>
            </w:pPr>
            <w:r w:rsidRPr="001448A1">
              <w:rPr>
                <w:rFonts w:ascii="David" w:hAnsi="David" w:cs="David"/>
                <w:b/>
                <w:bCs/>
                <w:u w:val="single"/>
                <w:rtl/>
                <w:lang w:bidi="he-IL"/>
              </w:rPr>
              <w:t>חשיבות:</w:t>
            </w:r>
            <w:r w:rsidRPr="00915B1A">
              <w:rPr>
                <w:rFonts w:ascii="David" w:hAnsi="David" w:cs="David"/>
                <w:b/>
                <w:bCs/>
                <w:rtl/>
                <w:lang w:bidi="he-IL"/>
              </w:rPr>
              <w:t xml:space="preserve"> </w:t>
            </w:r>
            <w:r w:rsidRPr="00915B1A">
              <w:rPr>
                <w:rFonts w:ascii="David" w:hAnsi="David" w:cs="David"/>
                <w:rtl/>
                <w:lang w:bidi="he-IL"/>
              </w:rPr>
              <w:t>הזכות לתנאי קיום מינימליים נכנסת לתוך הזכות לכבוד.</w:t>
            </w:r>
            <w:r w:rsidRPr="00915B1A">
              <w:rPr>
                <w:rFonts w:ascii="David" w:hAnsi="David" w:cs="David"/>
                <w:b/>
                <w:bCs/>
                <w:rtl/>
                <w:lang w:bidi="he-IL"/>
              </w:rPr>
              <w:t xml:space="preserve"> </w:t>
            </w:r>
            <w:r w:rsidRPr="00915B1A">
              <w:rPr>
                <w:rFonts w:ascii="David" w:hAnsi="David" w:cs="David"/>
                <w:rtl/>
                <w:lang w:bidi="he-IL"/>
              </w:rPr>
              <w:t>ביהמ"ש העליון מרחיב את מהלך העיגון של הזכויות הבלתי מנויות בתוך חוקי היסוד</w:t>
            </w:r>
          </w:p>
        </w:tc>
      </w:tr>
    </w:tbl>
    <w:p w14:paraId="07676DA5" w14:textId="77777777" w:rsidR="00850546" w:rsidRDefault="00850546" w:rsidP="00850546">
      <w:pPr>
        <w:bidi/>
        <w:rPr>
          <w:rFonts w:ascii="David" w:hAnsi="David" w:cs="David"/>
          <w:u w:val="single"/>
          <w:rtl/>
          <w:lang w:bidi="he-IL"/>
        </w:rPr>
      </w:pPr>
    </w:p>
    <w:p w14:paraId="330AE163" w14:textId="34883680" w:rsidR="008D7FDD" w:rsidRPr="00A0052E" w:rsidRDefault="00A0052E" w:rsidP="00850546">
      <w:pPr>
        <w:bidi/>
        <w:rPr>
          <w:rFonts w:ascii="David" w:hAnsi="David" w:cs="David"/>
          <w:b/>
          <w:bCs/>
          <w:rtl/>
          <w:lang w:bidi="he-IL"/>
        </w:rPr>
      </w:pPr>
      <w:r w:rsidRPr="00A0052E">
        <w:rPr>
          <w:rFonts w:ascii="David" w:hAnsi="David" w:cs="David" w:hint="cs"/>
          <w:b/>
          <w:bCs/>
          <w:rtl/>
          <w:lang w:bidi="he-IL"/>
        </w:rPr>
        <w:lastRenderedPageBreak/>
        <w:t xml:space="preserve">1.2.4 </w:t>
      </w:r>
      <w:r w:rsidR="008D7FDD" w:rsidRPr="00A0052E">
        <w:rPr>
          <w:rFonts w:ascii="David" w:hAnsi="David" w:cs="David" w:hint="cs"/>
          <w:b/>
          <w:bCs/>
          <w:rtl/>
          <w:lang w:bidi="he-IL"/>
        </w:rPr>
        <w:t xml:space="preserve">המהלך החוקתי </w:t>
      </w:r>
      <w:r w:rsidR="008D7FDD" w:rsidRPr="00A0052E">
        <w:rPr>
          <w:rFonts w:ascii="David" w:hAnsi="David" w:cs="David"/>
          <w:b/>
          <w:bCs/>
          <w:rtl/>
          <w:lang w:bidi="he-IL"/>
        </w:rPr>
        <w:t>–</w:t>
      </w:r>
      <w:r w:rsidR="008D7FDD" w:rsidRPr="00A0052E">
        <w:rPr>
          <w:rFonts w:ascii="David" w:hAnsi="David" w:cs="David" w:hint="cs"/>
          <w:b/>
          <w:bCs/>
          <w:rtl/>
          <w:lang w:bidi="he-IL"/>
        </w:rPr>
        <w:t xml:space="preserve"> פסקת </w:t>
      </w:r>
      <w:r w:rsidRPr="00A0052E">
        <w:rPr>
          <w:rFonts w:ascii="David" w:hAnsi="David" w:cs="David" w:hint="cs"/>
          <w:b/>
          <w:bCs/>
          <w:rtl/>
          <w:lang w:bidi="he-IL"/>
        </w:rPr>
        <w:t>ההתגברות</w:t>
      </w:r>
    </w:p>
    <w:tbl>
      <w:tblPr>
        <w:tblStyle w:val="af"/>
        <w:tblpPr w:leftFromText="180" w:rightFromText="180" w:vertAnchor="text" w:tblpXSpec="right" w:tblpY="1"/>
        <w:tblOverlap w:val="never"/>
        <w:bidiVisual/>
        <w:tblW w:w="8994" w:type="dxa"/>
        <w:tblLook w:val="04A0" w:firstRow="1" w:lastRow="0" w:firstColumn="1" w:lastColumn="0" w:noHBand="0" w:noVBand="1"/>
      </w:tblPr>
      <w:tblGrid>
        <w:gridCol w:w="2254"/>
        <w:gridCol w:w="3068"/>
        <w:gridCol w:w="3672"/>
      </w:tblGrid>
      <w:tr w:rsidR="00C66CDE" w14:paraId="74250B00" w14:textId="77777777" w:rsidTr="00597AD1">
        <w:tc>
          <w:tcPr>
            <w:tcW w:w="2254" w:type="dxa"/>
          </w:tcPr>
          <w:p w14:paraId="34170F84" w14:textId="4343B278" w:rsidR="00C66CDE" w:rsidRDefault="00C66CDE" w:rsidP="00597AD1">
            <w:pPr>
              <w:bidi/>
              <w:rPr>
                <w:rFonts w:ascii="David" w:hAnsi="David" w:cs="David"/>
                <w:rtl/>
                <w:lang w:bidi="he-IL"/>
              </w:rPr>
            </w:pPr>
            <w:r>
              <w:rPr>
                <w:rFonts w:ascii="David" w:hAnsi="David" w:cs="David" w:hint="cs"/>
                <w:rtl/>
                <w:lang w:bidi="he-IL"/>
              </w:rPr>
              <w:t>פס"ד</w:t>
            </w:r>
          </w:p>
        </w:tc>
        <w:tc>
          <w:tcPr>
            <w:tcW w:w="3068" w:type="dxa"/>
          </w:tcPr>
          <w:p w14:paraId="73BB0B6C" w14:textId="3C662A66" w:rsidR="00C66CDE" w:rsidRDefault="00C66CDE" w:rsidP="00597AD1">
            <w:pPr>
              <w:bidi/>
              <w:rPr>
                <w:rFonts w:ascii="David" w:hAnsi="David" w:cs="David"/>
                <w:rtl/>
                <w:lang w:bidi="he-IL"/>
              </w:rPr>
            </w:pPr>
            <w:r>
              <w:rPr>
                <w:rFonts w:ascii="David" w:hAnsi="David" w:cs="David" w:hint="cs"/>
                <w:rtl/>
                <w:lang w:bidi="he-IL"/>
              </w:rPr>
              <w:t>עובדות</w:t>
            </w:r>
          </w:p>
        </w:tc>
        <w:tc>
          <w:tcPr>
            <w:tcW w:w="3672" w:type="dxa"/>
          </w:tcPr>
          <w:p w14:paraId="69B23195" w14:textId="5408F1E5" w:rsidR="00C66CDE" w:rsidRDefault="00C66CDE" w:rsidP="00597AD1">
            <w:pPr>
              <w:bidi/>
              <w:rPr>
                <w:rFonts w:ascii="David" w:hAnsi="David" w:cs="David"/>
                <w:rtl/>
                <w:lang w:bidi="he-IL"/>
              </w:rPr>
            </w:pPr>
            <w:r>
              <w:rPr>
                <w:rFonts w:ascii="David" w:hAnsi="David" w:cs="David" w:hint="cs"/>
                <w:rtl/>
                <w:lang w:bidi="he-IL"/>
              </w:rPr>
              <w:t>הלכה</w:t>
            </w:r>
          </w:p>
        </w:tc>
      </w:tr>
      <w:tr w:rsidR="00C66CDE" w14:paraId="4AC05BD8" w14:textId="77777777" w:rsidTr="00597AD1">
        <w:tc>
          <w:tcPr>
            <w:tcW w:w="2254" w:type="dxa"/>
          </w:tcPr>
          <w:p w14:paraId="2D98EE54" w14:textId="77777777" w:rsidR="007D0FCE" w:rsidRDefault="007D0FCE" w:rsidP="00597AD1">
            <w:pPr>
              <w:bidi/>
              <w:rPr>
                <w:rFonts w:ascii="David" w:hAnsi="David" w:cs="David"/>
                <w:rtl/>
                <w:lang w:bidi="he-IL"/>
              </w:rPr>
            </w:pPr>
          </w:p>
          <w:p w14:paraId="7EDE1874" w14:textId="77777777" w:rsidR="007D0FCE" w:rsidRDefault="007D0FCE" w:rsidP="00597AD1">
            <w:pPr>
              <w:bidi/>
              <w:rPr>
                <w:rFonts w:ascii="David" w:hAnsi="David" w:cs="David"/>
                <w:rtl/>
                <w:lang w:bidi="he-IL"/>
              </w:rPr>
            </w:pPr>
          </w:p>
          <w:p w14:paraId="73FC3163" w14:textId="77777777" w:rsidR="007D0FCE" w:rsidRDefault="007D0FCE" w:rsidP="00597AD1">
            <w:pPr>
              <w:bidi/>
              <w:rPr>
                <w:rFonts w:ascii="David" w:hAnsi="David" w:cs="David"/>
                <w:rtl/>
                <w:lang w:bidi="he-IL"/>
              </w:rPr>
            </w:pPr>
          </w:p>
          <w:p w14:paraId="61BF8CDC" w14:textId="77777777" w:rsidR="007D0FCE" w:rsidRDefault="007D0FCE" w:rsidP="00597AD1">
            <w:pPr>
              <w:bidi/>
              <w:rPr>
                <w:rFonts w:ascii="David" w:hAnsi="David" w:cs="David"/>
                <w:rtl/>
                <w:lang w:bidi="he-IL"/>
              </w:rPr>
            </w:pPr>
          </w:p>
          <w:p w14:paraId="639D719B" w14:textId="0C8BAD64" w:rsidR="00C66CDE" w:rsidRDefault="00C66CDE" w:rsidP="00597AD1">
            <w:pPr>
              <w:bidi/>
              <w:rPr>
                <w:rFonts w:ascii="David" w:hAnsi="David" w:cs="David"/>
                <w:rtl/>
                <w:lang w:bidi="he-IL"/>
              </w:rPr>
            </w:pPr>
            <w:r>
              <w:rPr>
                <w:rFonts w:ascii="David" w:hAnsi="David" w:cs="David" w:hint="cs"/>
                <w:rtl/>
                <w:lang w:bidi="he-IL"/>
              </w:rPr>
              <w:t>מיטראל נ' הכנסת</w:t>
            </w:r>
          </w:p>
        </w:tc>
        <w:tc>
          <w:tcPr>
            <w:tcW w:w="3068" w:type="dxa"/>
          </w:tcPr>
          <w:p w14:paraId="41FF435D" w14:textId="77777777" w:rsidR="007D0FCE" w:rsidRDefault="007D0FCE" w:rsidP="00597AD1">
            <w:pPr>
              <w:bidi/>
              <w:rPr>
                <w:rFonts w:ascii="David" w:hAnsi="David" w:cs="David"/>
                <w:rtl/>
                <w:lang w:bidi="he-IL"/>
              </w:rPr>
            </w:pPr>
          </w:p>
          <w:p w14:paraId="7E6B0B9F" w14:textId="07FAF7C0" w:rsidR="00C66CDE" w:rsidRDefault="00C66CDE" w:rsidP="00597AD1">
            <w:pPr>
              <w:bidi/>
              <w:rPr>
                <w:rFonts w:ascii="David" w:hAnsi="David" w:cs="David"/>
                <w:rtl/>
                <w:lang w:bidi="he-IL"/>
              </w:rPr>
            </w:pPr>
            <w:r w:rsidRPr="00C66CDE">
              <w:rPr>
                <w:rFonts w:ascii="David" w:hAnsi="David" w:cs="David"/>
                <w:rtl/>
                <w:lang w:bidi="he-IL"/>
              </w:rPr>
              <w:t>בשנת 94' חוק</w:t>
            </w:r>
            <w:r>
              <w:rPr>
                <w:rFonts w:ascii="David" w:hAnsi="David" w:cs="David" w:hint="cs"/>
                <w:rtl/>
                <w:lang w:bidi="he-IL"/>
              </w:rPr>
              <w:t>ק חוק</w:t>
            </w:r>
            <w:r w:rsidRPr="00C66CDE">
              <w:rPr>
                <w:rFonts w:ascii="David" w:hAnsi="David" w:cs="David"/>
                <w:rtl/>
                <w:lang w:bidi="he-IL"/>
              </w:rPr>
              <w:t xml:space="preserve"> ייבוא בשר קפוא שכלל תנ</w:t>
            </w:r>
            <w:r>
              <w:rPr>
                <w:rFonts w:ascii="David" w:hAnsi="David" w:cs="David" w:hint="cs"/>
                <w:rtl/>
                <w:lang w:bidi="he-IL"/>
              </w:rPr>
              <w:t xml:space="preserve">ית </w:t>
            </w:r>
            <w:r w:rsidRPr="00C66CDE">
              <w:rPr>
                <w:rFonts w:ascii="David" w:hAnsi="David" w:cs="David"/>
                <w:rtl/>
                <w:lang w:bidi="he-IL"/>
              </w:rPr>
              <w:t>כשרות- החוק נחקק תחת תנאי פסקת ההתגברות וברוב של ח"כים.</w:t>
            </w:r>
          </w:p>
          <w:p w14:paraId="574F141F" w14:textId="6F92497C" w:rsidR="00C66CDE" w:rsidRDefault="00C66CDE" w:rsidP="00597AD1">
            <w:pPr>
              <w:bidi/>
              <w:rPr>
                <w:rFonts w:ascii="David" w:hAnsi="David" w:cs="David"/>
                <w:rtl/>
                <w:lang w:val="ru-RU" w:bidi="he-IL"/>
              </w:rPr>
            </w:pPr>
          </w:p>
          <w:p w14:paraId="35CA0272" w14:textId="692CA4EB" w:rsidR="00C66CDE" w:rsidRPr="007D0FCE" w:rsidRDefault="00C66CDE" w:rsidP="00597AD1">
            <w:pPr>
              <w:bidi/>
              <w:rPr>
                <w:rFonts w:ascii="David" w:hAnsi="David" w:cs="David"/>
                <w:b/>
                <w:bCs/>
                <w:rtl/>
                <w:lang w:val="ru-RU" w:bidi="he-IL"/>
              </w:rPr>
            </w:pPr>
            <w:r w:rsidRPr="007D0FCE">
              <w:rPr>
                <w:rFonts w:ascii="David" w:hAnsi="David" w:cs="David" w:hint="cs"/>
                <w:b/>
                <w:bCs/>
                <w:rtl/>
                <w:lang w:val="ru-RU" w:bidi="he-IL"/>
              </w:rPr>
              <w:t xml:space="preserve">טענת העותרים (מיטראל): </w:t>
            </w:r>
          </w:p>
          <w:p w14:paraId="06BE316D" w14:textId="2550E8A1" w:rsidR="00C66CDE" w:rsidRDefault="00C66CDE" w:rsidP="00597AD1">
            <w:pPr>
              <w:bidi/>
              <w:rPr>
                <w:rFonts w:ascii="David" w:hAnsi="David" w:cs="David"/>
                <w:rtl/>
                <w:lang w:val="ru-RU" w:bidi="he-IL"/>
              </w:rPr>
            </w:pPr>
            <w:r>
              <w:rPr>
                <w:rFonts w:ascii="David" w:hAnsi="David" w:cs="David" w:hint="cs"/>
                <w:rtl/>
                <w:lang w:val="ru-RU" w:bidi="he-IL"/>
              </w:rPr>
              <w:t xml:space="preserve">1. החוק סותר את ס' 1 ו2 לחו"י חופש העיסוק, ואין </w:t>
            </w:r>
            <w:r w:rsidR="00631400">
              <w:rPr>
                <w:rFonts w:ascii="David" w:hAnsi="David" w:cs="David" w:hint="cs"/>
                <w:rtl/>
                <w:lang w:val="ru-RU" w:bidi="he-IL"/>
              </w:rPr>
              <w:t>בינם לבין פסקת ההגבלה חפיפה מלאה.</w:t>
            </w:r>
          </w:p>
          <w:p w14:paraId="4E7816BB" w14:textId="77777777" w:rsidR="00C66CDE" w:rsidRDefault="00631400" w:rsidP="00597AD1">
            <w:pPr>
              <w:bidi/>
              <w:rPr>
                <w:rFonts w:ascii="David" w:hAnsi="David" w:cs="David"/>
                <w:rtl/>
                <w:lang w:val="ru-RU" w:bidi="he-IL"/>
              </w:rPr>
            </w:pPr>
            <w:r>
              <w:rPr>
                <w:rFonts w:ascii="David" w:hAnsi="David" w:cs="David" w:hint="cs"/>
                <w:rtl/>
                <w:lang w:val="ru-RU" w:bidi="he-IL"/>
              </w:rPr>
              <w:t xml:space="preserve">2. </w:t>
            </w:r>
            <w:r w:rsidRPr="00631400">
              <w:rPr>
                <w:rFonts w:ascii="David" w:hAnsi="David" w:cs="David"/>
                <w:rtl/>
                <w:lang w:val="ru-RU" w:bidi="he-IL"/>
              </w:rPr>
              <w:t>פוגע בחופש הדת והמצפון- פגיעה שאינה ראויה ומעבר למידה הדרושה (חו"י: כבוה"ח).</w:t>
            </w:r>
          </w:p>
          <w:p w14:paraId="2A1C3023" w14:textId="088F995B" w:rsidR="007D0FCE" w:rsidRPr="00C66CDE" w:rsidRDefault="007D0FCE" w:rsidP="00597AD1">
            <w:pPr>
              <w:bidi/>
              <w:rPr>
                <w:rFonts w:ascii="David" w:hAnsi="David" w:cs="David"/>
                <w:rtl/>
                <w:lang w:val="ru-RU" w:bidi="he-IL"/>
              </w:rPr>
            </w:pPr>
            <w:r>
              <w:rPr>
                <w:rFonts w:ascii="David" w:hAnsi="David" w:cs="David" w:hint="cs"/>
                <w:rtl/>
                <w:lang w:val="ru-RU" w:bidi="he-IL"/>
              </w:rPr>
              <w:t>3. פוגע בשוויון דתות (לא אוכלים כשר) ובאנשים חסרי אמצעים (בשר כשר יקר יותר).</w:t>
            </w:r>
          </w:p>
        </w:tc>
        <w:tc>
          <w:tcPr>
            <w:tcW w:w="3672" w:type="dxa"/>
          </w:tcPr>
          <w:p w14:paraId="7FE36764" w14:textId="77777777" w:rsidR="00C66CDE" w:rsidRDefault="00C66CDE" w:rsidP="00597AD1">
            <w:pPr>
              <w:bidi/>
              <w:rPr>
                <w:rFonts w:ascii="David" w:hAnsi="David" w:cs="David"/>
                <w:rtl/>
                <w:lang w:bidi="he-IL"/>
              </w:rPr>
            </w:pPr>
          </w:p>
          <w:p w14:paraId="10FD3777" w14:textId="2CD978D8" w:rsidR="007D0FCE" w:rsidRPr="007D0FCE" w:rsidRDefault="00021AA1" w:rsidP="00597AD1">
            <w:pPr>
              <w:bidi/>
              <w:rPr>
                <w:rFonts w:ascii="David" w:hAnsi="David" w:cs="David"/>
                <w:lang w:val="ru-RU" w:bidi="he-IL"/>
              </w:rPr>
            </w:pPr>
            <w:r>
              <w:rPr>
                <w:rFonts w:ascii="David" w:hAnsi="David" w:cs="David" w:hint="cs"/>
                <w:rtl/>
                <w:lang w:bidi="he-IL"/>
              </w:rPr>
              <w:t xml:space="preserve">ברק </w:t>
            </w:r>
            <w:r>
              <w:rPr>
                <w:rFonts w:ascii="David" w:hAnsi="David" w:cs="David"/>
                <w:rtl/>
                <w:lang w:bidi="he-IL"/>
              </w:rPr>
              <w:t>–</w:t>
            </w:r>
            <w:r>
              <w:rPr>
                <w:rFonts w:ascii="David" w:hAnsi="David" w:cs="David" w:hint="cs"/>
                <w:rtl/>
                <w:lang w:bidi="he-IL"/>
              </w:rPr>
              <w:t xml:space="preserve"> חוק</w:t>
            </w:r>
            <w:r w:rsidR="007D0FCE" w:rsidRPr="007D0FCE">
              <w:rPr>
                <w:rFonts w:ascii="David" w:hAnsi="David" w:cs="David"/>
                <w:rtl/>
                <w:lang w:bidi="he-IL"/>
              </w:rPr>
              <w:t xml:space="preserve"> העומד בדרישות פסקת ההתגברות ופוגע גם בזכות שנכללת בחוק יסוד בו אין פסקת התגברות לא יבוטל אם יתקיימו בו התנאים הבאים:</w:t>
            </w:r>
          </w:p>
          <w:p w14:paraId="5D459709" w14:textId="04A984A1" w:rsidR="007D0FCE" w:rsidRPr="007D0FCE" w:rsidRDefault="007D0FCE" w:rsidP="00597AD1">
            <w:pPr>
              <w:bidi/>
              <w:rPr>
                <w:rFonts w:ascii="David" w:hAnsi="David" w:cs="David"/>
                <w:rtl/>
              </w:rPr>
            </w:pPr>
            <w:r>
              <w:rPr>
                <w:rFonts w:ascii="David" w:hAnsi="David" w:cs="David" w:hint="cs"/>
                <w:rtl/>
                <w:lang w:bidi="he-IL"/>
              </w:rPr>
              <w:t xml:space="preserve">1. </w:t>
            </w:r>
            <w:r w:rsidRPr="007D0FCE">
              <w:rPr>
                <w:rFonts w:ascii="David" w:hAnsi="David" w:cs="David"/>
                <w:rtl/>
                <w:lang w:bidi="he-IL"/>
              </w:rPr>
              <w:t>הפגיעה בזכויות האדם היא תוצר לוואי של הפגיעה בחופש העיסוק.</w:t>
            </w:r>
          </w:p>
          <w:p w14:paraId="51C0270F" w14:textId="65F45D54" w:rsidR="007D0FCE" w:rsidRPr="007D0FCE" w:rsidRDefault="007D0FCE" w:rsidP="00597AD1">
            <w:pPr>
              <w:bidi/>
              <w:rPr>
                <w:rFonts w:ascii="David" w:hAnsi="David" w:cs="David"/>
                <w:lang w:val="ru-RU" w:bidi="he-IL"/>
              </w:rPr>
            </w:pPr>
            <w:r>
              <w:rPr>
                <w:rFonts w:ascii="David" w:hAnsi="David" w:cs="David" w:hint="cs"/>
                <w:rtl/>
                <w:lang w:bidi="he-IL"/>
              </w:rPr>
              <w:t xml:space="preserve">2. </w:t>
            </w:r>
            <w:r w:rsidRPr="007D0FCE">
              <w:rPr>
                <w:rFonts w:ascii="David" w:hAnsi="David" w:cs="David"/>
                <w:rtl/>
                <w:lang w:bidi="he-IL"/>
              </w:rPr>
              <w:t>הפגיעה בחופש העיסוק היא עיקרית וכבוה"ח משנית.</w:t>
            </w:r>
          </w:p>
          <w:p w14:paraId="53A74EC7" w14:textId="477B834F" w:rsidR="007D0FCE" w:rsidRPr="007D0FCE" w:rsidRDefault="007D0FCE" w:rsidP="00597AD1">
            <w:pPr>
              <w:bidi/>
              <w:rPr>
                <w:rFonts w:ascii="David" w:hAnsi="David" w:cs="David"/>
                <w:lang w:val="ru-RU" w:bidi="he-IL"/>
              </w:rPr>
            </w:pPr>
            <w:r>
              <w:rPr>
                <w:rFonts w:ascii="David" w:hAnsi="David" w:cs="David" w:hint="cs"/>
                <w:rtl/>
                <w:lang w:bidi="he-IL"/>
              </w:rPr>
              <w:t xml:space="preserve">3. </w:t>
            </w:r>
            <w:r w:rsidRPr="007D0FCE">
              <w:rPr>
                <w:rFonts w:ascii="David" w:hAnsi="David" w:cs="David"/>
                <w:rtl/>
                <w:lang w:bidi="he-IL"/>
              </w:rPr>
              <w:t>הפגיעה בזכויות האדם האחרות אינה בעלת עוצמה ממשית.</w:t>
            </w:r>
          </w:p>
          <w:p w14:paraId="2865180D" w14:textId="77777777" w:rsidR="007D0FCE" w:rsidRPr="007D0FCE" w:rsidRDefault="007D0FCE" w:rsidP="00597AD1">
            <w:pPr>
              <w:bidi/>
              <w:rPr>
                <w:rFonts w:ascii="David" w:hAnsi="David" w:cs="David"/>
                <w:rtl/>
                <w:lang w:val="ru-RU" w:bidi="he-IL"/>
              </w:rPr>
            </w:pPr>
          </w:p>
          <w:p w14:paraId="6294E8FC" w14:textId="77777777" w:rsidR="007D0FCE" w:rsidRDefault="007D0FCE" w:rsidP="00597AD1">
            <w:pPr>
              <w:bidi/>
              <w:rPr>
                <w:rFonts w:ascii="David" w:hAnsi="David" w:cs="David"/>
                <w:rtl/>
                <w:lang w:bidi="he-IL"/>
              </w:rPr>
            </w:pPr>
          </w:p>
          <w:p w14:paraId="166F669D" w14:textId="49587BDF" w:rsidR="007D0FCE" w:rsidRDefault="007D0FCE" w:rsidP="00597AD1">
            <w:pPr>
              <w:bidi/>
              <w:rPr>
                <w:rFonts w:ascii="David" w:hAnsi="David" w:cs="David"/>
                <w:rtl/>
                <w:lang w:bidi="he-IL"/>
              </w:rPr>
            </w:pPr>
            <w:r w:rsidRPr="00A2711A">
              <w:rPr>
                <w:rFonts w:ascii="David" w:hAnsi="David" w:cs="David" w:hint="cs"/>
                <w:b/>
                <w:bCs/>
                <w:u w:val="single"/>
                <w:rtl/>
                <w:lang w:bidi="he-IL"/>
              </w:rPr>
              <w:t>תוצאה-</w:t>
            </w:r>
            <w:r>
              <w:rPr>
                <w:rFonts w:ascii="David" w:hAnsi="David" w:cs="David" w:hint="cs"/>
                <w:rtl/>
                <w:lang w:bidi="he-IL"/>
              </w:rPr>
              <w:t xml:space="preserve"> העתירה נדחית.</w:t>
            </w:r>
          </w:p>
        </w:tc>
      </w:tr>
    </w:tbl>
    <w:p w14:paraId="1792BA8A" w14:textId="57F323F8" w:rsidR="008D7FDD" w:rsidRDefault="008D7FDD" w:rsidP="008D7FDD">
      <w:pPr>
        <w:bidi/>
        <w:rPr>
          <w:rFonts w:ascii="David" w:hAnsi="David" w:cs="David"/>
          <w:rtl/>
          <w:lang w:bidi="he-IL"/>
        </w:rPr>
      </w:pPr>
    </w:p>
    <w:p w14:paraId="07051AEC" w14:textId="19BAE2E6" w:rsidR="000208DC" w:rsidRPr="000208DC" w:rsidRDefault="000208DC" w:rsidP="000208DC">
      <w:pPr>
        <w:bidi/>
        <w:rPr>
          <w:rFonts w:ascii="David" w:hAnsi="David" w:cs="David"/>
          <w:rtl/>
          <w:lang w:bidi="he-IL"/>
        </w:rPr>
      </w:pPr>
      <w:r w:rsidRPr="000208DC">
        <w:rPr>
          <w:rFonts w:ascii="David" w:hAnsi="David" w:cs="David"/>
          <w:b/>
          <w:bCs/>
          <w:rtl/>
          <w:lang w:bidi="he-IL"/>
        </w:rPr>
        <w:t xml:space="preserve">ההליך החוקתי/גידי ספיר- </w:t>
      </w:r>
      <w:r w:rsidRPr="000208DC">
        <w:rPr>
          <w:rFonts w:ascii="David" w:hAnsi="David" w:cs="David"/>
          <w:rtl/>
          <w:lang w:bidi="he-IL"/>
        </w:rPr>
        <w:t xml:space="preserve">ספיר מציע מודל נוסף שהוא המודל האידיאולוגי. דיון ביהמ"ש בסוגיה מסוימת נועד לחזק את הדיון בסוגיות ערכיות מהותיות. דיון רציני ומעמיק. החוקה צריכה להיות מנוסחת באופן עמום זאת ע"מ שביהמ"ש יוכל להציע עמדה והציבור יוכל להציע עמדה שונה באמצעות המחוקק. </w:t>
      </w:r>
    </w:p>
    <w:p w14:paraId="6C1B78D2" w14:textId="420C6712" w:rsidR="00A2711A" w:rsidRPr="00A0052E" w:rsidRDefault="00A0052E" w:rsidP="00A2711A">
      <w:pPr>
        <w:bidi/>
        <w:rPr>
          <w:rFonts w:ascii="David" w:hAnsi="David" w:cs="David"/>
          <w:b/>
          <w:bCs/>
          <w:rtl/>
          <w:lang w:bidi="he-IL"/>
        </w:rPr>
      </w:pPr>
      <w:r w:rsidRPr="00A0052E">
        <w:rPr>
          <w:rFonts w:ascii="David" w:hAnsi="David" w:cs="David" w:hint="cs"/>
          <w:b/>
          <w:bCs/>
          <w:rtl/>
          <w:lang w:bidi="he-IL"/>
        </w:rPr>
        <w:t xml:space="preserve">1.2.5 </w:t>
      </w:r>
      <w:r w:rsidR="00A2711A" w:rsidRPr="00A0052E">
        <w:rPr>
          <w:rFonts w:ascii="David" w:hAnsi="David" w:cs="David" w:hint="cs"/>
          <w:b/>
          <w:bCs/>
          <w:rtl/>
          <w:lang w:bidi="he-IL"/>
        </w:rPr>
        <w:t xml:space="preserve">המהלך החוקתי </w:t>
      </w:r>
      <w:r w:rsidR="00A2711A" w:rsidRPr="00A0052E">
        <w:rPr>
          <w:rFonts w:ascii="David" w:hAnsi="David" w:cs="David"/>
          <w:b/>
          <w:bCs/>
          <w:rtl/>
          <w:lang w:bidi="he-IL"/>
        </w:rPr>
        <w:t>–</w:t>
      </w:r>
      <w:r w:rsidR="00A2711A" w:rsidRPr="00A0052E">
        <w:rPr>
          <w:rFonts w:ascii="David" w:hAnsi="David" w:cs="David" w:hint="cs"/>
          <w:b/>
          <w:bCs/>
          <w:rtl/>
          <w:lang w:bidi="he-IL"/>
        </w:rPr>
        <w:t xml:space="preserve"> ביקורת שיפוטית הליכית</w:t>
      </w:r>
    </w:p>
    <w:tbl>
      <w:tblPr>
        <w:tblStyle w:val="af"/>
        <w:bidiVisual/>
        <w:tblW w:w="9047" w:type="dxa"/>
        <w:tblLook w:val="04A0" w:firstRow="1" w:lastRow="0" w:firstColumn="1" w:lastColumn="0" w:noHBand="0" w:noVBand="1"/>
      </w:tblPr>
      <w:tblGrid>
        <w:gridCol w:w="2254"/>
        <w:gridCol w:w="2688"/>
        <w:gridCol w:w="4105"/>
      </w:tblGrid>
      <w:tr w:rsidR="00B17C93" w14:paraId="070819FC" w14:textId="77777777" w:rsidTr="001F211E">
        <w:tc>
          <w:tcPr>
            <w:tcW w:w="2254" w:type="dxa"/>
          </w:tcPr>
          <w:p w14:paraId="7BEB9B46" w14:textId="6FC390EB" w:rsidR="00B17C93" w:rsidRDefault="00B17C93" w:rsidP="00A2711A">
            <w:pPr>
              <w:bidi/>
              <w:rPr>
                <w:rFonts w:ascii="David" w:hAnsi="David" w:cs="David"/>
                <w:rtl/>
                <w:lang w:bidi="he-IL"/>
              </w:rPr>
            </w:pPr>
            <w:r>
              <w:rPr>
                <w:rFonts w:ascii="David" w:hAnsi="David" w:cs="David" w:hint="cs"/>
                <w:rtl/>
                <w:lang w:bidi="he-IL"/>
              </w:rPr>
              <w:t>פס"ד</w:t>
            </w:r>
          </w:p>
        </w:tc>
        <w:tc>
          <w:tcPr>
            <w:tcW w:w="2688" w:type="dxa"/>
          </w:tcPr>
          <w:p w14:paraId="18B0C5AB" w14:textId="06FE442B" w:rsidR="00B17C93" w:rsidRDefault="00B17C93" w:rsidP="00A2711A">
            <w:pPr>
              <w:bidi/>
              <w:rPr>
                <w:rFonts w:ascii="David" w:hAnsi="David" w:cs="David"/>
                <w:rtl/>
                <w:lang w:bidi="he-IL"/>
              </w:rPr>
            </w:pPr>
            <w:r>
              <w:rPr>
                <w:rFonts w:ascii="David" w:hAnsi="David" w:cs="David" w:hint="cs"/>
                <w:rtl/>
                <w:lang w:bidi="he-IL"/>
              </w:rPr>
              <w:t>עובדות</w:t>
            </w:r>
          </w:p>
        </w:tc>
        <w:tc>
          <w:tcPr>
            <w:tcW w:w="4105" w:type="dxa"/>
          </w:tcPr>
          <w:p w14:paraId="509BE0B3" w14:textId="78D1D7BD" w:rsidR="00B17C93" w:rsidRDefault="00B17C93" w:rsidP="00A2711A">
            <w:pPr>
              <w:bidi/>
              <w:rPr>
                <w:rFonts w:ascii="David" w:hAnsi="David" w:cs="David"/>
                <w:rtl/>
                <w:lang w:bidi="he-IL"/>
              </w:rPr>
            </w:pPr>
            <w:r>
              <w:rPr>
                <w:rFonts w:ascii="David" w:hAnsi="David" w:cs="David" w:hint="cs"/>
                <w:rtl/>
                <w:lang w:bidi="he-IL"/>
              </w:rPr>
              <w:t>הלכה</w:t>
            </w:r>
          </w:p>
        </w:tc>
      </w:tr>
      <w:tr w:rsidR="00B17C93" w14:paraId="640EA327" w14:textId="77777777" w:rsidTr="001F211E">
        <w:tc>
          <w:tcPr>
            <w:tcW w:w="2254" w:type="dxa"/>
          </w:tcPr>
          <w:p w14:paraId="450F1207" w14:textId="77777777" w:rsidR="00B17C93" w:rsidRDefault="00B17C93" w:rsidP="00A2711A">
            <w:pPr>
              <w:bidi/>
              <w:rPr>
                <w:rFonts w:ascii="David" w:hAnsi="David" w:cs="David"/>
                <w:rtl/>
                <w:lang w:bidi="he-IL"/>
              </w:rPr>
            </w:pPr>
          </w:p>
          <w:p w14:paraId="47346838" w14:textId="77777777" w:rsidR="00B17C93" w:rsidRDefault="00B17C93" w:rsidP="002A7C1C">
            <w:pPr>
              <w:bidi/>
              <w:rPr>
                <w:rFonts w:ascii="David" w:hAnsi="David" w:cs="David"/>
                <w:rtl/>
                <w:lang w:bidi="he-IL"/>
              </w:rPr>
            </w:pPr>
          </w:p>
          <w:p w14:paraId="4C9EEBB5" w14:textId="77777777" w:rsidR="00B17C93" w:rsidRDefault="00B17C93" w:rsidP="002A7C1C">
            <w:pPr>
              <w:bidi/>
              <w:rPr>
                <w:rFonts w:ascii="David" w:hAnsi="David" w:cs="David"/>
                <w:rtl/>
                <w:lang w:bidi="he-IL"/>
              </w:rPr>
            </w:pPr>
          </w:p>
          <w:p w14:paraId="3A15432F" w14:textId="77777777" w:rsidR="00B17C93" w:rsidRDefault="00B17C93" w:rsidP="002A7C1C">
            <w:pPr>
              <w:bidi/>
              <w:rPr>
                <w:rFonts w:ascii="David" w:hAnsi="David" w:cs="David"/>
                <w:rtl/>
                <w:lang w:bidi="he-IL"/>
              </w:rPr>
            </w:pPr>
          </w:p>
          <w:p w14:paraId="1F96B3CF" w14:textId="77777777" w:rsidR="00272210" w:rsidRDefault="00272210" w:rsidP="002A7C1C">
            <w:pPr>
              <w:bidi/>
              <w:rPr>
                <w:rFonts w:ascii="David" w:hAnsi="David" w:cs="David"/>
                <w:rtl/>
                <w:lang w:bidi="he-IL"/>
              </w:rPr>
            </w:pPr>
          </w:p>
          <w:p w14:paraId="1E6AF00C" w14:textId="639D2B65" w:rsidR="00B17C93" w:rsidRDefault="00B17C93" w:rsidP="00272210">
            <w:pPr>
              <w:bidi/>
              <w:rPr>
                <w:rFonts w:ascii="David" w:hAnsi="David" w:cs="David"/>
                <w:rtl/>
                <w:lang w:bidi="he-IL"/>
              </w:rPr>
            </w:pPr>
            <w:r>
              <w:rPr>
                <w:rFonts w:ascii="David" w:hAnsi="David" w:cs="David" w:hint="cs"/>
                <w:rtl/>
                <w:lang w:bidi="he-IL"/>
              </w:rPr>
              <w:t>ארגון מגדלי העופות נ' ממשלת ישראל</w:t>
            </w:r>
          </w:p>
        </w:tc>
        <w:tc>
          <w:tcPr>
            <w:tcW w:w="2688" w:type="dxa"/>
          </w:tcPr>
          <w:p w14:paraId="65FAD55B" w14:textId="77777777" w:rsidR="00597AD1" w:rsidRDefault="00597AD1" w:rsidP="00A2711A">
            <w:pPr>
              <w:bidi/>
              <w:rPr>
                <w:rFonts w:ascii="David" w:hAnsi="David" w:cs="David"/>
                <w:rtl/>
                <w:lang w:bidi="he-IL"/>
              </w:rPr>
            </w:pPr>
          </w:p>
          <w:p w14:paraId="4B179BEF" w14:textId="1D4B1F41" w:rsidR="00B17C93" w:rsidRDefault="00B17C93" w:rsidP="00597AD1">
            <w:pPr>
              <w:bidi/>
              <w:rPr>
                <w:rFonts w:ascii="David" w:hAnsi="David" w:cs="David"/>
                <w:rtl/>
                <w:lang w:bidi="he-IL"/>
              </w:rPr>
            </w:pPr>
            <w:r>
              <w:rPr>
                <w:rFonts w:ascii="David" w:hAnsi="David" w:cs="David" w:hint="cs"/>
                <w:rtl/>
                <w:lang w:bidi="he-IL"/>
              </w:rPr>
              <w:t>עתירה נגד חוק ההסדרים.</w:t>
            </w:r>
          </w:p>
          <w:p w14:paraId="3E04B50D" w14:textId="77777777" w:rsidR="00B17C93" w:rsidRDefault="00B17C93" w:rsidP="00A2711A">
            <w:pPr>
              <w:bidi/>
              <w:rPr>
                <w:rFonts w:ascii="David" w:hAnsi="David" w:cs="David"/>
                <w:rtl/>
                <w:lang w:bidi="he-IL"/>
              </w:rPr>
            </w:pPr>
          </w:p>
          <w:p w14:paraId="0787BF6D" w14:textId="4BDE385A" w:rsidR="00B17C93" w:rsidRPr="00A2711A" w:rsidRDefault="00B17C93" w:rsidP="00A2711A">
            <w:pPr>
              <w:bidi/>
              <w:rPr>
                <w:rFonts w:ascii="David" w:hAnsi="David" w:cs="David"/>
                <w:rtl/>
                <w:lang w:val="ru-RU" w:bidi="he-IL"/>
              </w:rPr>
            </w:pPr>
            <w:r w:rsidRPr="00A2711A">
              <w:rPr>
                <w:rFonts w:ascii="David" w:hAnsi="David" w:cs="David"/>
                <w:rtl/>
                <w:lang w:bidi="he-IL"/>
              </w:rPr>
              <w:t xml:space="preserve">חוק ההסדרים </w:t>
            </w:r>
            <w:r>
              <w:rPr>
                <w:rFonts w:ascii="David" w:hAnsi="David" w:cs="David" w:hint="cs"/>
                <w:rtl/>
                <w:lang w:bidi="he-IL"/>
              </w:rPr>
              <w:t>ה</w:t>
            </w:r>
            <w:r w:rsidRPr="00A2711A">
              <w:rPr>
                <w:rFonts w:ascii="David" w:hAnsi="David" w:cs="David"/>
                <w:rtl/>
                <w:lang w:bidi="he-IL"/>
              </w:rPr>
              <w:t xml:space="preserve">ובא לאישור הכנסת בצמוד לחוק אישור התקציב. החוקים המובאים בו מאופיינים בהליכי חקיקה מהירה- </w:t>
            </w:r>
            <w:r w:rsidRPr="00A2711A">
              <w:rPr>
                <w:rFonts w:ascii="David" w:hAnsi="David" w:cs="David"/>
                <w:u w:val="single"/>
                <w:rtl/>
                <w:lang w:bidi="he-IL"/>
              </w:rPr>
              <w:t xml:space="preserve">דיון </w:t>
            </w:r>
            <w:r w:rsidRPr="002A7C1C">
              <w:rPr>
                <w:rFonts w:ascii="David" w:hAnsi="David" w:cs="David" w:hint="cs"/>
                <w:u w:val="single"/>
                <w:rtl/>
                <w:lang w:bidi="he-IL"/>
              </w:rPr>
              <w:t xml:space="preserve">מזורז </w:t>
            </w:r>
            <w:r w:rsidRPr="00A2711A">
              <w:rPr>
                <w:rFonts w:ascii="David" w:hAnsi="David" w:cs="David"/>
                <w:u w:val="single"/>
                <w:rtl/>
                <w:lang w:bidi="he-IL"/>
              </w:rPr>
              <w:t xml:space="preserve">במכלול </w:t>
            </w:r>
            <w:r w:rsidRPr="002A7C1C">
              <w:rPr>
                <w:rFonts w:ascii="David" w:hAnsi="David" w:cs="David" w:hint="cs"/>
                <w:u w:val="single"/>
                <w:rtl/>
                <w:lang w:bidi="he-IL"/>
              </w:rPr>
              <w:t>ובמקשה אחת</w:t>
            </w:r>
            <w:r w:rsidRPr="00A2711A">
              <w:rPr>
                <w:rFonts w:ascii="David" w:hAnsi="David" w:cs="David"/>
                <w:u w:val="single"/>
                <w:rtl/>
                <w:lang w:bidi="he-IL"/>
              </w:rPr>
              <w:t>.</w:t>
            </w:r>
          </w:p>
        </w:tc>
        <w:tc>
          <w:tcPr>
            <w:tcW w:w="4105" w:type="dxa"/>
          </w:tcPr>
          <w:p w14:paraId="28BC0ED8" w14:textId="3FD471BE" w:rsidR="00597AD1" w:rsidRDefault="00414779" w:rsidP="00597AD1">
            <w:pPr>
              <w:bidi/>
              <w:rPr>
                <w:rFonts w:ascii="David" w:hAnsi="David" w:cs="David"/>
                <w:rtl/>
                <w:lang w:bidi="he-IL"/>
              </w:rPr>
            </w:pPr>
            <w:r>
              <w:rPr>
                <w:rFonts w:ascii="David" w:hAnsi="David" w:cs="David" w:hint="cs"/>
                <w:rtl/>
                <w:lang w:bidi="he-IL"/>
              </w:rPr>
              <w:t xml:space="preserve">בייניש </w:t>
            </w:r>
            <w:r>
              <w:rPr>
                <w:rFonts w:ascii="David" w:hAnsi="David" w:cs="David"/>
                <w:rtl/>
                <w:lang w:bidi="he-IL"/>
              </w:rPr>
              <w:t>–</w:t>
            </w:r>
            <w:r>
              <w:rPr>
                <w:rFonts w:ascii="David" w:hAnsi="David" w:cs="David" w:hint="cs"/>
                <w:rtl/>
                <w:lang w:bidi="he-IL"/>
              </w:rPr>
              <w:t xml:space="preserve"> קובעת </w:t>
            </w:r>
            <w:r w:rsidRPr="00414779">
              <w:rPr>
                <w:rFonts w:ascii="David" w:hAnsi="David" w:cs="David"/>
                <w:rtl/>
                <w:lang w:bidi="he-IL"/>
              </w:rPr>
              <w:t>כי תנאי להתערבות שיפוטית בהליך החקיקה הינו פגיעה קשה וניכרת בעקרון יסוד של הליך החקיקה.</w:t>
            </w:r>
          </w:p>
          <w:p w14:paraId="1275D534" w14:textId="77777777" w:rsidR="00597AD1" w:rsidRDefault="00597AD1" w:rsidP="00597AD1">
            <w:pPr>
              <w:bidi/>
              <w:rPr>
                <w:rFonts w:ascii="David" w:hAnsi="David" w:cs="David"/>
                <w:rtl/>
                <w:lang w:bidi="he-IL"/>
              </w:rPr>
            </w:pPr>
          </w:p>
          <w:p w14:paraId="32880CB2" w14:textId="77777777" w:rsidR="00597AD1" w:rsidRPr="00597AD1" w:rsidRDefault="00597AD1" w:rsidP="00597AD1">
            <w:pPr>
              <w:bidi/>
              <w:rPr>
                <w:rFonts w:ascii="David" w:hAnsi="David" w:cs="David"/>
                <w:u w:val="single"/>
                <w:rtl/>
                <w:lang w:bidi="he-IL"/>
              </w:rPr>
            </w:pPr>
            <w:r w:rsidRPr="00597AD1">
              <w:rPr>
                <w:rFonts w:ascii="David" w:hAnsi="David" w:cs="David" w:hint="cs"/>
                <w:u w:val="single"/>
                <w:rtl/>
                <w:lang w:bidi="he-IL"/>
              </w:rPr>
              <w:t>בין עקרונות היסוד:</w:t>
            </w:r>
          </w:p>
          <w:p w14:paraId="641FC9A8" w14:textId="7D30212F" w:rsidR="00597AD1" w:rsidRDefault="00597AD1" w:rsidP="00597AD1">
            <w:pPr>
              <w:bidi/>
              <w:rPr>
                <w:rFonts w:ascii="David" w:hAnsi="David" w:cs="David"/>
                <w:rtl/>
                <w:lang w:bidi="he-IL"/>
              </w:rPr>
            </w:pPr>
            <w:r>
              <w:rPr>
                <w:rFonts w:ascii="David" w:hAnsi="David" w:cs="David" w:hint="cs"/>
                <w:rtl/>
                <w:lang w:bidi="he-IL"/>
              </w:rPr>
              <w:t>עקרון הכרעת הרוב, עקרון השוויון הפורמלי (קול שווה למשנהו), עקרון הפומביות, עקרון ההשתתפות.</w:t>
            </w:r>
          </w:p>
          <w:p w14:paraId="72F8B3B5" w14:textId="77777777" w:rsidR="00597AD1" w:rsidRDefault="00597AD1" w:rsidP="00597AD1">
            <w:pPr>
              <w:bidi/>
              <w:rPr>
                <w:rFonts w:ascii="David" w:hAnsi="David" w:cs="David"/>
                <w:rtl/>
                <w:lang w:bidi="he-IL"/>
              </w:rPr>
            </w:pPr>
          </w:p>
          <w:p w14:paraId="7DC75B83" w14:textId="40DB8043" w:rsidR="00597AD1" w:rsidRPr="00597AD1" w:rsidRDefault="00597AD1" w:rsidP="00597AD1">
            <w:pPr>
              <w:bidi/>
              <w:rPr>
                <w:rFonts w:ascii="David" w:hAnsi="David" w:cs="David"/>
                <w:rtl/>
                <w:lang w:bidi="he-IL"/>
              </w:rPr>
            </w:pPr>
            <w:r>
              <w:rPr>
                <w:rFonts w:ascii="David" w:hAnsi="David" w:cs="David" w:hint="cs"/>
                <w:rtl/>
                <w:lang w:bidi="he-IL"/>
              </w:rPr>
              <w:t xml:space="preserve">עושה הבחנה בין 2 רמות: </w:t>
            </w:r>
            <w:r w:rsidRPr="00597AD1">
              <w:rPr>
                <w:rFonts w:ascii="David" w:hAnsi="David" w:cs="David"/>
                <w:rtl/>
                <w:lang w:bidi="he-IL"/>
              </w:rPr>
              <w:t>בעולם מתוקן צריך שיהיה הליך חקיקה נאות, אנחנו קובעים את הרף נמוך. אולי לא התקיים הליך חקיקה נאות אך התקיים הרף המינימלי ולכן, אין להתערב מצד ביהמ"ש.</w:t>
            </w:r>
          </w:p>
        </w:tc>
      </w:tr>
      <w:tr w:rsidR="00597AD1" w14:paraId="0BB1FB57" w14:textId="77777777" w:rsidTr="001F211E">
        <w:tc>
          <w:tcPr>
            <w:tcW w:w="2254" w:type="dxa"/>
          </w:tcPr>
          <w:p w14:paraId="2B9D34D6" w14:textId="77777777" w:rsidR="00272210" w:rsidRDefault="00272210" w:rsidP="00597AD1">
            <w:pPr>
              <w:bidi/>
              <w:rPr>
                <w:rFonts w:ascii="David" w:hAnsi="David" w:cs="David"/>
                <w:rtl/>
                <w:lang w:bidi="he-IL"/>
              </w:rPr>
            </w:pPr>
          </w:p>
          <w:p w14:paraId="3A6B4F60" w14:textId="77777777" w:rsidR="00272210" w:rsidRDefault="00272210" w:rsidP="00272210">
            <w:pPr>
              <w:bidi/>
              <w:rPr>
                <w:rFonts w:ascii="David" w:hAnsi="David" w:cs="David"/>
                <w:rtl/>
                <w:lang w:bidi="he-IL"/>
              </w:rPr>
            </w:pPr>
          </w:p>
          <w:p w14:paraId="09607BF2" w14:textId="77777777" w:rsidR="00272210" w:rsidRDefault="00272210" w:rsidP="00272210">
            <w:pPr>
              <w:bidi/>
              <w:rPr>
                <w:rFonts w:ascii="David" w:hAnsi="David" w:cs="David"/>
                <w:rtl/>
                <w:lang w:bidi="he-IL"/>
              </w:rPr>
            </w:pPr>
          </w:p>
          <w:p w14:paraId="1F41436E" w14:textId="77777777" w:rsidR="00272210" w:rsidRDefault="00272210" w:rsidP="00272210">
            <w:pPr>
              <w:bidi/>
              <w:rPr>
                <w:rFonts w:ascii="David" w:hAnsi="David" w:cs="David"/>
                <w:rtl/>
                <w:lang w:bidi="he-IL"/>
              </w:rPr>
            </w:pPr>
          </w:p>
          <w:p w14:paraId="02B92215" w14:textId="77777777" w:rsidR="00272210" w:rsidRDefault="00272210" w:rsidP="00272210">
            <w:pPr>
              <w:bidi/>
              <w:rPr>
                <w:rFonts w:ascii="David" w:hAnsi="David" w:cs="David"/>
                <w:rtl/>
                <w:lang w:bidi="he-IL"/>
              </w:rPr>
            </w:pPr>
          </w:p>
          <w:p w14:paraId="7A9817CE" w14:textId="77777777" w:rsidR="00272210" w:rsidRDefault="00272210" w:rsidP="00272210">
            <w:pPr>
              <w:bidi/>
              <w:rPr>
                <w:rFonts w:ascii="David" w:hAnsi="David" w:cs="David"/>
                <w:rtl/>
                <w:lang w:bidi="he-IL"/>
              </w:rPr>
            </w:pPr>
          </w:p>
          <w:p w14:paraId="364BD308" w14:textId="013DAD6F" w:rsidR="00597AD1" w:rsidRDefault="00597AD1" w:rsidP="00272210">
            <w:pPr>
              <w:bidi/>
              <w:rPr>
                <w:rFonts w:ascii="David" w:hAnsi="David" w:cs="David"/>
                <w:rtl/>
                <w:lang w:bidi="he-IL"/>
              </w:rPr>
            </w:pPr>
            <w:r>
              <w:rPr>
                <w:rFonts w:ascii="David" w:hAnsi="David" w:cs="David" w:hint="cs"/>
                <w:rtl/>
                <w:lang w:bidi="he-IL"/>
              </w:rPr>
              <w:t>ארדן נ' יו"ר ועדת הכספים</w:t>
            </w:r>
          </w:p>
        </w:tc>
        <w:tc>
          <w:tcPr>
            <w:tcW w:w="2688" w:type="dxa"/>
          </w:tcPr>
          <w:p w14:paraId="5E154739" w14:textId="284CD856" w:rsidR="00597AD1" w:rsidRDefault="00AB0FEA" w:rsidP="00AB0FEA">
            <w:pPr>
              <w:bidi/>
              <w:rPr>
                <w:rFonts w:ascii="David" w:hAnsi="David" w:cs="David"/>
                <w:rtl/>
                <w:lang w:bidi="he-IL"/>
              </w:rPr>
            </w:pPr>
            <w:r w:rsidRPr="00AB0FEA">
              <w:rPr>
                <w:rFonts w:ascii="David" w:hAnsi="David" w:cs="David"/>
                <w:rtl/>
                <w:lang w:bidi="he-IL"/>
              </w:rPr>
              <w:t xml:space="preserve">הכנסת חוקקה שלושה חוקים המסדירים היבטים שונים של שוק ההון בישראל, ותקנות הנלוות להם אושרו בוועדת הכספים. </w:t>
            </w:r>
          </w:p>
          <w:p w14:paraId="6A8B8397" w14:textId="7F26481C" w:rsidR="00AB0FEA" w:rsidRDefault="00AB0FEA" w:rsidP="009032D2">
            <w:pPr>
              <w:bidi/>
              <w:rPr>
                <w:rFonts w:ascii="David" w:hAnsi="David" w:cs="David"/>
                <w:rtl/>
                <w:lang w:bidi="he-IL"/>
              </w:rPr>
            </w:pPr>
            <w:r w:rsidRPr="00AB0FEA">
              <w:rPr>
                <w:rFonts w:ascii="David" w:hAnsi="David" w:cs="David"/>
                <w:rtl/>
                <w:lang w:bidi="he-IL"/>
              </w:rPr>
              <w:t>יו"ר ועדת הכספים ביצע מניפולציה בסדר הדיון ובמועד ההצבעה כדי למנוע מחברי הוועדה המתנגדים לתקנות לנכוח בהצבעה. יושב הראש הודה אך טען שפעל במסגרת סמכותו לפי התקנון.</w:t>
            </w:r>
          </w:p>
          <w:p w14:paraId="25134A07" w14:textId="6AEFF26D" w:rsidR="00AB0FEA" w:rsidRPr="00AB0FEA" w:rsidRDefault="00AB0FEA" w:rsidP="00AB0FEA">
            <w:pPr>
              <w:bidi/>
              <w:rPr>
                <w:rFonts w:ascii="David" w:hAnsi="David" w:cs="David"/>
                <w:rtl/>
                <w:lang w:bidi="he-IL"/>
              </w:rPr>
            </w:pPr>
            <w:r w:rsidRPr="00AB0FEA">
              <w:rPr>
                <w:rFonts w:ascii="David" w:hAnsi="David" w:cs="David"/>
                <w:rtl/>
                <w:lang w:bidi="he-IL"/>
              </w:rPr>
              <w:lastRenderedPageBreak/>
              <w:t xml:space="preserve">הטענה מנוגדת להלכת </w:t>
            </w:r>
            <w:r w:rsidRPr="00AB0FEA">
              <w:rPr>
                <w:rFonts w:ascii="David" w:hAnsi="David" w:cs="David"/>
                <w:u w:val="single"/>
                <w:rtl/>
                <w:lang w:bidi="he-IL"/>
              </w:rPr>
              <w:t>מגדלי העופות</w:t>
            </w:r>
            <w:r w:rsidRPr="00AB0FEA">
              <w:rPr>
                <w:rFonts w:ascii="David" w:hAnsi="David" w:cs="David"/>
                <w:rtl/>
                <w:lang w:bidi="he-IL"/>
              </w:rPr>
              <w:t xml:space="preserve"> לפיה המבחן אינו אם הייתה הפרה של התקנות, אלא אם הפגם פגע בעקרונות היסוד של הליך החקיקה.</w:t>
            </w:r>
          </w:p>
          <w:p w14:paraId="15EBAC8E" w14:textId="60DD45FA" w:rsidR="00597AD1" w:rsidRPr="00AB0FEA" w:rsidRDefault="00597AD1" w:rsidP="00597AD1">
            <w:pPr>
              <w:bidi/>
              <w:rPr>
                <w:rFonts w:ascii="David" w:hAnsi="David" w:cs="David"/>
                <w:lang w:bidi="he-IL"/>
              </w:rPr>
            </w:pPr>
          </w:p>
        </w:tc>
        <w:tc>
          <w:tcPr>
            <w:tcW w:w="4105" w:type="dxa"/>
          </w:tcPr>
          <w:p w14:paraId="49A73F02" w14:textId="620E761A" w:rsidR="00F83AC8" w:rsidRPr="00F83AC8" w:rsidRDefault="00F83AC8" w:rsidP="00272210">
            <w:pPr>
              <w:bidi/>
              <w:rPr>
                <w:rFonts w:ascii="David" w:hAnsi="David" w:cs="David"/>
                <w:lang w:bidi="he-IL"/>
              </w:rPr>
            </w:pPr>
            <w:r>
              <w:rPr>
                <w:rFonts w:ascii="David" w:hAnsi="David" w:cs="David" w:hint="cs"/>
                <w:rtl/>
                <w:lang w:bidi="he-IL"/>
              </w:rPr>
              <w:lastRenderedPageBreak/>
              <w:t xml:space="preserve">ברק </w:t>
            </w:r>
            <w:r>
              <w:rPr>
                <w:rFonts w:ascii="David" w:hAnsi="David" w:cs="David"/>
                <w:rtl/>
                <w:lang w:bidi="he-IL"/>
              </w:rPr>
              <w:t>–</w:t>
            </w:r>
            <w:r>
              <w:rPr>
                <w:rFonts w:ascii="David" w:hAnsi="David" w:cs="David" w:hint="cs"/>
                <w:rtl/>
                <w:lang w:bidi="he-IL"/>
              </w:rPr>
              <w:t xml:space="preserve"> מדובר </w:t>
            </w:r>
            <w:r w:rsidRPr="00F83AC8">
              <w:rPr>
                <w:rFonts w:ascii="David" w:hAnsi="David" w:cs="David"/>
                <w:rtl/>
                <w:lang w:bidi="he-IL"/>
              </w:rPr>
              <w:t>ב"תפקיד מנהלי-חקיקתי מובהק" של הכנסת, אשר גורר ביקורת שיפוטית מוגבלת ומרוסנת. מאחר שמדובר בהליך פנים-פרלמנטרי, ובהתאם להעדפ</w:t>
            </w:r>
            <w:r>
              <w:rPr>
                <w:rFonts w:ascii="David" w:hAnsi="David" w:cs="David" w:hint="cs"/>
                <w:rtl/>
                <w:lang w:bidi="he-IL"/>
              </w:rPr>
              <w:t>ת</w:t>
            </w:r>
            <w:r w:rsidRPr="00F83AC8">
              <w:rPr>
                <w:rFonts w:ascii="David" w:hAnsi="David" w:cs="David"/>
                <w:rtl/>
                <w:lang w:bidi="he-IL"/>
              </w:rPr>
              <w:t xml:space="preserve"> עצמאות הרשות המחוקקת, מקרה זה אינו נכלל בגדר המצבים המצדיקים התערבות שיפוטית</w:t>
            </w:r>
            <w:r w:rsidRPr="00F83AC8">
              <w:rPr>
                <w:rFonts w:ascii="David" w:hAnsi="David" w:cs="David"/>
                <w:lang w:bidi="he-IL"/>
              </w:rPr>
              <w:t>.</w:t>
            </w:r>
          </w:p>
          <w:p w14:paraId="760ACD78" w14:textId="302902F9" w:rsidR="00AB0FEA" w:rsidRPr="00F83AC8" w:rsidRDefault="00AB0FEA" w:rsidP="00AB0FEA">
            <w:pPr>
              <w:bidi/>
              <w:rPr>
                <w:rFonts w:ascii="David" w:hAnsi="David" w:cs="David"/>
                <w:rtl/>
                <w:lang w:bidi="he-IL"/>
              </w:rPr>
            </w:pPr>
          </w:p>
          <w:p w14:paraId="1C1F8F46" w14:textId="77777777" w:rsidR="00AB0FEA" w:rsidRDefault="00AB0FEA" w:rsidP="00AB0FEA">
            <w:pPr>
              <w:bidi/>
              <w:rPr>
                <w:rFonts w:ascii="David" w:hAnsi="David" w:cs="David"/>
                <w:rtl/>
                <w:lang w:bidi="he-IL"/>
              </w:rPr>
            </w:pPr>
          </w:p>
          <w:p w14:paraId="0D47847A" w14:textId="7315886C" w:rsidR="00597AD1" w:rsidRDefault="00AB0FEA" w:rsidP="00AB0FEA">
            <w:pPr>
              <w:bidi/>
              <w:rPr>
                <w:rFonts w:ascii="David" w:hAnsi="David" w:cs="David"/>
                <w:rtl/>
                <w:lang w:bidi="he-IL"/>
              </w:rPr>
            </w:pPr>
            <w:r w:rsidRPr="001E0423">
              <w:rPr>
                <w:rFonts w:ascii="David" w:hAnsi="David" w:cs="David" w:hint="cs"/>
                <w:b/>
                <w:bCs/>
                <w:u w:val="single"/>
                <w:rtl/>
                <w:lang w:bidi="he-IL"/>
              </w:rPr>
              <w:t>תוצאה-</w:t>
            </w:r>
            <w:r>
              <w:rPr>
                <w:rFonts w:ascii="David" w:hAnsi="David" w:cs="David" w:hint="cs"/>
                <w:rtl/>
                <w:lang w:bidi="he-IL"/>
              </w:rPr>
              <w:t xml:space="preserve"> העתירה נדחית.</w:t>
            </w:r>
          </w:p>
        </w:tc>
      </w:tr>
      <w:tr w:rsidR="00272210" w14:paraId="7FEF2E08" w14:textId="77777777" w:rsidTr="001F211E">
        <w:tc>
          <w:tcPr>
            <w:tcW w:w="2254" w:type="dxa"/>
          </w:tcPr>
          <w:p w14:paraId="3037B9AA" w14:textId="77777777" w:rsidR="00272210" w:rsidRDefault="00272210" w:rsidP="00597AD1">
            <w:pPr>
              <w:bidi/>
              <w:rPr>
                <w:rFonts w:ascii="David" w:hAnsi="David" w:cs="David"/>
                <w:rtl/>
                <w:lang w:bidi="he-IL"/>
              </w:rPr>
            </w:pPr>
          </w:p>
          <w:p w14:paraId="2DABD348" w14:textId="77777777" w:rsidR="00272210" w:rsidRDefault="00272210" w:rsidP="00272210">
            <w:pPr>
              <w:bidi/>
              <w:rPr>
                <w:rFonts w:ascii="David" w:hAnsi="David" w:cs="David"/>
                <w:rtl/>
                <w:lang w:bidi="he-IL"/>
              </w:rPr>
            </w:pPr>
          </w:p>
          <w:p w14:paraId="7B1CAD1C" w14:textId="77777777" w:rsidR="00413FAF" w:rsidRDefault="00413FAF" w:rsidP="00272210">
            <w:pPr>
              <w:bidi/>
              <w:rPr>
                <w:rFonts w:ascii="David" w:hAnsi="David" w:cs="David"/>
                <w:rtl/>
                <w:lang w:bidi="he-IL"/>
              </w:rPr>
            </w:pPr>
          </w:p>
          <w:p w14:paraId="674AE4E0" w14:textId="77777777" w:rsidR="00413FAF" w:rsidRDefault="00413FAF" w:rsidP="00413FAF">
            <w:pPr>
              <w:bidi/>
              <w:rPr>
                <w:rFonts w:ascii="David" w:hAnsi="David" w:cs="David"/>
                <w:rtl/>
                <w:lang w:bidi="he-IL"/>
              </w:rPr>
            </w:pPr>
          </w:p>
          <w:p w14:paraId="6444957B" w14:textId="77777777" w:rsidR="00413FAF" w:rsidRDefault="00413FAF" w:rsidP="00413FAF">
            <w:pPr>
              <w:bidi/>
              <w:rPr>
                <w:rFonts w:ascii="David" w:hAnsi="David" w:cs="David"/>
                <w:rtl/>
                <w:lang w:bidi="he-IL"/>
              </w:rPr>
            </w:pPr>
          </w:p>
          <w:p w14:paraId="220D9F96" w14:textId="77777777" w:rsidR="00413FAF" w:rsidRDefault="00413FAF" w:rsidP="00413FAF">
            <w:pPr>
              <w:bidi/>
              <w:rPr>
                <w:rFonts w:ascii="David" w:hAnsi="David" w:cs="David"/>
                <w:rtl/>
                <w:lang w:bidi="he-IL"/>
              </w:rPr>
            </w:pPr>
          </w:p>
          <w:p w14:paraId="1CF57DAC" w14:textId="77777777" w:rsidR="00413FAF" w:rsidRDefault="00413FAF" w:rsidP="00413FAF">
            <w:pPr>
              <w:bidi/>
              <w:rPr>
                <w:rFonts w:ascii="David" w:hAnsi="David" w:cs="David"/>
                <w:rtl/>
                <w:lang w:bidi="he-IL"/>
              </w:rPr>
            </w:pPr>
          </w:p>
          <w:p w14:paraId="6CC7B66A" w14:textId="77777777" w:rsidR="00413FAF" w:rsidRDefault="00413FAF" w:rsidP="00413FAF">
            <w:pPr>
              <w:bidi/>
              <w:rPr>
                <w:rFonts w:ascii="David" w:hAnsi="David" w:cs="David"/>
                <w:rtl/>
                <w:lang w:bidi="he-IL"/>
              </w:rPr>
            </w:pPr>
          </w:p>
          <w:p w14:paraId="5F9AF7AD" w14:textId="77777777" w:rsidR="00413FAF" w:rsidRDefault="00413FAF" w:rsidP="00413FAF">
            <w:pPr>
              <w:bidi/>
              <w:rPr>
                <w:rFonts w:ascii="David" w:hAnsi="David" w:cs="David"/>
                <w:rtl/>
                <w:lang w:bidi="he-IL"/>
              </w:rPr>
            </w:pPr>
          </w:p>
          <w:p w14:paraId="7F14C729" w14:textId="77777777" w:rsidR="00413FAF" w:rsidRDefault="00413FAF" w:rsidP="00413FAF">
            <w:pPr>
              <w:bidi/>
              <w:rPr>
                <w:rFonts w:ascii="David" w:hAnsi="David" w:cs="David"/>
                <w:rtl/>
                <w:lang w:bidi="he-IL"/>
              </w:rPr>
            </w:pPr>
          </w:p>
          <w:p w14:paraId="6108D208" w14:textId="77777777" w:rsidR="00413FAF" w:rsidRDefault="00413FAF" w:rsidP="00413FAF">
            <w:pPr>
              <w:bidi/>
              <w:rPr>
                <w:rFonts w:ascii="David" w:hAnsi="David" w:cs="David"/>
                <w:rtl/>
                <w:lang w:bidi="he-IL"/>
              </w:rPr>
            </w:pPr>
          </w:p>
          <w:p w14:paraId="65FFCF30" w14:textId="77777777" w:rsidR="00413FAF" w:rsidRDefault="00413FAF" w:rsidP="00413FAF">
            <w:pPr>
              <w:bidi/>
              <w:rPr>
                <w:rFonts w:ascii="David" w:hAnsi="David" w:cs="David"/>
                <w:rtl/>
                <w:lang w:bidi="he-IL"/>
              </w:rPr>
            </w:pPr>
          </w:p>
          <w:p w14:paraId="4E3AD521" w14:textId="77777777" w:rsidR="00413FAF" w:rsidRDefault="00413FAF" w:rsidP="00413FAF">
            <w:pPr>
              <w:bidi/>
              <w:rPr>
                <w:rFonts w:ascii="David" w:hAnsi="David" w:cs="David"/>
                <w:rtl/>
                <w:lang w:bidi="he-IL"/>
              </w:rPr>
            </w:pPr>
          </w:p>
          <w:p w14:paraId="59A244EC" w14:textId="77777777" w:rsidR="00413FAF" w:rsidRDefault="00413FAF" w:rsidP="00413FAF">
            <w:pPr>
              <w:bidi/>
              <w:rPr>
                <w:rFonts w:ascii="David" w:hAnsi="David" w:cs="David"/>
                <w:rtl/>
                <w:lang w:bidi="he-IL"/>
              </w:rPr>
            </w:pPr>
          </w:p>
          <w:p w14:paraId="4F381CCB" w14:textId="420F2243" w:rsidR="00272210" w:rsidRDefault="00272210" w:rsidP="00413FAF">
            <w:pPr>
              <w:bidi/>
              <w:rPr>
                <w:rFonts w:ascii="David" w:hAnsi="David" w:cs="David"/>
                <w:rtl/>
                <w:lang w:bidi="he-IL"/>
              </w:rPr>
            </w:pPr>
            <w:r>
              <w:rPr>
                <w:rFonts w:ascii="David" w:hAnsi="David" w:cs="David" w:hint="cs"/>
                <w:rtl/>
                <w:lang w:bidi="he-IL"/>
              </w:rPr>
              <w:t>קווטינסקי נ' כנסת ישראל (2017)</w:t>
            </w:r>
          </w:p>
        </w:tc>
        <w:tc>
          <w:tcPr>
            <w:tcW w:w="2688" w:type="dxa"/>
          </w:tcPr>
          <w:p w14:paraId="43A03D63" w14:textId="77777777" w:rsidR="000964D9" w:rsidRDefault="000964D9" w:rsidP="00272210">
            <w:pPr>
              <w:bidi/>
              <w:rPr>
                <w:rFonts w:ascii="David" w:hAnsi="David" w:cs="David"/>
                <w:rtl/>
                <w:lang w:bidi="he-IL"/>
              </w:rPr>
            </w:pPr>
          </w:p>
          <w:p w14:paraId="0BDA580A" w14:textId="77777777" w:rsidR="00413FAF" w:rsidRDefault="00413FAF" w:rsidP="000964D9">
            <w:pPr>
              <w:bidi/>
              <w:rPr>
                <w:rFonts w:ascii="David" w:hAnsi="David" w:cs="David"/>
                <w:rtl/>
                <w:lang w:bidi="he-IL"/>
              </w:rPr>
            </w:pPr>
          </w:p>
          <w:p w14:paraId="36CD84D7" w14:textId="77777777" w:rsidR="00413FAF" w:rsidRDefault="00413FAF" w:rsidP="00413FAF">
            <w:pPr>
              <w:bidi/>
              <w:rPr>
                <w:rFonts w:ascii="David" w:hAnsi="David" w:cs="David"/>
                <w:rtl/>
                <w:lang w:bidi="he-IL"/>
              </w:rPr>
            </w:pPr>
          </w:p>
          <w:p w14:paraId="6948A230" w14:textId="77777777" w:rsidR="00413FAF" w:rsidRDefault="00413FAF" w:rsidP="00413FAF">
            <w:pPr>
              <w:bidi/>
              <w:rPr>
                <w:rFonts w:ascii="David" w:hAnsi="David" w:cs="David"/>
                <w:rtl/>
                <w:lang w:bidi="he-IL"/>
              </w:rPr>
            </w:pPr>
          </w:p>
          <w:p w14:paraId="14911039" w14:textId="77777777" w:rsidR="00413FAF" w:rsidRDefault="00413FAF" w:rsidP="00413FAF">
            <w:pPr>
              <w:bidi/>
              <w:rPr>
                <w:rFonts w:ascii="David" w:hAnsi="David" w:cs="David"/>
                <w:rtl/>
                <w:lang w:bidi="he-IL"/>
              </w:rPr>
            </w:pPr>
          </w:p>
          <w:p w14:paraId="4AA610DD" w14:textId="77777777" w:rsidR="00413FAF" w:rsidRDefault="00413FAF" w:rsidP="00413FAF">
            <w:pPr>
              <w:bidi/>
              <w:rPr>
                <w:rFonts w:ascii="David" w:hAnsi="David" w:cs="David"/>
                <w:rtl/>
                <w:lang w:bidi="he-IL"/>
              </w:rPr>
            </w:pPr>
          </w:p>
          <w:p w14:paraId="72E14FA4" w14:textId="77777777" w:rsidR="00413FAF" w:rsidRDefault="00413FAF" w:rsidP="00413FAF">
            <w:pPr>
              <w:bidi/>
              <w:rPr>
                <w:rFonts w:ascii="David" w:hAnsi="David" w:cs="David"/>
                <w:rtl/>
                <w:lang w:bidi="he-IL"/>
              </w:rPr>
            </w:pPr>
          </w:p>
          <w:p w14:paraId="04761415" w14:textId="77777777" w:rsidR="00413FAF" w:rsidRDefault="00413FAF" w:rsidP="00413FAF">
            <w:pPr>
              <w:bidi/>
              <w:rPr>
                <w:rFonts w:ascii="David" w:hAnsi="David" w:cs="David"/>
                <w:rtl/>
                <w:lang w:bidi="he-IL"/>
              </w:rPr>
            </w:pPr>
          </w:p>
          <w:p w14:paraId="646B3C01" w14:textId="77777777" w:rsidR="00413FAF" w:rsidRDefault="00413FAF" w:rsidP="00413FAF">
            <w:pPr>
              <w:bidi/>
              <w:rPr>
                <w:rFonts w:ascii="David" w:hAnsi="David" w:cs="David"/>
                <w:rtl/>
                <w:lang w:bidi="he-IL"/>
              </w:rPr>
            </w:pPr>
          </w:p>
          <w:p w14:paraId="25F2458E" w14:textId="77777777" w:rsidR="00413FAF" w:rsidRDefault="00413FAF" w:rsidP="00413FAF">
            <w:pPr>
              <w:bidi/>
              <w:rPr>
                <w:rFonts w:ascii="David" w:hAnsi="David" w:cs="David"/>
                <w:rtl/>
                <w:lang w:bidi="he-IL"/>
              </w:rPr>
            </w:pPr>
          </w:p>
          <w:p w14:paraId="25F4F1ED" w14:textId="77777777" w:rsidR="00413FAF" w:rsidRDefault="00413FAF" w:rsidP="00413FAF">
            <w:pPr>
              <w:bidi/>
              <w:rPr>
                <w:rFonts w:ascii="David" w:hAnsi="David" w:cs="David"/>
                <w:rtl/>
                <w:lang w:bidi="he-IL"/>
              </w:rPr>
            </w:pPr>
          </w:p>
          <w:p w14:paraId="190E8A8C" w14:textId="77777777" w:rsidR="00413FAF" w:rsidRDefault="00413FAF" w:rsidP="00413FAF">
            <w:pPr>
              <w:bidi/>
              <w:rPr>
                <w:rFonts w:ascii="David" w:hAnsi="David" w:cs="David"/>
                <w:rtl/>
                <w:lang w:bidi="he-IL"/>
              </w:rPr>
            </w:pPr>
          </w:p>
          <w:p w14:paraId="5639909C" w14:textId="77777777" w:rsidR="00413FAF" w:rsidRDefault="00413FAF" w:rsidP="00413FAF">
            <w:pPr>
              <w:bidi/>
              <w:rPr>
                <w:rFonts w:ascii="David" w:hAnsi="David" w:cs="David"/>
                <w:rtl/>
                <w:lang w:bidi="he-IL"/>
              </w:rPr>
            </w:pPr>
          </w:p>
          <w:p w14:paraId="36B56A78" w14:textId="5DE5DC19" w:rsidR="00272210" w:rsidRPr="00AB0FEA" w:rsidRDefault="00272210" w:rsidP="00413FAF">
            <w:pPr>
              <w:bidi/>
              <w:rPr>
                <w:rFonts w:ascii="David" w:hAnsi="David" w:cs="David"/>
                <w:rtl/>
                <w:lang w:bidi="he-IL"/>
              </w:rPr>
            </w:pPr>
            <w:r w:rsidRPr="00272210">
              <w:rPr>
                <w:rFonts w:ascii="David" w:hAnsi="David" w:cs="David"/>
                <w:rtl/>
                <w:lang w:bidi="he-IL"/>
              </w:rPr>
              <w:t>שר האוצר כחלון מקדם חוק הנוגע למס על דירה שלישית. אישרו את החוק בזריזות בוועדת הכספים</w:t>
            </w:r>
            <w:r>
              <w:rPr>
                <w:rFonts w:ascii="David" w:hAnsi="David" w:cs="David" w:hint="cs"/>
                <w:rtl/>
                <w:lang w:bidi="he-IL"/>
              </w:rPr>
              <w:t>.</w:t>
            </w:r>
          </w:p>
        </w:tc>
        <w:tc>
          <w:tcPr>
            <w:tcW w:w="4105" w:type="dxa"/>
          </w:tcPr>
          <w:p w14:paraId="092262DE" w14:textId="03B3598F" w:rsidR="00272210" w:rsidRDefault="00272210" w:rsidP="00597AD1">
            <w:pPr>
              <w:bidi/>
              <w:rPr>
                <w:rFonts w:ascii="David" w:hAnsi="David" w:cs="David"/>
                <w:rtl/>
                <w:lang w:bidi="he-IL"/>
              </w:rPr>
            </w:pPr>
            <w:r w:rsidRPr="00272210">
              <w:rPr>
                <w:rFonts w:ascii="David" w:hAnsi="David" w:cs="David"/>
                <w:rtl/>
                <w:lang w:bidi="he-IL"/>
              </w:rPr>
              <w:t>ביהמ"ש ברוב של 4 נגד 1 מבטל את החוק בנימוק של פגם בשורש ההליך (</w:t>
            </w:r>
            <w:r>
              <w:rPr>
                <w:rFonts w:ascii="David" w:hAnsi="David" w:cs="David" w:hint="cs"/>
                <w:rtl/>
                <w:lang w:bidi="he-IL"/>
              </w:rPr>
              <w:t>זירוז ההליך</w:t>
            </w:r>
            <w:r w:rsidRPr="00272210">
              <w:rPr>
                <w:rFonts w:ascii="David" w:hAnsi="David" w:cs="David"/>
                <w:rtl/>
                <w:lang w:bidi="he-IL"/>
              </w:rPr>
              <w:t>), טענו ל</w:t>
            </w:r>
            <w:r w:rsidRPr="00272210">
              <w:rPr>
                <w:rFonts w:ascii="David" w:hAnsi="David" w:cs="David"/>
                <w:b/>
                <w:bCs/>
                <w:rtl/>
                <w:lang w:bidi="he-IL"/>
              </w:rPr>
              <w:t>פגיעה בעקרון ההשתתפות</w:t>
            </w:r>
            <w:r w:rsidRPr="00272210">
              <w:rPr>
                <w:rFonts w:ascii="David" w:hAnsi="David" w:cs="David"/>
                <w:rtl/>
              </w:rPr>
              <w:t>.</w:t>
            </w:r>
          </w:p>
          <w:p w14:paraId="54DB6DB7" w14:textId="77777777" w:rsidR="00AC6978" w:rsidRDefault="00AC6978" w:rsidP="00AC6978">
            <w:pPr>
              <w:bidi/>
              <w:rPr>
                <w:rFonts w:ascii="David" w:hAnsi="David" w:cs="David"/>
                <w:rtl/>
                <w:lang w:bidi="he-IL"/>
              </w:rPr>
            </w:pPr>
          </w:p>
          <w:p w14:paraId="5AE48F35" w14:textId="1EFB92CB" w:rsidR="00AC6978" w:rsidRDefault="00AC6978" w:rsidP="00AC6978">
            <w:pPr>
              <w:bidi/>
              <w:rPr>
                <w:rFonts w:ascii="David" w:hAnsi="David" w:cs="David"/>
                <w:rtl/>
                <w:lang w:bidi="he-IL"/>
              </w:rPr>
            </w:pPr>
            <w:r w:rsidRPr="00AC6978">
              <w:rPr>
                <w:rFonts w:ascii="David" w:hAnsi="David" w:cs="David"/>
                <w:rtl/>
                <w:lang w:bidi="he-IL"/>
              </w:rPr>
              <w:t xml:space="preserve">סולברג </w:t>
            </w:r>
            <w:r>
              <w:rPr>
                <w:rFonts w:ascii="David" w:hAnsi="David" w:cs="David"/>
                <w:rtl/>
                <w:lang w:bidi="he-IL"/>
              </w:rPr>
              <w:t>–</w:t>
            </w:r>
            <w:r>
              <w:rPr>
                <w:rFonts w:ascii="David" w:hAnsi="David" w:cs="David" w:hint="cs"/>
                <w:rtl/>
                <w:lang w:bidi="he-IL"/>
              </w:rPr>
              <w:t xml:space="preserve"> פסל </w:t>
            </w:r>
            <w:r w:rsidRPr="00AC6978">
              <w:rPr>
                <w:rFonts w:ascii="David" w:hAnsi="David" w:cs="David"/>
                <w:rtl/>
                <w:lang w:bidi="he-IL"/>
              </w:rPr>
              <w:t>את החוק על בסיס עקרון יסוד בלתי כתוב, ובכך ייסד כלי אקטיביסטי המרחיב את הביקורת השיפוטית, שכן בעתיד שופטים עשויים לבטל חוקים על סמך הוראות בלתי כתובות</w:t>
            </w:r>
            <w:r w:rsidRPr="00AC6978">
              <w:rPr>
                <w:rFonts w:ascii="David" w:hAnsi="David" w:cs="David"/>
                <w:lang w:bidi="he-IL"/>
              </w:rPr>
              <w:t>.</w:t>
            </w:r>
          </w:p>
          <w:p w14:paraId="2CE5BEDF" w14:textId="77777777" w:rsidR="00AC6978" w:rsidRPr="00AC6978" w:rsidRDefault="00AC6978" w:rsidP="00AC6978">
            <w:pPr>
              <w:bidi/>
              <w:rPr>
                <w:rFonts w:ascii="David" w:hAnsi="David" w:cs="David"/>
                <w:lang w:bidi="he-IL"/>
              </w:rPr>
            </w:pPr>
          </w:p>
          <w:p w14:paraId="0D56D39A" w14:textId="21BACC4E" w:rsidR="00AC6978" w:rsidRDefault="00AC6978" w:rsidP="00AC6978">
            <w:pPr>
              <w:bidi/>
              <w:rPr>
                <w:rFonts w:ascii="David" w:hAnsi="David" w:cs="David"/>
                <w:rtl/>
                <w:lang w:bidi="he-IL"/>
              </w:rPr>
            </w:pPr>
            <w:r w:rsidRPr="00AC6978">
              <w:rPr>
                <w:rFonts w:ascii="David" w:hAnsi="David" w:cs="David"/>
                <w:rtl/>
                <w:lang w:bidi="he-IL"/>
              </w:rPr>
              <w:t xml:space="preserve">מזוז </w:t>
            </w:r>
            <w:r>
              <w:rPr>
                <w:rFonts w:ascii="David" w:hAnsi="David" w:cs="David"/>
                <w:rtl/>
                <w:lang w:bidi="he-IL"/>
              </w:rPr>
              <w:t>–</w:t>
            </w:r>
            <w:r>
              <w:rPr>
                <w:rFonts w:ascii="David" w:hAnsi="David" w:cs="David" w:hint="cs"/>
                <w:rtl/>
                <w:lang w:bidi="he-IL"/>
              </w:rPr>
              <w:t xml:space="preserve"> מסכים </w:t>
            </w:r>
            <w:r w:rsidRPr="00AC6978">
              <w:rPr>
                <w:rFonts w:ascii="David" w:hAnsi="David" w:cs="David"/>
                <w:rtl/>
                <w:lang w:bidi="he-IL"/>
              </w:rPr>
              <w:t>שניתן לבקר הליכי חקיקה, אך חושש שההלכה שנקבעה תהווה תקדים להרחבת הביקורת השיפוטית, שבעבר התבססה על עקרונות כתובים בלבד. לשיטתו, אם בית המשפט מבקש להתערב על בסיס עקרון בלתי כתוב, עליו להוכיח שהעיקרון מוסכם ושמדובר בפגיעה קיצונית ומהותית</w:t>
            </w:r>
            <w:r w:rsidRPr="00AC6978">
              <w:rPr>
                <w:rFonts w:ascii="David" w:hAnsi="David" w:cs="David"/>
                <w:lang w:bidi="he-IL"/>
              </w:rPr>
              <w:t>.</w:t>
            </w:r>
          </w:p>
          <w:p w14:paraId="748F0EF9" w14:textId="77777777" w:rsidR="00AC6978" w:rsidRPr="00AC6978" w:rsidRDefault="00AC6978" w:rsidP="00AC6978">
            <w:pPr>
              <w:bidi/>
              <w:rPr>
                <w:rFonts w:ascii="David" w:hAnsi="David" w:cs="David"/>
                <w:lang w:bidi="he-IL"/>
              </w:rPr>
            </w:pPr>
          </w:p>
          <w:p w14:paraId="57006B46" w14:textId="64AA9377" w:rsidR="00AC6978" w:rsidRPr="00AC6978" w:rsidRDefault="00AC6978" w:rsidP="00AC6978">
            <w:pPr>
              <w:bidi/>
              <w:rPr>
                <w:rFonts w:ascii="David" w:hAnsi="David" w:cs="David"/>
                <w:lang w:bidi="he-IL"/>
              </w:rPr>
            </w:pPr>
            <w:r w:rsidRPr="00AC6978">
              <w:rPr>
                <w:rFonts w:ascii="David" w:hAnsi="David" w:cs="David"/>
                <w:rtl/>
                <w:lang w:bidi="he-IL"/>
              </w:rPr>
              <w:t xml:space="preserve">סולברג </w:t>
            </w:r>
            <w:r>
              <w:rPr>
                <w:rFonts w:ascii="David" w:hAnsi="David" w:cs="David"/>
                <w:rtl/>
                <w:lang w:bidi="he-IL"/>
              </w:rPr>
              <w:t>–</w:t>
            </w:r>
            <w:r>
              <w:rPr>
                <w:rFonts w:ascii="David" w:hAnsi="David" w:cs="David" w:hint="cs"/>
                <w:rtl/>
                <w:lang w:bidi="he-IL"/>
              </w:rPr>
              <w:t xml:space="preserve"> משיב</w:t>
            </w:r>
            <w:r w:rsidRPr="00AC6978">
              <w:rPr>
                <w:rFonts w:ascii="David" w:hAnsi="David" w:cs="David"/>
                <w:rtl/>
                <w:lang w:bidi="he-IL"/>
              </w:rPr>
              <w:t xml:space="preserve"> כי מזוז מתנגד עקרונית לביקורת על הליך החקיקה. הוא מחזק עמדתו על בסיס הפרדת הרשויות והלכת מגדלי העופות, וטוען כי התערבות בתוכן החקיקה חריפה אף יותר מהתערבות בהליך החקיקה עצמו</w:t>
            </w:r>
            <w:r w:rsidRPr="00AC6978">
              <w:rPr>
                <w:rFonts w:ascii="David" w:hAnsi="David" w:cs="David"/>
                <w:lang w:bidi="he-IL"/>
              </w:rPr>
              <w:t>.</w:t>
            </w:r>
          </w:p>
          <w:p w14:paraId="686CA11A" w14:textId="77777777" w:rsidR="00AC6978" w:rsidRPr="00AC6978" w:rsidRDefault="00AC6978" w:rsidP="00AC6978">
            <w:pPr>
              <w:bidi/>
              <w:rPr>
                <w:rFonts w:ascii="David" w:hAnsi="David" w:cs="David"/>
                <w:rtl/>
                <w:lang w:bidi="he-IL"/>
              </w:rPr>
            </w:pPr>
          </w:p>
          <w:p w14:paraId="78CE343A" w14:textId="77777777" w:rsidR="00272210" w:rsidRDefault="00272210" w:rsidP="00272210">
            <w:pPr>
              <w:bidi/>
              <w:rPr>
                <w:rFonts w:ascii="David" w:hAnsi="David" w:cs="David"/>
                <w:rtl/>
                <w:lang w:bidi="he-IL"/>
              </w:rPr>
            </w:pPr>
          </w:p>
          <w:p w14:paraId="0354A5D1" w14:textId="716E0D45" w:rsidR="00272210" w:rsidRDefault="001448A1" w:rsidP="00272210">
            <w:pPr>
              <w:bidi/>
              <w:rPr>
                <w:rFonts w:ascii="David" w:hAnsi="David" w:cs="David"/>
                <w:rtl/>
                <w:lang w:bidi="he-IL"/>
              </w:rPr>
            </w:pPr>
            <w:r w:rsidRPr="001448A1">
              <w:rPr>
                <w:rFonts w:ascii="David" w:hAnsi="David" w:cs="David" w:hint="cs"/>
                <w:b/>
                <w:bCs/>
                <w:u w:val="single"/>
                <w:rtl/>
                <w:lang w:bidi="he-IL"/>
              </w:rPr>
              <w:t>החידוש:</w:t>
            </w:r>
            <w:r w:rsidRPr="001448A1">
              <w:rPr>
                <w:rFonts w:ascii="David" w:hAnsi="David" w:cs="David" w:hint="cs"/>
                <w:rtl/>
                <w:lang w:bidi="he-IL"/>
              </w:rPr>
              <w:t xml:space="preserve"> </w:t>
            </w:r>
            <w:r w:rsidR="00272210" w:rsidRPr="001448A1">
              <w:rPr>
                <w:rFonts w:ascii="David" w:hAnsi="David" w:cs="David"/>
                <w:u w:val="single"/>
                <w:rtl/>
                <w:lang w:bidi="he-IL"/>
              </w:rPr>
              <w:t>זוהי</w:t>
            </w:r>
            <w:r w:rsidR="00272210" w:rsidRPr="001448A1">
              <w:rPr>
                <w:rFonts w:ascii="David" w:hAnsi="David" w:cs="David"/>
                <w:u w:val="single"/>
                <w:rtl/>
              </w:rPr>
              <w:t xml:space="preserve"> </w:t>
            </w:r>
            <w:r w:rsidR="00272210" w:rsidRPr="001448A1">
              <w:rPr>
                <w:rFonts w:ascii="David" w:hAnsi="David" w:cs="David"/>
                <w:u w:val="single"/>
                <w:rtl/>
                <w:lang w:bidi="he-IL"/>
              </w:rPr>
              <w:t>הפעם</w:t>
            </w:r>
            <w:r w:rsidR="00272210" w:rsidRPr="001448A1">
              <w:rPr>
                <w:rFonts w:ascii="David" w:hAnsi="David" w:cs="David"/>
                <w:u w:val="single"/>
                <w:rtl/>
              </w:rPr>
              <w:t xml:space="preserve"> </w:t>
            </w:r>
            <w:r w:rsidR="00272210" w:rsidRPr="001448A1">
              <w:rPr>
                <w:rFonts w:ascii="David" w:hAnsi="David" w:cs="David"/>
                <w:u w:val="single"/>
                <w:rtl/>
                <w:lang w:bidi="he-IL"/>
              </w:rPr>
              <w:t>הראשונה</w:t>
            </w:r>
            <w:r w:rsidR="00272210" w:rsidRPr="001448A1">
              <w:rPr>
                <w:rFonts w:ascii="David" w:hAnsi="David" w:cs="David"/>
                <w:u w:val="single"/>
                <w:rtl/>
              </w:rPr>
              <w:t xml:space="preserve"> </w:t>
            </w:r>
            <w:r w:rsidR="00272210" w:rsidRPr="001448A1">
              <w:rPr>
                <w:rFonts w:ascii="David" w:hAnsi="David" w:cs="David"/>
                <w:u w:val="single"/>
                <w:rtl/>
                <w:lang w:bidi="he-IL"/>
              </w:rPr>
              <w:t>בה</w:t>
            </w:r>
            <w:r w:rsidR="00272210" w:rsidRPr="001448A1">
              <w:rPr>
                <w:rFonts w:ascii="David" w:hAnsi="David" w:cs="David"/>
                <w:u w:val="single"/>
                <w:rtl/>
              </w:rPr>
              <w:t xml:space="preserve"> </w:t>
            </w:r>
            <w:r w:rsidR="00272210" w:rsidRPr="001448A1">
              <w:rPr>
                <w:rFonts w:ascii="David" w:hAnsi="David" w:cs="David"/>
                <w:u w:val="single"/>
                <w:rtl/>
                <w:lang w:bidi="he-IL"/>
              </w:rPr>
              <w:t>ביטל</w:t>
            </w:r>
            <w:r w:rsidR="00272210" w:rsidRPr="001448A1">
              <w:rPr>
                <w:rFonts w:ascii="David" w:hAnsi="David" w:cs="David"/>
                <w:u w:val="single"/>
                <w:rtl/>
              </w:rPr>
              <w:t xml:space="preserve"> </w:t>
            </w:r>
            <w:proofErr w:type="spellStart"/>
            <w:r w:rsidR="00272210" w:rsidRPr="001448A1">
              <w:rPr>
                <w:rFonts w:ascii="David" w:hAnsi="David" w:cs="David"/>
                <w:u w:val="single"/>
                <w:rtl/>
                <w:lang w:bidi="he-IL"/>
              </w:rPr>
              <w:t>ביהמ</w:t>
            </w:r>
            <w:proofErr w:type="spellEnd"/>
            <w:r w:rsidR="00272210" w:rsidRPr="001448A1">
              <w:rPr>
                <w:rFonts w:ascii="David" w:hAnsi="David" w:cs="David"/>
                <w:u w:val="single"/>
                <w:rtl/>
              </w:rPr>
              <w:t>"</w:t>
            </w:r>
            <w:r w:rsidR="00272210" w:rsidRPr="001448A1">
              <w:rPr>
                <w:rFonts w:ascii="David" w:hAnsi="David" w:cs="David"/>
                <w:u w:val="single"/>
                <w:rtl/>
                <w:lang w:bidi="he-IL"/>
              </w:rPr>
              <w:t>ש</w:t>
            </w:r>
            <w:r w:rsidR="00272210" w:rsidRPr="001448A1">
              <w:rPr>
                <w:rFonts w:ascii="David" w:hAnsi="David" w:cs="David"/>
                <w:u w:val="single"/>
                <w:rtl/>
              </w:rPr>
              <w:t xml:space="preserve"> </w:t>
            </w:r>
            <w:r w:rsidR="00272210" w:rsidRPr="001448A1">
              <w:rPr>
                <w:rFonts w:ascii="David" w:hAnsi="David" w:cs="David"/>
                <w:u w:val="single"/>
                <w:rtl/>
                <w:lang w:bidi="he-IL"/>
              </w:rPr>
              <w:t>חוק</w:t>
            </w:r>
            <w:r w:rsidR="00272210" w:rsidRPr="001448A1">
              <w:rPr>
                <w:rFonts w:ascii="David" w:hAnsi="David" w:cs="David"/>
                <w:u w:val="single"/>
                <w:rtl/>
              </w:rPr>
              <w:t xml:space="preserve"> </w:t>
            </w:r>
            <w:r w:rsidR="00272210" w:rsidRPr="001448A1">
              <w:rPr>
                <w:rFonts w:ascii="David" w:hAnsi="David" w:cs="David"/>
                <w:u w:val="single"/>
                <w:rtl/>
                <w:lang w:bidi="he-IL"/>
              </w:rPr>
              <w:t>מכוח</w:t>
            </w:r>
            <w:r w:rsidR="00272210" w:rsidRPr="001448A1">
              <w:rPr>
                <w:rFonts w:ascii="David" w:hAnsi="David" w:cs="David"/>
                <w:u w:val="single"/>
                <w:rtl/>
              </w:rPr>
              <w:t xml:space="preserve"> </w:t>
            </w:r>
            <w:r w:rsidR="00272210" w:rsidRPr="001448A1">
              <w:rPr>
                <w:rFonts w:ascii="David" w:hAnsi="David" w:cs="David"/>
                <w:u w:val="single"/>
                <w:rtl/>
                <w:lang w:bidi="he-IL"/>
              </w:rPr>
              <w:t>המודל</w:t>
            </w:r>
            <w:r w:rsidR="00272210" w:rsidRPr="001448A1">
              <w:rPr>
                <w:rFonts w:ascii="David" w:hAnsi="David" w:cs="David"/>
                <w:u w:val="single"/>
                <w:rtl/>
              </w:rPr>
              <w:t xml:space="preserve"> </w:t>
            </w:r>
            <w:r w:rsidR="00272210" w:rsidRPr="001448A1">
              <w:rPr>
                <w:rFonts w:ascii="David" w:hAnsi="David" w:cs="David"/>
                <w:u w:val="single"/>
                <w:rtl/>
                <w:lang w:bidi="he-IL"/>
              </w:rPr>
              <w:t>הפרוצדורלי</w:t>
            </w:r>
            <w:r w:rsidR="000964D9">
              <w:rPr>
                <w:rFonts w:ascii="David" w:hAnsi="David" w:cs="David" w:hint="cs"/>
                <w:rtl/>
                <w:lang w:bidi="he-IL"/>
              </w:rPr>
              <w:t xml:space="preserve"> וה</w:t>
            </w:r>
            <w:r w:rsidR="000964D9" w:rsidRPr="000964D9">
              <w:rPr>
                <w:rFonts w:ascii="David" w:hAnsi="David" w:cs="David" w:hint="cs"/>
                <w:rtl/>
                <w:lang w:bidi="he-IL"/>
              </w:rPr>
              <w:t>פעם</w:t>
            </w:r>
            <w:r w:rsidR="000964D9" w:rsidRPr="000964D9">
              <w:rPr>
                <w:rFonts w:ascii="David" w:hAnsi="David" w:cs="David"/>
                <w:rtl/>
                <w:lang w:bidi="he-IL"/>
              </w:rPr>
              <w:t xml:space="preserve"> </w:t>
            </w:r>
            <w:r w:rsidR="000964D9" w:rsidRPr="000964D9">
              <w:rPr>
                <w:rFonts w:ascii="David" w:hAnsi="David" w:cs="David" w:hint="cs"/>
                <w:rtl/>
                <w:lang w:bidi="he-IL"/>
              </w:rPr>
              <w:t>הראשונה</w:t>
            </w:r>
            <w:r w:rsidR="000964D9">
              <w:rPr>
                <w:rFonts w:ascii="David" w:hAnsi="David" w:cs="David" w:hint="cs"/>
                <w:rtl/>
                <w:lang w:bidi="he-IL"/>
              </w:rPr>
              <w:t xml:space="preserve"> בה</w:t>
            </w:r>
            <w:r w:rsidR="000964D9" w:rsidRPr="000964D9">
              <w:rPr>
                <w:rFonts w:ascii="David" w:hAnsi="David" w:cs="David"/>
                <w:rtl/>
                <w:lang w:bidi="he-IL"/>
              </w:rPr>
              <w:t xml:space="preserve"> </w:t>
            </w:r>
            <w:r w:rsidR="000964D9" w:rsidRPr="000964D9">
              <w:rPr>
                <w:rFonts w:ascii="David" w:hAnsi="David" w:cs="David" w:hint="cs"/>
                <w:rtl/>
                <w:lang w:bidi="he-IL"/>
              </w:rPr>
              <w:t>פוסל</w:t>
            </w:r>
            <w:r w:rsidR="000964D9" w:rsidRPr="000964D9">
              <w:rPr>
                <w:rFonts w:ascii="David" w:hAnsi="David" w:cs="David"/>
                <w:rtl/>
                <w:lang w:bidi="he-IL"/>
              </w:rPr>
              <w:t xml:space="preserve"> </w:t>
            </w:r>
            <w:r w:rsidR="000964D9" w:rsidRPr="000964D9">
              <w:rPr>
                <w:rFonts w:ascii="David" w:hAnsi="David" w:cs="David" w:hint="cs"/>
                <w:rtl/>
                <w:lang w:bidi="he-IL"/>
              </w:rPr>
              <w:t>חוק</w:t>
            </w:r>
            <w:r w:rsidR="000964D9" w:rsidRPr="000964D9">
              <w:rPr>
                <w:rFonts w:ascii="David" w:hAnsi="David" w:cs="David"/>
                <w:rtl/>
                <w:lang w:bidi="he-IL"/>
              </w:rPr>
              <w:t xml:space="preserve"> </w:t>
            </w:r>
            <w:r w:rsidR="000964D9" w:rsidRPr="000964D9">
              <w:rPr>
                <w:rFonts w:ascii="David" w:hAnsi="David" w:cs="David" w:hint="cs"/>
                <w:rtl/>
                <w:lang w:bidi="he-IL"/>
              </w:rPr>
              <w:t>בשל</w:t>
            </w:r>
            <w:r w:rsidR="000964D9" w:rsidRPr="000964D9">
              <w:rPr>
                <w:rFonts w:ascii="David" w:hAnsi="David" w:cs="David"/>
                <w:rtl/>
                <w:lang w:bidi="he-IL"/>
              </w:rPr>
              <w:t xml:space="preserve"> </w:t>
            </w:r>
            <w:r w:rsidR="000964D9" w:rsidRPr="000964D9">
              <w:rPr>
                <w:rFonts w:ascii="David" w:hAnsi="David" w:cs="David" w:hint="cs"/>
                <w:rtl/>
                <w:lang w:bidi="he-IL"/>
              </w:rPr>
              <w:t>פגם</w:t>
            </w:r>
            <w:r w:rsidR="000964D9" w:rsidRPr="000964D9">
              <w:rPr>
                <w:rFonts w:ascii="David" w:hAnsi="David" w:cs="David"/>
                <w:rtl/>
                <w:lang w:bidi="he-IL"/>
              </w:rPr>
              <w:t xml:space="preserve"> </w:t>
            </w:r>
            <w:r w:rsidR="000964D9" w:rsidRPr="000964D9">
              <w:rPr>
                <w:rFonts w:ascii="David" w:hAnsi="David" w:cs="David" w:hint="cs"/>
                <w:rtl/>
                <w:lang w:bidi="he-IL"/>
              </w:rPr>
              <w:t>בהליכי</w:t>
            </w:r>
            <w:r w:rsidR="000964D9" w:rsidRPr="000964D9">
              <w:rPr>
                <w:rFonts w:ascii="David" w:hAnsi="David" w:cs="David"/>
                <w:rtl/>
                <w:lang w:bidi="he-IL"/>
              </w:rPr>
              <w:t xml:space="preserve"> </w:t>
            </w:r>
            <w:r w:rsidR="000964D9" w:rsidRPr="000964D9">
              <w:rPr>
                <w:rFonts w:ascii="David" w:hAnsi="David" w:cs="David" w:hint="cs"/>
                <w:rtl/>
                <w:lang w:bidi="he-IL"/>
              </w:rPr>
              <w:t>החקיקה</w:t>
            </w:r>
            <w:r w:rsidR="000964D9" w:rsidRPr="000964D9">
              <w:rPr>
                <w:rFonts w:ascii="David" w:hAnsi="David" w:cs="David"/>
                <w:rtl/>
                <w:lang w:bidi="he-IL"/>
              </w:rPr>
              <w:t xml:space="preserve"> </w:t>
            </w:r>
            <w:r w:rsidR="000964D9" w:rsidRPr="000964D9">
              <w:rPr>
                <w:rFonts w:ascii="David" w:hAnsi="David" w:cs="David" w:hint="cs"/>
                <w:rtl/>
                <w:lang w:bidi="he-IL"/>
              </w:rPr>
              <w:t>על</w:t>
            </w:r>
            <w:r w:rsidR="000964D9" w:rsidRPr="000964D9">
              <w:rPr>
                <w:rFonts w:ascii="David" w:hAnsi="David" w:cs="David"/>
                <w:rtl/>
                <w:lang w:bidi="he-IL"/>
              </w:rPr>
              <w:t xml:space="preserve"> </w:t>
            </w:r>
            <w:r w:rsidR="000964D9" w:rsidRPr="000964D9">
              <w:rPr>
                <w:rFonts w:ascii="David" w:hAnsi="David" w:cs="David" w:hint="cs"/>
                <w:rtl/>
                <w:lang w:bidi="he-IL"/>
              </w:rPr>
              <w:t>סמך</w:t>
            </w:r>
            <w:r w:rsidR="000964D9" w:rsidRPr="000964D9">
              <w:rPr>
                <w:rFonts w:ascii="David" w:hAnsi="David" w:cs="David"/>
                <w:rtl/>
                <w:lang w:bidi="he-IL"/>
              </w:rPr>
              <w:t xml:space="preserve"> </w:t>
            </w:r>
            <w:r w:rsidR="000964D9" w:rsidRPr="000964D9">
              <w:rPr>
                <w:rFonts w:ascii="David" w:hAnsi="David" w:cs="David" w:hint="cs"/>
                <w:rtl/>
                <w:lang w:bidi="he-IL"/>
              </w:rPr>
              <w:t>עקרון</w:t>
            </w:r>
            <w:r w:rsidR="000964D9" w:rsidRPr="000964D9">
              <w:rPr>
                <w:rFonts w:ascii="David" w:hAnsi="David" w:cs="David"/>
                <w:rtl/>
                <w:lang w:bidi="he-IL"/>
              </w:rPr>
              <w:t xml:space="preserve"> </w:t>
            </w:r>
            <w:r w:rsidR="000964D9" w:rsidRPr="000964D9">
              <w:rPr>
                <w:rFonts w:ascii="David" w:hAnsi="David" w:cs="David" w:hint="cs"/>
                <w:rtl/>
                <w:lang w:bidi="he-IL"/>
              </w:rPr>
              <w:t>יסוד</w:t>
            </w:r>
            <w:r w:rsidR="000964D9" w:rsidRPr="000964D9">
              <w:rPr>
                <w:rFonts w:ascii="David" w:hAnsi="David" w:cs="David"/>
                <w:rtl/>
                <w:lang w:bidi="he-IL"/>
              </w:rPr>
              <w:t xml:space="preserve"> </w:t>
            </w:r>
            <w:r w:rsidR="000964D9">
              <w:rPr>
                <w:rFonts w:ascii="David" w:hAnsi="David" w:cs="David" w:hint="cs"/>
                <w:rtl/>
                <w:lang w:bidi="he-IL"/>
              </w:rPr>
              <w:t xml:space="preserve">לא </w:t>
            </w:r>
            <w:r w:rsidR="000964D9" w:rsidRPr="000964D9">
              <w:rPr>
                <w:rFonts w:ascii="David" w:hAnsi="David" w:cs="David" w:hint="cs"/>
                <w:rtl/>
                <w:lang w:bidi="he-IL"/>
              </w:rPr>
              <w:t>כתוב</w:t>
            </w:r>
            <w:r w:rsidR="000964D9" w:rsidRPr="000964D9">
              <w:rPr>
                <w:rFonts w:ascii="David" w:hAnsi="David" w:cs="David"/>
                <w:rtl/>
                <w:lang w:bidi="he-IL"/>
              </w:rPr>
              <w:t xml:space="preserve"> (</w:t>
            </w:r>
            <w:r w:rsidR="000964D9" w:rsidRPr="000964D9">
              <w:rPr>
                <w:rFonts w:ascii="David" w:hAnsi="David" w:cs="David" w:hint="cs"/>
                <w:rtl/>
                <w:lang w:bidi="he-IL"/>
              </w:rPr>
              <w:t>עקרון</w:t>
            </w:r>
            <w:r w:rsidR="000964D9" w:rsidRPr="000964D9">
              <w:rPr>
                <w:rFonts w:ascii="David" w:hAnsi="David" w:cs="David"/>
                <w:rtl/>
                <w:lang w:bidi="he-IL"/>
              </w:rPr>
              <w:t xml:space="preserve"> </w:t>
            </w:r>
            <w:r w:rsidR="000964D9" w:rsidRPr="000964D9">
              <w:rPr>
                <w:rFonts w:ascii="David" w:hAnsi="David" w:cs="David" w:hint="cs"/>
                <w:rtl/>
                <w:lang w:bidi="he-IL"/>
              </w:rPr>
              <w:t>ההשתתפות</w:t>
            </w:r>
            <w:r w:rsidR="000964D9" w:rsidRPr="000964D9">
              <w:rPr>
                <w:rFonts w:ascii="David" w:hAnsi="David" w:cs="David"/>
                <w:rtl/>
                <w:lang w:bidi="he-IL"/>
              </w:rPr>
              <w:t>).</w:t>
            </w:r>
          </w:p>
          <w:p w14:paraId="36727DDF" w14:textId="77777777" w:rsidR="001448A1" w:rsidRDefault="001448A1" w:rsidP="001448A1">
            <w:pPr>
              <w:bidi/>
              <w:rPr>
                <w:rFonts w:ascii="David" w:hAnsi="David" w:cs="David"/>
                <w:rtl/>
                <w:lang w:bidi="he-IL"/>
              </w:rPr>
            </w:pPr>
          </w:p>
          <w:p w14:paraId="68C24573" w14:textId="7721B2D2" w:rsidR="001448A1" w:rsidRDefault="001448A1" w:rsidP="001448A1">
            <w:pPr>
              <w:bidi/>
              <w:rPr>
                <w:rFonts w:ascii="David" w:hAnsi="David" w:cs="David"/>
                <w:rtl/>
                <w:lang w:bidi="he-IL"/>
              </w:rPr>
            </w:pPr>
            <w:r w:rsidRPr="001448A1">
              <w:rPr>
                <w:rFonts w:ascii="David" w:hAnsi="David" w:cs="David" w:hint="cs"/>
                <w:b/>
                <w:bCs/>
                <w:u w:val="single"/>
                <w:rtl/>
                <w:lang w:bidi="he-IL"/>
              </w:rPr>
              <w:t>תוצאה-</w:t>
            </w:r>
            <w:r>
              <w:rPr>
                <w:rFonts w:ascii="David" w:hAnsi="David" w:cs="David" w:hint="cs"/>
                <w:rtl/>
                <w:lang w:bidi="he-IL"/>
              </w:rPr>
              <w:t xml:space="preserve"> ביטול החוק.</w:t>
            </w:r>
          </w:p>
        </w:tc>
      </w:tr>
    </w:tbl>
    <w:p w14:paraId="27525D4B" w14:textId="77777777" w:rsidR="00850546" w:rsidRDefault="00850546" w:rsidP="00850546">
      <w:pPr>
        <w:bidi/>
        <w:rPr>
          <w:rFonts w:ascii="David" w:hAnsi="David" w:cs="David"/>
          <w:u w:val="single"/>
          <w:rtl/>
          <w:lang w:bidi="he-IL"/>
        </w:rPr>
      </w:pPr>
    </w:p>
    <w:p w14:paraId="67C9BED5" w14:textId="77777777" w:rsidR="009032D2" w:rsidRDefault="009032D2" w:rsidP="009032D2">
      <w:pPr>
        <w:bidi/>
        <w:rPr>
          <w:rFonts w:ascii="David" w:hAnsi="David" w:cs="David"/>
          <w:u w:val="single"/>
          <w:rtl/>
          <w:lang w:bidi="he-IL"/>
        </w:rPr>
      </w:pPr>
    </w:p>
    <w:p w14:paraId="41AAEFC8" w14:textId="77777777" w:rsidR="009032D2" w:rsidRDefault="009032D2" w:rsidP="009032D2">
      <w:pPr>
        <w:bidi/>
        <w:rPr>
          <w:rFonts w:ascii="David" w:hAnsi="David" w:cs="David"/>
          <w:u w:val="single"/>
          <w:rtl/>
          <w:lang w:bidi="he-IL"/>
        </w:rPr>
      </w:pPr>
    </w:p>
    <w:p w14:paraId="55BDB5E7" w14:textId="77777777" w:rsidR="009032D2" w:rsidRDefault="009032D2" w:rsidP="009032D2">
      <w:pPr>
        <w:bidi/>
        <w:rPr>
          <w:rFonts w:ascii="David" w:hAnsi="David" w:cs="David"/>
          <w:u w:val="single"/>
          <w:rtl/>
          <w:lang w:bidi="he-IL"/>
        </w:rPr>
      </w:pPr>
    </w:p>
    <w:p w14:paraId="69F84E7C" w14:textId="77777777" w:rsidR="009032D2" w:rsidRDefault="009032D2" w:rsidP="009032D2">
      <w:pPr>
        <w:bidi/>
        <w:rPr>
          <w:rFonts w:ascii="David" w:hAnsi="David" w:cs="David"/>
          <w:u w:val="single"/>
          <w:rtl/>
          <w:lang w:bidi="he-IL"/>
        </w:rPr>
      </w:pPr>
    </w:p>
    <w:p w14:paraId="75E7D6A4" w14:textId="77777777" w:rsidR="009032D2" w:rsidRDefault="009032D2" w:rsidP="009032D2">
      <w:pPr>
        <w:bidi/>
        <w:rPr>
          <w:rFonts w:ascii="David" w:hAnsi="David" w:cs="David"/>
          <w:u w:val="single"/>
          <w:rtl/>
          <w:lang w:bidi="he-IL"/>
        </w:rPr>
      </w:pPr>
    </w:p>
    <w:p w14:paraId="5A224B7C" w14:textId="77777777" w:rsidR="009032D2" w:rsidRDefault="009032D2" w:rsidP="009032D2">
      <w:pPr>
        <w:bidi/>
        <w:rPr>
          <w:rFonts w:ascii="David" w:hAnsi="David" w:cs="David"/>
          <w:u w:val="single"/>
          <w:rtl/>
          <w:lang w:bidi="he-IL"/>
        </w:rPr>
      </w:pPr>
    </w:p>
    <w:p w14:paraId="70B6C244" w14:textId="77777777" w:rsidR="009032D2" w:rsidRDefault="009032D2" w:rsidP="009032D2">
      <w:pPr>
        <w:bidi/>
        <w:rPr>
          <w:rFonts w:ascii="David" w:hAnsi="David" w:cs="David"/>
          <w:u w:val="single"/>
          <w:rtl/>
          <w:lang w:bidi="he-IL"/>
        </w:rPr>
      </w:pPr>
    </w:p>
    <w:p w14:paraId="2E478BF6" w14:textId="77777777" w:rsidR="009032D2" w:rsidRDefault="009032D2" w:rsidP="009032D2">
      <w:pPr>
        <w:bidi/>
        <w:rPr>
          <w:rFonts w:ascii="David" w:hAnsi="David" w:cs="David"/>
          <w:u w:val="single"/>
          <w:rtl/>
          <w:lang w:bidi="he-IL"/>
        </w:rPr>
      </w:pPr>
    </w:p>
    <w:p w14:paraId="09D12D85" w14:textId="77777777" w:rsidR="009032D2" w:rsidRDefault="009032D2" w:rsidP="009032D2">
      <w:pPr>
        <w:bidi/>
        <w:rPr>
          <w:rFonts w:ascii="David" w:hAnsi="David" w:cs="David"/>
          <w:u w:val="single"/>
          <w:rtl/>
          <w:lang w:bidi="he-IL"/>
        </w:rPr>
      </w:pPr>
    </w:p>
    <w:p w14:paraId="512DE627" w14:textId="7D595974" w:rsidR="00EE3713" w:rsidRPr="00413FAF" w:rsidRDefault="00413FAF" w:rsidP="009032D2">
      <w:pPr>
        <w:bidi/>
        <w:rPr>
          <w:rFonts w:ascii="David" w:hAnsi="David" w:cs="David"/>
          <w:b/>
          <w:bCs/>
          <w:rtl/>
          <w:lang w:bidi="he-IL"/>
        </w:rPr>
      </w:pPr>
      <w:r w:rsidRPr="00413FAF">
        <w:rPr>
          <w:rFonts w:ascii="David" w:hAnsi="David" w:cs="David" w:hint="cs"/>
          <w:b/>
          <w:bCs/>
          <w:rtl/>
          <w:lang w:bidi="he-IL"/>
        </w:rPr>
        <w:lastRenderedPageBreak/>
        <w:t xml:space="preserve">1.2.6 </w:t>
      </w:r>
      <w:r w:rsidR="00EE3713" w:rsidRPr="00413FAF">
        <w:rPr>
          <w:rFonts w:ascii="David" w:hAnsi="David" w:cs="David" w:hint="cs"/>
          <w:b/>
          <w:bCs/>
          <w:rtl/>
          <w:lang w:bidi="he-IL"/>
        </w:rPr>
        <w:t>חוקי היסוד כחוקה</w:t>
      </w:r>
    </w:p>
    <w:tbl>
      <w:tblPr>
        <w:tblStyle w:val="af"/>
        <w:bidiVisual/>
        <w:tblW w:w="0" w:type="auto"/>
        <w:tblLook w:val="04A0" w:firstRow="1" w:lastRow="0" w:firstColumn="1" w:lastColumn="0" w:noHBand="0" w:noVBand="1"/>
      </w:tblPr>
      <w:tblGrid>
        <w:gridCol w:w="1366"/>
        <w:gridCol w:w="1554"/>
        <w:gridCol w:w="1843"/>
        <w:gridCol w:w="4253"/>
      </w:tblGrid>
      <w:tr w:rsidR="00EE3713" w14:paraId="5C2C1C97" w14:textId="77777777" w:rsidTr="00D15E1C">
        <w:tc>
          <w:tcPr>
            <w:tcW w:w="1366" w:type="dxa"/>
          </w:tcPr>
          <w:p w14:paraId="3A1CA64F" w14:textId="0C02168C" w:rsidR="00EE3713" w:rsidRDefault="00EE3713" w:rsidP="00EE3713">
            <w:pPr>
              <w:bidi/>
              <w:rPr>
                <w:rFonts w:ascii="David" w:hAnsi="David" w:cs="David"/>
                <w:rtl/>
                <w:lang w:bidi="he-IL"/>
              </w:rPr>
            </w:pPr>
            <w:r>
              <w:rPr>
                <w:rFonts w:ascii="David" w:hAnsi="David" w:cs="David" w:hint="cs"/>
                <w:rtl/>
                <w:lang w:bidi="he-IL"/>
              </w:rPr>
              <w:t>נושא</w:t>
            </w:r>
          </w:p>
        </w:tc>
        <w:tc>
          <w:tcPr>
            <w:tcW w:w="1554" w:type="dxa"/>
          </w:tcPr>
          <w:p w14:paraId="7824FBB0" w14:textId="35CE4057" w:rsidR="00EE3713" w:rsidRDefault="00EE3713" w:rsidP="00EE3713">
            <w:pPr>
              <w:bidi/>
              <w:rPr>
                <w:rFonts w:ascii="David" w:hAnsi="David" w:cs="David"/>
                <w:rtl/>
                <w:lang w:bidi="he-IL"/>
              </w:rPr>
            </w:pPr>
            <w:r>
              <w:rPr>
                <w:rFonts w:ascii="David" w:hAnsi="David" w:cs="David" w:hint="cs"/>
                <w:rtl/>
                <w:lang w:bidi="he-IL"/>
              </w:rPr>
              <w:t>פס"ד</w:t>
            </w:r>
          </w:p>
        </w:tc>
        <w:tc>
          <w:tcPr>
            <w:tcW w:w="1843" w:type="dxa"/>
          </w:tcPr>
          <w:p w14:paraId="3DD88AB8" w14:textId="0E674C32" w:rsidR="00EE3713" w:rsidRDefault="00EE3713" w:rsidP="00EE3713">
            <w:pPr>
              <w:bidi/>
              <w:rPr>
                <w:rFonts w:ascii="David" w:hAnsi="David" w:cs="David"/>
                <w:rtl/>
                <w:lang w:bidi="he-IL"/>
              </w:rPr>
            </w:pPr>
            <w:r>
              <w:rPr>
                <w:rFonts w:ascii="David" w:hAnsi="David" w:cs="David" w:hint="cs"/>
                <w:rtl/>
                <w:lang w:bidi="he-IL"/>
              </w:rPr>
              <w:t>עובדות</w:t>
            </w:r>
          </w:p>
        </w:tc>
        <w:tc>
          <w:tcPr>
            <w:tcW w:w="4253" w:type="dxa"/>
          </w:tcPr>
          <w:p w14:paraId="374E9162" w14:textId="68102CCC" w:rsidR="00EE3713" w:rsidRDefault="00EE3713" w:rsidP="00EE3713">
            <w:pPr>
              <w:bidi/>
              <w:rPr>
                <w:rFonts w:ascii="David" w:hAnsi="David" w:cs="David"/>
                <w:rtl/>
                <w:lang w:bidi="he-IL"/>
              </w:rPr>
            </w:pPr>
            <w:r>
              <w:rPr>
                <w:rFonts w:ascii="David" w:hAnsi="David" w:cs="David" w:hint="cs"/>
                <w:rtl/>
                <w:lang w:bidi="he-IL"/>
              </w:rPr>
              <w:t>הלכה</w:t>
            </w:r>
          </w:p>
        </w:tc>
      </w:tr>
      <w:tr w:rsidR="00EE3713" w14:paraId="4A432CE5" w14:textId="77777777" w:rsidTr="00D15E1C">
        <w:trPr>
          <w:trHeight w:val="283"/>
        </w:trPr>
        <w:tc>
          <w:tcPr>
            <w:tcW w:w="1366" w:type="dxa"/>
            <w:vMerge w:val="restart"/>
          </w:tcPr>
          <w:p w14:paraId="009B25A5" w14:textId="77777777" w:rsidR="00793A60" w:rsidRDefault="00793A60" w:rsidP="00EE3713">
            <w:pPr>
              <w:bidi/>
              <w:rPr>
                <w:rFonts w:ascii="David" w:hAnsi="David" w:cs="David"/>
                <w:rtl/>
                <w:lang w:bidi="he-IL"/>
              </w:rPr>
            </w:pPr>
          </w:p>
          <w:p w14:paraId="2585DABA" w14:textId="77777777" w:rsidR="00793A60" w:rsidRDefault="00793A60" w:rsidP="00793A60">
            <w:pPr>
              <w:bidi/>
              <w:rPr>
                <w:rFonts w:ascii="David" w:hAnsi="David" w:cs="David"/>
                <w:rtl/>
                <w:lang w:bidi="he-IL"/>
              </w:rPr>
            </w:pPr>
          </w:p>
          <w:p w14:paraId="6F431106" w14:textId="77777777" w:rsidR="00793A60" w:rsidRDefault="00793A60" w:rsidP="00793A60">
            <w:pPr>
              <w:bidi/>
              <w:rPr>
                <w:rFonts w:ascii="David" w:hAnsi="David" w:cs="David"/>
                <w:rtl/>
                <w:lang w:bidi="he-IL"/>
              </w:rPr>
            </w:pPr>
          </w:p>
          <w:p w14:paraId="0DE323F4" w14:textId="77777777" w:rsidR="00793A60" w:rsidRDefault="00793A60" w:rsidP="00793A60">
            <w:pPr>
              <w:bidi/>
              <w:rPr>
                <w:rFonts w:ascii="David" w:hAnsi="David" w:cs="David"/>
                <w:rtl/>
                <w:lang w:bidi="he-IL"/>
              </w:rPr>
            </w:pPr>
          </w:p>
          <w:p w14:paraId="04391D2C" w14:textId="77777777" w:rsidR="00793A60" w:rsidRDefault="00793A60" w:rsidP="00793A60">
            <w:pPr>
              <w:bidi/>
              <w:rPr>
                <w:rFonts w:ascii="David" w:hAnsi="David" w:cs="David"/>
                <w:rtl/>
                <w:lang w:bidi="he-IL"/>
              </w:rPr>
            </w:pPr>
          </w:p>
          <w:p w14:paraId="6EE4E91F" w14:textId="77777777" w:rsidR="00793A60" w:rsidRDefault="00793A60" w:rsidP="00793A60">
            <w:pPr>
              <w:bidi/>
              <w:rPr>
                <w:rFonts w:ascii="David" w:hAnsi="David" w:cs="David"/>
                <w:rtl/>
                <w:lang w:bidi="he-IL"/>
              </w:rPr>
            </w:pPr>
          </w:p>
          <w:p w14:paraId="7341FCF7" w14:textId="77777777" w:rsidR="00793A60" w:rsidRDefault="00793A60" w:rsidP="00793A60">
            <w:pPr>
              <w:bidi/>
              <w:rPr>
                <w:rFonts w:ascii="David" w:hAnsi="David" w:cs="David"/>
                <w:rtl/>
                <w:lang w:bidi="he-IL"/>
              </w:rPr>
            </w:pPr>
          </w:p>
          <w:p w14:paraId="1EF1204E" w14:textId="77777777" w:rsidR="00793A60" w:rsidRDefault="00793A60" w:rsidP="00793A60">
            <w:pPr>
              <w:bidi/>
              <w:rPr>
                <w:rFonts w:ascii="David" w:hAnsi="David" w:cs="David"/>
                <w:rtl/>
                <w:lang w:bidi="he-IL"/>
              </w:rPr>
            </w:pPr>
          </w:p>
          <w:p w14:paraId="44CE1027" w14:textId="77777777" w:rsidR="00793A60" w:rsidRDefault="00793A60" w:rsidP="00793A60">
            <w:pPr>
              <w:bidi/>
              <w:rPr>
                <w:rFonts w:ascii="David" w:hAnsi="David" w:cs="David"/>
                <w:rtl/>
                <w:lang w:bidi="he-IL"/>
              </w:rPr>
            </w:pPr>
          </w:p>
          <w:p w14:paraId="4EF8373C" w14:textId="77777777" w:rsidR="00793A60" w:rsidRDefault="00793A60" w:rsidP="00793A60">
            <w:pPr>
              <w:bidi/>
              <w:rPr>
                <w:rFonts w:ascii="David" w:hAnsi="David" w:cs="David"/>
                <w:rtl/>
                <w:lang w:bidi="he-IL"/>
              </w:rPr>
            </w:pPr>
          </w:p>
          <w:p w14:paraId="7A9C2776" w14:textId="77777777" w:rsidR="00793A60" w:rsidRDefault="00793A60" w:rsidP="00793A60">
            <w:pPr>
              <w:bidi/>
              <w:rPr>
                <w:rFonts w:ascii="David" w:hAnsi="David" w:cs="David"/>
                <w:rtl/>
                <w:lang w:bidi="he-IL"/>
              </w:rPr>
            </w:pPr>
          </w:p>
          <w:p w14:paraId="28782304" w14:textId="77777777" w:rsidR="00793A60" w:rsidRDefault="00793A60" w:rsidP="00793A60">
            <w:pPr>
              <w:bidi/>
              <w:rPr>
                <w:rFonts w:ascii="David" w:hAnsi="David" w:cs="David"/>
                <w:rtl/>
                <w:lang w:bidi="he-IL"/>
              </w:rPr>
            </w:pPr>
          </w:p>
          <w:p w14:paraId="010C89E2" w14:textId="77777777" w:rsidR="00793A60" w:rsidRDefault="00793A60" w:rsidP="00793A60">
            <w:pPr>
              <w:bidi/>
              <w:rPr>
                <w:rFonts w:ascii="David" w:hAnsi="David" w:cs="David"/>
                <w:rtl/>
                <w:lang w:bidi="he-IL"/>
              </w:rPr>
            </w:pPr>
          </w:p>
          <w:p w14:paraId="2DF52FEF" w14:textId="77777777" w:rsidR="00793A60" w:rsidRDefault="00793A60" w:rsidP="00793A60">
            <w:pPr>
              <w:bidi/>
              <w:rPr>
                <w:rFonts w:ascii="David" w:hAnsi="David" w:cs="David"/>
                <w:rtl/>
                <w:lang w:bidi="he-IL"/>
              </w:rPr>
            </w:pPr>
          </w:p>
          <w:p w14:paraId="2351AB58" w14:textId="6496920B" w:rsidR="00EE3713" w:rsidRDefault="00EE3713" w:rsidP="00793A60">
            <w:pPr>
              <w:bidi/>
              <w:rPr>
                <w:rFonts w:ascii="David" w:hAnsi="David" w:cs="David"/>
                <w:rtl/>
                <w:lang w:bidi="he-IL"/>
              </w:rPr>
            </w:pPr>
            <w:r>
              <w:rPr>
                <w:rFonts w:ascii="David" w:hAnsi="David" w:cs="David" w:hint="cs"/>
                <w:rtl/>
                <w:lang w:bidi="he-IL"/>
              </w:rPr>
              <w:t>כיצד מזהים חוקה?</w:t>
            </w:r>
          </w:p>
        </w:tc>
        <w:tc>
          <w:tcPr>
            <w:tcW w:w="1554" w:type="dxa"/>
          </w:tcPr>
          <w:p w14:paraId="4FA61B2F" w14:textId="77777777" w:rsidR="00793A60" w:rsidRDefault="00793A60" w:rsidP="00EE3713">
            <w:pPr>
              <w:bidi/>
              <w:rPr>
                <w:rFonts w:ascii="David" w:hAnsi="David" w:cs="David"/>
                <w:rtl/>
                <w:lang w:bidi="he-IL"/>
              </w:rPr>
            </w:pPr>
          </w:p>
          <w:p w14:paraId="372B77B4" w14:textId="77777777" w:rsidR="00793A60" w:rsidRDefault="00793A60" w:rsidP="00793A60">
            <w:pPr>
              <w:bidi/>
              <w:rPr>
                <w:rFonts w:ascii="David" w:hAnsi="David" w:cs="David"/>
                <w:rtl/>
                <w:lang w:bidi="he-IL"/>
              </w:rPr>
            </w:pPr>
          </w:p>
          <w:p w14:paraId="132E1B5C" w14:textId="77777777" w:rsidR="00793A60" w:rsidRDefault="00793A60" w:rsidP="00793A60">
            <w:pPr>
              <w:bidi/>
              <w:rPr>
                <w:rFonts w:ascii="David" w:hAnsi="David" w:cs="David"/>
                <w:rtl/>
                <w:lang w:bidi="he-IL"/>
              </w:rPr>
            </w:pPr>
          </w:p>
          <w:p w14:paraId="1F9DB0A3" w14:textId="77777777" w:rsidR="00793A60" w:rsidRDefault="00793A60" w:rsidP="00793A60">
            <w:pPr>
              <w:bidi/>
              <w:rPr>
                <w:rFonts w:ascii="David" w:hAnsi="David" w:cs="David"/>
                <w:rtl/>
                <w:lang w:bidi="he-IL"/>
              </w:rPr>
            </w:pPr>
          </w:p>
          <w:p w14:paraId="07FAE9C9" w14:textId="77777777" w:rsidR="00793A60" w:rsidRDefault="00793A60" w:rsidP="00793A60">
            <w:pPr>
              <w:bidi/>
              <w:rPr>
                <w:rFonts w:ascii="David" w:hAnsi="David" w:cs="David"/>
                <w:rtl/>
                <w:lang w:bidi="he-IL"/>
              </w:rPr>
            </w:pPr>
          </w:p>
          <w:p w14:paraId="30B47438" w14:textId="77777777" w:rsidR="00793A60" w:rsidRDefault="00793A60" w:rsidP="00793A60">
            <w:pPr>
              <w:bidi/>
              <w:rPr>
                <w:rFonts w:ascii="David" w:hAnsi="David" w:cs="David"/>
                <w:rtl/>
                <w:lang w:bidi="he-IL"/>
              </w:rPr>
            </w:pPr>
          </w:p>
          <w:p w14:paraId="1BD9BC2E" w14:textId="77777777" w:rsidR="00793A60" w:rsidRDefault="00793A60" w:rsidP="00793A60">
            <w:pPr>
              <w:bidi/>
              <w:rPr>
                <w:rFonts w:ascii="David" w:hAnsi="David" w:cs="David"/>
                <w:rtl/>
                <w:lang w:bidi="he-IL"/>
              </w:rPr>
            </w:pPr>
          </w:p>
          <w:p w14:paraId="3E62B601" w14:textId="77777777" w:rsidR="00793A60" w:rsidRDefault="00793A60" w:rsidP="00793A60">
            <w:pPr>
              <w:bidi/>
              <w:rPr>
                <w:rFonts w:ascii="David" w:hAnsi="David" w:cs="David"/>
                <w:rtl/>
                <w:lang w:bidi="he-IL"/>
              </w:rPr>
            </w:pPr>
          </w:p>
          <w:p w14:paraId="7FBB6471" w14:textId="77777777" w:rsidR="00793A60" w:rsidRDefault="00793A60" w:rsidP="00793A60">
            <w:pPr>
              <w:bidi/>
              <w:rPr>
                <w:rFonts w:ascii="David" w:hAnsi="David" w:cs="David"/>
                <w:rtl/>
                <w:lang w:bidi="he-IL"/>
              </w:rPr>
            </w:pPr>
          </w:p>
          <w:p w14:paraId="26295D91" w14:textId="77777777" w:rsidR="00793A60" w:rsidRDefault="00793A60" w:rsidP="00793A60">
            <w:pPr>
              <w:bidi/>
              <w:rPr>
                <w:rFonts w:ascii="David" w:hAnsi="David" w:cs="David"/>
                <w:rtl/>
                <w:lang w:bidi="he-IL"/>
              </w:rPr>
            </w:pPr>
          </w:p>
          <w:p w14:paraId="7B050B8C" w14:textId="77777777" w:rsidR="00793A60" w:rsidRDefault="00793A60" w:rsidP="00793A60">
            <w:pPr>
              <w:bidi/>
              <w:rPr>
                <w:rFonts w:ascii="David" w:hAnsi="David" w:cs="David"/>
                <w:rtl/>
                <w:lang w:bidi="he-IL"/>
              </w:rPr>
            </w:pPr>
          </w:p>
          <w:p w14:paraId="034B9131" w14:textId="77777777" w:rsidR="00793A60" w:rsidRDefault="00793A60" w:rsidP="00793A60">
            <w:pPr>
              <w:bidi/>
              <w:rPr>
                <w:rFonts w:ascii="David" w:hAnsi="David" w:cs="David"/>
                <w:rtl/>
                <w:lang w:bidi="he-IL"/>
              </w:rPr>
            </w:pPr>
          </w:p>
          <w:p w14:paraId="7A326FAA" w14:textId="77777777" w:rsidR="00793A60" w:rsidRDefault="00793A60" w:rsidP="00793A60">
            <w:pPr>
              <w:bidi/>
              <w:rPr>
                <w:rFonts w:ascii="David" w:hAnsi="David" w:cs="David"/>
                <w:rtl/>
                <w:lang w:bidi="he-IL"/>
              </w:rPr>
            </w:pPr>
          </w:p>
          <w:p w14:paraId="294F15E7" w14:textId="77777777" w:rsidR="00793A60" w:rsidRDefault="00793A60" w:rsidP="00793A60">
            <w:pPr>
              <w:bidi/>
              <w:rPr>
                <w:rFonts w:ascii="David" w:hAnsi="David" w:cs="David"/>
                <w:rtl/>
                <w:lang w:bidi="he-IL"/>
              </w:rPr>
            </w:pPr>
          </w:p>
          <w:p w14:paraId="0F270452" w14:textId="7BF2B678" w:rsidR="00EE3713" w:rsidRDefault="00EE3713" w:rsidP="00793A60">
            <w:pPr>
              <w:bidi/>
              <w:rPr>
                <w:rFonts w:ascii="David" w:hAnsi="David" w:cs="David"/>
                <w:rtl/>
                <w:lang w:bidi="he-IL"/>
              </w:rPr>
            </w:pPr>
            <w:r>
              <w:rPr>
                <w:rFonts w:ascii="David" w:hAnsi="David" w:cs="David" w:hint="cs"/>
                <w:rtl/>
                <w:lang w:bidi="he-IL"/>
              </w:rPr>
              <w:t>בנק המזרחי</w:t>
            </w:r>
          </w:p>
        </w:tc>
        <w:tc>
          <w:tcPr>
            <w:tcW w:w="1843" w:type="dxa"/>
          </w:tcPr>
          <w:p w14:paraId="7FE4C799" w14:textId="77777777" w:rsidR="00793A60" w:rsidRDefault="00793A60" w:rsidP="00EE3713">
            <w:pPr>
              <w:bidi/>
              <w:rPr>
                <w:rFonts w:ascii="David" w:hAnsi="David" w:cs="David"/>
                <w:rtl/>
                <w:lang w:bidi="he-IL"/>
              </w:rPr>
            </w:pPr>
          </w:p>
          <w:p w14:paraId="176A0356" w14:textId="77777777" w:rsidR="00793A60" w:rsidRDefault="00793A60" w:rsidP="00793A60">
            <w:pPr>
              <w:bidi/>
              <w:rPr>
                <w:rFonts w:ascii="David" w:hAnsi="David" w:cs="David"/>
                <w:rtl/>
                <w:lang w:bidi="he-IL"/>
              </w:rPr>
            </w:pPr>
          </w:p>
          <w:p w14:paraId="38CBEFEE" w14:textId="77777777" w:rsidR="009032D2" w:rsidRDefault="009032D2" w:rsidP="00793A60">
            <w:pPr>
              <w:bidi/>
              <w:rPr>
                <w:rFonts w:ascii="David" w:hAnsi="David" w:cs="David"/>
                <w:rtl/>
                <w:lang w:bidi="he-IL"/>
              </w:rPr>
            </w:pPr>
          </w:p>
          <w:p w14:paraId="02C0422D" w14:textId="77777777" w:rsidR="009032D2" w:rsidRDefault="009032D2" w:rsidP="009032D2">
            <w:pPr>
              <w:bidi/>
              <w:rPr>
                <w:rFonts w:ascii="David" w:hAnsi="David" w:cs="David"/>
                <w:rtl/>
                <w:lang w:bidi="he-IL"/>
              </w:rPr>
            </w:pPr>
          </w:p>
          <w:p w14:paraId="24B75B1E" w14:textId="77777777" w:rsidR="009032D2" w:rsidRDefault="009032D2" w:rsidP="009032D2">
            <w:pPr>
              <w:bidi/>
              <w:rPr>
                <w:rFonts w:ascii="David" w:hAnsi="David" w:cs="David"/>
                <w:rtl/>
                <w:lang w:bidi="he-IL"/>
              </w:rPr>
            </w:pPr>
          </w:p>
          <w:p w14:paraId="292F4C2B" w14:textId="77777777" w:rsidR="009032D2" w:rsidRDefault="009032D2" w:rsidP="009032D2">
            <w:pPr>
              <w:bidi/>
              <w:rPr>
                <w:rFonts w:ascii="David" w:hAnsi="David" w:cs="David"/>
                <w:rtl/>
                <w:lang w:bidi="he-IL"/>
              </w:rPr>
            </w:pPr>
          </w:p>
          <w:p w14:paraId="1689D5EE" w14:textId="77777777" w:rsidR="009032D2" w:rsidRDefault="009032D2" w:rsidP="009032D2">
            <w:pPr>
              <w:bidi/>
              <w:rPr>
                <w:rFonts w:ascii="David" w:hAnsi="David" w:cs="David"/>
                <w:rtl/>
                <w:lang w:bidi="he-IL"/>
              </w:rPr>
            </w:pPr>
          </w:p>
          <w:p w14:paraId="40E0C9CD" w14:textId="77777777" w:rsidR="009032D2" w:rsidRDefault="009032D2" w:rsidP="009032D2">
            <w:pPr>
              <w:bidi/>
              <w:rPr>
                <w:rFonts w:ascii="David" w:hAnsi="David" w:cs="David"/>
                <w:rtl/>
                <w:lang w:bidi="he-IL"/>
              </w:rPr>
            </w:pPr>
          </w:p>
          <w:p w14:paraId="0AAA9C1C" w14:textId="77777777" w:rsidR="009032D2" w:rsidRDefault="009032D2" w:rsidP="009032D2">
            <w:pPr>
              <w:bidi/>
              <w:rPr>
                <w:rFonts w:ascii="David" w:hAnsi="David" w:cs="David"/>
                <w:rtl/>
                <w:lang w:bidi="he-IL"/>
              </w:rPr>
            </w:pPr>
          </w:p>
          <w:p w14:paraId="66DD7DDA" w14:textId="6878C96B" w:rsidR="00EE3713" w:rsidRPr="00EE3713" w:rsidRDefault="00EE3713" w:rsidP="009032D2">
            <w:pPr>
              <w:bidi/>
              <w:rPr>
                <w:rFonts w:ascii="David" w:hAnsi="David" w:cs="David"/>
                <w:rtl/>
                <w:lang w:val="ru-RU" w:bidi="he-IL"/>
              </w:rPr>
            </w:pPr>
            <w:r w:rsidRPr="00EE3713">
              <w:rPr>
                <w:rFonts w:ascii="David" w:hAnsi="David" w:cs="David"/>
                <w:rtl/>
                <w:lang w:bidi="he-IL"/>
              </w:rPr>
              <w:t>תנאי הכרחי- כשחוק נקרא חו"י הוא חלק מהחוקה, ע"פ החלטת הררי. על כן, חוקים שנחקקו לאחר מכן, גם אם הם בעלי תוכן חוקתי, אינם חוקי יסוד.</w:t>
            </w:r>
          </w:p>
        </w:tc>
        <w:tc>
          <w:tcPr>
            <w:tcW w:w="4253" w:type="dxa"/>
          </w:tcPr>
          <w:p w14:paraId="7557DB38" w14:textId="77777777" w:rsidR="00EE3713" w:rsidRDefault="00EE3713" w:rsidP="00EE3713">
            <w:pPr>
              <w:bidi/>
              <w:rPr>
                <w:rFonts w:ascii="David" w:hAnsi="David" w:cs="David"/>
                <w:rtl/>
                <w:lang w:bidi="he-IL"/>
              </w:rPr>
            </w:pPr>
            <w:r w:rsidRPr="00EE3713">
              <w:rPr>
                <w:rFonts w:ascii="David" w:hAnsi="David" w:cs="David"/>
                <w:rtl/>
                <w:lang w:bidi="he-IL"/>
              </w:rPr>
              <w:t xml:space="preserve">השאלה לגבי חקיקה עתידית של הכנסת שתעשה שימוש לרעה בביטוי "חוק יסוד" נותרה </w:t>
            </w:r>
            <w:proofErr w:type="spellStart"/>
            <w:r w:rsidRPr="00EE3713">
              <w:rPr>
                <w:rFonts w:ascii="David" w:hAnsi="David" w:cs="David"/>
                <w:rtl/>
                <w:lang w:bidi="he-IL"/>
              </w:rPr>
              <w:t>בצריך</w:t>
            </w:r>
            <w:proofErr w:type="spellEnd"/>
            <w:r w:rsidRPr="00EE3713">
              <w:rPr>
                <w:rFonts w:ascii="David" w:hAnsi="David" w:cs="David"/>
                <w:rtl/>
                <w:lang w:bidi="he-IL"/>
              </w:rPr>
              <w:t xml:space="preserve"> עיון, שכן היא נוגעת למערכת היחסים בין הרשות המכוננת לרשות השופטת</w:t>
            </w:r>
            <w:r w:rsidRPr="00EE3713">
              <w:rPr>
                <w:rFonts w:ascii="David" w:hAnsi="David" w:cs="David"/>
                <w:lang w:bidi="he-IL"/>
              </w:rPr>
              <w:t>.</w:t>
            </w:r>
          </w:p>
          <w:p w14:paraId="4A1784BD" w14:textId="77777777" w:rsidR="00450583" w:rsidRPr="00EE3713" w:rsidRDefault="00450583" w:rsidP="00450583">
            <w:pPr>
              <w:bidi/>
              <w:rPr>
                <w:rFonts w:ascii="David" w:hAnsi="David" w:cs="David"/>
                <w:lang w:bidi="he-IL"/>
              </w:rPr>
            </w:pPr>
          </w:p>
          <w:p w14:paraId="4681E29D" w14:textId="03B93929" w:rsidR="00EE3713" w:rsidRDefault="00EE3713" w:rsidP="00EE3713">
            <w:pPr>
              <w:bidi/>
              <w:rPr>
                <w:rFonts w:ascii="David" w:hAnsi="David" w:cs="David"/>
                <w:rtl/>
                <w:lang w:bidi="he-IL"/>
              </w:rPr>
            </w:pPr>
            <w:r w:rsidRPr="00EE3713">
              <w:rPr>
                <w:rFonts w:ascii="David" w:hAnsi="David" w:cs="David"/>
                <w:rtl/>
                <w:lang w:bidi="he-IL"/>
              </w:rPr>
              <w:t>שמגר (גישה צורנית</w:t>
            </w:r>
            <w:r w:rsidR="00450583" w:rsidRPr="00450583">
              <w:rPr>
                <w:rFonts w:ascii="David" w:hAnsi="David" w:cs="David" w:hint="cs"/>
                <w:rtl/>
                <w:lang w:bidi="he-IL"/>
              </w:rPr>
              <w:t xml:space="preserve">) </w:t>
            </w:r>
            <w:r w:rsidR="00450583" w:rsidRPr="00450583">
              <w:rPr>
                <w:rFonts w:ascii="David" w:hAnsi="David" w:cs="David"/>
                <w:rtl/>
                <w:lang w:bidi="he-IL"/>
              </w:rPr>
              <w:t>–</w:t>
            </w:r>
            <w:r w:rsidR="00450583" w:rsidRPr="00450583">
              <w:rPr>
                <w:rFonts w:ascii="David" w:hAnsi="David" w:cs="David" w:hint="cs"/>
                <w:rtl/>
                <w:lang w:bidi="he-IL"/>
              </w:rPr>
              <w:t xml:space="preserve"> חקיקה</w:t>
            </w:r>
            <w:r w:rsidR="00450583">
              <w:rPr>
                <w:rFonts w:ascii="David" w:hAnsi="David" w:cs="David" w:hint="cs"/>
                <w:b/>
                <w:bCs/>
                <w:rtl/>
                <w:lang w:bidi="he-IL"/>
              </w:rPr>
              <w:t xml:space="preserve"> </w:t>
            </w:r>
            <w:r w:rsidRPr="00EE3713">
              <w:rPr>
                <w:rFonts w:ascii="David" w:hAnsi="David" w:cs="David"/>
                <w:rtl/>
                <w:lang w:bidi="he-IL"/>
              </w:rPr>
              <w:t>המוגדרת כ"חוק יסוד" היא חלק מהחוקה, בהתאם להחלטת הררי. סימון החוק ככזה מבהיר את מעמדו, ולכן יש לבחון את היבטיו הצורניים: הכותרת, נוקשות, שריון מהותי ותהליך ייחודי</w:t>
            </w:r>
            <w:r w:rsidRPr="00EE3713">
              <w:rPr>
                <w:rFonts w:ascii="David" w:hAnsi="David" w:cs="David"/>
                <w:lang w:bidi="he-IL"/>
              </w:rPr>
              <w:t>.</w:t>
            </w:r>
          </w:p>
          <w:p w14:paraId="0EB585E7" w14:textId="77777777" w:rsidR="00450583" w:rsidRPr="00EE3713" w:rsidRDefault="00450583" w:rsidP="00450583">
            <w:pPr>
              <w:bidi/>
              <w:rPr>
                <w:rFonts w:ascii="David" w:hAnsi="David" w:cs="David"/>
                <w:lang w:bidi="he-IL"/>
              </w:rPr>
            </w:pPr>
          </w:p>
          <w:p w14:paraId="7FDF70D5" w14:textId="25196302" w:rsidR="00EE3713" w:rsidRPr="00EE3713" w:rsidRDefault="00EE3713" w:rsidP="00EE3713">
            <w:pPr>
              <w:bidi/>
              <w:rPr>
                <w:rFonts w:ascii="David" w:hAnsi="David" w:cs="David"/>
                <w:lang w:bidi="he-IL"/>
              </w:rPr>
            </w:pPr>
            <w:r w:rsidRPr="00EE3713">
              <w:rPr>
                <w:rFonts w:ascii="David" w:hAnsi="David" w:cs="David"/>
                <w:rtl/>
                <w:lang w:bidi="he-IL"/>
              </w:rPr>
              <w:t>ברק (גישה מהותית</w:t>
            </w:r>
            <w:r w:rsidR="00450583">
              <w:rPr>
                <w:rFonts w:ascii="David" w:hAnsi="David" w:cs="David" w:hint="cs"/>
                <w:rtl/>
                <w:lang w:bidi="he-IL"/>
              </w:rPr>
              <w:t xml:space="preserve">) </w:t>
            </w:r>
            <w:r w:rsidR="00450583">
              <w:rPr>
                <w:rFonts w:ascii="David" w:hAnsi="David" w:cs="David"/>
                <w:rtl/>
                <w:lang w:bidi="he-IL"/>
              </w:rPr>
              <w:t>–</w:t>
            </w:r>
            <w:r w:rsidR="00450583">
              <w:rPr>
                <w:rFonts w:ascii="David" w:hAnsi="David" w:cs="David" w:hint="cs"/>
                <w:rtl/>
                <w:lang w:bidi="he-IL"/>
              </w:rPr>
              <w:t xml:space="preserve"> יש </w:t>
            </w:r>
            <w:r w:rsidRPr="00EE3713">
              <w:rPr>
                <w:rFonts w:ascii="David" w:hAnsi="David" w:cs="David"/>
                <w:rtl/>
                <w:lang w:bidi="he-IL"/>
              </w:rPr>
              <w:t xml:space="preserve">לבחון אם חוק יסוד מתאים להיות כזה גם מבחינה מהותית. הוא מעלה שתי שאלות שנותרו </w:t>
            </w:r>
            <w:proofErr w:type="spellStart"/>
            <w:r w:rsidRPr="00EE3713">
              <w:rPr>
                <w:rFonts w:ascii="David" w:hAnsi="David" w:cs="David"/>
                <w:rtl/>
                <w:lang w:bidi="he-IL"/>
              </w:rPr>
              <w:t>בצריך</w:t>
            </w:r>
            <w:proofErr w:type="spellEnd"/>
            <w:r w:rsidRPr="00EE3713">
              <w:rPr>
                <w:rFonts w:ascii="David" w:hAnsi="David" w:cs="David"/>
                <w:rtl/>
                <w:lang w:bidi="he-IL"/>
              </w:rPr>
              <w:t xml:space="preserve"> עיון</w:t>
            </w:r>
            <w:r w:rsidRPr="00EE3713">
              <w:rPr>
                <w:rFonts w:ascii="David" w:hAnsi="David" w:cs="David"/>
                <w:lang w:bidi="he-IL"/>
              </w:rPr>
              <w:t>:</w:t>
            </w:r>
          </w:p>
          <w:p w14:paraId="39F88661" w14:textId="21784311" w:rsidR="00EE3713" w:rsidRPr="00EE3713" w:rsidRDefault="00EE3713" w:rsidP="00EE3713">
            <w:pPr>
              <w:bidi/>
              <w:rPr>
                <w:rFonts w:ascii="David" w:hAnsi="David" w:cs="David"/>
                <w:lang w:bidi="he-IL"/>
              </w:rPr>
            </w:pPr>
            <w:r>
              <w:rPr>
                <w:rFonts w:ascii="David" w:hAnsi="David" w:cs="David" w:hint="cs"/>
                <w:rtl/>
                <w:lang w:bidi="he-IL"/>
              </w:rPr>
              <w:t xml:space="preserve">1. </w:t>
            </w:r>
            <w:r w:rsidRPr="00EE3713">
              <w:rPr>
                <w:rFonts w:ascii="David" w:hAnsi="David" w:cs="David"/>
                <w:rtl/>
                <w:lang w:bidi="he-IL"/>
              </w:rPr>
              <w:t>האם חוק שמהותית צריך להיות חוק יסוד אך אינו עומד בקריטריונים הצורניים נחשב לחוק יסוד</w:t>
            </w:r>
            <w:r w:rsidRPr="00EE3713">
              <w:rPr>
                <w:rFonts w:ascii="David" w:hAnsi="David" w:cs="David"/>
                <w:lang w:bidi="he-IL"/>
              </w:rPr>
              <w:t>?</w:t>
            </w:r>
          </w:p>
          <w:p w14:paraId="0E47F967" w14:textId="503D0461" w:rsidR="00EE3713" w:rsidRDefault="00EE3713" w:rsidP="00EE3713">
            <w:pPr>
              <w:bidi/>
              <w:rPr>
                <w:rFonts w:ascii="David" w:hAnsi="David" w:cs="David"/>
                <w:rtl/>
                <w:lang w:bidi="he-IL"/>
              </w:rPr>
            </w:pPr>
            <w:r>
              <w:rPr>
                <w:rFonts w:ascii="David" w:hAnsi="David" w:cs="David" w:hint="cs"/>
                <w:rtl/>
                <w:lang w:bidi="he-IL"/>
              </w:rPr>
              <w:t xml:space="preserve">2. </w:t>
            </w:r>
            <w:r w:rsidRPr="00EE3713">
              <w:rPr>
                <w:rFonts w:ascii="David" w:hAnsi="David" w:cs="David"/>
                <w:rtl/>
                <w:lang w:bidi="he-IL"/>
              </w:rPr>
              <w:t>האם כל חוק שהכנסת מכנה "חוק יסוד" אכן הופך לחלק מהחוקה</w:t>
            </w:r>
            <w:r w:rsidRPr="00EE3713">
              <w:rPr>
                <w:rFonts w:ascii="David" w:hAnsi="David" w:cs="David"/>
                <w:lang w:bidi="he-IL"/>
              </w:rPr>
              <w:t>?</w:t>
            </w:r>
            <w:r w:rsidR="00435880">
              <w:rPr>
                <w:rFonts w:ascii="David" w:hAnsi="David" w:cs="David" w:hint="cs"/>
                <w:rtl/>
                <w:lang w:bidi="he-IL"/>
              </w:rPr>
              <w:t xml:space="preserve"> (</w:t>
            </w:r>
            <w:r w:rsidRPr="00EE3713">
              <w:rPr>
                <w:rFonts w:ascii="David" w:hAnsi="David" w:cs="David"/>
                <w:rtl/>
                <w:lang w:bidi="he-IL"/>
              </w:rPr>
              <w:t>נוגעת ליחסי הרשויות ודורשת דיון מעמי</w:t>
            </w:r>
            <w:r w:rsidR="00435880">
              <w:rPr>
                <w:rFonts w:ascii="David" w:hAnsi="David" w:cs="David" w:hint="cs"/>
                <w:rtl/>
                <w:lang w:bidi="he-IL"/>
              </w:rPr>
              <w:t>ק)</w:t>
            </w:r>
            <w:r w:rsidRPr="00EE3713">
              <w:rPr>
                <w:rFonts w:ascii="David" w:hAnsi="David" w:cs="David"/>
                <w:lang w:bidi="he-IL"/>
              </w:rPr>
              <w:t>.</w:t>
            </w:r>
          </w:p>
          <w:p w14:paraId="5778E921" w14:textId="77777777" w:rsidR="00982C8A" w:rsidRDefault="00982C8A" w:rsidP="00982C8A">
            <w:pPr>
              <w:bidi/>
              <w:rPr>
                <w:rFonts w:ascii="David" w:hAnsi="David" w:cs="David"/>
                <w:rtl/>
                <w:lang w:bidi="he-IL"/>
              </w:rPr>
            </w:pPr>
          </w:p>
          <w:p w14:paraId="5A31F9A6" w14:textId="5B474429" w:rsidR="00B96281" w:rsidRPr="00B96281" w:rsidRDefault="00982C8A" w:rsidP="00B96281">
            <w:pPr>
              <w:bidi/>
              <w:rPr>
                <w:rFonts w:ascii="David" w:hAnsi="David" w:cs="David"/>
                <w:rtl/>
                <w:lang w:bidi="he-IL"/>
              </w:rPr>
            </w:pPr>
            <w:r w:rsidRPr="00982C8A">
              <w:rPr>
                <w:rFonts w:ascii="David" w:hAnsi="David" w:cs="David"/>
                <w:b/>
                <w:bCs/>
                <w:rtl/>
                <w:lang w:bidi="he-IL"/>
              </w:rPr>
              <w:t>לדעת גידי</w:t>
            </w:r>
            <w:r w:rsidRPr="00982C8A">
              <w:rPr>
                <w:rFonts w:ascii="David" w:hAnsi="David" w:cs="David"/>
                <w:rtl/>
                <w:lang w:bidi="he-IL"/>
              </w:rPr>
              <w:t>, נוצר מצב אבסורדי שבו חוק יסוד "שותק" (שלא כולל הוראות שריון) מוגן יותר מחוק יסוד משוריין. פסק דין מזרחי, שעבר ללא תגובת המחוקק, יצר את מושג ה"שריון המהותי" ואת הרעיון שחוקי יסוד הם עליונים מעצם הגדרתם</w:t>
            </w:r>
            <w:r w:rsidRPr="00982C8A">
              <w:rPr>
                <w:rFonts w:ascii="David" w:hAnsi="David" w:cs="David"/>
                <w:lang w:bidi="he-IL"/>
              </w:rPr>
              <w:t>.</w:t>
            </w:r>
          </w:p>
        </w:tc>
      </w:tr>
      <w:tr w:rsidR="00EE3713" w14:paraId="6857EF23" w14:textId="77777777" w:rsidTr="00D15E1C">
        <w:tc>
          <w:tcPr>
            <w:tcW w:w="1366" w:type="dxa"/>
            <w:vMerge/>
          </w:tcPr>
          <w:p w14:paraId="0E1E33FF" w14:textId="6D00437F" w:rsidR="00EE3713" w:rsidRDefault="00EE3713" w:rsidP="00EE3713">
            <w:pPr>
              <w:bidi/>
              <w:rPr>
                <w:rFonts w:ascii="David" w:hAnsi="David" w:cs="David"/>
                <w:rtl/>
                <w:lang w:bidi="he-IL"/>
              </w:rPr>
            </w:pPr>
          </w:p>
        </w:tc>
        <w:tc>
          <w:tcPr>
            <w:tcW w:w="1554" w:type="dxa"/>
          </w:tcPr>
          <w:p w14:paraId="4E33A175" w14:textId="77777777" w:rsidR="009032D2" w:rsidRDefault="009032D2" w:rsidP="00EE3713">
            <w:pPr>
              <w:bidi/>
              <w:rPr>
                <w:rFonts w:ascii="David" w:hAnsi="David" w:cs="David"/>
                <w:rtl/>
                <w:lang w:bidi="he-IL"/>
              </w:rPr>
            </w:pPr>
          </w:p>
          <w:p w14:paraId="2DC5E3B1" w14:textId="77777777" w:rsidR="009032D2" w:rsidRDefault="009032D2" w:rsidP="009032D2">
            <w:pPr>
              <w:bidi/>
              <w:rPr>
                <w:rFonts w:ascii="David" w:hAnsi="David" w:cs="David"/>
                <w:rtl/>
                <w:lang w:bidi="he-IL"/>
              </w:rPr>
            </w:pPr>
          </w:p>
          <w:p w14:paraId="1BBCBD24" w14:textId="77777777" w:rsidR="009032D2" w:rsidRDefault="009032D2" w:rsidP="009032D2">
            <w:pPr>
              <w:bidi/>
              <w:rPr>
                <w:rFonts w:ascii="David" w:hAnsi="David" w:cs="David"/>
                <w:rtl/>
                <w:lang w:bidi="he-IL"/>
              </w:rPr>
            </w:pPr>
          </w:p>
          <w:p w14:paraId="32B0DEA1" w14:textId="77777777" w:rsidR="009032D2" w:rsidRDefault="009032D2" w:rsidP="009032D2">
            <w:pPr>
              <w:bidi/>
              <w:rPr>
                <w:rFonts w:ascii="David" w:hAnsi="David" w:cs="David"/>
                <w:rtl/>
                <w:lang w:bidi="he-IL"/>
              </w:rPr>
            </w:pPr>
          </w:p>
          <w:p w14:paraId="46598414" w14:textId="77777777" w:rsidR="009032D2" w:rsidRDefault="009032D2" w:rsidP="009032D2">
            <w:pPr>
              <w:bidi/>
              <w:rPr>
                <w:rFonts w:ascii="David" w:hAnsi="David" w:cs="David"/>
                <w:rtl/>
                <w:lang w:bidi="he-IL"/>
              </w:rPr>
            </w:pPr>
          </w:p>
          <w:p w14:paraId="732CD8F1" w14:textId="77777777" w:rsidR="009032D2" w:rsidRDefault="009032D2" w:rsidP="009032D2">
            <w:pPr>
              <w:bidi/>
              <w:rPr>
                <w:rFonts w:ascii="David" w:hAnsi="David" w:cs="David"/>
                <w:rtl/>
                <w:lang w:bidi="he-IL"/>
              </w:rPr>
            </w:pPr>
          </w:p>
          <w:p w14:paraId="1A8B820D" w14:textId="77777777" w:rsidR="009032D2" w:rsidRDefault="009032D2" w:rsidP="009032D2">
            <w:pPr>
              <w:bidi/>
              <w:rPr>
                <w:rFonts w:ascii="David" w:hAnsi="David" w:cs="David"/>
                <w:rtl/>
                <w:lang w:bidi="he-IL"/>
              </w:rPr>
            </w:pPr>
          </w:p>
          <w:p w14:paraId="7508E0CB" w14:textId="77777777" w:rsidR="009032D2" w:rsidRDefault="009032D2" w:rsidP="009032D2">
            <w:pPr>
              <w:bidi/>
              <w:rPr>
                <w:rFonts w:ascii="David" w:hAnsi="David" w:cs="David"/>
                <w:rtl/>
                <w:lang w:bidi="he-IL"/>
              </w:rPr>
            </w:pPr>
          </w:p>
          <w:p w14:paraId="70A4D529" w14:textId="77777777" w:rsidR="009032D2" w:rsidRDefault="009032D2" w:rsidP="009032D2">
            <w:pPr>
              <w:bidi/>
              <w:rPr>
                <w:rFonts w:ascii="David" w:hAnsi="David" w:cs="David"/>
                <w:rtl/>
                <w:lang w:bidi="he-IL"/>
              </w:rPr>
            </w:pPr>
          </w:p>
          <w:p w14:paraId="7E928B30" w14:textId="77777777" w:rsidR="009032D2" w:rsidRDefault="009032D2" w:rsidP="009032D2">
            <w:pPr>
              <w:bidi/>
              <w:rPr>
                <w:rFonts w:ascii="David" w:hAnsi="David" w:cs="David"/>
                <w:rtl/>
                <w:lang w:bidi="he-IL"/>
              </w:rPr>
            </w:pPr>
          </w:p>
          <w:p w14:paraId="37BD7935" w14:textId="44A886ED" w:rsidR="00EE3713" w:rsidRDefault="00EE3713" w:rsidP="009032D2">
            <w:pPr>
              <w:bidi/>
              <w:rPr>
                <w:rFonts w:ascii="David" w:hAnsi="David" w:cs="David"/>
                <w:rtl/>
                <w:lang w:bidi="he-IL"/>
              </w:rPr>
            </w:pPr>
            <w:r>
              <w:rPr>
                <w:rFonts w:ascii="David" w:hAnsi="David" w:cs="David" w:hint="cs"/>
                <w:rtl/>
                <w:lang w:bidi="he-IL"/>
              </w:rPr>
              <w:t>בר-און נ' כנסת ישראל</w:t>
            </w:r>
          </w:p>
        </w:tc>
        <w:tc>
          <w:tcPr>
            <w:tcW w:w="1843" w:type="dxa"/>
          </w:tcPr>
          <w:p w14:paraId="48F6F9A3" w14:textId="77777777" w:rsidR="009032D2" w:rsidRDefault="009032D2" w:rsidP="00EE3713">
            <w:pPr>
              <w:bidi/>
              <w:rPr>
                <w:rFonts w:ascii="David" w:hAnsi="David" w:cs="David"/>
                <w:rtl/>
                <w:lang w:bidi="he-IL"/>
              </w:rPr>
            </w:pPr>
          </w:p>
          <w:p w14:paraId="45D3C74B" w14:textId="77777777" w:rsidR="009032D2" w:rsidRDefault="009032D2" w:rsidP="009032D2">
            <w:pPr>
              <w:bidi/>
              <w:rPr>
                <w:rFonts w:ascii="David" w:hAnsi="David" w:cs="David"/>
                <w:rtl/>
                <w:lang w:bidi="he-IL"/>
              </w:rPr>
            </w:pPr>
          </w:p>
          <w:p w14:paraId="6891635B" w14:textId="77777777" w:rsidR="009032D2" w:rsidRDefault="009032D2" w:rsidP="009032D2">
            <w:pPr>
              <w:bidi/>
              <w:rPr>
                <w:rFonts w:ascii="David" w:hAnsi="David" w:cs="David"/>
                <w:rtl/>
                <w:lang w:bidi="he-IL"/>
              </w:rPr>
            </w:pPr>
          </w:p>
          <w:p w14:paraId="2C9D9578" w14:textId="77777777" w:rsidR="009032D2" w:rsidRDefault="009032D2" w:rsidP="009032D2">
            <w:pPr>
              <w:bidi/>
              <w:rPr>
                <w:rFonts w:ascii="David" w:hAnsi="David" w:cs="David"/>
                <w:rtl/>
                <w:lang w:bidi="he-IL"/>
              </w:rPr>
            </w:pPr>
          </w:p>
          <w:p w14:paraId="347BD64A" w14:textId="77777777" w:rsidR="009032D2" w:rsidRDefault="009032D2" w:rsidP="009032D2">
            <w:pPr>
              <w:bidi/>
              <w:rPr>
                <w:rFonts w:ascii="David" w:hAnsi="David" w:cs="David"/>
                <w:rtl/>
                <w:lang w:bidi="he-IL"/>
              </w:rPr>
            </w:pPr>
          </w:p>
          <w:p w14:paraId="0DD8A97B" w14:textId="77777777" w:rsidR="009032D2" w:rsidRDefault="009032D2" w:rsidP="009032D2">
            <w:pPr>
              <w:bidi/>
              <w:rPr>
                <w:rFonts w:ascii="David" w:hAnsi="David" w:cs="David"/>
                <w:rtl/>
                <w:lang w:bidi="he-IL"/>
              </w:rPr>
            </w:pPr>
          </w:p>
          <w:p w14:paraId="4BEA89EE" w14:textId="77777777" w:rsidR="009032D2" w:rsidRDefault="009032D2" w:rsidP="009032D2">
            <w:pPr>
              <w:bidi/>
              <w:rPr>
                <w:rFonts w:ascii="David" w:hAnsi="David" w:cs="David"/>
                <w:rtl/>
                <w:lang w:bidi="he-IL"/>
              </w:rPr>
            </w:pPr>
          </w:p>
          <w:p w14:paraId="7FBA5CC7" w14:textId="77777777" w:rsidR="009032D2" w:rsidRDefault="009032D2" w:rsidP="009032D2">
            <w:pPr>
              <w:bidi/>
              <w:rPr>
                <w:rFonts w:ascii="David" w:hAnsi="David" w:cs="David"/>
                <w:rtl/>
                <w:lang w:bidi="he-IL"/>
              </w:rPr>
            </w:pPr>
          </w:p>
          <w:p w14:paraId="2B863F05" w14:textId="77777777" w:rsidR="009032D2" w:rsidRDefault="009032D2" w:rsidP="009032D2">
            <w:pPr>
              <w:bidi/>
              <w:rPr>
                <w:rFonts w:ascii="David" w:hAnsi="David" w:cs="David"/>
                <w:rtl/>
                <w:lang w:bidi="he-IL"/>
              </w:rPr>
            </w:pPr>
          </w:p>
          <w:p w14:paraId="582C7F0D" w14:textId="77777777" w:rsidR="009032D2" w:rsidRDefault="009032D2" w:rsidP="009032D2">
            <w:pPr>
              <w:bidi/>
              <w:rPr>
                <w:rFonts w:ascii="David" w:hAnsi="David" w:cs="David"/>
                <w:rtl/>
                <w:lang w:bidi="he-IL"/>
              </w:rPr>
            </w:pPr>
          </w:p>
          <w:p w14:paraId="7ADFA93D" w14:textId="3B4BE2EF" w:rsidR="00EE3713" w:rsidRDefault="00EB577E" w:rsidP="009032D2">
            <w:pPr>
              <w:bidi/>
              <w:rPr>
                <w:rFonts w:ascii="David" w:hAnsi="David" w:cs="David"/>
                <w:rtl/>
                <w:lang w:bidi="he-IL"/>
              </w:rPr>
            </w:pPr>
            <w:r>
              <w:rPr>
                <w:rFonts w:ascii="David" w:hAnsi="David" w:cs="David" w:hint="cs"/>
                <w:rtl/>
                <w:lang w:bidi="he-IL"/>
              </w:rPr>
              <w:t>תיקון חוק היסוד בהוראת השעה (מעבר לתקציב דו-שנתי).</w:t>
            </w:r>
          </w:p>
        </w:tc>
        <w:tc>
          <w:tcPr>
            <w:tcW w:w="4253" w:type="dxa"/>
          </w:tcPr>
          <w:p w14:paraId="1E899BAB" w14:textId="77777777" w:rsidR="00EB577E" w:rsidRDefault="00EB577E" w:rsidP="00EB577E">
            <w:pPr>
              <w:bidi/>
              <w:rPr>
                <w:rFonts w:ascii="David" w:hAnsi="David" w:cs="David"/>
                <w:b/>
                <w:bCs/>
                <w:rtl/>
                <w:lang w:bidi="he-IL"/>
              </w:rPr>
            </w:pPr>
          </w:p>
          <w:p w14:paraId="33DDD68E" w14:textId="0DB61D2A" w:rsidR="00EB577E" w:rsidRPr="00EB577E" w:rsidRDefault="00EB577E" w:rsidP="00EB577E">
            <w:pPr>
              <w:bidi/>
              <w:rPr>
                <w:rFonts w:ascii="David" w:hAnsi="David" w:cs="David"/>
                <w:lang w:bidi="he-IL"/>
              </w:rPr>
            </w:pPr>
            <w:r w:rsidRPr="00EB577E">
              <w:rPr>
                <w:rFonts w:ascii="David" w:hAnsi="David" w:cs="David"/>
                <w:b/>
                <w:bCs/>
                <w:rtl/>
                <w:lang w:bidi="he-IL"/>
              </w:rPr>
              <w:t>השאלה המשפטית המרכזית</w:t>
            </w:r>
            <w:r w:rsidRPr="00EB577E">
              <w:rPr>
                <w:rFonts w:ascii="David" w:hAnsi="David" w:cs="David"/>
                <w:b/>
                <w:bCs/>
                <w:lang w:bidi="he-IL"/>
              </w:rPr>
              <w:t>:</w:t>
            </w:r>
            <w:r w:rsidRPr="00EB577E">
              <w:rPr>
                <w:rFonts w:ascii="David" w:hAnsi="David" w:cs="David"/>
                <w:lang w:bidi="he-IL"/>
              </w:rPr>
              <w:br/>
            </w:r>
            <w:r w:rsidRPr="00EB577E">
              <w:rPr>
                <w:rFonts w:ascii="David" w:hAnsi="David" w:cs="David"/>
                <w:rtl/>
                <w:lang w:bidi="he-IL"/>
              </w:rPr>
              <w:t>האם חוק יסוד: הוראת השעה הוא אכן חוק יסוד? לשם כך, יש לבחון</w:t>
            </w:r>
            <w:r w:rsidRPr="00EB577E">
              <w:rPr>
                <w:rFonts w:ascii="David" w:hAnsi="David" w:cs="David"/>
                <w:lang w:bidi="he-IL"/>
              </w:rPr>
              <w:t>:</w:t>
            </w:r>
          </w:p>
          <w:p w14:paraId="607CC400" w14:textId="5057C7CE" w:rsidR="00EB577E" w:rsidRPr="00EB577E" w:rsidRDefault="00EB577E" w:rsidP="00EB577E">
            <w:pPr>
              <w:bidi/>
              <w:rPr>
                <w:rFonts w:ascii="David" w:hAnsi="David" w:cs="David"/>
                <w:lang w:bidi="he-IL"/>
              </w:rPr>
            </w:pPr>
            <w:r>
              <w:rPr>
                <w:rFonts w:ascii="David" w:hAnsi="David" w:cs="David" w:hint="cs"/>
                <w:rtl/>
                <w:lang w:bidi="he-IL"/>
              </w:rPr>
              <w:t xml:space="preserve">1. </w:t>
            </w:r>
            <w:r w:rsidRPr="00EB577E">
              <w:rPr>
                <w:rFonts w:ascii="David" w:hAnsi="David" w:cs="David"/>
                <w:rtl/>
                <w:lang w:bidi="he-IL"/>
              </w:rPr>
              <w:t>האם הזיהוי של חוק יסוד נעשה על בסיס מבחן צורני, מהותי או שילוב של שניהם</w:t>
            </w:r>
            <w:r w:rsidRPr="00EB577E">
              <w:rPr>
                <w:rFonts w:ascii="David" w:hAnsi="David" w:cs="David"/>
                <w:lang w:bidi="he-IL"/>
              </w:rPr>
              <w:t>?</w:t>
            </w:r>
          </w:p>
          <w:p w14:paraId="2D78199B" w14:textId="10B3540F" w:rsidR="00EB577E" w:rsidRDefault="00EB577E" w:rsidP="00EB577E">
            <w:pPr>
              <w:bidi/>
              <w:rPr>
                <w:rFonts w:ascii="David" w:hAnsi="David" w:cs="David"/>
                <w:rtl/>
                <w:lang w:bidi="he-IL"/>
              </w:rPr>
            </w:pPr>
            <w:r>
              <w:rPr>
                <w:rFonts w:ascii="David" w:hAnsi="David" w:cs="David" w:hint="cs"/>
                <w:rtl/>
                <w:lang w:bidi="he-IL"/>
              </w:rPr>
              <w:t xml:space="preserve">2. </w:t>
            </w:r>
            <w:r w:rsidRPr="00EB577E">
              <w:rPr>
                <w:rFonts w:ascii="David" w:hAnsi="David" w:cs="David"/>
                <w:rtl/>
                <w:lang w:bidi="he-IL"/>
              </w:rPr>
              <w:t>האם העובדה שמדובר בהוראת שעה פוגמת במעמדו החוקתי</w:t>
            </w:r>
            <w:r w:rsidRPr="00EB577E">
              <w:rPr>
                <w:rFonts w:ascii="David" w:hAnsi="David" w:cs="David"/>
                <w:lang w:bidi="he-IL"/>
              </w:rPr>
              <w:t>?</w:t>
            </w:r>
          </w:p>
          <w:p w14:paraId="5644094B" w14:textId="77777777" w:rsidR="00EB577E" w:rsidRDefault="00EB577E" w:rsidP="00EB577E">
            <w:pPr>
              <w:bidi/>
              <w:rPr>
                <w:rFonts w:ascii="David" w:hAnsi="David" w:cs="David"/>
                <w:rtl/>
                <w:lang w:bidi="he-IL"/>
              </w:rPr>
            </w:pPr>
          </w:p>
          <w:p w14:paraId="1D28C35C" w14:textId="77777777" w:rsidR="00EB577E" w:rsidRDefault="00EB577E" w:rsidP="00EB577E">
            <w:pPr>
              <w:bidi/>
              <w:rPr>
                <w:rFonts w:ascii="David" w:hAnsi="David" w:cs="David"/>
                <w:rtl/>
                <w:lang w:bidi="he-IL"/>
              </w:rPr>
            </w:pPr>
            <w:r>
              <w:rPr>
                <w:rFonts w:ascii="David" w:hAnsi="David" w:cs="David" w:hint="cs"/>
                <w:rtl/>
                <w:lang w:bidi="he-IL"/>
              </w:rPr>
              <w:t xml:space="preserve">בייניש </w:t>
            </w:r>
            <w:r>
              <w:rPr>
                <w:rFonts w:ascii="David" w:hAnsi="David" w:cs="David"/>
                <w:rtl/>
                <w:lang w:bidi="he-IL"/>
              </w:rPr>
              <w:t>–</w:t>
            </w:r>
            <w:r>
              <w:rPr>
                <w:rFonts w:ascii="David" w:hAnsi="David" w:cs="David" w:hint="cs"/>
                <w:rtl/>
                <w:lang w:bidi="he-IL"/>
              </w:rPr>
              <w:t xml:space="preserve"> שם</w:t>
            </w:r>
            <w:r w:rsidRPr="00EB577E">
              <w:rPr>
                <w:rFonts w:ascii="David" w:hAnsi="David" w:cs="David"/>
                <w:lang w:bidi="he-IL"/>
              </w:rPr>
              <w:t xml:space="preserve"> </w:t>
            </w:r>
            <w:r w:rsidRPr="00EB577E">
              <w:rPr>
                <w:rFonts w:ascii="David" w:hAnsi="David" w:cs="David"/>
                <w:rtl/>
                <w:lang w:bidi="he-IL"/>
              </w:rPr>
              <w:t>החוק כ"חוק יסוד" מקנה לו מעמד חוקתי, אך יש הטוענים כי לצד המבחן הצורני יש להוסיף גם מבחן מהותי – כלומר, שהתוכן צריך להתאים לחוק יסוד ולא רק הכותרת</w:t>
            </w:r>
            <w:r w:rsidRPr="00EB577E">
              <w:rPr>
                <w:rFonts w:ascii="David" w:hAnsi="David" w:cs="David"/>
                <w:lang w:bidi="he-IL"/>
              </w:rPr>
              <w:t>.</w:t>
            </w:r>
          </w:p>
          <w:p w14:paraId="5F30159E" w14:textId="77777777" w:rsidR="00EB577E" w:rsidRDefault="00EB577E" w:rsidP="00EB577E">
            <w:pPr>
              <w:bidi/>
              <w:rPr>
                <w:rFonts w:ascii="David" w:hAnsi="David" w:cs="David"/>
                <w:rtl/>
                <w:lang w:bidi="he-IL"/>
              </w:rPr>
            </w:pPr>
          </w:p>
          <w:p w14:paraId="33F638FA" w14:textId="77777777" w:rsidR="00EB577E" w:rsidRDefault="00EB577E" w:rsidP="00EB577E">
            <w:pPr>
              <w:bidi/>
              <w:rPr>
                <w:rFonts w:ascii="David" w:hAnsi="David" w:cs="David"/>
                <w:rtl/>
                <w:lang w:bidi="he-IL"/>
              </w:rPr>
            </w:pPr>
            <w:r w:rsidRPr="00EB577E">
              <w:rPr>
                <w:rFonts w:ascii="David" w:hAnsi="David" w:cs="David"/>
                <w:rtl/>
                <w:lang w:bidi="he-IL"/>
              </w:rPr>
              <w:t>יתרונות המבחן המהותי: מניעת שימוש לרעה בכותרת "חוק יסוד" וסינון חקיקה שאינה ראויה להיחשב כחוקה</w:t>
            </w:r>
            <w:r w:rsidRPr="00EB577E">
              <w:rPr>
                <w:rFonts w:ascii="David" w:hAnsi="David" w:cs="David"/>
                <w:lang w:bidi="he-IL"/>
              </w:rPr>
              <w:t>.</w:t>
            </w:r>
          </w:p>
          <w:p w14:paraId="159BAF8E" w14:textId="07F4A3CB" w:rsidR="00EB577E" w:rsidRPr="00EB577E" w:rsidRDefault="00EB577E" w:rsidP="00EB577E">
            <w:pPr>
              <w:bidi/>
              <w:rPr>
                <w:rFonts w:ascii="David" w:hAnsi="David" w:cs="David"/>
                <w:lang w:bidi="he-IL"/>
              </w:rPr>
            </w:pPr>
            <w:r w:rsidRPr="00EB577E">
              <w:rPr>
                <w:rFonts w:ascii="David" w:hAnsi="David" w:cs="David"/>
                <w:rtl/>
                <w:lang w:bidi="he-IL"/>
              </w:rPr>
              <w:t>חסרונותיו: חוסר ודאות לגבי חקיקה קיימת ועתידית, ומתח בין הכנסת לביהמ"ש</w:t>
            </w:r>
            <w:r w:rsidRPr="00EB577E">
              <w:rPr>
                <w:rFonts w:ascii="David" w:hAnsi="David" w:cs="David"/>
                <w:lang w:bidi="he-IL"/>
              </w:rPr>
              <w:t>.</w:t>
            </w:r>
          </w:p>
          <w:p w14:paraId="21B750B0" w14:textId="77777777" w:rsidR="00EB577E" w:rsidRDefault="00EB577E" w:rsidP="00EB577E">
            <w:pPr>
              <w:bidi/>
              <w:rPr>
                <w:rFonts w:ascii="David" w:hAnsi="David" w:cs="David"/>
                <w:rtl/>
                <w:lang w:bidi="he-IL"/>
              </w:rPr>
            </w:pPr>
          </w:p>
          <w:p w14:paraId="34F116A7" w14:textId="3AA331B9" w:rsidR="00EB577E" w:rsidRDefault="00EB577E" w:rsidP="00EB577E">
            <w:pPr>
              <w:bidi/>
              <w:rPr>
                <w:rFonts w:ascii="David" w:hAnsi="David" w:cs="David"/>
                <w:rtl/>
                <w:lang w:bidi="he-IL"/>
              </w:rPr>
            </w:pPr>
            <w:r w:rsidRPr="00EB577E">
              <w:rPr>
                <w:rFonts w:ascii="David" w:hAnsi="David" w:cs="David"/>
                <w:rtl/>
                <w:lang w:bidi="he-IL"/>
              </w:rPr>
              <w:t>עם זאת, אין צורך להכריע בכך כעת, משום שהחוק עומד בשני המבחנים</w:t>
            </w:r>
            <w:r w:rsidRPr="00EB577E">
              <w:rPr>
                <w:rFonts w:ascii="David" w:hAnsi="David" w:cs="David"/>
                <w:lang w:bidi="he-IL"/>
              </w:rPr>
              <w:t>.</w:t>
            </w:r>
          </w:p>
          <w:p w14:paraId="474906B6" w14:textId="77777777" w:rsidR="00EB577E" w:rsidRDefault="00EB577E" w:rsidP="00EB577E">
            <w:pPr>
              <w:bidi/>
              <w:rPr>
                <w:rFonts w:ascii="David" w:hAnsi="David" w:cs="David"/>
                <w:rtl/>
                <w:lang w:bidi="he-IL"/>
              </w:rPr>
            </w:pPr>
          </w:p>
          <w:p w14:paraId="1B0BB4BD" w14:textId="77777777" w:rsidR="00EB577E" w:rsidRDefault="00EB577E" w:rsidP="00EB577E">
            <w:pPr>
              <w:bidi/>
              <w:rPr>
                <w:rFonts w:ascii="David" w:hAnsi="David" w:cs="David"/>
                <w:rtl/>
                <w:lang w:bidi="he-IL"/>
              </w:rPr>
            </w:pPr>
            <w:r w:rsidRPr="00EB577E">
              <w:rPr>
                <w:rFonts w:ascii="David" w:hAnsi="David" w:cs="David"/>
                <w:rtl/>
                <w:lang w:bidi="he-IL"/>
              </w:rPr>
              <w:t>בייניש טוענת שאין מדובר בשינוי חוקתי, אלא בסטייה נקודתית ממנו, לכל היותר פגיעה מותרת לפי סעיף 2 לחוק. "החריג אינו בולע את הכ</w:t>
            </w:r>
            <w:r>
              <w:rPr>
                <w:rFonts w:ascii="David" w:hAnsi="David" w:cs="David" w:hint="cs"/>
                <w:rtl/>
                <w:lang w:bidi="he-IL"/>
              </w:rPr>
              <w:t xml:space="preserve">לל". </w:t>
            </w:r>
          </w:p>
          <w:p w14:paraId="476215DA" w14:textId="3A604A35" w:rsidR="00EB577E" w:rsidRDefault="00EB577E" w:rsidP="00EB577E">
            <w:pPr>
              <w:bidi/>
              <w:rPr>
                <w:rFonts w:ascii="David" w:hAnsi="David" w:cs="David"/>
                <w:rtl/>
                <w:lang w:bidi="he-IL"/>
              </w:rPr>
            </w:pPr>
            <w:r w:rsidRPr="00EB577E">
              <w:rPr>
                <w:rFonts w:ascii="David" w:hAnsi="David" w:cs="David"/>
                <w:rtl/>
                <w:lang w:bidi="he-IL"/>
              </w:rPr>
              <w:lastRenderedPageBreak/>
              <w:t>הכרעה כי זהו חוק יסוד משפיעה על תקפות השינוי בחוק יסוד משק המדינה ועל היקף ההתערבות השיפוטית</w:t>
            </w:r>
            <w:r w:rsidRPr="00EB577E">
              <w:rPr>
                <w:rFonts w:ascii="David" w:hAnsi="David" w:cs="David"/>
                <w:lang w:bidi="he-IL"/>
              </w:rPr>
              <w:t>.</w:t>
            </w:r>
          </w:p>
          <w:p w14:paraId="3DC05D91" w14:textId="77777777" w:rsidR="00EB577E" w:rsidRDefault="00EB577E" w:rsidP="00EB577E">
            <w:pPr>
              <w:bidi/>
              <w:rPr>
                <w:rFonts w:ascii="David" w:hAnsi="David" w:cs="David"/>
                <w:rtl/>
                <w:lang w:bidi="he-IL"/>
              </w:rPr>
            </w:pPr>
          </w:p>
          <w:p w14:paraId="7A9716ED" w14:textId="7B73349B" w:rsidR="00EB577E" w:rsidRPr="00EB577E" w:rsidRDefault="00EB577E" w:rsidP="00EB577E">
            <w:pPr>
              <w:bidi/>
              <w:rPr>
                <w:rFonts w:ascii="David" w:hAnsi="David" w:cs="David"/>
              </w:rPr>
            </w:pPr>
            <w:r w:rsidRPr="00EB577E">
              <w:rPr>
                <w:rFonts w:ascii="David" w:hAnsi="David" w:cs="David"/>
                <w:rtl/>
                <w:lang w:bidi="he-IL"/>
              </w:rPr>
              <w:t>המבחן הצורני, שהוכר בפס"ד מזרחי ע"י שמגר, מסייע בזיהוי האם חוק מסוים הוא חוק יסוד. הכנסת, כרשות מחוקקת ומכוננת, מחויבת להבחין בין חקיקה רגילה לבין חקיקת יסוד מראש, כדי שתוכל "לחבוש" את כובע הרשות המכוננת בעת קבלת החלטות חוקתיות</w:t>
            </w:r>
            <w:r w:rsidRPr="00EB577E">
              <w:rPr>
                <w:rFonts w:ascii="David" w:hAnsi="David" w:cs="David"/>
              </w:rPr>
              <w:t>.</w:t>
            </w:r>
          </w:p>
          <w:p w14:paraId="716C71D5" w14:textId="77777777" w:rsidR="00EE3713" w:rsidRPr="00EB577E" w:rsidRDefault="00EE3713" w:rsidP="00EE3713">
            <w:pPr>
              <w:bidi/>
              <w:rPr>
                <w:rFonts w:ascii="David" w:hAnsi="David" w:cs="David"/>
                <w:rtl/>
                <w:lang w:bidi="he-IL"/>
              </w:rPr>
            </w:pPr>
          </w:p>
        </w:tc>
      </w:tr>
      <w:tr w:rsidR="0092113D" w14:paraId="39D3F580" w14:textId="77777777" w:rsidTr="00D15E1C">
        <w:tc>
          <w:tcPr>
            <w:tcW w:w="1366" w:type="dxa"/>
          </w:tcPr>
          <w:p w14:paraId="5CA04D98" w14:textId="77777777" w:rsidR="00126A26" w:rsidRDefault="00126A26" w:rsidP="00EE3713">
            <w:pPr>
              <w:bidi/>
              <w:rPr>
                <w:rFonts w:ascii="David" w:hAnsi="David" w:cs="David"/>
                <w:rtl/>
                <w:lang w:val="ru-RU" w:bidi="he-IL"/>
              </w:rPr>
            </w:pPr>
          </w:p>
          <w:p w14:paraId="4A8CF5BA" w14:textId="77777777" w:rsidR="00126A26" w:rsidRDefault="00126A26" w:rsidP="00126A26">
            <w:pPr>
              <w:bidi/>
              <w:rPr>
                <w:rFonts w:ascii="David" w:hAnsi="David" w:cs="David"/>
                <w:rtl/>
                <w:lang w:val="ru-RU" w:bidi="he-IL"/>
              </w:rPr>
            </w:pPr>
          </w:p>
          <w:p w14:paraId="6A8BED10" w14:textId="77777777" w:rsidR="00126A26" w:rsidRDefault="00126A26" w:rsidP="00126A26">
            <w:pPr>
              <w:bidi/>
              <w:rPr>
                <w:rFonts w:ascii="David" w:hAnsi="David" w:cs="David"/>
                <w:rtl/>
                <w:lang w:val="ru-RU" w:bidi="he-IL"/>
              </w:rPr>
            </w:pPr>
          </w:p>
          <w:p w14:paraId="7E3E550C" w14:textId="77777777" w:rsidR="00126A26" w:rsidRDefault="00126A26" w:rsidP="00126A26">
            <w:pPr>
              <w:bidi/>
              <w:rPr>
                <w:rFonts w:ascii="David" w:hAnsi="David" w:cs="David"/>
                <w:rtl/>
                <w:lang w:val="ru-RU" w:bidi="he-IL"/>
              </w:rPr>
            </w:pPr>
          </w:p>
          <w:p w14:paraId="325689A6" w14:textId="77777777" w:rsidR="00126A26" w:rsidRDefault="00126A26" w:rsidP="00126A26">
            <w:pPr>
              <w:bidi/>
              <w:rPr>
                <w:rFonts w:ascii="David" w:hAnsi="David" w:cs="David"/>
                <w:rtl/>
                <w:lang w:val="ru-RU" w:bidi="he-IL"/>
              </w:rPr>
            </w:pPr>
          </w:p>
          <w:p w14:paraId="2D3DD0DF" w14:textId="77777777" w:rsidR="00126A26" w:rsidRDefault="00126A26" w:rsidP="00126A26">
            <w:pPr>
              <w:bidi/>
              <w:rPr>
                <w:rFonts w:ascii="David" w:hAnsi="David" w:cs="David"/>
                <w:rtl/>
                <w:lang w:val="ru-RU" w:bidi="he-IL"/>
              </w:rPr>
            </w:pPr>
          </w:p>
          <w:p w14:paraId="2E3882E2" w14:textId="77777777" w:rsidR="00126A26" w:rsidRDefault="00126A26" w:rsidP="00126A26">
            <w:pPr>
              <w:bidi/>
              <w:rPr>
                <w:rFonts w:ascii="David" w:hAnsi="David" w:cs="David"/>
                <w:rtl/>
                <w:lang w:val="ru-RU" w:bidi="he-IL"/>
              </w:rPr>
            </w:pPr>
          </w:p>
          <w:p w14:paraId="7D4DF8F4" w14:textId="3782C125" w:rsidR="0092113D" w:rsidRPr="0092113D" w:rsidRDefault="0092113D" w:rsidP="00126A26">
            <w:pPr>
              <w:bidi/>
              <w:rPr>
                <w:rFonts w:ascii="David" w:hAnsi="David" w:cs="David"/>
                <w:rtl/>
                <w:lang w:val="ru-RU" w:bidi="he-IL"/>
              </w:rPr>
            </w:pPr>
            <w:r w:rsidRPr="0092113D">
              <w:rPr>
                <w:rFonts w:ascii="David" w:hAnsi="David" w:cs="David" w:hint="cs"/>
                <w:rtl/>
                <w:lang w:val="ru-RU" w:bidi="he-IL"/>
              </w:rPr>
              <w:t>איך</w:t>
            </w:r>
            <w:r w:rsidRPr="0092113D">
              <w:rPr>
                <w:rFonts w:ascii="David" w:hAnsi="David" w:cs="David"/>
                <w:rtl/>
                <w:lang w:val="ru-RU" w:bidi="he-IL"/>
              </w:rPr>
              <w:t xml:space="preserve"> </w:t>
            </w:r>
            <w:r w:rsidRPr="0092113D">
              <w:rPr>
                <w:rFonts w:ascii="David" w:hAnsi="David" w:cs="David" w:hint="cs"/>
                <w:rtl/>
                <w:lang w:val="ru-RU" w:bidi="he-IL"/>
              </w:rPr>
              <w:t>מבדילים</w:t>
            </w:r>
            <w:r w:rsidRPr="0092113D">
              <w:rPr>
                <w:rFonts w:ascii="David" w:hAnsi="David" w:cs="David"/>
                <w:rtl/>
                <w:lang w:val="ru-RU" w:bidi="he-IL"/>
              </w:rPr>
              <w:t xml:space="preserve"> </w:t>
            </w:r>
            <w:r w:rsidRPr="0092113D">
              <w:rPr>
                <w:rFonts w:ascii="David" w:hAnsi="David" w:cs="David" w:hint="cs"/>
                <w:rtl/>
                <w:lang w:val="ru-RU" w:bidi="he-IL"/>
              </w:rPr>
              <w:t>בין</w:t>
            </w:r>
            <w:r w:rsidRPr="0092113D">
              <w:rPr>
                <w:rFonts w:ascii="David" w:hAnsi="David" w:cs="David"/>
                <w:rtl/>
                <w:lang w:val="ru-RU" w:bidi="he-IL"/>
              </w:rPr>
              <w:t xml:space="preserve"> </w:t>
            </w:r>
            <w:r w:rsidRPr="0092113D">
              <w:rPr>
                <w:rFonts w:ascii="David" w:hAnsi="David" w:cs="David" w:hint="cs"/>
                <w:rtl/>
                <w:lang w:val="ru-RU" w:bidi="he-IL"/>
              </w:rPr>
              <w:t>שינוי</w:t>
            </w:r>
            <w:r w:rsidRPr="0092113D">
              <w:rPr>
                <w:rFonts w:ascii="David" w:hAnsi="David" w:cs="David"/>
                <w:rtl/>
                <w:lang w:val="ru-RU" w:bidi="he-IL"/>
              </w:rPr>
              <w:t xml:space="preserve"> </w:t>
            </w:r>
            <w:r w:rsidRPr="0092113D">
              <w:rPr>
                <w:rFonts w:ascii="David" w:hAnsi="David" w:cs="David" w:hint="cs"/>
                <w:rtl/>
                <w:lang w:val="ru-RU" w:bidi="he-IL"/>
              </w:rPr>
              <w:t>חוק</w:t>
            </w:r>
            <w:r w:rsidRPr="0092113D">
              <w:rPr>
                <w:rFonts w:ascii="David" w:hAnsi="David" w:cs="David"/>
                <w:rtl/>
                <w:lang w:val="ru-RU" w:bidi="he-IL"/>
              </w:rPr>
              <w:t xml:space="preserve"> </w:t>
            </w:r>
            <w:r w:rsidRPr="0092113D">
              <w:rPr>
                <w:rFonts w:ascii="David" w:hAnsi="David" w:cs="David" w:hint="cs"/>
                <w:rtl/>
                <w:lang w:val="ru-RU" w:bidi="he-IL"/>
              </w:rPr>
              <w:t>יסוד</w:t>
            </w:r>
            <w:r w:rsidRPr="0092113D">
              <w:rPr>
                <w:rFonts w:ascii="David" w:hAnsi="David" w:cs="David"/>
                <w:rtl/>
                <w:lang w:val="ru-RU" w:bidi="he-IL"/>
              </w:rPr>
              <w:t xml:space="preserve"> </w:t>
            </w:r>
            <w:r w:rsidRPr="0092113D">
              <w:rPr>
                <w:rFonts w:ascii="David" w:hAnsi="David" w:cs="David" w:hint="cs"/>
                <w:rtl/>
                <w:lang w:val="ru-RU" w:bidi="he-IL"/>
              </w:rPr>
              <w:t>לפגיעה</w:t>
            </w:r>
            <w:r w:rsidRPr="0092113D">
              <w:rPr>
                <w:rFonts w:ascii="David" w:hAnsi="David" w:cs="David"/>
                <w:rtl/>
                <w:lang w:val="ru-RU" w:bidi="he-IL"/>
              </w:rPr>
              <w:t xml:space="preserve"> </w:t>
            </w:r>
            <w:r w:rsidRPr="0092113D">
              <w:rPr>
                <w:rFonts w:ascii="David" w:hAnsi="David" w:cs="David" w:hint="cs"/>
                <w:rtl/>
                <w:lang w:val="ru-RU" w:bidi="he-IL"/>
              </w:rPr>
              <w:t>בו</w:t>
            </w:r>
            <w:r w:rsidRPr="0092113D">
              <w:rPr>
                <w:rFonts w:ascii="David" w:hAnsi="David" w:cs="David"/>
                <w:rtl/>
                <w:lang w:val="ru-RU" w:bidi="he-IL"/>
              </w:rPr>
              <w:t>?</w:t>
            </w:r>
          </w:p>
        </w:tc>
        <w:tc>
          <w:tcPr>
            <w:tcW w:w="1554" w:type="dxa"/>
          </w:tcPr>
          <w:p w14:paraId="66BA1217" w14:textId="77777777" w:rsidR="00126A26" w:rsidRDefault="00126A26" w:rsidP="00EE3713">
            <w:pPr>
              <w:bidi/>
              <w:rPr>
                <w:rFonts w:ascii="David" w:hAnsi="David" w:cs="David"/>
                <w:rtl/>
                <w:lang w:bidi="he-IL"/>
              </w:rPr>
            </w:pPr>
          </w:p>
          <w:p w14:paraId="51E07FDE" w14:textId="77777777" w:rsidR="00126A26" w:rsidRDefault="00126A26" w:rsidP="00126A26">
            <w:pPr>
              <w:bidi/>
              <w:rPr>
                <w:rFonts w:ascii="David" w:hAnsi="David" w:cs="David"/>
                <w:rtl/>
                <w:lang w:bidi="he-IL"/>
              </w:rPr>
            </w:pPr>
          </w:p>
          <w:p w14:paraId="1D94507A" w14:textId="77777777" w:rsidR="00126A26" w:rsidRDefault="00126A26" w:rsidP="00126A26">
            <w:pPr>
              <w:bidi/>
              <w:rPr>
                <w:rFonts w:ascii="David" w:hAnsi="David" w:cs="David"/>
                <w:rtl/>
                <w:lang w:bidi="he-IL"/>
              </w:rPr>
            </w:pPr>
          </w:p>
          <w:p w14:paraId="7B533330" w14:textId="77777777" w:rsidR="00126A26" w:rsidRDefault="00126A26" w:rsidP="00126A26">
            <w:pPr>
              <w:bidi/>
              <w:rPr>
                <w:rFonts w:ascii="David" w:hAnsi="David" w:cs="David"/>
                <w:rtl/>
                <w:lang w:bidi="he-IL"/>
              </w:rPr>
            </w:pPr>
          </w:p>
          <w:p w14:paraId="3B9C2147" w14:textId="77777777" w:rsidR="00126A26" w:rsidRDefault="00126A26" w:rsidP="00126A26">
            <w:pPr>
              <w:bidi/>
              <w:rPr>
                <w:rFonts w:ascii="David" w:hAnsi="David" w:cs="David"/>
                <w:rtl/>
                <w:lang w:bidi="he-IL"/>
              </w:rPr>
            </w:pPr>
          </w:p>
          <w:p w14:paraId="205F4854" w14:textId="77777777" w:rsidR="00126A26" w:rsidRDefault="00126A26" w:rsidP="00126A26">
            <w:pPr>
              <w:bidi/>
              <w:rPr>
                <w:rFonts w:ascii="David" w:hAnsi="David" w:cs="David"/>
                <w:rtl/>
                <w:lang w:bidi="he-IL"/>
              </w:rPr>
            </w:pPr>
          </w:p>
          <w:p w14:paraId="30216415" w14:textId="77777777" w:rsidR="00126A26" w:rsidRDefault="00126A26" w:rsidP="00126A26">
            <w:pPr>
              <w:bidi/>
              <w:rPr>
                <w:rFonts w:ascii="David" w:hAnsi="David" w:cs="David"/>
                <w:rtl/>
                <w:lang w:bidi="he-IL"/>
              </w:rPr>
            </w:pPr>
          </w:p>
          <w:p w14:paraId="3354A0AD" w14:textId="0266784A" w:rsidR="0092113D" w:rsidRDefault="00B96281" w:rsidP="00126A26">
            <w:pPr>
              <w:bidi/>
              <w:rPr>
                <w:rFonts w:ascii="David" w:hAnsi="David" w:cs="David"/>
                <w:rtl/>
                <w:lang w:bidi="he-IL"/>
              </w:rPr>
            </w:pPr>
            <w:r>
              <w:rPr>
                <w:rFonts w:ascii="David" w:hAnsi="David" w:cs="David" w:hint="cs"/>
                <w:rtl/>
                <w:lang w:bidi="he-IL"/>
              </w:rPr>
              <w:t>תנועת דרור ישראל נ' כנסת ישראל</w:t>
            </w:r>
          </w:p>
        </w:tc>
        <w:tc>
          <w:tcPr>
            <w:tcW w:w="1843" w:type="dxa"/>
          </w:tcPr>
          <w:p w14:paraId="070BBB0E" w14:textId="77777777" w:rsidR="00412316" w:rsidRDefault="00412316" w:rsidP="00412316">
            <w:pPr>
              <w:bidi/>
              <w:rPr>
                <w:rFonts w:ascii="David" w:hAnsi="David" w:cs="David"/>
                <w:rtl/>
                <w:lang w:bidi="he-IL"/>
              </w:rPr>
            </w:pPr>
          </w:p>
          <w:p w14:paraId="50A4E663" w14:textId="5870F15E" w:rsidR="0092113D" w:rsidRPr="009032D2" w:rsidRDefault="00412316" w:rsidP="009032D2">
            <w:pPr>
              <w:bidi/>
              <w:rPr>
                <w:rFonts w:cs="David"/>
                <w:b/>
                <w:bCs/>
                <w:rtl/>
                <w:lang w:val="ru-RU" w:bidi="he-IL"/>
              </w:rPr>
            </w:pPr>
            <w:r w:rsidRPr="00412316">
              <w:rPr>
                <w:rFonts w:ascii="David" w:hAnsi="David" w:cs="David"/>
                <w:rtl/>
                <w:lang w:bidi="he-IL"/>
              </w:rPr>
              <w:t xml:space="preserve">העתירה דנה בתיקון לס'7 </w:t>
            </w:r>
            <w:r w:rsidRPr="00412316">
              <w:rPr>
                <w:rFonts w:ascii="David" w:hAnsi="David" w:cs="David"/>
                <w:b/>
                <w:bCs/>
                <w:rtl/>
                <w:lang w:bidi="he-IL"/>
              </w:rPr>
              <w:t>לחוק מקרקעי ישראל</w:t>
            </w:r>
            <w:r w:rsidRPr="00412316">
              <w:rPr>
                <w:rFonts w:ascii="David" w:hAnsi="David" w:cs="David"/>
                <w:rtl/>
                <w:lang w:bidi="he-IL"/>
              </w:rPr>
              <w:t xml:space="preserve"> שמאפשר הקניית בעלות במקום חכירה לדורות בקרקע עירונית בסוגים מסוימים של מקרקעין בהיקף מסוים. הדיון נסב אודות המתח בין חוק זה לחו"י: מקרקעי ישראל (ס'1) </w:t>
            </w:r>
            <w:r w:rsidRPr="00412316">
              <w:rPr>
                <w:rFonts w:ascii="David" w:hAnsi="David" w:cs="David"/>
                <w:b/>
                <w:bCs/>
                <w:rtl/>
                <w:lang w:bidi="he-IL"/>
              </w:rPr>
              <w:t>האוסר העברת קרקעות מבעלות המדינה לבעלות פרטית.</w:t>
            </w:r>
          </w:p>
        </w:tc>
        <w:tc>
          <w:tcPr>
            <w:tcW w:w="4253" w:type="dxa"/>
          </w:tcPr>
          <w:p w14:paraId="791B499F" w14:textId="77777777" w:rsidR="005B0370" w:rsidRDefault="005B0370" w:rsidP="00EB577E">
            <w:pPr>
              <w:bidi/>
              <w:rPr>
                <w:rFonts w:ascii="David" w:hAnsi="David" w:cs="David"/>
                <w:rtl/>
                <w:lang w:bidi="he-IL"/>
              </w:rPr>
            </w:pPr>
          </w:p>
          <w:p w14:paraId="1D8CB7A4" w14:textId="77777777" w:rsidR="005B0370" w:rsidRDefault="005B0370" w:rsidP="005B0370">
            <w:pPr>
              <w:bidi/>
              <w:rPr>
                <w:rFonts w:ascii="David" w:hAnsi="David" w:cs="David"/>
                <w:rtl/>
                <w:lang w:bidi="he-IL"/>
              </w:rPr>
            </w:pPr>
          </w:p>
          <w:p w14:paraId="20D13837" w14:textId="77777777" w:rsidR="005B0370" w:rsidRDefault="005B0370" w:rsidP="005B0370">
            <w:pPr>
              <w:bidi/>
              <w:rPr>
                <w:rFonts w:ascii="David" w:hAnsi="David" w:cs="David"/>
                <w:rtl/>
                <w:lang w:bidi="he-IL"/>
              </w:rPr>
            </w:pPr>
          </w:p>
          <w:p w14:paraId="1361598C" w14:textId="77777777" w:rsidR="005B0370" w:rsidRDefault="005B0370" w:rsidP="005B0370">
            <w:pPr>
              <w:bidi/>
              <w:rPr>
                <w:rFonts w:ascii="David" w:hAnsi="David" w:cs="David"/>
                <w:rtl/>
                <w:lang w:bidi="he-IL"/>
              </w:rPr>
            </w:pPr>
          </w:p>
          <w:p w14:paraId="1A68F6BE" w14:textId="15665F43" w:rsidR="0092113D" w:rsidRDefault="00FD6DC0" w:rsidP="005B0370">
            <w:pPr>
              <w:bidi/>
              <w:rPr>
                <w:rFonts w:ascii="David" w:hAnsi="David" w:cs="David"/>
                <w:rtl/>
                <w:lang w:bidi="he-IL"/>
              </w:rPr>
            </w:pPr>
            <w:r w:rsidRPr="00FD6DC0">
              <w:rPr>
                <w:rFonts w:ascii="David" w:hAnsi="David" w:cs="David" w:hint="cs"/>
                <w:rtl/>
                <w:lang w:bidi="he-IL"/>
              </w:rPr>
              <w:t>בייניש</w:t>
            </w:r>
            <w:r>
              <w:rPr>
                <w:rFonts w:ascii="David" w:hAnsi="David" w:cs="David" w:hint="cs"/>
                <w:rtl/>
                <w:lang w:bidi="he-IL"/>
              </w:rPr>
              <w:t xml:space="preserve"> </w:t>
            </w:r>
            <w:r>
              <w:rPr>
                <w:rFonts w:ascii="David" w:hAnsi="David" w:cs="David"/>
                <w:rtl/>
                <w:lang w:bidi="he-IL"/>
              </w:rPr>
              <w:t>–</w:t>
            </w:r>
            <w:r w:rsidRPr="00FD6DC0">
              <w:rPr>
                <w:rFonts w:ascii="David" w:hAnsi="David" w:cs="David"/>
                <w:rtl/>
                <w:lang w:bidi="he-IL"/>
              </w:rPr>
              <w:t xml:space="preserve"> </w:t>
            </w:r>
            <w:r w:rsidRPr="00FD6DC0">
              <w:rPr>
                <w:rFonts w:ascii="David" w:hAnsi="David" w:cs="David" w:hint="cs"/>
                <w:rtl/>
                <w:lang w:bidi="he-IL"/>
              </w:rPr>
              <w:t>לא</w:t>
            </w:r>
            <w:r w:rsidRPr="00FD6DC0">
              <w:rPr>
                <w:rFonts w:ascii="David" w:hAnsi="David" w:cs="David"/>
                <w:rtl/>
                <w:lang w:bidi="he-IL"/>
              </w:rPr>
              <w:t xml:space="preserve"> </w:t>
            </w:r>
            <w:r w:rsidRPr="00FD6DC0">
              <w:rPr>
                <w:rFonts w:ascii="David" w:hAnsi="David" w:cs="David" w:hint="cs"/>
                <w:rtl/>
                <w:lang w:bidi="he-IL"/>
              </w:rPr>
              <w:t>מדובר</w:t>
            </w:r>
            <w:r w:rsidRPr="00FD6DC0">
              <w:rPr>
                <w:rFonts w:ascii="David" w:hAnsi="David" w:cs="David"/>
                <w:rtl/>
                <w:lang w:bidi="he-IL"/>
              </w:rPr>
              <w:t xml:space="preserve"> </w:t>
            </w:r>
            <w:r w:rsidRPr="00FD6DC0">
              <w:rPr>
                <w:rFonts w:ascii="David" w:hAnsi="David" w:cs="David" w:hint="cs"/>
                <w:rtl/>
                <w:lang w:bidi="he-IL"/>
              </w:rPr>
              <w:t>בשינוי</w:t>
            </w:r>
            <w:r w:rsidRPr="00FD6DC0">
              <w:rPr>
                <w:rFonts w:ascii="David" w:hAnsi="David" w:cs="David"/>
                <w:rtl/>
                <w:lang w:bidi="he-IL"/>
              </w:rPr>
              <w:t xml:space="preserve"> </w:t>
            </w:r>
            <w:r w:rsidRPr="00FD6DC0">
              <w:rPr>
                <w:rFonts w:ascii="David" w:hAnsi="David" w:cs="David" w:hint="cs"/>
                <w:rtl/>
                <w:lang w:bidi="he-IL"/>
              </w:rPr>
              <w:t>משום</w:t>
            </w:r>
            <w:r w:rsidRPr="00FD6DC0">
              <w:rPr>
                <w:rFonts w:ascii="David" w:hAnsi="David" w:cs="David"/>
                <w:rtl/>
                <w:lang w:bidi="he-IL"/>
              </w:rPr>
              <w:t xml:space="preserve"> </w:t>
            </w:r>
            <w:r w:rsidRPr="00FD6DC0">
              <w:rPr>
                <w:rFonts w:ascii="David" w:hAnsi="David" w:cs="David" w:hint="cs"/>
                <w:rtl/>
                <w:lang w:bidi="he-IL"/>
              </w:rPr>
              <w:t>שאין</w:t>
            </w:r>
            <w:r w:rsidRPr="00FD6DC0">
              <w:rPr>
                <w:rFonts w:ascii="David" w:hAnsi="David" w:cs="David"/>
                <w:rtl/>
                <w:lang w:bidi="he-IL"/>
              </w:rPr>
              <w:t xml:space="preserve"> </w:t>
            </w:r>
            <w:r w:rsidRPr="00FD6DC0">
              <w:rPr>
                <w:rFonts w:ascii="David" w:hAnsi="David" w:cs="David" w:hint="cs"/>
                <w:rtl/>
                <w:lang w:bidi="he-IL"/>
              </w:rPr>
              <w:t>כאן</w:t>
            </w:r>
            <w:r w:rsidRPr="00FD6DC0">
              <w:rPr>
                <w:rFonts w:ascii="David" w:hAnsi="David" w:cs="David"/>
                <w:rtl/>
                <w:lang w:bidi="he-IL"/>
              </w:rPr>
              <w:t xml:space="preserve"> </w:t>
            </w:r>
            <w:r w:rsidRPr="00FD6DC0">
              <w:rPr>
                <w:rFonts w:ascii="David" w:hAnsi="David" w:cs="David" w:hint="cs"/>
                <w:rtl/>
                <w:lang w:bidi="he-IL"/>
              </w:rPr>
              <w:t>שינוי</w:t>
            </w:r>
            <w:r w:rsidRPr="00FD6DC0">
              <w:rPr>
                <w:rFonts w:ascii="David" w:hAnsi="David" w:cs="David"/>
                <w:rtl/>
                <w:lang w:bidi="he-IL"/>
              </w:rPr>
              <w:t xml:space="preserve"> </w:t>
            </w:r>
            <w:r w:rsidRPr="00FD6DC0">
              <w:rPr>
                <w:rFonts w:ascii="David" w:hAnsi="David" w:cs="David" w:hint="cs"/>
                <w:rtl/>
                <w:lang w:bidi="he-IL"/>
              </w:rPr>
              <w:t>של</w:t>
            </w:r>
            <w:r w:rsidRPr="00FD6DC0">
              <w:rPr>
                <w:rFonts w:ascii="David" w:hAnsi="David" w:cs="David"/>
                <w:rtl/>
                <w:lang w:bidi="he-IL"/>
              </w:rPr>
              <w:t xml:space="preserve"> </w:t>
            </w:r>
            <w:r w:rsidRPr="00FD6DC0">
              <w:rPr>
                <w:rFonts w:ascii="David" w:hAnsi="David" w:cs="David" w:hint="cs"/>
                <w:rtl/>
                <w:lang w:bidi="he-IL"/>
              </w:rPr>
              <w:t>ההסדר</w:t>
            </w:r>
            <w:r w:rsidRPr="00FD6DC0">
              <w:rPr>
                <w:rFonts w:ascii="David" w:hAnsi="David" w:cs="David"/>
                <w:rtl/>
                <w:lang w:bidi="he-IL"/>
              </w:rPr>
              <w:t xml:space="preserve"> </w:t>
            </w:r>
            <w:r w:rsidRPr="00FD6DC0">
              <w:rPr>
                <w:rFonts w:ascii="David" w:hAnsi="David" w:cs="David" w:hint="cs"/>
                <w:rtl/>
                <w:lang w:bidi="he-IL"/>
              </w:rPr>
              <w:t>החוקתי</w:t>
            </w:r>
            <w:r w:rsidRPr="00FD6DC0">
              <w:rPr>
                <w:rFonts w:ascii="David" w:hAnsi="David" w:cs="David"/>
                <w:rtl/>
                <w:lang w:bidi="he-IL"/>
              </w:rPr>
              <w:t xml:space="preserve"> </w:t>
            </w:r>
            <w:r w:rsidRPr="00FD6DC0">
              <w:rPr>
                <w:rFonts w:ascii="David" w:hAnsi="David" w:cs="David" w:hint="cs"/>
                <w:rtl/>
                <w:lang w:bidi="he-IL"/>
              </w:rPr>
              <w:t>אלא</w:t>
            </w:r>
            <w:r w:rsidRPr="00FD6DC0">
              <w:rPr>
                <w:rFonts w:ascii="David" w:hAnsi="David" w:cs="David"/>
                <w:rtl/>
                <w:lang w:bidi="he-IL"/>
              </w:rPr>
              <w:t xml:space="preserve"> </w:t>
            </w:r>
            <w:r w:rsidRPr="00FD6DC0">
              <w:rPr>
                <w:rFonts w:ascii="David" w:hAnsi="David" w:cs="David" w:hint="cs"/>
                <w:rtl/>
                <w:lang w:bidi="he-IL"/>
              </w:rPr>
              <w:t>סטייה</w:t>
            </w:r>
            <w:r w:rsidRPr="00FD6DC0">
              <w:rPr>
                <w:rFonts w:ascii="David" w:hAnsi="David" w:cs="David"/>
                <w:rtl/>
                <w:lang w:bidi="he-IL"/>
              </w:rPr>
              <w:t xml:space="preserve"> </w:t>
            </w:r>
            <w:r w:rsidRPr="00FD6DC0">
              <w:rPr>
                <w:rFonts w:ascii="David" w:hAnsi="David" w:cs="David" w:hint="cs"/>
                <w:rtl/>
                <w:lang w:bidi="he-IL"/>
              </w:rPr>
              <w:t>נקודתית</w:t>
            </w:r>
            <w:r w:rsidRPr="00FD6DC0">
              <w:rPr>
                <w:rFonts w:ascii="David" w:hAnsi="David" w:cs="David"/>
                <w:rtl/>
                <w:lang w:bidi="he-IL"/>
              </w:rPr>
              <w:t xml:space="preserve"> </w:t>
            </w:r>
            <w:r w:rsidRPr="00FD6DC0">
              <w:rPr>
                <w:rFonts w:ascii="David" w:hAnsi="David" w:cs="David" w:hint="cs"/>
                <w:rtl/>
                <w:lang w:bidi="he-IL"/>
              </w:rPr>
              <w:t>ממנו</w:t>
            </w:r>
            <w:r w:rsidRPr="00FD6DC0">
              <w:rPr>
                <w:rFonts w:ascii="David" w:hAnsi="David" w:cs="David"/>
                <w:rtl/>
                <w:lang w:bidi="he-IL"/>
              </w:rPr>
              <w:t xml:space="preserve">, </w:t>
            </w:r>
            <w:r w:rsidRPr="00FD6DC0">
              <w:rPr>
                <w:rFonts w:ascii="David" w:hAnsi="David" w:cs="David" w:hint="cs"/>
                <w:rtl/>
                <w:lang w:bidi="he-IL"/>
              </w:rPr>
              <w:t>לכל</w:t>
            </w:r>
            <w:r w:rsidRPr="00FD6DC0">
              <w:rPr>
                <w:rFonts w:ascii="David" w:hAnsi="David" w:cs="David"/>
                <w:rtl/>
                <w:lang w:bidi="he-IL"/>
              </w:rPr>
              <w:t xml:space="preserve"> </w:t>
            </w:r>
            <w:r w:rsidRPr="00FD6DC0">
              <w:rPr>
                <w:rFonts w:ascii="David" w:hAnsi="David" w:cs="David" w:hint="cs"/>
                <w:rtl/>
                <w:lang w:bidi="he-IL"/>
              </w:rPr>
              <w:t>היותר</w:t>
            </w:r>
            <w:r w:rsidRPr="00FD6DC0">
              <w:rPr>
                <w:rFonts w:ascii="David" w:hAnsi="David" w:cs="David"/>
                <w:rtl/>
                <w:lang w:bidi="he-IL"/>
              </w:rPr>
              <w:t xml:space="preserve"> </w:t>
            </w:r>
            <w:r w:rsidRPr="00FD6DC0">
              <w:rPr>
                <w:rFonts w:ascii="David" w:hAnsi="David" w:cs="David" w:hint="cs"/>
                <w:rtl/>
                <w:lang w:bidi="he-IL"/>
              </w:rPr>
              <w:t>פגיעה</w:t>
            </w:r>
            <w:r w:rsidRPr="00FD6DC0">
              <w:rPr>
                <w:rFonts w:ascii="David" w:hAnsi="David" w:cs="David"/>
                <w:rtl/>
                <w:lang w:bidi="he-IL"/>
              </w:rPr>
              <w:t xml:space="preserve"> </w:t>
            </w:r>
            <w:r w:rsidRPr="00FD6DC0">
              <w:rPr>
                <w:rFonts w:ascii="David" w:hAnsi="David" w:cs="David" w:hint="cs"/>
                <w:rtl/>
                <w:lang w:bidi="he-IL"/>
              </w:rPr>
              <w:t>שמותרת</w:t>
            </w:r>
            <w:r w:rsidRPr="00FD6DC0">
              <w:rPr>
                <w:rFonts w:ascii="David" w:hAnsi="David" w:cs="David"/>
                <w:rtl/>
                <w:lang w:bidi="he-IL"/>
              </w:rPr>
              <w:t xml:space="preserve"> </w:t>
            </w:r>
            <w:r w:rsidRPr="00FD6DC0">
              <w:rPr>
                <w:rFonts w:ascii="David" w:hAnsi="David" w:cs="David" w:hint="cs"/>
                <w:rtl/>
                <w:lang w:bidi="he-IL"/>
              </w:rPr>
              <w:t>לאור</w:t>
            </w:r>
            <w:r w:rsidRPr="00FD6DC0">
              <w:rPr>
                <w:rFonts w:ascii="David" w:hAnsi="David" w:cs="David"/>
                <w:rtl/>
                <w:lang w:bidi="he-IL"/>
              </w:rPr>
              <w:t xml:space="preserve"> </w:t>
            </w:r>
            <w:r w:rsidRPr="00FD6DC0">
              <w:rPr>
                <w:rFonts w:ascii="David" w:hAnsi="David" w:cs="David" w:hint="cs"/>
                <w:rtl/>
                <w:lang w:bidi="he-IL"/>
              </w:rPr>
              <w:t>סע</w:t>
            </w:r>
            <w:r w:rsidRPr="00FD6DC0">
              <w:rPr>
                <w:rFonts w:ascii="David" w:hAnsi="David" w:cs="David"/>
                <w:rtl/>
                <w:lang w:bidi="he-IL"/>
              </w:rPr>
              <w:t xml:space="preserve">' 2 </w:t>
            </w:r>
            <w:r w:rsidRPr="00FD6DC0">
              <w:rPr>
                <w:rFonts w:ascii="David" w:hAnsi="David" w:cs="David" w:hint="cs"/>
                <w:rtl/>
                <w:lang w:bidi="he-IL"/>
              </w:rPr>
              <w:t>של</w:t>
            </w:r>
            <w:r w:rsidRPr="00FD6DC0">
              <w:rPr>
                <w:rFonts w:ascii="David" w:hAnsi="David" w:cs="David"/>
                <w:rtl/>
                <w:lang w:bidi="he-IL"/>
              </w:rPr>
              <w:t xml:space="preserve"> </w:t>
            </w:r>
            <w:r w:rsidRPr="00FD6DC0">
              <w:rPr>
                <w:rFonts w:ascii="David" w:hAnsi="David" w:cs="David" w:hint="cs"/>
                <w:rtl/>
                <w:lang w:bidi="he-IL"/>
              </w:rPr>
              <w:t>החוק</w:t>
            </w:r>
            <w:r w:rsidRPr="00FD6DC0">
              <w:rPr>
                <w:rFonts w:ascii="David" w:hAnsi="David" w:cs="David"/>
                <w:rtl/>
                <w:lang w:bidi="he-IL"/>
              </w:rPr>
              <w:t xml:space="preserve"> </w:t>
            </w:r>
            <w:r w:rsidRPr="00FD6DC0">
              <w:rPr>
                <w:rFonts w:ascii="David" w:hAnsi="David" w:cs="David" w:hint="cs"/>
                <w:rtl/>
                <w:lang w:bidi="he-IL"/>
              </w:rPr>
              <w:t>המורה</w:t>
            </w:r>
            <w:r w:rsidRPr="00FD6DC0">
              <w:rPr>
                <w:rFonts w:ascii="David" w:hAnsi="David" w:cs="David"/>
                <w:rtl/>
                <w:lang w:bidi="he-IL"/>
              </w:rPr>
              <w:t xml:space="preserve"> </w:t>
            </w:r>
            <w:r w:rsidRPr="00FD6DC0">
              <w:rPr>
                <w:rFonts w:ascii="David" w:hAnsi="David" w:cs="David" w:hint="cs"/>
                <w:rtl/>
                <w:lang w:bidi="he-IL"/>
              </w:rPr>
              <w:t>כיצד</w:t>
            </w:r>
            <w:r w:rsidRPr="00FD6DC0">
              <w:rPr>
                <w:rFonts w:ascii="David" w:hAnsi="David" w:cs="David"/>
                <w:rtl/>
                <w:lang w:bidi="he-IL"/>
              </w:rPr>
              <w:t xml:space="preserve"> </w:t>
            </w:r>
            <w:r w:rsidRPr="00FD6DC0">
              <w:rPr>
                <w:rFonts w:ascii="David" w:hAnsi="David" w:cs="David" w:hint="cs"/>
                <w:rtl/>
                <w:lang w:bidi="he-IL"/>
              </w:rPr>
              <w:t>ניתן</w:t>
            </w:r>
            <w:r w:rsidRPr="00FD6DC0">
              <w:rPr>
                <w:rFonts w:ascii="David" w:hAnsi="David" w:cs="David"/>
                <w:rtl/>
                <w:lang w:bidi="he-IL"/>
              </w:rPr>
              <w:t xml:space="preserve"> </w:t>
            </w:r>
            <w:r w:rsidRPr="00FD6DC0">
              <w:rPr>
                <w:rFonts w:ascii="David" w:hAnsi="David" w:cs="David" w:hint="cs"/>
                <w:rtl/>
                <w:lang w:bidi="he-IL"/>
              </w:rPr>
              <w:t>לפגוע</w:t>
            </w:r>
            <w:r w:rsidRPr="00FD6DC0">
              <w:rPr>
                <w:rFonts w:ascii="David" w:hAnsi="David" w:cs="David"/>
                <w:rtl/>
                <w:lang w:bidi="he-IL"/>
              </w:rPr>
              <w:t xml:space="preserve"> </w:t>
            </w:r>
            <w:r w:rsidRPr="00FD6DC0">
              <w:rPr>
                <w:rFonts w:ascii="David" w:hAnsi="David" w:cs="David" w:hint="cs"/>
                <w:rtl/>
                <w:lang w:bidi="he-IL"/>
              </w:rPr>
              <w:t>בהוראות</w:t>
            </w:r>
            <w:r w:rsidRPr="00FD6DC0">
              <w:rPr>
                <w:rFonts w:ascii="David" w:hAnsi="David" w:cs="David"/>
                <w:rtl/>
                <w:lang w:bidi="he-IL"/>
              </w:rPr>
              <w:t xml:space="preserve"> </w:t>
            </w:r>
            <w:r w:rsidRPr="00FD6DC0">
              <w:rPr>
                <w:rFonts w:ascii="David" w:hAnsi="David" w:cs="David" w:hint="cs"/>
                <w:rtl/>
                <w:lang w:bidi="he-IL"/>
              </w:rPr>
              <w:t>סע</w:t>
            </w:r>
            <w:r w:rsidRPr="00FD6DC0">
              <w:rPr>
                <w:rFonts w:ascii="David" w:hAnsi="David" w:cs="David"/>
                <w:rtl/>
                <w:lang w:bidi="he-IL"/>
              </w:rPr>
              <w:t>' 1. "</w:t>
            </w:r>
            <w:r w:rsidRPr="00FD6DC0">
              <w:rPr>
                <w:rFonts w:ascii="David" w:hAnsi="David" w:cs="David" w:hint="cs"/>
                <w:rtl/>
                <w:lang w:bidi="he-IL"/>
              </w:rPr>
              <w:t>החריג</w:t>
            </w:r>
            <w:r w:rsidRPr="00FD6DC0">
              <w:rPr>
                <w:rFonts w:ascii="David" w:hAnsi="David" w:cs="David"/>
                <w:rtl/>
                <w:lang w:bidi="he-IL"/>
              </w:rPr>
              <w:t xml:space="preserve"> </w:t>
            </w:r>
            <w:r w:rsidRPr="00FD6DC0">
              <w:rPr>
                <w:rFonts w:ascii="David" w:hAnsi="David" w:cs="David" w:hint="cs"/>
                <w:rtl/>
                <w:lang w:bidi="he-IL"/>
              </w:rPr>
              <w:t>אינו</w:t>
            </w:r>
            <w:r w:rsidRPr="00FD6DC0">
              <w:rPr>
                <w:rFonts w:ascii="David" w:hAnsi="David" w:cs="David"/>
                <w:rtl/>
                <w:lang w:bidi="he-IL"/>
              </w:rPr>
              <w:t xml:space="preserve"> </w:t>
            </w:r>
            <w:r w:rsidRPr="00FD6DC0">
              <w:rPr>
                <w:rFonts w:ascii="David" w:hAnsi="David" w:cs="David" w:hint="cs"/>
                <w:rtl/>
                <w:lang w:bidi="he-IL"/>
              </w:rPr>
              <w:t>בולע</w:t>
            </w:r>
            <w:r w:rsidRPr="00FD6DC0">
              <w:rPr>
                <w:rFonts w:ascii="David" w:hAnsi="David" w:cs="David"/>
                <w:rtl/>
                <w:lang w:bidi="he-IL"/>
              </w:rPr>
              <w:t xml:space="preserve"> </w:t>
            </w:r>
            <w:r w:rsidRPr="00FD6DC0">
              <w:rPr>
                <w:rFonts w:ascii="David" w:hAnsi="David" w:cs="David" w:hint="cs"/>
                <w:rtl/>
                <w:lang w:bidi="he-IL"/>
              </w:rPr>
              <w:t>את</w:t>
            </w:r>
            <w:r w:rsidRPr="00FD6DC0">
              <w:rPr>
                <w:rFonts w:ascii="David" w:hAnsi="David" w:cs="David"/>
                <w:rtl/>
                <w:lang w:bidi="he-IL"/>
              </w:rPr>
              <w:t xml:space="preserve"> </w:t>
            </w:r>
            <w:r w:rsidRPr="00FD6DC0">
              <w:rPr>
                <w:rFonts w:ascii="David" w:hAnsi="David" w:cs="David" w:hint="cs"/>
                <w:rtl/>
                <w:lang w:bidi="he-IL"/>
              </w:rPr>
              <w:t>הכלל</w:t>
            </w:r>
            <w:r w:rsidRPr="00FD6DC0">
              <w:rPr>
                <w:rFonts w:ascii="David" w:hAnsi="David" w:cs="David"/>
                <w:rtl/>
                <w:lang w:bidi="he-IL"/>
              </w:rPr>
              <w:t>".</w:t>
            </w:r>
          </w:p>
          <w:p w14:paraId="6D19CE82" w14:textId="77777777" w:rsidR="008F68C8" w:rsidRDefault="008F68C8" w:rsidP="008F68C8">
            <w:pPr>
              <w:bidi/>
              <w:rPr>
                <w:rFonts w:ascii="David" w:hAnsi="David" w:cs="David"/>
                <w:rtl/>
                <w:lang w:bidi="he-IL"/>
              </w:rPr>
            </w:pPr>
          </w:p>
          <w:p w14:paraId="62875CA0" w14:textId="74D23B47" w:rsidR="008F68C8" w:rsidRPr="008F68C8" w:rsidRDefault="008F68C8" w:rsidP="008F68C8">
            <w:pPr>
              <w:bidi/>
              <w:rPr>
                <w:rFonts w:ascii="David" w:hAnsi="David" w:cs="David"/>
                <w:lang w:val="ru-RU" w:bidi="he-IL"/>
              </w:rPr>
            </w:pPr>
            <w:r w:rsidRPr="008F68C8">
              <w:rPr>
                <w:rFonts w:ascii="David" w:hAnsi="David" w:cs="David"/>
                <w:b/>
                <w:bCs/>
                <w:rtl/>
                <w:lang w:bidi="he-IL"/>
              </w:rPr>
              <w:t>חשיבות</w:t>
            </w:r>
            <w:r>
              <w:rPr>
                <w:rFonts w:ascii="David" w:hAnsi="David" w:cs="David" w:hint="cs"/>
                <w:b/>
                <w:bCs/>
                <w:rtl/>
                <w:lang w:bidi="he-IL"/>
              </w:rPr>
              <w:t>:</w:t>
            </w:r>
            <w:r w:rsidRPr="008F68C8">
              <w:rPr>
                <w:rFonts w:ascii="David" w:hAnsi="David" w:cs="David"/>
                <w:rtl/>
                <w:lang w:bidi="he-IL"/>
              </w:rPr>
              <w:t xml:space="preserve"> אין שינוי שלא משנה מהותית את הרעיון המרכזי שמתווה חו"י. אין גם פגיעה משום שהחוק מתיר פגיעה בו.</w:t>
            </w:r>
          </w:p>
          <w:p w14:paraId="61274020" w14:textId="74DC9F29" w:rsidR="008F68C8" w:rsidRPr="008F68C8" w:rsidRDefault="008F68C8" w:rsidP="008F68C8">
            <w:pPr>
              <w:bidi/>
              <w:rPr>
                <w:rFonts w:ascii="David" w:hAnsi="David" w:cs="David"/>
                <w:rtl/>
                <w:lang w:val="ru-RU" w:bidi="he-IL"/>
              </w:rPr>
            </w:pPr>
          </w:p>
        </w:tc>
      </w:tr>
      <w:tr w:rsidR="009032D2" w14:paraId="5E2AB23D" w14:textId="77777777" w:rsidTr="00D15E1C">
        <w:tc>
          <w:tcPr>
            <w:tcW w:w="1366" w:type="dxa"/>
          </w:tcPr>
          <w:p w14:paraId="46505FD8" w14:textId="77777777" w:rsidR="009032D2" w:rsidRDefault="009032D2" w:rsidP="009032D2">
            <w:pPr>
              <w:bidi/>
              <w:rPr>
                <w:rFonts w:ascii="David" w:hAnsi="David" w:cs="David"/>
                <w:rtl/>
                <w:lang w:val="ru-RU" w:bidi="he-IL"/>
              </w:rPr>
            </w:pPr>
          </w:p>
          <w:p w14:paraId="1D7832D9" w14:textId="77777777" w:rsidR="009032D2" w:rsidRDefault="009032D2" w:rsidP="009032D2">
            <w:pPr>
              <w:bidi/>
              <w:rPr>
                <w:rFonts w:ascii="David" w:hAnsi="David" w:cs="David"/>
                <w:rtl/>
                <w:lang w:val="ru-RU" w:bidi="he-IL"/>
              </w:rPr>
            </w:pPr>
          </w:p>
          <w:p w14:paraId="606F933D" w14:textId="77777777" w:rsidR="009032D2" w:rsidRDefault="009032D2" w:rsidP="009032D2">
            <w:pPr>
              <w:bidi/>
              <w:rPr>
                <w:rFonts w:ascii="David" w:hAnsi="David" w:cs="David"/>
                <w:rtl/>
                <w:lang w:val="ru-RU" w:bidi="he-IL"/>
              </w:rPr>
            </w:pPr>
          </w:p>
          <w:p w14:paraId="7C4986DD" w14:textId="77777777" w:rsidR="009032D2" w:rsidRDefault="009032D2" w:rsidP="009032D2">
            <w:pPr>
              <w:bidi/>
              <w:rPr>
                <w:rFonts w:ascii="David" w:hAnsi="David" w:cs="David"/>
                <w:rtl/>
                <w:lang w:val="ru-RU" w:bidi="he-IL"/>
              </w:rPr>
            </w:pPr>
          </w:p>
          <w:p w14:paraId="2A5E9032" w14:textId="77777777" w:rsidR="009032D2" w:rsidRDefault="009032D2" w:rsidP="009032D2">
            <w:pPr>
              <w:bidi/>
              <w:rPr>
                <w:rFonts w:ascii="David" w:hAnsi="David" w:cs="David"/>
                <w:rtl/>
                <w:lang w:val="ru-RU" w:bidi="he-IL"/>
              </w:rPr>
            </w:pPr>
          </w:p>
          <w:p w14:paraId="7FE897A9" w14:textId="77777777" w:rsidR="009032D2" w:rsidRDefault="009032D2" w:rsidP="009032D2">
            <w:pPr>
              <w:bidi/>
              <w:rPr>
                <w:rFonts w:ascii="David" w:hAnsi="David" w:cs="David"/>
                <w:rtl/>
                <w:lang w:val="ru-RU" w:bidi="he-IL"/>
              </w:rPr>
            </w:pPr>
          </w:p>
          <w:p w14:paraId="190F198B" w14:textId="77777777" w:rsidR="009032D2" w:rsidRDefault="009032D2" w:rsidP="009032D2">
            <w:pPr>
              <w:bidi/>
              <w:rPr>
                <w:rFonts w:ascii="David" w:hAnsi="David" w:cs="David"/>
                <w:rtl/>
                <w:lang w:val="ru-RU" w:bidi="he-IL"/>
              </w:rPr>
            </w:pPr>
          </w:p>
          <w:p w14:paraId="7353B9BE" w14:textId="77777777" w:rsidR="009032D2" w:rsidRDefault="009032D2" w:rsidP="009032D2">
            <w:pPr>
              <w:bidi/>
              <w:rPr>
                <w:rFonts w:ascii="David" w:hAnsi="David" w:cs="David"/>
                <w:rtl/>
                <w:lang w:val="ru-RU" w:bidi="he-IL"/>
              </w:rPr>
            </w:pPr>
          </w:p>
          <w:p w14:paraId="6E099C77" w14:textId="77777777" w:rsidR="009032D2" w:rsidRDefault="009032D2" w:rsidP="009032D2">
            <w:pPr>
              <w:bidi/>
              <w:rPr>
                <w:rFonts w:ascii="David" w:hAnsi="David" w:cs="David"/>
                <w:rtl/>
                <w:lang w:val="ru-RU" w:bidi="he-IL"/>
              </w:rPr>
            </w:pPr>
          </w:p>
          <w:p w14:paraId="01C4778C" w14:textId="77777777" w:rsidR="009032D2" w:rsidRDefault="009032D2" w:rsidP="009032D2">
            <w:pPr>
              <w:bidi/>
              <w:rPr>
                <w:rFonts w:ascii="David" w:hAnsi="David" w:cs="David"/>
                <w:rtl/>
                <w:lang w:val="ru-RU" w:bidi="he-IL"/>
              </w:rPr>
            </w:pPr>
          </w:p>
          <w:p w14:paraId="7A10445A" w14:textId="77777777" w:rsidR="009032D2" w:rsidRDefault="009032D2" w:rsidP="009032D2">
            <w:pPr>
              <w:bidi/>
              <w:rPr>
                <w:rFonts w:ascii="David" w:hAnsi="David" w:cs="David"/>
                <w:rtl/>
                <w:lang w:val="ru-RU" w:bidi="he-IL"/>
              </w:rPr>
            </w:pPr>
          </w:p>
          <w:p w14:paraId="2964A8B3" w14:textId="0304FBEF" w:rsidR="009032D2" w:rsidRPr="0092113D" w:rsidRDefault="009032D2" w:rsidP="009032D2">
            <w:pPr>
              <w:bidi/>
              <w:rPr>
                <w:rFonts w:ascii="David" w:hAnsi="David" w:cs="David"/>
                <w:rtl/>
                <w:lang w:val="ru-RU" w:bidi="he-IL"/>
              </w:rPr>
            </w:pPr>
            <w:r>
              <w:rPr>
                <w:rFonts w:ascii="David" w:hAnsi="David" w:cs="David" w:hint="cs"/>
                <w:rtl/>
                <w:lang w:val="ru-RU" w:bidi="he-IL"/>
              </w:rPr>
              <w:t>שינוי ופגיעה בחוקי יסוד שותקים</w:t>
            </w:r>
          </w:p>
        </w:tc>
        <w:tc>
          <w:tcPr>
            <w:tcW w:w="1554" w:type="dxa"/>
          </w:tcPr>
          <w:p w14:paraId="79CCF608" w14:textId="77777777" w:rsidR="009032D2" w:rsidRDefault="009032D2" w:rsidP="009032D2">
            <w:pPr>
              <w:bidi/>
              <w:rPr>
                <w:rFonts w:ascii="David" w:hAnsi="David" w:cs="David"/>
                <w:rtl/>
                <w:lang w:bidi="he-IL"/>
              </w:rPr>
            </w:pPr>
          </w:p>
          <w:p w14:paraId="04E9F871" w14:textId="77777777" w:rsidR="009032D2" w:rsidRDefault="009032D2" w:rsidP="009032D2">
            <w:pPr>
              <w:bidi/>
              <w:rPr>
                <w:rFonts w:ascii="David" w:hAnsi="David" w:cs="David"/>
                <w:rtl/>
                <w:lang w:bidi="he-IL"/>
              </w:rPr>
            </w:pPr>
          </w:p>
          <w:p w14:paraId="7B663715" w14:textId="77777777" w:rsidR="009032D2" w:rsidRDefault="009032D2" w:rsidP="009032D2">
            <w:pPr>
              <w:bidi/>
              <w:rPr>
                <w:rFonts w:ascii="David" w:hAnsi="David" w:cs="David"/>
                <w:rtl/>
                <w:lang w:bidi="he-IL"/>
              </w:rPr>
            </w:pPr>
          </w:p>
          <w:p w14:paraId="3661D433" w14:textId="77777777" w:rsidR="009032D2" w:rsidRDefault="009032D2" w:rsidP="009032D2">
            <w:pPr>
              <w:bidi/>
              <w:rPr>
                <w:rFonts w:ascii="David" w:hAnsi="David" w:cs="David"/>
                <w:rtl/>
                <w:lang w:bidi="he-IL"/>
              </w:rPr>
            </w:pPr>
          </w:p>
          <w:p w14:paraId="15D33378" w14:textId="77777777" w:rsidR="009032D2" w:rsidRDefault="009032D2" w:rsidP="009032D2">
            <w:pPr>
              <w:bidi/>
              <w:rPr>
                <w:rFonts w:ascii="David" w:hAnsi="David" w:cs="David"/>
                <w:rtl/>
                <w:lang w:bidi="he-IL"/>
              </w:rPr>
            </w:pPr>
          </w:p>
          <w:p w14:paraId="7C4650CF" w14:textId="77777777" w:rsidR="009032D2" w:rsidRDefault="009032D2" w:rsidP="009032D2">
            <w:pPr>
              <w:bidi/>
              <w:rPr>
                <w:rFonts w:ascii="David" w:hAnsi="David" w:cs="David"/>
                <w:rtl/>
                <w:lang w:bidi="he-IL"/>
              </w:rPr>
            </w:pPr>
          </w:p>
          <w:p w14:paraId="30971E05" w14:textId="77777777" w:rsidR="009032D2" w:rsidRDefault="009032D2" w:rsidP="009032D2">
            <w:pPr>
              <w:bidi/>
              <w:rPr>
                <w:rFonts w:ascii="David" w:hAnsi="David" w:cs="David"/>
                <w:rtl/>
                <w:lang w:bidi="he-IL"/>
              </w:rPr>
            </w:pPr>
          </w:p>
          <w:p w14:paraId="3067735E" w14:textId="77777777" w:rsidR="009032D2" w:rsidRDefault="009032D2" w:rsidP="009032D2">
            <w:pPr>
              <w:bidi/>
              <w:rPr>
                <w:rFonts w:ascii="David" w:hAnsi="David" w:cs="David"/>
                <w:rtl/>
                <w:lang w:bidi="he-IL"/>
              </w:rPr>
            </w:pPr>
          </w:p>
          <w:p w14:paraId="0BC1B6EB" w14:textId="77777777" w:rsidR="009032D2" w:rsidRDefault="009032D2" w:rsidP="009032D2">
            <w:pPr>
              <w:bidi/>
              <w:rPr>
                <w:rFonts w:ascii="David" w:hAnsi="David" w:cs="David"/>
                <w:rtl/>
                <w:lang w:bidi="he-IL"/>
              </w:rPr>
            </w:pPr>
          </w:p>
          <w:p w14:paraId="2192F9B7" w14:textId="77777777" w:rsidR="009032D2" w:rsidRDefault="009032D2" w:rsidP="009032D2">
            <w:pPr>
              <w:bidi/>
              <w:rPr>
                <w:rFonts w:ascii="David" w:hAnsi="David" w:cs="David"/>
                <w:rtl/>
                <w:lang w:bidi="he-IL"/>
              </w:rPr>
            </w:pPr>
          </w:p>
          <w:p w14:paraId="1E8298A1" w14:textId="77777777" w:rsidR="009032D2" w:rsidRDefault="009032D2" w:rsidP="009032D2">
            <w:pPr>
              <w:bidi/>
              <w:rPr>
                <w:rFonts w:ascii="David" w:hAnsi="David" w:cs="David"/>
                <w:rtl/>
                <w:lang w:bidi="he-IL"/>
              </w:rPr>
            </w:pPr>
          </w:p>
          <w:p w14:paraId="13262658" w14:textId="77777777" w:rsidR="009032D2" w:rsidRDefault="009032D2" w:rsidP="009032D2">
            <w:pPr>
              <w:bidi/>
              <w:rPr>
                <w:rFonts w:ascii="David" w:hAnsi="David" w:cs="David"/>
                <w:rtl/>
                <w:lang w:bidi="he-IL"/>
              </w:rPr>
            </w:pPr>
          </w:p>
          <w:p w14:paraId="15A89C98" w14:textId="383FA268" w:rsidR="009032D2" w:rsidRDefault="009032D2" w:rsidP="009032D2">
            <w:pPr>
              <w:bidi/>
              <w:rPr>
                <w:rFonts w:ascii="David" w:hAnsi="David" w:cs="David"/>
                <w:rtl/>
                <w:lang w:bidi="he-IL"/>
              </w:rPr>
            </w:pPr>
            <w:r>
              <w:rPr>
                <w:rFonts w:ascii="David" w:hAnsi="David" w:cs="David" w:hint="cs"/>
                <w:rtl/>
                <w:lang w:bidi="he-IL"/>
              </w:rPr>
              <w:t>בנק המזרחי</w:t>
            </w:r>
          </w:p>
        </w:tc>
        <w:tc>
          <w:tcPr>
            <w:tcW w:w="1843" w:type="dxa"/>
          </w:tcPr>
          <w:p w14:paraId="0DA772CD" w14:textId="77777777" w:rsidR="009032D2" w:rsidRDefault="009032D2" w:rsidP="009032D2">
            <w:pPr>
              <w:bidi/>
              <w:rPr>
                <w:rFonts w:ascii="David" w:hAnsi="David" w:cs="David"/>
                <w:rtl/>
                <w:lang w:bidi="he-IL"/>
              </w:rPr>
            </w:pPr>
          </w:p>
          <w:p w14:paraId="6BEBCE61" w14:textId="77777777" w:rsidR="009032D2" w:rsidRDefault="009032D2" w:rsidP="009032D2">
            <w:pPr>
              <w:bidi/>
              <w:rPr>
                <w:rFonts w:ascii="David" w:hAnsi="David" w:cs="David"/>
                <w:rtl/>
                <w:lang w:bidi="he-IL"/>
              </w:rPr>
            </w:pPr>
          </w:p>
          <w:p w14:paraId="50594A03" w14:textId="77777777" w:rsidR="009032D2" w:rsidRDefault="009032D2" w:rsidP="009032D2">
            <w:pPr>
              <w:bidi/>
              <w:rPr>
                <w:rFonts w:ascii="David" w:hAnsi="David" w:cs="David"/>
                <w:rtl/>
                <w:lang w:bidi="he-IL"/>
              </w:rPr>
            </w:pPr>
          </w:p>
          <w:p w14:paraId="0C7928CA" w14:textId="77777777" w:rsidR="009032D2" w:rsidRDefault="009032D2" w:rsidP="009032D2">
            <w:pPr>
              <w:bidi/>
              <w:rPr>
                <w:rFonts w:ascii="David" w:hAnsi="David" w:cs="David"/>
                <w:rtl/>
                <w:lang w:bidi="he-IL"/>
              </w:rPr>
            </w:pPr>
          </w:p>
          <w:p w14:paraId="1F1E7CBD" w14:textId="77777777" w:rsidR="009032D2" w:rsidRDefault="009032D2" w:rsidP="009032D2">
            <w:pPr>
              <w:bidi/>
              <w:rPr>
                <w:rFonts w:ascii="David" w:hAnsi="David" w:cs="David"/>
                <w:rtl/>
                <w:lang w:bidi="he-IL"/>
              </w:rPr>
            </w:pPr>
          </w:p>
          <w:p w14:paraId="6FA430B4" w14:textId="77777777" w:rsidR="009032D2" w:rsidRDefault="009032D2" w:rsidP="009032D2">
            <w:pPr>
              <w:bidi/>
              <w:rPr>
                <w:rFonts w:ascii="David" w:hAnsi="David" w:cs="David"/>
                <w:rtl/>
                <w:lang w:bidi="he-IL"/>
              </w:rPr>
            </w:pPr>
          </w:p>
          <w:p w14:paraId="08ED65A0" w14:textId="77777777" w:rsidR="009032D2" w:rsidRDefault="009032D2" w:rsidP="009032D2">
            <w:pPr>
              <w:bidi/>
              <w:rPr>
                <w:rFonts w:ascii="David" w:hAnsi="David" w:cs="David"/>
                <w:rtl/>
                <w:lang w:bidi="he-IL"/>
              </w:rPr>
            </w:pPr>
          </w:p>
          <w:p w14:paraId="545CE62D" w14:textId="77777777" w:rsidR="00D26FC9" w:rsidRDefault="00D26FC9" w:rsidP="009032D2">
            <w:pPr>
              <w:bidi/>
              <w:rPr>
                <w:rFonts w:ascii="David" w:hAnsi="David" w:cs="David"/>
                <w:rtl/>
                <w:lang w:bidi="he-IL"/>
              </w:rPr>
            </w:pPr>
          </w:p>
          <w:p w14:paraId="008C243A" w14:textId="16F872E8" w:rsidR="009032D2" w:rsidRDefault="009032D2" w:rsidP="00D26FC9">
            <w:pPr>
              <w:bidi/>
              <w:rPr>
                <w:rFonts w:ascii="David" w:hAnsi="David" w:cs="David"/>
                <w:rtl/>
                <w:lang w:bidi="he-IL"/>
              </w:rPr>
            </w:pPr>
            <w:r w:rsidRPr="00EE3713">
              <w:rPr>
                <w:rFonts w:ascii="David" w:hAnsi="David" w:cs="David"/>
                <w:rtl/>
                <w:lang w:bidi="he-IL"/>
              </w:rPr>
              <w:t>תנאי הכרחי- כשחוק נקרא חו"י הוא חלק מהחוקה, ע"פ החלטת הררי. על כן, חוקים שנחקקו לאחר מכן, גם אם הם בעלי תוכן חוקתי, אינם חוקי יסוד.</w:t>
            </w:r>
          </w:p>
        </w:tc>
        <w:tc>
          <w:tcPr>
            <w:tcW w:w="4253" w:type="dxa"/>
          </w:tcPr>
          <w:p w14:paraId="354E47AC" w14:textId="4D38247D" w:rsidR="009032D2" w:rsidRDefault="009032D2" w:rsidP="009032D2">
            <w:pPr>
              <w:bidi/>
              <w:rPr>
                <w:rFonts w:ascii="David" w:hAnsi="David" w:cs="David"/>
                <w:rtl/>
                <w:lang w:bidi="he-IL"/>
              </w:rPr>
            </w:pPr>
            <w:r w:rsidRPr="00B96281">
              <w:rPr>
                <w:rFonts w:ascii="David" w:hAnsi="David" w:cs="David" w:hint="cs"/>
                <w:rtl/>
                <w:lang w:bidi="he-IL"/>
              </w:rPr>
              <w:t xml:space="preserve">שמגר </w:t>
            </w:r>
            <w:r w:rsidRPr="00B96281">
              <w:rPr>
                <w:rFonts w:ascii="David" w:hAnsi="David" w:cs="David"/>
                <w:rtl/>
                <w:lang w:bidi="he-IL"/>
              </w:rPr>
              <w:t>–</w:t>
            </w:r>
            <w:r>
              <w:rPr>
                <w:rFonts w:ascii="David" w:hAnsi="David" w:cs="David" w:hint="cs"/>
                <w:b/>
                <w:bCs/>
                <w:rtl/>
                <w:lang w:bidi="he-IL"/>
              </w:rPr>
              <w:t xml:space="preserve"> </w:t>
            </w:r>
            <w:r w:rsidRPr="00982C8A">
              <w:rPr>
                <w:rFonts w:ascii="David" w:hAnsi="David" w:cs="David"/>
                <w:u w:val="single"/>
                <w:rtl/>
                <w:lang w:bidi="he-IL"/>
              </w:rPr>
              <w:t>שינוי</w:t>
            </w:r>
            <w:r w:rsidRPr="00982C8A">
              <w:rPr>
                <w:rFonts w:ascii="David" w:hAnsi="David" w:cs="David"/>
                <w:rtl/>
                <w:lang w:bidi="he-IL"/>
              </w:rPr>
              <w:t xml:space="preserve"> </w:t>
            </w:r>
            <w:r>
              <w:rPr>
                <w:rFonts w:ascii="David" w:hAnsi="David" w:cs="David" w:hint="cs"/>
                <w:rtl/>
                <w:lang w:bidi="he-IL"/>
              </w:rPr>
              <w:t xml:space="preserve">חו"י </w:t>
            </w:r>
            <w:r w:rsidRPr="00982C8A">
              <w:rPr>
                <w:rFonts w:ascii="David" w:hAnsi="David" w:cs="David"/>
                <w:rtl/>
                <w:lang w:bidi="he-IL"/>
              </w:rPr>
              <w:t>יתבצע רק באמצעות חוק יסוד אחר</w:t>
            </w:r>
            <w:r w:rsidRPr="00982C8A">
              <w:rPr>
                <w:rFonts w:ascii="David" w:hAnsi="David" w:cs="David"/>
                <w:lang w:bidi="he-IL"/>
              </w:rPr>
              <w:t>.</w:t>
            </w:r>
          </w:p>
          <w:p w14:paraId="17206C9A" w14:textId="77777777" w:rsidR="009032D2" w:rsidRPr="00982C8A" w:rsidRDefault="009032D2" w:rsidP="009032D2">
            <w:pPr>
              <w:bidi/>
              <w:rPr>
                <w:rFonts w:ascii="David" w:hAnsi="David" w:cs="David"/>
                <w:lang w:bidi="he-IL"/>
              </w:rPr>
            </w:pPr>
            <w:r w:rsidRPr="00982C8A">
              <w:rPr>
                <w:rFonts w:ascii="David" w:hAnsi="David" w:cs="David" w:hint="cs"/>
                <w:u w:val="single"/>
                <w:rtl/>
                <w:lang w:bidi="he-IL"/>
              </w:rPr>
              <w:t>בפגיעה</w:t>
            </w:r>
            <w:r>
              <w:rPr>
                <w:rFonts w:ascii="David" w:hAnsi="David" w:cs="David" w:hint="cs"/>
                <w:rtl/>
                <w:lang w:bidi="he-IL"/>
              </w:rPr>
              <w:t xml:space="preserve"> בחו"י </w:t>
            </w:r>
            <w:r w:rsidRPr="00982C8A">
              <w:rPr>
                <w:rFonts w:ascii="David" w:hAnsi="David" w:cs="David"/>
                <w:rtl/>
                <w:lang w:bidi="he-IL"/>
              </w:rPr>
              <w:t>קיימות שלוש אפשרויות</w:t>
            </w:r>
            <w:r w:rsidRPr="00982C8A">
              <w:rPr>
                <w:rFonts w:ascii="David" w:hAnsi="David" w:cs="David"/>
                <w:lang w:bidi="he-IL"/>
              </w:rPr>
              <w:t>:</w:t>
            </w:r>
          </w:p>
          <w:p w14:paraId="51F315A1" w14:textId="77777777" w:rsidR="009032D2" w:rsidRPr="00982C8A" w:rsidRDefault="009032D2" w:rsidP="009032D2">
            <w:pPr>
              <w:bidi/>
              <w:rPr>
                <w:rFonts w:ascii="David" w:hAnsi="David" w:cs="David"/>
                <w:lang w:bidi="he-IL"/>
              </w:rPr>
            </w:pPr>
            <w:r>
              <w:rPr>
                <w:rFonts w:ascii="David" w:hAnsi="David" w:cs="David" w:hint="cs"/>
                <w:rtl/>
                <w:lang w:bidi="he-IL"/>
              </w:rPr>
              <w:t xml:space="preserve">1. </w:t>
            </w:r>
            <w:r w:rsidRPr="00982C8A">
              <w:rPr>
                <w:rFonts w:ascii="David" w:hAnsi="David" w:cs="David"/>
                <w:rtl/>
                <w:lang w:bidi="he-IL"/>
              </w:rPr>
              <w:t>פגיעה באמצעות חוק רגיל</w:t>
            </w:r>
            <w:r w:rsidRPr="00982C8A">
              <w:rPr>
                <w:rFonts w:ascii="David" w:hAnsi="David" w:cs="David"/>
                <w:lang w:bidi="he-IL"/>
              </w:rPr>
              <w:t>.</w:t>
            </w:r>
          </w:p>
          <w:p w14:paraId="7591987A" w14:textId="77777777" w:rsidR="009032D2" w:rsidRPr="00982C8A" w:rsidRDefault="009032D2" w:rsidP="009032D2">
            <w:pPr>
              <w:bidi/>
              <w:rPr>
                <w:rFonts w:ascii="David" w:hAnsi="David" w:cs="David"/>
                <w:lang w:bidi="he-IL"/>
              </w:rPr>
            </w:pPr>
            <w:r>
              <w:rPr>
                <w:rFonts w:ascii="David" w:hAnsi="David" w:cs="David" w:hint="cs"/>
                <w:rtl/>
                <w:lang w:bidi="he-IL"/>
              </w:rPr>
              <w:t xml:space="preserve">2. </w:t>
            </w:r>
            <w:r w:rsidRPr="00982C8A">
              <w:rPr>
                <w:rFonts w:ascii="David" w:hAnsi="David" w:cs="David"/>
                <w:rtl/>
                <w:lang w:bidi="he-IL"/>
              </w:rPr>
              <w:t>אי-אפשר לפגוע כלל</w:t>
            </w:r>
            <w:r w:rsidRPr="00982C8A">
              <w:rPr>
                <w:rFonts w:ascii="David" w:hAnsi="David" w:cs="David"/>
                <w:lang w:bidi="he-IL"/>
              </w:rPr>
              <w:t>.</w:t>
            </w:r>
          </w:p>
          <w:p w14:paraId="6D937C19" w14:textId="77777777" w:rsidR="009032D2" w:rsidRDefault="009032D2" w:rsidP="009032D2">
            <w:pPr>
              <w:bidi/>
              <w:rPr>
                <w:rFonts w:ascii="David" w:hAnsi="David" w:cs="David"/>
                <w:rtl/>
                <w:lang w:bidi="he-IL"/>
              </w:rPr>
            </w:pPr>
            <w:r>
              <w:rPr>
                <w:rFonts w:ascii="David" w:hAnsi="David" w:cs="David" w:hint="cs"/>
                <w:rtl/>
                <w:lang w:bidi="he-IL"/>
              </w:rPr>
              <w:t xml:space="preserve">3. </w:t>
            </w:r>
            <w:r w:rsidRPr="00982C8A">
              <w:rPr>
                <w:rFonts w:ascii="David" w:hAnsi="David" w:cs="David"/>
                <w:rtl/>
                <w:lang w:bidi="he-IL"/>
              </w:rPr>
              <w:t>פגיעה באמצעות חוק רגיל רק אם יש הסמכה מפורשת</w:t>
            </w:r>
            <w:r w:rsidRPr="00982C8A">
              <w:rPr>
                <w:rFonts w:ascii="David" w:hAnsi="David" w:cs="David"/>
                <w:lang w:bidi="he-IL"/>
              </w:rPr>
              <w:t>.</w:t>
            </w:r>
            <w:r w:rsidRPr="00982C8A">
              <w:rPr>
                <w:rFonts w:ascii="David" w:hAnsi="David" w:cs="David"/>
                <w:lang w:bidi="he-IL"/>
              </w:rPr>
              <w:br/>
            </w:r>
            <w:r w:rsidRPr="00982C8A">
              <w:rPr>
                <w:rFonts w:ascii="David" w:hAnsi="David" w:cs="David"/>
                <w:rtl/>
                <w:lang w:bidi="he-IL"/>
              </w:rPr>
              <w:t>שמגר מאמץ את הגישה שאם אין הוראה מפורשת לעניין הפגיעה, ניתן לפגוע רק בפרוצדורת שינוי</w:t>
            </w:r>
            <w:r>
              <w:rPr>
                <w:rFonts w:ascii="David" w:hAnsi="David" w:cs="David" w:hint="cs"/>
                <w:rtl/>
                <w:lang w:bidi="he-IL"/>
              </w:rPr>
              <w:t xml:space="preserve"> (גישה 3)</w:t>
            </w:r>
            <w:r w:rsidRPr="00982C8A">
              <w:rPr>
                <w:rFonts w:ascii="David" w:hAnsi="David" w:cs="David"/>
                <w:lang w:bidi="he-IL"/>
              </w:rPr>
              <w:t>.</w:t>
            </w:r>
          </w:p>
          <w:p w14:paraId="4EE42E4E" w14:textId="77777777" w:rsidR="009032D2" w:rsidRDefault="009032D2" w:rsidP="009032D2">
            <w:pPr>
              <w:bidi/>
              <w:rPr>
                <w:rFonts w:ascii="David" w:hAnsi="David" w:cs="David"/>
                <w:rtl/>
                <w:lang w:bidi="he-IL"/>
              </w:rPr>
            </w:pPr>
          </w:p>
          <w:p w14:paraId="7B8A2388" w14:textId="77777777" w:rsidR="009032D2" w:rsidRDefault="009032D2" w:rsidP="009032D2">
            <w:pPr>
              <w:bidi/>
              <w:rPr>
                <w:rFonts w:ascii="David" w:hAnsi="David" w:cs="David"/>
                <w:rtl/>
                <w:lang w:bidi="he-IL"/>
              </w:rPr>
            </w:pPr>
            <w:r>
              <w:rPr>
                <w:rFonts w:ascii="David" w:hAnsi="David" w:cs="David" w:hint="cs"/>
                <w:rtl/>
                <w:lang w:bidi="he-IL"/>
              </w:rPr>
              <w:t xml:space="preserve">ברק </w:t>
            </w:r>
            <w:r>
              <w:rPr>
                <w:rFonts w:ascii="David" w:hAnsi="David" w:cs="David"/>
                <w:rtl/>
                <w:lang w:bidi="he-IL"/>
              </w:rPr>
              <w:t>–</w:t>
            </w:r>
            <w:r>
              <w:rPr>
                <w:rFonts w:ascii="David" w:hAnsi="David" w:cs="David" w:hint="cs"/>
                <w:rtl/>
                <w:lang w:bidi="he-IL"/>
              </w:rPr>
              <w:t xml:space="preserve"> </w:t>
            </w:r>
            <w:r w:rsidRPr="00435880">
              <w:rPr>
                <w:rFonts w:ascii="David" w:hAnsi="David" w:cs="David" w:hint="cs"/>
                <w:u w:val="single"/>
                <w:rtl/>
                <w:lang w:bidi="he-IL"/>
              </w:rPr>
              <w:t>שי</w:t>
            </w:r>
            <w:r w:rsidRPr="00435880">
              <w:rPr>
                <w:rFonts w:ascii="David" w:hAnsi="David" w:cs="David"/>
                <w:u w:val="single"/>
                <w:rtl/>
                <w:lang w:bidi="he-IL"/>
              </w:rPr>
              <w:t>נוי</w:t>
            </w:r>
            <w:r w:rsidRPr="00435880">
              <w:rPr>
                <w:rFonts w:ascii="David" w:hAnsi="David" w:cs="David"/>
                <w:rtl/>
                <w:lang w:bidi="he-IL"/>
              </w:rPr>
              <w:t xml:space="preserve"> יתבצע רק באמצעות חוק יסוד אחר, אלא אם החוק מאפשר שינוי בדרך אחרת. במקרה של שריון – הדרישות מצטברות</w:t>
            </w:r>
            <w:r w:rsidRPr="00435880">
              <w:rPr>
                <w:rFonts w:ascii="David" w:hAnsi="David" w:cs="David"/>
                <w:lang w:bidi="he-IL"/>
              </w:rPr>
              <w:t>.</w:t>
            </w:r>
          </w:p>
          <w:p w14:paraId="518F04E6" w14:textId="25434F4D" w:rsidR="009032D2" w:rsidRDefault="009032D2" w:rsidP="009032D2">
            <w:pPr>
              <w:bidi/>
              <w:rPr>
                <w:rFonts w:ascii="David" w:hAnsi="David" w:cs="David"/>
                <w:rtl/>
                <w:lang w:bidi="he-IL"/>
              </w:rPr>
            </w:pPr>
            <w:r w:rsidRPr="00982C8A">
              <w:rPr>
                <w:rFonts w:ascii="David" w:hAnsi="David" w:cs="David" w:hint="cs"/>
                <w:u w:val="single"/>
                <w:rtl/>
                <w:lang w:bidi="he-IL"/>
              </w:rPr>
              <w:t>פגיעה</w:t>
            </w:r>
            <w:r>
              <w:rPr>
                <w:rFonts w:ascii="David" w:hAnsi="David" w:cs="David" w:hint="cs"/>
                <w:rtl/>
                <w:lang w:bidi="he-IL"/>
              </w:rPr>
              <w:t xml:space="preserve"> </w:t>
            </w:r>
            <w:r w:rsidRPr="00982C8A">
              <w:rPr>
                <w:rFonts w:ascii="David" w:hAnsi="David" w:cs="David"/>
                <w:rtl/>
                <w:lang w:bidi="he-IL"/>
              </w:rPr>
              <w:t>אפשרית באמצעות חוק רגיל, בתנאי שיש אמירה מפורשת בחוק</w:t>
            </w:r>
            <w:r w:rsidRPr="00982C8A">
              <w:rPr>
                <w:rFonts w:ascii="David" w:hAnsi="David" w:cs="David"/>
                <w:lang w:bidi="he-IL"/>
              </w:rPr>
              <w:t>.</w:t>
            </w:r>
            <w:r>
              <w:rPr>
                <w:rFonts w:ascii="David" w:hAnsi="David" w:cs="David" w:hint="cs"/>
                <w:rtl/>
                <w:lang w:bidi="he-IL"/>
              </w:rPr>
              <w:t xml:space="preserve"> (גישה 2)</w:t>
            </w:r>
          </w:p>
          <w:p w14:paraId="72DDDE26" w14:textId="77777777" w:rsidR="009032D2" w:rsidRDefault="009032D2" w:rsidP="009032D2">
            <w:pPr>
              <w:bidi/>
              <w:rPr>
                <w:rFonts w:ascii="David" w:hAnsi="David" w:cs="David"/>
                <w:rtl/>
                <w:lang w:bidi="he-IL"/>
              </w:rPr>
            </w:pPr>
          </w:p>
          <w:p w14:paraId="056B5057" w14:textId="77777777" w:rsidR="009032D2" w:rsidRPr="00B96281" w:rsidRDefault="009032D2" w:rsidP="009032D2">
            <w:pPr>
              <w:bidi/>
              <w:rPr>
                <w:rFonts w:ascii="David" w:hAnsi="David" w:cs="David"/>
                <w:b/>
                <w:bCs/>
                <w:lang w:val="ru-RU" w:bidi="he-IL"/>
              </w:rPr>
            </w:pPr>
            <w:r w:rsidRPr="00B96281">
              <w:rPr>
                <w:rFonts w:ascii="David" w:hAnsi="David" w:cs="David"/>
                <w:b/>
                <w:bCs/>
                <w:rtl/>
                <w:lang w:bidi="he-IL"/>
              </w:rPr>
              <w:t xml:space="preserve">לסיכום, שינוי ופגיעה בחוקי יסוד </w:t>
            </w:r>
            <w:r w:rsidRPr="00B96281">
              <w:rPr>
                <w:rFonts w:ascii="David" w:hAnsi="David" w:cs="David"/>
                <w:b/>
                <w:bCs/>
                <w:u w:val="single"/>
                <w:rtl/>
                <w:lang w:bidi="he-IL"/>
              </w:rPr>
              <w:t>שותקים</w:t>
            </w:r>
            <w:r w:rsidRPr="00B96281">
              <w:rPr>
                <w:rFonts w:ascii="David" w:hAnsi="David" w:cs="David"/>
                <w:b/>
                <w:bCs/>
                <w:rtl/>
                <w:lang w:bidi="he-IL"/>
              </w:rPr>
              <w:t>:</w:t>
            </w:r>
          </w:p>
          <w:p w14:paraId="00F5CFA2" w14:textId="78FAC84D" w:rsidR="009032D2" w:rsidRPr="00B96281" w:rsidRDefault="009032D2" w:rsidP="009032D2">
            <w:pPr>
              <w:bidi/>
              <w:rPr>
                <w:rFonts w:ascii="David" w:hAnsi="David" w:cs="David"/>
                <w:rtl/>
                <w:lang w:bidi="he-IL"/>
              </w:rPr>
            </w:pPr>
            <w:r w:rsidRPr="00B96281">
              <w:rPr>
                <w:rFonts w:ascii="David" w:hAnsi="David" w:cs="David"/>
                <w:b/>
                <w:bCs/>
                <w:rtl/>
                <w:lang w:bidi="he-IL"/>
              </w:rPr>
              <w:t>שינוי</w:t>
            </w:r>
            <w:r w:rsidRPr="00B96281">
              <w:rPr>
                <w:rFonts w:ascii="David" w:hAnsi="David" w:cs="David"/>
                <w:rtl/>
                <w:lang w:bidi="he-IL"/>
              </w:rPr>
              <w:t>: רק ע"י חוק יסוד. אלא אם חו"י מאפשר אחרת. במידה ויש דרישות מסוימות הן צריכות לה</w:t>
            </w:r>
            <w:r>
              <w:rPr>
                <w:rFonts w:ascii="David" w:hAnsi="David" w:cs="David" w:hint="cs"/>
                <w:rtl/>
                <w:lang w:bidi="he-IL"/>
              </w:rPr>
              <w:t>יקבע</w:t>
            </w:r>
            <w:r w:rsidRPr="00B96281">
              <w:rPr>
                <w:rFonts w:ascii="David" w:hAnsi="David" w:cs="David"/>
                <w:rtl/>
                <w:lang w:bidi="he-IL"/>
              </w:rPr>
              <w:t xml:space="preserve"> בחוק יסוד.</w:t>
            </w:r>
          </w:p>
          <w:p w14:paraId="712B2BE7" w14:textId="77777777" w:rsidR="009032D2" w:rsidRPr="00B96281" w:rsidRDefault="009032D2" w:rsidP="009032D2">
            <w:pPr>
              <w:bidi/>
              <w:rPr>
                <w:rFonts w:ascii="David" w:hAnsi="David" w:cs="David"/>
                <w:rtl/>
                <w:lang w:bidi="he-IL"/>
              </w:rPr>
            </w:pPr>
            <w:r w:rsidRPr="00B96281">
              <w:rPr>
                <w:rFonts w:ascii="David" w:hAnsi="David" w:cs="David"/>
                <w:b/>
                <w:bCs/>
                <w:rtl/>
                <w:lang w:bidi="he-IL"/>
              </w:rPr>
              <w:t>פגיעה</w:t>
            </w:r>
            <w:r w:rsidRPr="00B96281">
              <w:rPr>
                <w:rFonts w:ascii="David" w:hAnsi="David" w:cs="David"/>
                <w:rtl/>
                <w:lang w:bidi="he-IL"/>
              </w:rPr>
              <w:t>: אם הוא לא אומר כיצד לפגוע בו יש 3 אפשרויות:</w:t>
            </w:r>
          </w:p>
          <w:p w14:paraId="204023A6" w14:textId="77777777" w:rsidR="009032D2" w:rsidRPr="00B96281" w:rsidRDefault="009032D2" w:rsidP="009032D2">
            <w:pPr>
              <w:bidi/>
              <w:rPr>
                <w:rFonts w:ascii="David" w:hAnsi="David" w:cs="David"/>
                <w:rtl/>
                <w:lang w:bidi="he-IL"/>
              </w:rPr>
            </w:pPr>
            <w:r w:rsidRPr="00B96281">
              <w:rPr>
                <w:rFonts w:ascii="David" w:hAnsi="David" w:cs="David"/>
                <w:rtl/>
                <w:lang w:bidi="he-IL"/>
              </w:rPr>
              <w:t>א. באמצעות חוק רגיל.</w:t>
            </w:r>
          </w:p>
          <w:p w14:paraId="57A45784" w14:textId="77777777" w:rsidR="009032D2" w:rsidRPr="00B96281" w:rsidRDefault="009032D2" w:rsidP="009032D2">
            <w:pPr>
              <w:bidi/>
              <w:rPr>
                <w:rFonts w:ascii="David" w:hAnsi="David" w:cs="David"/>
                <w:rtl/>
                <w:lang w:bidi="he-IL"/>
              </w:rPr>
            </w:pPr>
            <w:r w:rsidRPr="00B96281">
              <w:rPr>
                <w:rFonts w:ascii="David" w:hAnsi="David" w:cs="David"/>
                <w:rtl/>
                <w:lang w:bidi="he-IL"/>
              </w:rPr>
              <w:t>ב. באמצעות חוק רגיל עם אמירה מפורשת של הכנסת (ברק).</w:t>
            </w:r>
          </w:p>
          <w:p w14:paraId="56BE5657" w14:textId="05FB3561" w:rsidR="009032D2" w:rsidRPr="00B96281" w:rsidRDefault="009032D2" w:rsidP="009032D2">
            <w:pPr>
              <w:bidi/>
              <w:rPr>
                <w:rFonts w:ascii="David" w:hAnsi="David" w:cs="David"/>
                <w:rtl/>
                <w:lang w:bidi="he-IL"/>
              </w:rPr>
            </w:pPr>
            <w:r w:rsidRPr="00B96281">
              <w:rPr>
                <w:rFonts w:ascii="David" w:hAnsi="David" w:cs="David"/>
                <w:rtl/>
                <w:lang w:bidi="he-IL"/>
              </w:rPr>
              <w:lastRenderedPageBreak/>
              <w:t>ג. א</w:t>
            </w:r>
            <w:r>
              <w:rPr>
                <w:rFonts w:ascii="David" w:hAnsi="David" w:cs="David" w:hint="cs"/>
                <w:rtl/>
                <w:lang w:bidi="he-IL"/>
              </w:rPr>
              <w:t>י אפשר</w:t>
            </w:r>
            <w:r w:rsidRPr="00B96281">
              <w:rPr>
                <w:rFonts w:ascii="David" w:hAnsi="David" w:cs="David"/>
                <w:rtl/>
                <w:lang w:bidi="he-IL"/>
              </w:rPr>
              <w:t xml:space="preserve"> לפגוע. רק בפרוצדורת שינוי ע"י חו"י (שמגר).</w:t>
            </w:r>
          </w:p>
          <w:p w14:paraId="565196FD" w14:textId="5D6C14E3" w:rsidR="009032D2" w:rsidRPr="00982C8A" w:rsidRDefault="009032D2" w:rsidP="009032D2">
            <w:pPr>
              <w:bidi/>
              <w:rPr>
                <w:rFonts w:ascii="David" w:hAnsi="David" w:cs="David"/>
                <w:lang w:bidi="he-IL"/>
              </w:rPr>
            </w:pPr>
            <w:r w:rsidRPr="00B96281">
              <w:rPr>
                <w:rFonts w:ascii="David" w:hAnsi="David" w:cs="David"/>
                <w:rtl/>
                <w:lang w:bidi="he-IL"/>
              </w:rPr>
              <w:t>ד. פגיעה על סמך הלכות מתקדמות: אפשר לפגוע עם חוק רגיל- בכפוף למבחני המידתיות/ פסקת הגבלה (ברק, הופנונג).</w:t>
            </w:r>
          </w:p>
          <w:p w14:paraId="1B56709B" w14:textId="4E0CCDFB" w:rsidR="009032D2" w:rsidRPr="00B96281" w:rsidRDefault="009032D2" w:rsidP="009032D2">
            <w:pPr>
              <w:bidi/>
              <w:rPr>
                <w:rFonts w:ascii="David" w:hAnsi="David" w:cs="David"/>
                <w:b/>
                <w:bCs/>
                <w:rtl/>
                <w:lang w:bidi="he-IL"/>
              </w:rPr>
            </w:pPr>
          </w:p>
        </w:tc>
      </w:tr>
      <w:tr w:rsidR="009032D2" w14:paraId="5D06A8F1" w14:textId="77777777" w:rsidTr="00D15E1C">
        <w:tc>
          <w:tcPr>
            <w:tcW w:w="1366" w:type="dxa"/>
          </w:tcPr>
          <w:p w14:paraId="3C9C3E89" w14:textId="77777777" w:rsidR="009032D2" w:rsidRDefault="009032D2" w:rsidP="009032D2">
            <w:pPr>
              <w:bidi/>
              <w:rPr>
                <w:rFonts w:ascii="David" w:hAnsi="David" w:cs="David"/>
                <w:rtl/>
                <w:lang w:val="ru-RU" w:bidi="he-IL"/>
              </w:rPr>
            </w:pPr>
          </w:p>
          <w:p w14:paraId="1B906F31" w14:textId="77777777" w:rsidR="009032D2" w:rsidRDefault="009032D2" w:rsidP="009032D2">
            <w:pPr>
              <w:bidi/>
              <w:rPr>
                <w:rFonts w:ascii="David" w:hAnsi="David" w:cs="David"/>
                <w:rtl/>
                <w:lang w:val="ru-RU" w:bidi="he-IL"/>
              </w:rPr>
            </w:pPr>
          </w:p>
          <w:p w14:paraId="070765AB" w14:textId="77777777" w:rsidR="009032D2" w:rsidRDefault="009032D2" w:rsidP="009032D2">
            <w:pPr>
              <w:bidi/>
              <w:rPr>
                <w:rFonts w:ascii="David" w:hAnsi="David" w:cs="David"/>
                <w:rtl/>
                <w:lang w:val="ru-RU" w:bidi="he-IL"/>
              </w:rPr>
            </w:pPr>
          </w:p>
          <w:p w14:paraId="7F7BDF56" w14:textId="77777777" w:rsidR="009032D2" w:rsidRDefault="009032D2" w:rsidP="009032D2">
            <w:pPr>
              <w:bidi/>
              <w:rPr>
                <w:rFonts w:ascii="David" w:hAnsi="David" w:cs="David"/>
                <w:rtl/>
                <w:lang w:val="ru-RU" w:bidi="he-IL"/>
              </w:rPr>
            </w:pPr>
          </w:p>
          <w:p w14:paraId="16C1A076" w14:textId="77777777" w:rsidR="009032D2" w:rsidRDefault="009032D2" w:rsidP="009032D2">
            <w:pPr>
              <w:bidi/>
              <w:rPr>
                <w:rFonts w:ascii="David" w:hAnsi="David" w:cs="David"/>
                <w:rtl/>
                <w:lang w:val="ru-RU" w:bidi="he-IL"/>
              </w:rPr>
            </w:pPr>
          </w:p>
          <w:p w14:paraId="2F34C4F6" w14:textId="77777777" w:rsidR="009032D2" w:rsidRDefault="009032D2" w:rsidP="009032D2">
            <w:pPr>
              <w:bidi/>
              <w:rPr>
                <w:rFonts w:ascii="David" w:hAnsi="David" w:cs="David"/>
                <w:rtl/>
                <w:lang w:val="ru-RU" w:bidi="he-IL"/>
              </w:rPr>
            </w:pPr>
          </w:p>
          <w:p w14:paraId="0E7528A9" w14:textId="31589ABB" w:rsidR="009032D2" w:rsidRPr="0092113D" w:rsidRDefault="009032D2" w:rsidP="00D26FC9">
            <w:pPr>
              <w:bidi/>
              <w:rPr>
                <w:rFonts w:ascii="David" w:hAnsi="David" w:cs="David"/>
                <w:rtl/>
                <w:lang w:val="ru-RU" w:bidi="he-IL"/>
              </w:rPr>
            </w:pPr>
            <w:r>
              <w:rPr>
                <w:rFonts w:ascii="David" w:hAnsi="David" w:cs="David" w:hint="cs"/>
                <w:rtl/>
                <w:lang w:val="ru-RU" w:bidi="he-IL"/>
              </w:rPr>
              <w:t>שינוי ופגיעה בחוקי יסוד שותקים</w:t>
            </w:r>
          </w:p>
        </w:tc>
        <w:tc>
          <w:tcPr>
            <w:tcW w:w="1554" w:type="dxa"/>
          </w:tcPr>
          <w:p w14:paraId="3EE5F043" w14:textId="77777777" w:rsidR="009032D2" w:rsidRDefault="009032D2" w:rsidP="009032D2">
            <w:pPr>
              <w:bidi/>
              <w:rPr>
                <w:rFonts w:ascii="David" w:hAnsi="David" w:cs="David"/>
                <w:rtl/>
                <w:lang w:bidi="he-IL"/>
              </w:rPr>
            </w:pPr>
          </w:p>
          <w:p w14:paraId="0C943EC9" w14:textId="77777777" w:rsidR="009032D2" w:rsidRDefault="009032D2" w:rsidP="009032D2">
            <w:pPr>
              <w:bidi/>
              <w:rPr>
                <w:rFonts w:ascii="David" w:hAnsi="David" w:cs="David"/>
                <w:rtl/>
                <w:lang w:bidi="he-IL"/>
              </w:rPr>
            </w:pPr>
          </w:p>
          <w:p w14:paraId="4CC07230" w14:textId="77777777" w:rsidR="009032D2" w:rsidRDefault="009032D2" w:rsidP="009032D2">
            <w:pPr>
              <w:bidi/>
              <w:rPr>
                <w:rFonts w:ascii="David" w:hAnsi="David" w:cs="David"/>
                <w:rtl/>
                <w:lang w:bidi="he-IL"/>
              </w:rPr>
            </w:pPr>
          </w:p>
          <w:p w14:paraId="516A2946" w14:textId="77777777" w:rsidR="009032D2" w:rsidRDefault="009032D2" w:rsidP="009032D2">
            <w:pPr>
              <w:bidi/>
              <w:rPr>
                <w:rFonts w:ascii="David" w:hAnsi="David" w:cs="David"/>
                <w:rtl/>
                <w:lang w:bidi="he-IL"/>
              </w:rPr>
            </w:pPr>
          </w:p>
          <w:p w14:paraId="4D48F2AB" w14:textId="77777777" w:rsidR="009032D2" w:rsidRDefault="009032D2" w:rsidP="009032D2">
            <w:pPr>
              <w:bidi/>
              <w:rPr>
                <w:rFonts w:ascii="David" w:hAnsi="David" w:cs="David"/>
                <w:rtl/>
                <w:lang w:bidi="he-IL"/>
              </w:rPr>
            </w:pPr>
          </w:p>
          <w:p w14:paraId="46A413EF" w14:textId="77777777" w:rsidR="009032D2" w:rsidRDefault="009032D2" w:rsidP="009032D2">
            <w:pPr>
              <w:bidi/>
              <w:rPr>
                <w:rFonts w:ascii="David" w:hAnsi="David" w:cs="David"/>
                <w:rtl/>
                <w:lang w:bidi="he-IL"/>
              </w:rPr>
            </w:pPr>
          </w:p>
          <w:p w14:paraId="79D9B059" w14:textId="77777777" w:rsidR="00D26FC9" w:rsidRDefault="00D26FC9" w:rsidP="009032D2">
            <w:pPr>
              <w:bidi/>
              <w:rPr>
                <w:rFonts w:ascii="David" w:hAnsi="David" w:cs="David"/>
                <w:rtl/>
                <w:lang w:bidi="he-IL"/>
              </w:rPr>
            </w:pPr>
          </w:p>
          <w:p w14:paraId="3FA59EC1" w14:textId="1F9D8FB8" w:rsidR="009032D2" w:rsidRDefault="009032D2" w:rsidP="00D26FC9">
            <w:pPr>
              <w:bidi/>
              <w:rPr>
                <w:rFonts w:ascii="David" w:hAnsi="David" w:cs="David"/>
                <w:rtl/>
                <w:lang w:bidi="he-IL"/>
              </w:rPr>
            </w:pPr>
            <w:proofErr w:type="spellStart"/>
            <w:r>
              <w:rPr>
                <w:rFonts w:ascii="David" w:hAnsi="David" w:cs="David" w:hint="cs"/>
                <w:rtl/>
                <w:lang w:bidi="he-IL"/>
              </w:rPr>
              <w:t>הופנונג</w:t>
            </w:r>
            <w:proofErr w:type="spellEnd"/>
            <w:r>
              <w:rPr>
                <w:rFonts w:ascii="David" w:hAnsi="David" w:cs="David" w:hint="cs"/>
                <w:rtl/>
                <w:lang w:bidi="he-IL"/>
              </w:rPr>
              <w:t xml:space="preserve"> נ' יו"ר הכנסת</w:t>
            </w:r>
          </w:p>
        </w:tc>
        <w:tc>
          <w:tcPr>
            <w:tcW w:w="1843" w:type="dxa"/>
          </w:tcPr>
          <w:p w14:paraId="0C153CF6" w14:textId="77777777" w:rsidR="009032D2" w:rsidRDefault="009032D2" w:rsidP="009032D2">
            <w:pPr>
              <w:bidi/>
              <w:rPr>
                <w:rFonts w:ascii="David" w:hAnsi="David" w:cs="David"/>
                <w:rtl/>
                <w:lang w:bidi="he-IL"/>
              </w:rPr>
            </w:pPr>
          </w:p>
          <w:p w14:paraId="4375B3F0" w14:textId="77777777" w:rsidR="009032D2" w:rsidRDefault="009032D2" w:rsidP="009032D2">
            <w:pPr>
              <w:bidi/>
              <w:rPr>
                <w:rFonts w:ascii="David" w:hAnsi="David" w:cs="David"/>
                <w:rtl/>
                <w:lang w:bidi="he-IL"/>
              </w:rPr>
            </w:pPr>
          </w:p>
          <w:p w14:paraId="22F62683" w14:textId="77777777" w:rsidR="009032D2" w:rsidRDefault="009032D2" w:rsidP="009032D2">
            <w:pPr>
              <w:bidi/>
              <w:rPr>
                <w:rFonts w:ascii="David" w:hAnsi="David" w:cs="David"/>
                <w:rtl/>
                <w:lang w:bidi="he-IL"/>
              </w:rPr>
            </w:pPr>
          </w:p>
          <w:p w14:paraId="0AF73986" w14:textId="77777777" w:rsidR="00D26FC9" w:rsidRDefault="00D26FC9" w:rsidP="009032D2">
            <w:pPr>
              <w:bidi/>
              <w:rPr>
                <w:rFonts w:ascii="David" w:hAnsi="David" w:cs="David"/>
                <w:rtl/>
                <w:lang w:bidi="he-IL"/>
              </w:rPr>
            </w:pPr>
          </w:p>
          <w:p w14:paraId="49666FBE" w14:textId="77777777" w:rsidR="00D26FC9" w:rsidRDefault="00D26FC9" w:rsidP="00D26FC9">
            <w:pPr>
              <w:bidi/>
              <w:rPr>
                <w:rFonts w:ascii="David" w:hAnsi="David" w:cs="David"/>
                <w:rtl/>
                <w:lang w:bidi="he-IL"/>
              </w:rPr>
            </w:pPr>
          </w:p>
          <w:p w14:paraId="4FC83744" w14:textId="1584CE97" w:rsidR="009032D2" w:rsidRDefault="009032D2" w:rsidP="00D26FC9">
            <w:pPr>
              <w:bidi/>
              <w:rPr>
                <w:rFonts w:ascii="David" w:hAnsi="David" w:cs="David"/>
                <w:rtl/>
                <w:lang w:bidi="he-IL"/>
              </w:rPr>
            </w:pPr>
            <w:r w:rsidRPr="003F47F2">
              <w:rPr>
                <w:rFonts w:ascii="David" w:hAnsi="David" w:cs="David"/>
                <w:rtl/>
                <w:lang w:bidi="he-IL"/>
              </w:rPr>
              <w:t xml:space="preserve">נטען כי חוק תיקון מפלגות פוגע בעקרון השוויון- מאפשר בחירה רק למפלגות ישנות. </w:t>
            </w:r>
            <w:r w:rsidRPr="003F47F2">
              <w:rPr>
                <w:rFonts w:ascii="David" w:hAnsi="David" w:cs="David"/>
                <w:rtl/>
              </w:rPr>
              <w:t xml:space="preserve"> </w:t>
            </w:r>
            <w:r w:rsidRPr="003F47F2">
              <w:rPr>
                <w:rFonts w:ascii="David" w:hAnsi="David" w:cs="David"/>
                <w:rtl/>
                <w:lang w:bidi="he-IL"/>
              </w:rPr>
              <w:t>פגיעה בשוויון לפי ס' 4 לחו"י הכנסת</w:t>
            </w:r>
            <w:r>
              <w:rPr>
                <w:rFonts w:ascii="David" w:hAnsi="David" w:cs="David" w:hint="cs"/>
                <w:rtl/>
                <w:lang w:bidi="he-IL"/>
              </w:rPr>
              <w:t>, המשוריין משינוי.</w:t>
            </w:r>
          </w:p>
        </w:tc>
        <w:tc>
          <w:tcPr>
            <w:tcW w:w="4253" w:type="dxa"/>
          </w:tcPr>
          <w:p w14:paraId="4E2D17CB" w14:textId="7E273773" w:rsidR="009032D2" w:rsidRDefault="009032D2" w:rsidP="009032D2">
            <w:pPr>
              <w:bidi/>
              <w:rPr>
                <w:rFonts w:ascii="David" w:hAnsi="David" w:cs="David"/>
                <w:rtl/>
                <w:lang w:bidi="he-IL"/>
              </w:rPr>
            </w:pPr>
            <w:r w:rsidRPr="003F47F2">
              <w:rPr>
                <w:rFonts w:ascii="David" w:hAnsi="David" w:cs="David"/>
                <w:rtl/>
                <w:lang w:bidi="he-IL"/>
              </w:rPr>
              <w:t>זמיר</w:t>
            </w:r>
            <w:r>
              <w:rPr>
                <w:rFonts w:ascii="David" w:hAnsi="David" w:cs="David" w:hint="cs"/>
                <w:rtl/>
                <w:lang w:bidi="he-IL"/>
              </w:rPr>
              <w:t xml:space="preserve"> </w:t>
            </w:r>
            <w:r>
              <w:rPr>
                <w:rFonts w:ascii="David" w:hAnsi="David" w:cs="David"/>
                <w:rtl/>
                <w:lang w:bidi="he-IL"/>
              </w:rPr>
              <w:t>–</w:t>
            </w:r>
            <w:r w:rsidRPr="003F47F2">
              <w:rPr>
                <w:rFonts w:ascii="David" w:hAnsi="David" w:cs="David"/>
                <w:rtl/>
                <w:lang w:bidi="he-IL"/>
              </w:rPr>
              <w:t xml:space="preserve"> קובע כי פגיעה בשוויון מבטלת חוק רק אם מדובר בשוויון מהותי, כלומר שוויון סיכויים, אך אינו מגדיר זאת במדויק. הוא מציע להשתמש במבחני פסקת ההגבלה כדי לקבוע אם פגיעה בשוויון מהותי היא לגיטימית, וכך מייבא את המבחנים להגדרת הפגיעה עצמה</w:t>
            </w:r>
            <w:r w:rsidRPr="003F47F2">
              <w:rPr>
                <w:rFonts w:ascii="David" w:hAnsi="David" w:cs="David"/>
                <w:lang w:bidi="he-IL"/>
              </w:rPr>
              <w:t>.</w:t>
            </w:r>
          </w:p>
          <w:p w14:paraId="2253F1C9" w14:textId="77777777" w:rsidR="009032D2" w:rsidRPr="003F47F2" w:rsidRDefault="009032D2" w:rsidP="009032D2">
            <w:pPr>
              <w:bidi/>
              <w:rPr>
                <w:rFonts w:ascii="David" w:hAnsi="David" w:cs="David"/>
                <w:lang w:bidi="he-IL"/>
              </w:rPr>
            </w:pPr>
          </w:p>
          <w:p w14:paraId="32F69366" w14:textId="147DDC60" w:rsidR="009032D2" w:rsidRDefault="009032D2" w:rsidP="009032D2">
            <w:pPr>
              <w:bidi/>
              <w:rPr>
                <w:rFonts w:ascii="David" w:hAnsi="David" w:cs="David"/>
                <w:rtl/>
                <w:lang w:bidi="he-IL"/>
              </w:rPr>
            </w:pPr>
            <w:r w:rsidRPr="003F47F2">
              <w:rPr>
                <w:rFonts w:ascii="David" w:hAnsi="David" w:cs="David"/>
                <w:rtl/>
                <w:lang w:bidi="he-IL"/>
              </w:rPr>
              <w:t>ברק</w:t>
            </w:r>
            <w:r>
              <w:rPr>
                <w:rFonts w:ascii="David" w:hAnsi="David" w:cs="David" w:hint="cs"/>
                <w:rtl/>
                <w:lang w:bidi="he-IL"/>
              </w:rPr>
              <w:t xml:space="preserve"> (גישה אחרת)</w:t>
            </w:r>
            <w:r w:rsidRPr="003F47F2">
              <w:rPr>
                <w:rFonts w:ascii="David" w:hAnsi="David" w:cs="David"/>
                <w:rtl/>
                <w:lang w:bidi="he-IL"/>
              </w:rPr>
              <w:t xml:space="preserve"> – יצירת פסקת הגבלה שיפוטית שתבדוק את לגיטימיות הפגיעה ולא רק את עצם קיומה. הוא מחליף את השריון הפורמלי (ס'46) בשריון מהותי, כך שפגיעה בזכות תהיה מותרת רק אם עומדת בפסקת הגבלה קיימת או כזו שתיווצר במיוחד</w:t>
            </w:r>
            <w:r w:rsidRPr="003F47F2">
              <w:rPr>
                <w:rFonts w:ascii="David" w:hAnsi="David" w:cs="David"/>
                <w:lang w:bidi="he-IL"/>
              </w:rPr>
              <w:t>.</w:t>
            </w:r>
          </w:p>
          <w:p w14:paraId="4BA023A0" w14:textId="77777777" w:rsidR="009032D2" w:rsidRDefault="009032D2" w:rsidP="009032D2">
            <w:pPr>
              <w:bidi/>
              <w:rPr>
                <w:rFonts w:ascii="David" w:hAnsi="David" w:cs="David"/>
                <w:rtl/>
                <w:lang w:bidi="he-IL"/>
              </w:rPr>
            </w:pPr>
          </w:p>
          <w:p w14:paraId="29B2D228" w14:textId="1148C7BA" w:rsidR="009032D2" w:rsidRPr="003F47F2" w:rsidRDefault="009032D2" w:rsidP="009032D2">
            <w:pPr>
              <w:bidi/>
              <w:rPr>
                <w:rFonts w:ascii="David" w:hAnsi="David" w:cs="David"/>
                <w:lang w:bidi="he-IL"/>
              </w:rPr>
            </w:pPr>
            <w:r>
              <w:rPr>
                <w:rFonts w:ascii="David" w:hAnsi="David" w:cs="David" w:hint="cs"/>
                <w:rtl/>
                <w:lang w:bidi="he-IL"/>
              </w:rPr>
              <w:t>הכל נאמר באוביטר.</w:t>
            </w:r>
          </w:p>
          <w:p w14:paraId="0630DF67" w14:textId="77777777" w:rsidR="009032D2" w:rsidRDefault="009032D2" w:rsidP="009032D2">
            <w:pPr>
              <w:bidi/>
              <w:rPr>
                <w:rFonts w:ascii="David" w:hAnsi="David" w:cs="David"/>
                <w:rtl/>
                <w:lang w:bidi="he-IL"/>
              </w:rPr>
            </w:pPr>
          </w:p>
          <w:p w14:paraId="4EFD0DC9" w14:textId="1090D93D" w:rsidR="009032D2" w:rsidRPr="003F47F2" w:rsidRDefault="009032D2" w:rsidP="00D26FC9">
            <w:pPr>
              <w:bidi/>
              <w:rPr>
                <w:rFonts w:ascii="David" w:hAnsi="David" w:cs="David"/>
                <w:b/>
                <w:bCs/>
                <w:rtl/>
                <w:lang w:bidi="he-IL"/>
              </w:rPr>
            </w:pPr>
            <w:r w:rsidRPr="003F47F2">
              <w:rPr>
                <w:rFonts w:ascii="David" w:hAnsi="David" w:cs="David" w:hint="cs"/>
                <w:b/>
                <w:bCs/>
                <w:u w:val="single"/>
                <w:rtl/>
                <w:lang w:bidi="he-IL"/>
              </w:rPr>
              <w:t>תוצאה-</w:t>
            </w:r>
            <w:r>
              <w:rPr>
                <w:rFonts w:ascii="David" w:hAnsi="David" w:cs="David" w:hint="cs"/>
                <w:rtl/>
                <w:lang w:bidi="he-IL"/>
              </w:rPr>
              <w:t xml:space="preserve"> </w:t>
            </w:r>
            <w:r w:rsidRPr="003F47F2">
              <w:rPr>
                <w:rFonts w:ascii="David" w:hAnsi="David" w:cs="David"/>
                <w:rtl/>
                <w:lang w:bidi="he-IL"/>
              </w:rPr>
              <w:t>העתירה נדח</w:t>
            </w:r>
            <w:r>
              <w:rPr>
                <w:rFonts w:ascii="David" w:hAnsi="David" w:cs="David" w:hint="cs"/>
                <w:rtl/>
                <w:lang w:bidi="he-IL"/>
              </w:rPr>
              <w:t>ית.</w:t>
            </w:r>
          </w:p>
        </w:tc>
      </w:tr>
      <w:tr w:rsidR="009032D2" w14:paraId="5FD87A9E" w14:textId="77777777" w:rsidTr="00D15E1C">
        <w:tc>
          <w:tcPr>
            <w:tcW w:w="1366" w:type="dxa"/>
          </w:tcPr>
          <w:p w14:paraId="01D29FD3" w14:textId="77777777" w:rsidR="009032D2" w:rsidRDefault="009032D2" w:rsidP="009032D2">
            <w:pPr>
              <w:bidi/>
              <w:rPr>
                <w:rFonts w:ascii="David" w:hAnsi="David" w:cs="David"/>
                <w:rtl/>
                <w:lang w:val="ru-RU" w:bidi="he-IL"/>
              </w:rPr>
            </w:pPr>
          </w:p>
          <w:p w14:paraId="1C0E10B1" w14:textId="77777777" w:rsidR="009032D2" w:rsidRDefault="009032D2" w:rsidP="009032D2">
            <w:pPr>
              <w:bidi/>
              <w:rPr>
                <w:rFonts w:ascii="David" w:hAnsi="David" w:cs="David"/>
                <w:rtl/>
                <w:lang w:val="ru-RU" w:bidi="he-IL"/>
              </w:rPr>
            </w:pPr>
          </w:p>
          <w:p w14:paraId="270D66B6" w14:textId="77777777" w:rsidR="009032D2" w:rsidRDefault="009032D2" w:rsidP="009032D2">
            <w:pPr>
              <w:bidi/>
              <w:rPr>
                <w:rFonts w:ascii="David" w:hAnsi="David" w:cs="David"/>
                <w:rtl/>
                <w:lang w:val="ru-RU" w:bidi="he-IL"/>
              </w:rPr>
            </w:pPr>
          </w:p>
          <w:p w14:paraId="13A253A8" w14:textId="77777777" w:rsidR="009032D2" w:rsidRDefault="009032D2" w:rsidP="009032D2">
            <w:pPr>
              <w:bidi/>
              <w:rPr>
                <w:rFonts w:ascii="David" w:hAnsi="David" w:cs="David"/>
                <w:rtl/>
                <w:lang w:val="ru-RU" w:bidi="he-IL"/>
              </w:rPr>
            </w:pPr>
          </w:p>
          <w:p w14:paraId="4566FD33" w14:textId="77777777" w:rsidR="009032D2" w:rsidRDefault="009032D2" w:rsidP="009032D2">
            <w:pPr>
              <w:bidi/>
              <w:rPr>
                <w:rFonts w:ascii="David" w:hAnsi="David" w:cs="David"/>
                <w:rtl/>
                <w:lang w:val="ru-RU" w:bidi="he-IL"/>
              </w:rPr>
            </w:pPr>
          </w:p>
          <w:p w14:paraId="7F2B13CE" w14:textId="5570046F" w:rsidR="009032D2" w:rsidRPr="0092113D" w:rsidRDefault="009032D2" w:rsidP="009032D2">
            <w:pPr>
              <w:bidi/>
              <w:rPr>
                <w:rFonts w:ascii="David" w:hAnsi="David" w:cs="David"/>
                <w:rtl/>
                <w:lang w:val="ru-RU" w:bidi="he-IL"/>
              </w:rPr>
            </w:pPr>
            <w:r>
              <w:rPr>
                <w:rFonts w:ascii="David" w:hAnsi="David" w:cs="David" w:hint="cs"/>
                <w:rtl/>
                <w:lang w:val="ru-RU" w:bidi="he-IL"/>
              </w:rPr>
              <w:t>שינוי ופגיעה בחוקי יסוד שותקים</w:t>
            </w:r>
          </w:p>
        </w:tc>
        <w:tc>
          <w:tcPr>
            <w:tcW w:w="1554" w:type="dxa"/>
          </w:tcPr>
          <w:p w14:paraId="7E37255A" w14:textId="77777777" w:rsidR="009032D2" w:rsidRDefault="009032D2" w:rsidP="009032D2">
            <w:pPr>
              <w:bidi/>
              <w:rPr>
                <w:rFonts w:ascii="David" w:hAnsi="David" w:cs="David"/>
                <w:rtl/>
                <w:lang w:bidi="he-IL"/>
              </w:rPr>
            </w:pPr>
          </w:p>
          <w:p w14:paraId="4CBF4322" w14:textId="77777777" w:rsidR="009032D2" w:rsidRDefault="009032D2" w:rsidP="009032D2">
            <w:pPr>
              <w:bidi/>
              <w:rPr>
                <w:rFonts w:ascii="David" w:hAnsi="David" w:cs="David"/>
                <w:rtl/>
                <w:lang w:bidi="he-IL"/>
              </w:rPr>
            </w:pPr>
          </w:p>
          <w:p w14:paraId="0CA95FAD" w14:textId="77777777" w:rsidR="009032D2" w:rsidRDefault="009032D2" w:rsidP="009032D2">
            <w:pPr>
              <w:bidi/>
              <w:rPr>
                <w:rFonts w:ascii="David" w:hAnsi="David" w:cs="David"/>
                <w:rtl/>
                <w:lang w:bidi="he-IL"/>
              </w:rPr>
            </w:pPr>
          </w:p>
          <w:p w14:paraId="12954698" w14:textId="77777777" w:rsidR="009032D2" w:rsidRDefault="009032D2" w:rsidP="009032D2">
            <w:pPr>
              <w:bidi/>
              <w:rPr>
                <w:rFonts w:ascii="David" w:hAnsi="David" w:cs="David"/>
                <w:rtl/>
                <w:lang w:bidi="he-IL"/>
              </w:rPr>
            </w:pPr>
          </w:p>
          <w:p w14:paraId="401FF0D0" w14:textId="77777777" w:rsidR="009032D2" w:rsidRDefault="009032D2" w:rsidP="009032D2">
            <w:pPr>
              <w:bidi/>
              <w:rPr>
                <w:rFonts w:ascii="David" w:hAnsi="David" w:cs="David"/>
                <w:rtl/>
                <w:lang w:bidi="he-IL"/>
              </w:rPr>
            </w:pPr>
          </w:p>
          <w:p w14:paraId="32A3D46D" w14:textId="61C254DB" w:rsidR="009032D2" w:rsidRDefault="009032D2" w:rsidP="009032D2">
            <w:pPr>
              <w:bidi/>
              <w:rPr>
                <w:rFonts w:ascii="David" w:hAnsi="David" w:cs="David"/>
                <w:rtl/>
                <w:lang w:bidi="he-IL"/>
              </w:rPr>
            </w:pPr>
            <w:r>
              <w:rPr>
                <w:rFonts w:ascii="David" w:hAnsi="David" w:cs="David" w:hint="cs"/>
                <w:rtl/>
                <w:lang w:bidi="he-IL"/>
              </w:rPr>
              <w:t>מופז נ' יו"ר ועדת הבחירות המרכזית</w:t>
            </w:r>
          </w:p>
        </w:tc>
        <w:tc>
          <w:tcPr>
            <w:tcW w:w="1843" w:type="dxa"/>
          </w:tcPr>
          <w:p w14:paraId="0D1C0056" w14:textId="77777777" w:rsidR="009032D2" w:rsidRDefault="009032D2" w:rsidP="009032D2">
            <w:pPr>
              <w:bidi/>
              <w:rPr>
                <w:rFonts w:ascii="David" w:hAnsi="David" w:cs="David"/>
                <w:rtl/>
                <w:lang w:val="ru-RU" w:bidi="he-IL"/>
              </w:rPr>
            </w:pPr>
            <w:r w:rsidRPr="00255580">
              <w:rPr>
                <w:rFonts w:ascii="David" w:hAnsi="David" w:cs="David" w:hint="cs"/>
                <w:rtl/>
                <w:lang w:val="ru-RU" w:bidi="he-IL"/>
              </w:rPr>
              <w:t>חוק</w:t>
            </w:r>
            <w:r w:rsidRPr="00255580">
              <w:rPr>
                <w:rFonts w:ascii="David" w:hAnsi="David" w:cs="David"/>
                <w:rtl/>
                <w:lang w:val="ru-RU" w:bidi="he-IL"/>
              </w:rPr>
              <w:t xml:space="preserve"> </w:t>
            </w:r>
            <w:r w:rsidRPr="00255580">
              <w:rPr>
                <w:rFonts w:ascii="David" w:hAnsi="David" w:cs="David" w:hint="cs"/>
                <w:rtl/>
                <w:lang w:val="ru-RU" w:bidi="he-IL"/>
              </w:rPr>
              <w:t>הבחירות</w:t>
            </w:r>
            <w:r w:rsidRPr="00255580">
              <w:rPr>
                <w:rFonts w:ascii="David" w:hAnsi="David" w:cs="David"/>
                <w:rtl/>
                <w:lang w:val="ru-RU" w:bidi="he-IL"/>
              </w:rPr>
              <w:t xml:space="preserve"> </w:t>
            </w:r>
            <w:r w:rsidRPr="00255580">
              <w:rPr>
                <w:rFonts w:ascii="David" w:hAnsi="David" w:cs="David" w:hint="cs"/>
                <w:rtl/>
                <w:lang w:val="ru-RU" w:bidi="he-IL"/>
              </w:rPr>
              <w:t>מבחין</w:t>
            </w:r>
            <w:r w:rsidRPr="00255580">
              <w:rPr>
                <w:rFonts w:ascii="David" w:hAnsi="David" w:cs="David"/>
                <w:rtl/>
                <w:lang w:val="ru-RU" w:bidi="he-IL"/>
              </w:rPr>
              <w:t xml:space="preserve"> </w:t>
            </w:r>
            <w:r w:rsidRPr="00255580">
              <w:rPr>
                <w:rFonts w:ascii="David" w:hAnsi="David" w:cs="David" w:hint="cs"/>
                <w:rtl/>
                <w:lang w:val="ru-RU" w:bidi="he-IL"/>
              </w:rPr>
              <w:t>בין</w:t>
            </w:r>
            <w:r w:rsidRPr="00255580">
              <w:rPr>
                <w:rFonts w:ascii="David" w:hAnsi="David" w:cs="David"/>
                <w:rtl/>
                <w:lang w:val="ru-RU" w:bidi="he-IL"/>
              </w:rPr>
              <w:t xml:space="preserve"> </w:t>
            </w:r>
            <w:r w:rsidRPr="00255580">
              <w:rPr>
                <w:rFonts w:ascii="David" w:hAnsi="David" w:cs="David" w:hint="cs"/>
                <w:rtl/>
                <w:lang w:val="ru-RU" w:bidi="he-IL"/>
              </w:rPr>
              <w:t>קציני</w:t>
            </w:r>
            <w:r w:rsidRPr="00255580">
              <w:rPr>
                <w:rFonts w:ascii="David" w:hAnsi="David" w:cs="David"/>
                <w:rtl/>
                <w:lang w:val="ru-RU" w:bidi="he-IL"/>
              </w:rPr>
              <w:t xml:space="preserve"> </w:t>
            </w:r>
            <w:r w:rsidRPr="00255580">
              <w:rPr>
                <w:rFonts w:ascii="David" w:hAnsi="David" w:cs="David" w:hint="cs"/>
                <w:rtl/>
                <w:lang w:val="ru-RU" w:bidi="he-IL"/>
              </w:rPr>
              <w:t>צבא</w:t>
            </w:r>
            <w:r w:rsidRPr="00255580">
              <w:rPr>
                <w:rFonts w:ascii="David" w:hAnsi="David" w:cs="David"/>
                <w:rtl/>
                <w:lang w:val="ru-RU" w:bidi="he-IL"/>
              </w:rPr>
              <w:t xml:space="preserve"> </w:t>
            </w:r>
            <w:r w:rsidRPr="00255580">
              <w:rPr>
                <w:rFonts w:ascii="David" w:hAnsi="David" w:cs="David" w:hint="cs"/>
                <w:rtl/>
                <w:lang w:val="ru-RU" w:bidi="he-IL"/>
              </w:rPr>
              <w:t>בדרגות</w:t>
            </w:r>
            <w:r w:rsidRPr="00255580">
              <w:rPr>
                <w:rFonts w:ascii="David" w:hAnsi="David" w:cs="David"/>
                <w:rtl/>
                <w:lang w:val="ru-RU" w:bidi="he-IL"/>
              </w:rPr>
              <w:t xml:space="preserve"> </w:t>
            </w:r>
            <w:r w:rsidRPr="00255580">
              <w:rPr>
                <w:rFonts w:ascii="David" w:hAnsi="David" w:cs="David" w:hint="cs"/>
                <w:rtl/>
                <w:lang w:val="ru-RU" w:bidi="he-IL"/>
              </w:rPr>
              <w:t>אלוף</w:t>
            </w:r>
            <w:r w:rsidRPr="00255580">
              <w:rPr>
                <w:rFonts w:ascii="David" w:hAnsi="David" w:cs="David"/>
                <w:rtl/>
                <w:lang w:val="ru-RU" w:bidi="he-IL"/>
              </w:rPr>
              <w:t xml:space="preserve"> </w:t>
            </w:r>
            <w:r w:rsidRPr="00255580">
              <w:rPr>
                <w:rFonts w:ascii="David" w:hAnsi="David" w:cs="David" w:hint="cs"/>
                <w:rtl/>
                <w:lang w:val="ru-RU" w:bidi="he-IL"/>
              </w:rPr>
              <w:t>ומעלה</w:t>
            </w:r>
            <w:r w:rsidRPr="00255580">
              <w:rPr>
                <w:rFonts w:ascii="David" w:hAnsi="David" w:cs="David"/>
                <w:rtl/>
                <w:lang w:val="ru-RU" w:bidi="he-IL"/>
              </w:rPr>
              <w:t xml:space="preserve">, </w:t>
            </w:r>
            <w:r w:rsidRPr="00255580">
              <w:rPr>
                <w:rFonts w:ascii="David" w:hAnsi="David" w:cs="David" w:hint="cs"/>
                <w:rtl/>
                <w:lang w:val="ru-RU" w:bidi="he-IL"/>
              </w:rPr>
              <w:t>שלגביהם</w:t>
            </w:r>
            <w:r w:rsidRPr="00255580">
              <w:rPr>
                <w:rFonts w:ascii="David" w:hAnsi="David" w:cs="David"/>
                <w:rtl/>
                <w:lang w:val="ru-RU" w:bidi="he-IL"/>
              </w:rPr>
              <w:t xml:space="preserve"> </w:t>
            </w:r>
            <w:r w:rsidRPr="00255580">
              <w:rPr>
                <w:rFonts w:ascii="David" w:hAnsi="David" w:cs="David" w:hint="cs"/>
                <w:rtl/>
                <w:lang w:val="ru-RU" w:bidi="he-IL"/>
              </w:rPr>
              <w:t>נדרשת</w:t>
            </w:r>
            <w:r w:rsidRPr="00255580">
              <w:rPr>
                <w:rFonts w:ascii="David" w:hAnsi="David" w:cs="David"/>
                <w:rtl/>
                <w:lang w:val="ru-RU" w:bidi="he-IL"/>
              </w:rPr>
              <w:t xml:space="preserve"> </w:t>
            </w:r>
            <w:r w:rsidRPr="00255580">
              <w:rPr>
                <w:rFonts w:ascii="David" w:hAnsi="David" w:cs="David" w:hint="cs"/>
                <w:rtl/>
                <w:lang w:val="ru-RU" w:bidi="he-IL"/>
              </w:rPr>
              <w:t>תקופת</w:t>
            </w:r>
            <w:r w:rsidRPr="00255580">
              <w:rPr>
                <w:rFonts w:ascii="David" w:hAnsi="David" w:cs="David"/>
                <w:rtl/>
                <w:lang w:val="ru-RU" w:bidi="he-IL"/>
              </w:rPr>
              <w:t xml:space="preserve"> </w:t>
            </w:r>
            <w:r w:rsidRPr="00255580">
              <w:rPr>
                <w:rFonts w:ascii="David" w:hAnsi="David" w:cs="David" w:hint="cs"/>
                <w:rtl/>
                <w:lang w:val="ru-RU" w:bidi="he-IL"/>
              </w:rPr>
              <w:t>צינון</w:t>
            </w:r>
            <w:r w:rsidRPr="00255580">
              <w:rPr>
                <w:rFonts w:ascii="David" w:hAnsi="David" w:cs="David"/>
                <w:rtl/>
                <w:lang w:val="ru-RU" w:bidi="he-IL"/>
              </w:rPr>
              <w:t xml:space="preserve"> </w:t>
            </w:r>
            <w:r w:rsidRPr="00255580">
              <w:rPr>
                <w:rFonts w:ascii="David" w:hAnsi="David" w:cs="David" w:hint="cs"/>
                <w:rtl/>
                <w:lang w:val="ru-RU" w:bidi="he-IL"/>
              </w:rPr>
              <w:t>של</w:t>
            </w:r>
            <w:r w:rsidRPr="00255580">
              <w:rPr>
                <w:rFonts w:ascii="David" w:hAnsi="David" w:cs="David"/>
                <w:rtl/>
                <w:lang w:val="ru-RU" w:bidi="he-IL"/>
              </w:rPr>
              <w:t xml:space="preserve"> </w:t>
            </w:r>
            <w:r w:rsidRPr="00255580">
              <w:rPr>
                <w:rFonts w:ascii="David" w:hAnsi="David" w:cs="David" w:hint="cs"/>
                <w:rtl/>
                <w:lang w:val="ru-RU" w:bidi="he-IL"/>
              </w:rPr>
              <w:t>שישה</w:t>
            </w:r>
            <w:r w:rsidRPr="00255580">
              <w:rPr>
                <w:rFonts w:ascii="David" w:hAnsi="David" w:cs="David"/>
                <w:rtl/>
                <w:lang w:val="ru-RU" w:bidi="he-IL"/>
              </w:rPr>
              <w:t xml:space="preserve"> </w:t>
            </w:r>
            <w:r w:rsidRPr="00255580">
              <w:rPr>
                <w:rFonts w:ascii="David" w:hAnsi="David" w:cs="David" w:hint="cs"/>
                <w:rtl/>
                <w:lang w:val="ru-RU" w:bidi="he-IL"/>
              </w:rPr>
              <w:t>חודשים</w:t>
            </w:r>
            <w:r w:rsidRPr="00255580">
              <w:rPr>
                <w:rFonts w:ascii="David" w:hAnsi="David" w:cs="David"/>
                <w:rtl/>
                <w:lang w:val="ru-RU" w:bidi="he-IL"/>
              </w:rPr>
              <w:t xml:space="preserve">, </w:t>
            </w:r>
            <w:r w:rsidRPr="00255580">
              <w:rPr>
                <w:rFonts w:ascii="David" w:hAnsi="David" w:cs="David" w:hint="cs"/>
                <w:rtl/>
                <w:lang w:val="ru-RU" w:bidi="he-IL"/>
              </w:rPr>
              <w:t>לבין</w:t>
            </w:r>
            <w:r w:rsidRPr="00255580">
              <w:rPr>
                <w:rFonts w:ascii="David" w:hAnsi="David" w:cs="David"/>
                <w:rtl/>
                <w:lang w:val="ru-RU" w:bidi="he-IL"/>
              </w:rPr>
              <w:t xml:space="preserve"> </w:t>
            </w:r>
            <w:r w:rsidRPr="00255580">
              <w:rPr>
                <w:rFonts w:ascii="David" w:hAnsi="David" w:cs="David" w:hint="cs"/>
                <w:rtl/>
                <w:lang w:val="ru-RU" w:bidi="he-IL"/>
              </w:rPr>
              <w:t>קציני</w:t>
            </w:r>
            <w:r w:rsidRPr="00255580">
              <w:rPr>
                <w:rFonts w:ascii="David" w:hAnsi="David" w:cs="David"/>
                <w:rtl/>
                <w:lang w:val="ru-RU" w:bidi="he-IL"/>
              </w:rPr>
              <w:t xml:space="preserve"> </w:t>
            </w:r>
            <w:r w:rsidRPr="00255580">
              <w:rPr>
                <w:rFonts w:ascii="David" w:hAnsi="David" w:cs="David" w:hint="cs"/>
                <w:rtl/>
                <w:lang w:val="ru-RU" w:bidi="he-IL"/>
              </w:rPr>
              <w:t>צבא</w:t>
            </w:r>
            <w:r w:rsidRPr="00255580">
              <w:rPr>
                <w:rFonts w:ascii="David" w:hAnsi="David" w:cs="David"/>
                <w:rtl/>
                <w:lang w:val="ru-RU" w:bidi="he-IL"/>
              </w:rPr>
              <w:t xml:space="preserve"> </w:t>
            </w:r>
            <w:r w:rsidRPr="00255580">
              <w:rPr>
                <w:rFonts w:ascii="David" w:hAnsi="David" w:cs="David" w:hint="cs"/>
                <w:rtl/>
                <w:lang w:val="ru-RU" w:bidi="he-IL"/>
              </w:rPr>
              <w:t>בדרגות</w:t>
            </w:r>
            <w:r w:rsidRPr="00255580">
              <w:rPr>
                <w:rFonts w:ascii="David" w:hAnsi="David" w:cs="David"/>
                <w:rtl/>
                <w:lang w:val="ru-RU" w:bidi="he-IL"/>
              </w:rPr>
              <w:t xml:space="preserve"> </w:t>
            </w:r>
            <w:r w:rsidRPr="00255580">
              <w:rPr>
                <w:rFonts w:ascii="David" w:hAnsi="David" w:cs="David" w:hint="cs"/>
                <w:rtl/>
                <w:lang w:val="ru-RU" w:bidi="he-IL"/>
              </w:rPr>
              <w:t>נמוכות</w:t>
            </w:r>
            <w:r w:rsidRPr="00255580">
              <w:rPr>
                <w:rFonts w:ascii="David" w:hAnsi="David" w:cs="David"/>
                <w:rtl/>
                <w:lang w:val="ru-RU" w:bidi="he-IL"/>
              </w:rPr>
              <w:t xml:space="preserve"> </w:t>
            </w:r>
            <w:r w:rsidRPr="00255580">
              <w:rPr>
                <w:rFonts w:ascii="David" w:hAnsi="David" w:cs="David" w:hint="cs"/>
                <w:rtl/>
                <w:lang w:val="ru-RU" w:bidi="he-IL"/>
              </w:rPr>
              <w:t>יותר</w:t>
            </w:r>
            <w:r w:rsidRPr="00255580">
              <w:rPr>
                <w:rFonts w:ascii="David" w:hAnsi="David" w:cs="David"/>
                <w:rtl/>
                <w:lang w:val="ru-RU" w:bidi="he-IL"/>
              </w:rPr>
              <w:t xml:space="preserve">, </w:t>
            </w:r>
            <w:r w:rsidRPr="00255580">
              <w:rPr>
                <w:rFonts w:ascii="David" w:hAnsi="David" w:cs="David" w:hint="cs"/>
                <w:rtl/>
                <w:lang w:val="ru-RU" w:bidi="he-IL"/>
              </w:rPr>
              <w:t>שלגביהם</w:t>
            </w:r>
            <w:r w:rsidRPr="00255580">
              <w:rPr>
                <w:rFonts w:ascii="David" w:hAnsi="David" w:cs="David"/>
                <w:rtl/>
                <w:lang w:val="ru-RU" w:bidi="he-IL"/>
              </w:rPr>
              <w:t xml:space="preserve"> </w:t>
            </w:r>
            <w:r w:rsidRPr="00255580">
              <w:rPr>
                <w:rFonts w:ascii="David" w:hAnsi="David" w:cs="David" w:hint="cs"/>
                <w:rtl/>
                <w:lang w:val="ru-RU" w:bidi="he-IL"/>
              </w:rPr>
              <w:t>די</w:t>
            </w:r>
            <w:r w:rsidRPr="00255580">
              <w:rPr>
                <w:rFonts w:ascii="David" w:hAnsi="David" w:cs="David"/>
                <w:rtl/>
                <w:lang w:val="ru-RU" w:bidi="he-IL"/>
              </w:rPr>
              <w:t xml:space="preserve"> </w:t>
            </w:r>
            <w:r w:rsidRPr="00255580">
              <w:rPr>
                <w:rFonts w:ascii="David" w:hAnsi="David" w:cs="David" w:hint="cs"/>
                <w:rtl/>
                <w:lang w:val="ru-RU" w:bidi="he-IL"/>
              </w:rPr>
              <w:t>בתקופת</w:t>
            </w:r>
            <w:r w:rsidRPr="00255580">
              <w:rPr>
                <w:rFonts w:ascii="David" w:hAnsi="David" w:cs="David"/>
                <w:rtl/>
                <w:lang w:val="ru-RU" w:bidi="he-IL"/>
              </w:rPr>
              <w:t xml:space="preserve"> </w:t>
            </w:r>
            <w:r w:rsidRPr="00255580">
              <w:rPr>
                <w:rFonts w:ascii="David" w:hAnsi="David" w:cs="David" w:hint="cs"/>
                <w:rtl/>
                <w:lang w:val="ru-RU" w:bidi="he-IL"/>
              </w:rPr>
              <w:t>צינון</w:t>
            </w:r>
            <w:r w:rsidRPr="00255580">
              <w:rPr>
                <w:rFonts w:ascii="David" w:hAnsi="David" w:cs="David"/>
                <w:rtl/>
                <w:lang w:val="ru-RU" w:bidi="he-IL"/>
              </w:rPr>
              <w:t xml:space="preserve"> </w:t>
            </w:r>
            <w:r w:rsidRPr="00255580">
              <w:rPr>
                <w:rFonts w:ascii="David" w:hAnsi="David" w:cs="David" w:hint="cs"/>
                <w:rtl/>
                <w:lang w:val="ru-RU" w:bidi="he-IL"/>
              </w:rPr>
              <w:t>בת</w:t>
            </w:r>
            <w:r w:rsidRPr="00255580">
              <w:rPr>
                <w:rFonts w:ascii="David" w:hAnsi="David" w:cs="David"/>
                <w:rtl/>
                <w:lang w:val="ru-RU" w:bidi="he-IL"/>
              </w:rPr>
              <w:t xml:space="preserve"> </w:t>
            </w:r>
            <w:r w:rsidRPr="00255580">
              <w:rPr>
                <w:rFonts w:ascii="David" w:hAnsi="David" w:cs="David" w:hint="cs"/>
                <w:rtl/>
                <w:lang w:val="ru-RU" w:bidi="he-IL"/>
              </w:rPr>
              <w:t>מאה</w:t>
            </w:r>
            <w:r w:rsidRPr="00255580">
              <w:rPr>
                <w:rFonts w:ascii="David" w:hAnsi="David" w:cs="David"/>
                <w:rtl/>
                <w:lang w:val="ru-RU" w:bidi="he-IL"/>
              </w:rPr>
              <w:t xml:space="preserve"> </w:t>
            </w:r>
            <w:r w:rsidRPr="00255580">
              <w:rPr>
                <w:rFonts w:ascii="David" w:hAnsi="David" w:cs="David" w:hint="cs"/>
                <w:rtl/>
                <w:lang w:val="ru-RU" w:bidi="he-IL"/>
              </w:rPr>
              <w:t>ימים</w:t>
            </w:r>
            <w:r w:rsidRPr="00255580">
              <w:rPr>
                <w:rFonts w:ascii="David" w:hAnsi="David" w:cs="David"/>
                <w:rtl/>
                <w:lang w:val="ru-RU" w:bidi="he-IL"/>
              </w:rPr>
              <w:t>.</w:t>
            </w:r>
          </w:p>
          <w:p w14:paraId="5219268C" w14:textId="7B46F584" w:rsidR="009032D2" w:rsidRPr="00255580" w:rsidRDefault="009032D2" w:rsidP="009032D2">
            <w:pPr>
              <w:bidi/>
              <w:rPr>
                <w:rFonts w:ascii="David" w:hAnsi="David" w:cs="David"/>
                <w:rtl/>
                <w:lang w:val="ru-RU" w:bidi="he-IL"/>
              </w:rPr>
            </w:pPr>
            <w:r w:rsidRPr="00255580">
              <w:rPr>
                <w:rFonts w:ascii="David" w:hAnsi="David" w:cs="David"/>
                <w:rtl/>
                <w:lang w:val="ru-RU" w:bidi="he-IL"/>
              </w:rPr>
              <w:t>מופז לא נמצא כשיר להיבחר לכנסת כי הוא נמצא בתקופת צינון.</w:t>
            </w:r>
            <w:r>
              <w:rPr>
                <w:rFonts w:ascii="David" w:hAnsi="David" w:cs="David" w:hint="cs"/>
                <w:rtl/>
                <w:lang w:val="ru-RU" w:bidi="he-IL"/>
              </w:rPr>
              <w:t xml:space="preserve"> לכן הוא עותר.</w:t>
            </w:r>
          </w:p>
        </w:tc>
        <w:tc>
          <w:tcPr>
            <w:tcW w:w="4253" w:type="dxa"/>
          </w:tcPr>
          <w:p w14:paraId="1FEABD0C" w14:textId="77777777" w:rsidR="00D26FC9" w:rsidRDefault="00D26FC9" w:rsidP="009032D2">
            <w:pPr>
              <w:bidi/>
              <w:rPr>
                <w:rFonts w:ascii="David" w:hAnsi="David" w:cs="David"/>
                <w:rtl/>
                <w:lang w:bidi="he-IL"/>
              </w:rPr>
            </w:pPr>
          </w:p>
          <w:p w14:paraId="0B633E91" w14:textId="77777777" w:rsidR="00D26FC9" w:rsidRDefault="00D26FC9" w:rsidP="00D26FC9">
            <w:pPr>
              <w:bidi/>
              <w:rPr>
                <w:rFonts w:ascii="David" w:hAnsi="David" w:cs="David"/>
                <w:rtl/>
                <w:lang w:bidi="he-IL"/>
              </w:rPr>
            </w:pPr>
          </w:p>
          <w:p w14:paraId="796405E8" w14:textId="77777777" w:rsidR="00D26FC9" w:rsidRDefault="00D26FC9" w:rsidP="00D26FC9">
            <w:pPr>
              <w:bidi/>
              <w:rPr>
                <w:rFonts w:ascii="David" w:hAnsi="David" w:cs="David"/>
                <w:rtl/>
                <w:lang w:bidi="he-IL"/>
              </w:rPr>
            </w:pPr>
          </w:p>
          <w:p w14:paraId="4B59FFD4" w14:textId="77777777" w:rsidR="009032D2" w:rsidRDefault="009032D2" w:rsidP="00D26FC9">
            <w:pPr>
              <w:bidi/>
              <w:rPr>
                <w:rFonts w:ascii="David" w:hAnsi="David" w:cs="David"/>
                <w:rtl/>
                <w:lang w:bidi="he-IL"/>
              </w:rPr>
            </w:pPr>
            <w:r w:rsidRPr="00255580">
              <w:rPr>
                <w:rFonts w:ascii="David" w:hAnsi="David" w:cs="David" w:hint="cs"/>
                <w:rtl/>
                <w:lang w:bidi="he-IL"/>
              </w:rPr>
              <w:t xml:space="preserve">הלכת </w:t>
            </w:r>
            <w:proofErr w:type="spellStart"/>
            <w:r w:rsidRPr="00255580">
              <w:rPr>
                <w:rFonts w:ascii="David" w:hAnsi="David" w:cs="David" w:hint="cs"/>
                <w:rtl/>
                <w:lang w:bidi="he-IL"/>
              </w:rPr>
              <w:t>הופנונג</w:t>
            </w:r>
            <w:proofErr w:type="spellEnd"/>
            <w:r w:rsidRPr="00255580">
              <w:rPr>
                <w:rFonts w:ascii="David" w:hAnsi="David" w:cs="David" w:hint="cs"/>
                <w:rtl/>
                <w:lang w:bidi="he-IL"/>
              </w:rPr>
              <w:t xml:space="preserve"> הופכת לרציו.</w:t>
            </w:r>
          </w:p>
          <w:p w14:paraId="782072CF" w14:textId="77777777" w:rsidR="009032D2" w:rsidRDefault="009032D2" w:rsidP="009032D2">
            <w:pPr>
              <w:bidi/>
              <w:rPr>
                <w:rFonts w:ascii="David" w:hAnsi="David" w:cs="David"/>
                <w:rtl/>
                <w:lang w:bidi="he-IL"/>
              </w:rPr>
            </w:pPr>
          </w:p>
          <w:p w14:paraId="3ED116E9" w14:textId="773CF218" w:rsidR="009032D2" w:rsidRDefault="009032D2" w:rsidP="009032D2">
            <w:pPr>
              <w:bidi/>
              <w:rPr>
                <w:rFonts w:ascii="David" w:hAnsi="David" w:cs="David"/>
                <w:rtl/>
                <w:lang w:bidi="he-IL"/>
              </w:rPr>
            </w:pPr>
            <w:r>
              <w:rPr>
                <w:rFonts w:ascii="David" w:hAnsi="David" w:cs="David" w:hint="cs"/>
                <w:rtl/>
                <w:lang w:bidi="he-IL"/>
              </w:rPr>
              <w:t xml:space="preserve">מצא </w:t>
            </w:r>
            <w:r>
              <w:rPr>
                <w:rFonts w:ascii="David" w:hAnsi="David" w:cs="David"/>
                <w:rtl/>
                <w:lang w:bidi="he-IL"/>
              </w:rPr>
              <w:t>–</w:t>
            </w:r>
            <w:r>
              <w:rPr>
                <w:rFonts w:ascii="David" w:hAnsi="David" w:cs="David" w:hint="cs"/>
                <w:rtl/>
                <w:lang w:bidi="he-IL"/>
              </w:rPr>
              <w:t xml:space="preserve"> קובע כי אין פגיעה וגם אם קיימת, החוק עומד במבחני פסקת ההגבלה. </w:t>
            </w:r>
          </w:p>
          <w:p w14:paraId="560775BF" w14:textId="77777777" w:rsidR="009032D2" w:rsidRDefault="009032D2" w:rsidP="009032D2">
            <w:pPr>
              <w:bidi/>
              <w:rPr>
                <w:rFonts w:ascii="David" w:hAnsi="David" w:cs="David"/>
                <w:rtl/>
                <w:lang w:bidi="he-IL"/>
              </w:rPr>
            </w:pPr>
            <w:r>
              <w:rPr>
                <w:rFonts w:ascii="David" w:hAnsi="David" w:cs="David" w:hint="cs"/>
                <w:rtl/>
                <w:lang w:bidi="he-IL"/>
              </w:rPr>
              <w:t xml:space="preserve">החידוש: </w:t>
            </w:r>
            <w:r w:rsidRPr="00255580">
              <w:rPr>
                <w:rFonts w:ascii="David" w:hAnsi="David" w:cs="David"/>
                <w:rtl/>
                <w:lang w:bidi="he-IL"/>
              </w:rPr>
              <w:t xml:space="preserve">החלת פסקת ההגבלה </w:t>
            </w:r>
            <w:r>
              <w:rPr>
                <w:rFonts w:ascii="David" w:hAnsi="David" w:cs="David" w:hint="cs"/>
                <w:rtl/>
                <w:lang w:bidi="he-IL"/>
              </w:rPr>
              <w:t xml:space="preserve">של ח"י כבוה"א </w:t>
            </w:r>
            <w:r w:rsidRPr="00255580">
              <w:rPr>
                <w:rFonts w:ascii="David" w:hAnsi="David" w:cs="David"/>
                <w:rtl/>
                <w:lang w:bidi="he-IL"/>
              </w:rPr>
              <w:t>על חו"י הכנסת שהוא שותק.</w:t>
            </w:r>
          </w:p>
          <w:p w14:paraId="29E8B79B" w14:textId="1ED2E016" w:rsidR="009032D2" w:rsidRPr="00255580" w:rsidRDefault="009032D2" w:rsidP="009032D2">
            <w:pPr>
              <w:bidi/>
              <w:rPr>
                <w:rFonts w:ascii="David" w:hAnsi="David" w:cs="David"/>
                <w:rtl/>
                <w:lang w:bidi="he-IL"/>
              </w:rPr>
            </w:pPr>
          </w:p>
        </w:tc>
      </w:tr>
      <w:tr w:rsidR="009032D2" w14:paraId="3F211630" w14:textId="77777777" w:rsidTr="00D15E1C">
        <w:tc>
          <w:tcPr>
            <w:tcW w:w="1366" w:type="dxa"/>
          </w:tcPr>
          <w:p w14:paraId="314D983A" w14:textId="77777777" w:rsidR="00D26FC9" w:rsidRDefault="00D26FC9" w:rsidP="009032D2">
            <w:pPr>
              <w:bidi/>
              <w:rPr>
                <w:rFonts w:ascii="David" w:hAnsi="David" w:cs="David"/>
                <w:rtl/>
                <w:lang w:val="ru-RU" w:bidi="he-IL"/>
              </w:rPr>
            </w:pPr>
          </w:p>
          <w:p w14:paraId="08D5AF0F" w14:textId="77777777" w:rsidR="00D26FC9" w:rsidRDefault="00D26FC9" w:rsidP="00D26FC9">
            <w:pPr>
              <w:bidi/>
              <w:rPr>
                <w:rFonts w:ascii="David" w:hAnsi="David" w:cs="David"/>
                <w:rtl/>
                <w:lang w:val="ru-RU" w:bidi="he-IL"/>
              </w:rPr>
            </w:pPr>
          </w:p>
          <w:p w14:paraId="08A97897" w14:textId="77777777" w:rsidR="00D26FC9" w:rsidRDefault="00D26FC9" w:rsidP="00D26FC9">
            <w:pPr>
              <w:bidi/>
              <w:rPr>
                <w:rFonts w:ascii="David" w:hAnsi="David" w:cs="David"/>
                <w:rtl/>
                <w:lang w:val="ru-RU" w:bidi="he-IL"/>
              </w:rPr>
            </w:pPr>
          </w:p>
          <w:p w14:paraId="6883FDCA" w14:textId="77777777" w:rsidR="00D26FC9" w:rsidRDefault="00D26FC9" w:rsidP="00D26FC9">
            <w:pPr>
              <w:bidi/>
              <w:rPr>
                <w:rFonts w:ascii="David" w:hAnsi="David" w:cs="David"/>
                <w:rtl/>
                <w:lang w:val="ru-RU" w:bidi="he-IL"/>
              </w:rPr>
            </w:pPr>
          </w:p>
          <w:p w14:paraId="2AAC0C6B" w14:textId="77777777" w:rsidR="00D26FC9" w:rsidRDefault="00D26FC9" w:rsidP="00D26FC9">
            <w:pPr>
              <w:bidi/>
              <w:rPr>
                <w:rFonts w:ascii="David" w:hAnsi="David" w:cs="David"/>
                <w:rtl/>
                <w:lang w:val="ru-RU" w:bidi="he-IL"/>
              </w:rPr>
            </w:pPr>
          </w:p>
          <w:p w14:paraId="25653D23" w14:textId="77777777" w:rsidR="00D26FC9" w:rsidRDefault="00D26FC9" w:rsidP="00D26FC9">
            <w:pPr>
              <w:bidi/>
              <w:rPr>
                <w:rFonts w:ascii="David" w:hAnsi="David" w:cs="David"/>
                <w:rtl/>
                <w:lang w:val="ru-RU" w:bidi="he-IL"/>
              </w:rPr>
            </w:pPr>
          </w:p>
          <w:p w14:paraId="37E74081" w14:textId="77777777" w:rsidR="00D26FC9" w:rsidRDefault="00D26FC9" w:rsidP="00D26FC9">
            <w:pPr>
              <w:bidi/>
              <w:rPr>
                <w:rFonts w:ascii="David" w:hAnsi="David" w:cs="David"/>
                <w:rtl/>
                <w:lang w:val="ru-RU" w:bidi="he-IL"/>
              </w:rPr>
            </w:pPr>
          </w:p>
          <w:p w14:paraId="3DA27812" w14:textId="77777777" w:rsidR="00D26FC9" w:rsidRDefault="00D26FC9" w:rsidP="00D26FC9">
            <w:pPr>
              <w:bidi/>
              <w:rPr>
                <w:rFonts w:ascii="David" w:hAnsi="David" w:cs="David"/>
                <w:rtl/>
                <w:lang w:val="ru-RU" w:bidi="he-IL"/>
              </w:rPr>
            </w:pPr>
          </w:p>
          <w:p w14:paraId="1CE510E6" w14:textId="77777777" w:rsidR="00D26FC9" w:rsidRDefault="00D26FC9" w:rsidP="00D26FC9">
            <w:pPr>
              <w:bidi/>
              <w:rPr>
                <w:rFonts w:ascii="David" w:hAnsi="David" w:cs="David"/>
                <w:rtl/>
                <w:lang w:val="ru-RU" w:bidi="he-IL"/>
              </w:rPr>
            </w:pPr>
          </w:p>
          <w:p w14:paraId="165E8690" w14:textId="0BB714D6" w:rsidR="009032D2" w:rsidRPr="0092113D" w:rsidRDefault="009032D2" w:rsidP="00D26FC9">
            <w:pPr>
              <w:bidi/>
              <w:rPr>
                <w:rFonts w:ascii="David" w:hAnsi="David" w:cs="David"/>
                <w:rtl/>
                <w:lang w:val="ru-RU" w:bidi="he-IL"/>
              </w:rPr>
            </w:pPr>
            <w:r>
              <w:rPr>
                <w:rFonts w:ascii="David" w:hAnsi="David" w:cs="David" w:hint="cs"/>
                <w:rtl/>
                <w:lang w:val="ru-RU" w:bidi="he-IL"/>
              </w:rPr>
              <w:t>שינוי ופגיעה בחוקי יסוד שותקים</w:t>
            </w:r>
          </w:p>
        </w:tc>
        <w:tc>
          <w:tcPr>
            <w:tcW w:w="1554" w:type="dxa"/>
          </w:tcPr>
          <w:p w14:paraId="389B4065" w14:textId="77777777" w:rsidR="00D26FC9" w:rsidRDefault="00D26FC9" w:rsidP="009032D2">
            <w:pPr>
              <w:bidi/>
              <w:rPr>
                <w:rFonts w:ascii="David" w:hAnsi="David" w:cs="David"/>
                <w:rtl/>
                <w:lang w:bidi="he-IL"/>
              </w:rPr>
            </w:pPr>
          </w:p>
          <w:p w14:paraId="37024081" w14:textId="77777777" w:rsidR="00D26FC9" w:rsidRDefault="00D26FC9" w:rsidP="00D26FC9">
            <w:pPr>
              <w:bidi/>
              <w:rPr>
                <w:rFonts w:ascii="David" w:hAnsi="David" w:cs="David"/>
                <w:rtl/>
                <w:lang w:bidi="he-IL"/>
              </w:rPr>
            </w:pPr>
          </w:p>
          <w:p w14:paraId="6C715839" w14:textId="77777777" w:rsidR="00D26FC9" w:rsidRDefault="00D26FC9" w:rsidP="00D26FC9">
            <w:pPr>
              <w:bidi/>
              <w:rPr>
                <w:rFonts w:ascii="David" w:hAnsi="David" w:cs="David"/>
                <w:rtl/>
                <w:lang w:bidi="he-IL"/>
              </w:rPr>
            </w:pPr>
          </w:p>
          <w:p w14:paraId="535267DC" w14:textId="77777777" w:rsidR="00D26FC9" w:rsidRDefault="00D26FC9" w:rsidP="00D26FC9">
            <w:pPr>
              <w:bidi/>
              <w:rPr>
                <w:rFonts w:ascii="David" w:hAnsi="David" w:cs="David"/>
                <w:rtl/>
                <w:lang w:bidi="he-IL"/>
              </w:rPr>
            </w:pPr>
          </w:p>
          <w:p w14:paraId="1B674528" w14:textId="77777777" w:rsidR="00D26FC9" w:rsidRDefault="00D26FC9" w:rsidP="00D26FC9">
            <w:pPr>
              <w:bidi/>
              <w:rPr>
                <w:rFonts w:ascii="David" w:hAnsi="David" w:cs="David"/>
                <w:rtl/>
                <w:lang w:bidi="he-IL"/>
              </w:rPr>
            </w:pPr>
          </w:p>
          <w:p w14:paraId="63D4C806" w14:textId="77777777" w:rsidR="00D26FC9" w:rsidRDefault="00D26FC9" w:rsidP="00D26FC9">
            <w:pPr>
              <w:bidi/>
              <w:rPr>
                <w:rFonts w:ascii="David" w:hAnsi="David" w:cs="David"/>
                <w:rtl/>
                <w:lang w:bidi="he-IL"/>
              </w:rPr>
            </w:pPr>
          </w:p>
          <w:p w14:paraId="750A8CBB" w14:textId="77777777" w:rsidR="00D26FC9" w:rsidRDefault="00D26FC9" w:rsidP="00D26FC9">
            <w:pPr>
              <w:bidi/>
              <w:rPr>
                <w:rFonts w:ascii="David" w:hAnsi="David" w:cs="David"/>
                <w:rtl/>
                <w:lang w:bidi="he-IL"/>
              </w:rPr>
            </w:pPr>
          </w:p>
          <w:p w14:paraId="30C5DA1F" w14:textId="77777777" w:rsidR="00D26FC9" w:rsidRDefault="00D26FC9" w:rsidP="00D26FC9">
            <w:pPr>
              <w:bidi/>
              <w:rPr>
                <w:rFonts w:ascii="David" w:hAnsi="David" w:cs="David"/>
                <w:rtl/>
                <w:lang w:bidi="he-IL"/>
              </w:rPr>
            </w:pPr>
          </w:p>
          <w:p w14:paraId="435D0C91" w14:textId="4DC2215F" w:rsidR="009032D2" w:rsidRDefault="009032D2" w:rsidP="00D26FC9">
            <w:pPr>
              <w:bidi/>
              <w:rPr>
                <w:rFonts w:ascii="David" w:hAnsi="David" w:cs="David"/>
                <w:rtl/>
                <w:lang w:bidi="he-IL"/>
              </w:rPr>
            </w:pPr>
            <w:r>
              <w:rPr>
                <w:rFonts w:ascii="David" w:hAnsi="David" w:cs="David" w:hint="cs"/>
                <w:rtl/>
                <w:lang w:bidi="he-IL"/>
              </w:rPr>
              <w:t>המרכז האקדמי למשפט ולעסקים נ' שר האוצר</w:t>
            </w:r>
          </w:p>
        </w:tc>
        <w:tc>
          <w:tcPr>
            <w:tcW w:w="1843" w:type="dxa"/>
          </w:tcPr>
          <w:p w14:paraId="73D912A7" w14:textId="77777777" w:rsidR="00D26FC9" w:rsidRDefault="00D26FC9" w:rsidP="009032D2">
            <w:pPr>
              <w:bidi/>
              <w:rPr>
                <w:rFonts w:ascii="David" w:hAnsi="David" w:cs="David"/>
                <w:rtl/>
                <w:lang w:bidi="he-IL"/>
              </w:rPr>
            </w:pPr>
          </w:p>
          <w:p w14:paraId="69AD9849" w14:textId="77777777" w:rsidR="00D26FC9" w:rsidRDefault="00D26FC9" w:rsidP="00D26FC9">
            <w:pPr>
              <w:bidi/>
              <w:rPr>
                <w:rFonts w:ascii="David" w:hAnsi="David" w:cs="David"/>
                <w:rtl/>
                <w:lang w:bidi="he-IL"/>
              </w:rPr>
            </w:pPr>
          </w:p>
          <w:p w14:paraId="43B82008" w14:textId="77777777" w:rsidR="00D26FC9" w:rsidRDefault="00D26FC9" w:rsidP="00D26FC9">
            <w:pPr>
              <w:bidi/>
              <w:rPr>
                <w:rFonts w:ascii="David" w:hAnsi="David" w:cs="David"/>
                <w:rtl/>
                <w:lang w:bidi="he-IL"/>
              </w:rPr>
            </w:pPr>
          </w:p>
          <w:p w14:paraId="09B1A1E2" w14:textId="77777777" w:rsidR="00D26FC9" w:rsidRDefault="00D26FC9" w:rsidP="00D26FC9">
            <w:pPr>
              <w:bidi/>
              <w:rPr>
                <w:rFonts w:ascii="David" w:hAnsi="David" w:cs="David"/>
                <w:rtl/>
                <w:lang w:bidi="he-IL"/>
              </w:rPr>
            </w:pPr>
          </w:p>
          <w:p w14:paraId="7E9C1FCF" w14:textId="77777777" w:rsidR="00D26FC9" w:rsidRDefault="00D26FC9" w:rsidP="00D26FC9">
            <w:pPr>
              <w:bidi/>
              <w:rPr>
                <w:rFonts w:ascii="David" w:hAnsi="David" w:cs="David"/>
                <w:rtl/>
                <w:lang w:bidi="he-IL"/>
              </w:rPr>
            </w:pPr>
          </w:p>
          <w:p w14:paraId="467D37B1" w14:textId="77777777" w:rsidR="00D26FC9" w:rsidRDefault="00D26FC9" w:rsidP="00D26FC9">
            <w:pPr>
              <w:bidi/>
              <w:rPr>
                <w:rFonts w:ascii="David" w:hAnsi="David" w:cs="David"/>
                <w:rtl/>
                <w:lang w:bidi="he-IL"/>
              </w:rPr>
            </w:pPr>
          </w:p>
          <w:p w14:paraId="4CCE65EE" w14:textId="77777777" w:rsidR="00D26FC9" w:rsidRDefault="00D26FC9" w:rsidP="00D26FC9">
            <w:pPr>
              <w:bidi/>
              <w:rPr>
                <w:rFonts w:ascii="David" w:hAnsi="David" w:cs="David"/>
                <w:rtl/>
                <w:lang w:bidi="he-IL"/>
              </w:rPr>
            </w:pPr>
          </w:p>
          <w:p w14:paraId="25293321" w14:textId="77777777" w:rsidR="00D26FC9" w:rsidRDefault="00D26FC9" w:rsidP="00D26FC9">
            <w:pPr>
              <w:bidi/>
              <w:rPr>
                <w:rFonts w:ascii="David" w:hAnsi="David" w:cs="David"/>
                <w:rtl/>
                <w:lang w:bidi="he-IL"/>
              </w:rPr>
            </w:pPr>
          </w:p>
          <w:p w14:paraId="63B7F0BD" w14:textId="6646339F" w:rsidR="009032D2" w:rsidRDefault="009032D2" w:rsidP="00D26FC9">
            <w:pPr>
              <w:bidi/>
              <w:rPr>
                <w:rFonts w:ascii="David" w:hAnsi="David" w:cs="David"/>
                <w:rtl/>
                <w:lang w:bidi="he-IL"/>
              </w:rPr>
            </w:pPr>
            <w:r>
              <w:rPr>
                <w:rFonts w:ascii="David" w:hAnsi="David" w:cs="David" w:hint="cs"/>
                <w:rtl/>
                <w:lang w:bidi="he-IL"/>
              </w:rPr>
              <w:t xml:space="preserve">עתירה כנגד </w:t>
            </w:r>
            <w:r w:rsidRPr="0002478D">
              <w:rPr>
                <w:rFonts w:ascii="David" w:hAnsi="David" w:cs="David"/>
                <w:rtl/>
                <w:lang w:bidi="he-IL"/>
              </w:rPr>
              <w:t>תיקון 28 לחוק פקודת בתי הסוהר</w:t>
            </w:r>
            <w:r>
              <w:rPr>
                <w:rFonts w:ascii="David" w:hAnsi="David" w:cs="David" w:hint="cs"/>
                <w:rtl/>
                <w:lang w:bidi="he-IL"/>
              </w:rPr>
              <w:t xml:space="preserve"> המסדיר</w:t>
            </w:r>
            <w:r w:rsidRPr="0002478D">
              <w:rPr>
                <w:rFonts w:ascii="David" w:hAnsi="David" w:cs="David"/>
                <w:rtl/>
                <w:lang w:bidi="he-IL"/>
              </w:rPr>
              <w:t xml:space="preserve"> את הפעלתו של בית כלא חדש בניהול פרטי</w:t>
            </w:r>
            <w:r>
              <w:rPr>
                <w:rFonts w:ascii="David" w:hAnsi="David" w:cs="David" w:hint="cs"/>
                <w:rtl/>
                <w:lang w:bidi="he-IL"/>
              </w:rPr>
              <w:t>.</w:t>
            </w:r>
          </w:p>
        </w:tc>
        <w:tc>
          <w:tcPr>
            <w:tcW w:w="4253" w:type="dxa"/>
          </w:tcPr>
          <w:p w14:paraId="6BBF935B" w14:textId="4B717BD5" w:rsidR="009032D2" w:rsidRDefault="009032D2" w:rsidP="009032D2">
            <w:pPr>
              <w:bidi/>
              <w:rPr>
                <w:rFonts w:ascii="David" w:hAnsi="David" w:cs="David"/>
                <w:rtl/>
                <w:lang w:bidi="he-IL"/>
              </w:rPr>
            </w:pPr>
            <w:r w:rsidRPr="004A788A">
              <w:rPr>
                <w:rFonts w:ascii="David" w:hAnsi="David" w:cs="David"/>
                <w:rtl/>
                <w:lang w:bidi="he-IL"/>
              </w:rPr>
              <w:t>לרשות שופטי הרוב עמדו שני בסיסים אפשריים לפסילת ההפרטה של סמכות הכליאה:</w:t>
            </w:r>
          </w:p>
          <w:p w14:paraId="6F99392D" w14:textId="1BAD8B24" w:rsidR="009032D2" w:rsidRPr="004A788A" w:rsidRDefault="009032D2" w:rsidP="009032D2">
            <w:pPr>
              <w:bidi/>
              <w:rPr>
                <w:rFonts w:ascii="David" w:hAnsi="David" w:cs="David"/>
                <w:rtl/>
                <w:lang w:val="ru-RU" w:bidi="he-IL"/>
              </w:rPr>
            </w:pPr>
            <w:r w:rsidRPr="004A788A">
              <w:rPr>
                <w:rFonts w:ascii="David" w:hAnsi="David" w:cs="David"/>
                <w:u w:val="single"/>
                <w:rtl/>
                <w:lang w:bidi="he-IL"/>
              </w:rPr>
              <w:t>מסלול מוסדי</w:t>
            </w:r>
            <w:r w:rsidRPr="004A788A">
              <w:rPr>
                <w:rFonts w:ascii="David" w:hAnsi="David" w:cs="David"/>
                <w:rtl/>
                <w:lang w:bidi="he-IL"/>
              </w:rPr>
              <w:t>- שירותי הכליאה הופקדו בידי הרשות המבצעת ואין לה סמכות להפריטם.</w:t>
            </w:r>
          </w:p>
          <w:p w14:paraId="643353EE" w14:textId="77777777" w:rsidR="009032D2" w:rsidRPr="004A788A" w:rsidRDefault="009032D2" w:rsidP="009032D2">
            <w:pPr>
              <w:bidi/>
              <w:rPr>
                <w:rFonts w:ascii="David" w:hAnsi="David" w:cs="David"/>
                <w:rtl/>
                <w:lang w:bidi="he-IL"/>
              </w:rPr>
            </w:pPr>
            <w:r w:rsidRPr="004A788A">
              <w:rPr>
                <w:rFonts w:ascii="David" w:hAnsi="David" w:cs="David"/>
                <w:u w:val="single"/>
                <w:rtl/>
                <w:lang w:bidi="he-IL"/>
              </w:rPr>
              <w:t>מסלול זכויות אדם</w:t>
            </w:r>
            <w:r w:rsidRPr="004A788A">
              <w:rPr>
                <w:rFonts w:ascii="David" w:hAnsi="David" w:cs="David"/>
                <w:rtl/>
                <w:lang w:bidi="he-IL"/>
              </w:rPr>
              <w:t>- הפרטת שירותי הכליאה כרוכה בפגיעה בלתי מוצדקת בזכויות אדם.</w:t>
            </w:r>
          </w:p>
          <w:p w14:paraId="622CBB12" w14:textId="77777777" w:rsidR="009032D2" w:rsidRDefault="009032D2" w:rsidP="009032D2">
            <w:pPr>
              <w:bidi/>
              <w:rPr>
                <w:rFonts w:ascii="David" w:hAnsi="David" w:cs="David"/>
                <w:rtl/>
                <w:lang w:bidi="he-IL"/>
              </w:rPr>
            </w:pPr>
          </w:p>
          <w:p w14:paraId="2027B08C" w14:textId="11C58930" w:rsidR="009032D2" w:rsidRDefault="009032D2" w:rsidP="009032D2">
            <w:pPr>
              <w:bidi/>
              <w:rPr>
                <w:rFonts w:ascii="David" w:hAnsi="David" w:cs="David"/>
                <w:rtl/>
                <w:lang w:bidi="he-IL"/>
              </w:rPr>
            </w:pPr>
            <w:r w:rsidRPr="004A788A">
              <w:rPr>
                <w:rFonts w:ascii="David" w:hAnsi="David" w:cs="David"/>
                <w:rtl/>
                <w:lang w:bidi="he-IL"/>
              </w:rPr>
              <w:t>כל שופטי הרוב בחרו לפסול את החוק דרך מסלול זכויות האדם וזנחו את המסלול המוסדי.</w:t>
            </w:r>
          </w:p>
          <w:p w14:paraId="1BB137A4" w14:textId="77777777" w:rsidR="009032D2" w:rsidRDefault="009032D2" w:rsidP="009032D2">
            <w:pPr>
              <w:bidi/>
              <w:rPr>
                <w:rFonts w:ascii="David" w:hAnsi="David" w:cs="David"/>
                <w:rtl/>
                <w:lang w:bidi="he-IL"/>
              </w:rPr>
            </w:pPr>
          </w:p>
          <w:p w14:paraId="3D975571" w14:textId="55503693" w:rsidR="009032D2" w:rsidRDefault="009032D2" w:rsidP="009032D2">
            <w:pPr>
              <w:bidi/>
              <w:rPr>
                <w:rFonts w:ascii="David" w:hAnsi="David" w:cs="David"/>
                <w:rtl/>
                <w:lang w:bidi="he-IL"/>
              </w:rPr>
            </w:pPr>
            <w:r w:rsidRPr="004A788A">
              <w:rPr>
                <w:rFonts w:ascii="David" w:hAnsi="David" w:cs="David"/>
                <w:rtl/>
                <w:lang w:bidi="he-IL"/>
              </w:rPr>
              <w:t>בייניש</w:t>
            </w:r>
            <w:r>
              <w:rPr>
                <w:rFonts w:ascii="David" w:hAnsi="David" w:cs="David" w:hint="cs"/>
                <w:rtl/>
                <w:lang w:bidi="he-IL"/>
              </w:rPr>
              <w:t xml:space="preserve"> (רוב) </w:t>
            </w:r>
            <w:r>
              <w:rPr>
                <w:rFonts w:ascii="David" w:hAnsi="David" w:cs="David"/>
                <w:rtl/>
                <w:lang w:bidi="he-IL"/>
              </w:rPr>
              <w:t>–</w:t>
            </w:r>
            <w:r>
              <w:rPr>
                <w:rFonts w:ascii="David" w:hAnsi="David" w:cs="David" w:hint="cs"/>
                <w:rtl/>
                <w:lang w:bidi="he-IL"/>
              </w:rPr>
              <w:t xml:space="preserve"> קיים </w:t>
            </w:r>
            <w:r w:rsidRPr="004A788A">
              <w:rPr>
                <w:rFonts w:ascii="David" w:hAnsi="David" w:cs="David"/>
                <w:rtl/>
                <w:lang w:bidi="he-IL"/>
              </w:rPr>
              <w:t xml:space="preserve">"גרעין קשה" של סמכויות שאין על הרשות המבצעת (הממשלה) להפריט. (בניהן גם הסמכות לכליאת אסירים). בנוסף, </w:t>
            </w:r>
            <w:r w:rsidRPr="004A788A">
              <w:rPr>
                <w:rFonts w:ascii="David" w:hAnsi="David" w:cs="David"/>
                <w:rtl/>
                <w:lang w:bidi="he-IL"/>
              </w:rPr>
              <w:lastRenderedPageBreak/>
              <w:t xml:space="preserve">כליאה ע"י גוף פרטי פוגע בזכויות אדם. משאירה </w:t>
            </w:r>
            <w:proofErr w:type="spellStart"/>
            <w:r w:rsidRPr="004A788A">
              <w:rPr>
                <w:rFonts w:ascii="David" w:hAnsi="David" w:cs="David"/>
                <w:rtl/>
                <w:lang w:bidi="he-IL"/>
              </w:rPr>
              <w:t>בצ"ע</w:t>
            </w:r>
            <w:proofErr w:type="spellEnd"/>
            <w:r w:rsidRPr="004A788A">
              <w:rPr>
                <w:rFonts w:ascii="David" w:hAnsi="David" w:cs="David"/>
                <w:rtl/>
                <w:lang w:bidi="he-IL"/>
              </w:rPr>
              <w:t xml:space="preserve"> האם להחיל פסקת הגבלה. </w:t>
            </w:r>
          </w:p>
          <w:p w14:paraId="5042D9DD" w14:textId="77777777" w:rsidR="009032D2" w:rsidRDefault="009032D2" w:rsidP="009032D2">
            <w:pPr>
              <w:bidi/>
              <w:rPr>
                <w:rFonts w:ascii="David" w:hAnsi="David" w:cs="David"/>
                <w:rtl/>
                <w:lang w:bidi="he-IL"/>
              </w:rPr>
            </w:pPr>
          </w:p>
          <w:p w14:paraId="28D8012F" w14:textId="6E5AB602" w:rsidR="009032D2" w:rsidRDefault="009032D2" w:rsidP="009032D2">
            <w:pPr>
              <w:bidi/>
              <w:rPr>
                <w:rFonts w:ascii="David" w:hAnsi="David" w:cs="David"/>
                <w:rtl/>
                <w:lang w:bidi="he-IL"/>
              </w:rPr>
            </w:pPr>
            <w:r w:rsidRPr="004A788A">
              <w:rPr>
                <w:rFonts w:ascii="David" w:hAnsi="David" w:cs="David"/>
                <w:rtl/>
                <w:lang w:bidi="he-IL"/>
              </w:rPr>
              <w:t>לוי</w:t>
            </w:r>
            <w:r>
              <w:rPr>
                <w:rFonts w:ascii="David" w:hAnsi="David" w:cs="David" w:hint="cs"/>
                <w:rtl/>
                <w:lang w:bidi="he-IL"/>
              </w:rPr>
              <w:t xml:space="preserve"> (מיעוט)</w:t>
            </w:r>
            <w:r w:rsidRPr="004A788A">
              <w:rPr>
                <w:rFonts w:ascii="David" w:hAnsi="David" w:cs="David" w:hint="cs"/>
                <w:rtl/>
                <w:lang w:bidi="he-IL"/>
              </w:rPr>
              <w:t xml:space="preserve"> </w:t>
            </w:r>
            <w:r w:rsidRPr="004A788A">
              <w:rPr>
                <w:rFonts w:ascii="David" w:hAnsi="David" w:cs="David"/>
                <w:rtl/>
                <w:lang w:bidi="he-IL"/>
              </w:rPr>
              <w:t xml:space="preserve">– ניתן להחיל את פסקת ההגבלה שיפוטית גם לחוקי יסוד שלא עוסקים בזכויות הפרט (כלומר להחיל את פסקת ההגבלה על אינטרסים ציבוריים). </w:t>
            </w:r>
          </w:p>
          <w:p w14:paraId="403092AC" w14:textId="77777777" w:rsidR="009032D2" w:rsidRDefault="009032D2" w:rsidP="009032D2">
            <w:pPr>
              <w:bidi/>
              <w:rPr>
                <w:rFonts w:ascii="David" w:hAnsi="David" w:cs="David"/>
                <w:rtl/>
                <w:lang w:bidi="he-IL"/>
              </w:rPr>
            </w:pPr>
          </w:p>
          <w:p w14:paraId="229B693D" w14:textId="1AC6108A" w:rsidR="009032D2" w:rsidRPr="004A788A" w:rsidRDefault="009032D2" w:rsidP="00D26FC9">
            <w:pPr>
              <w:bidi/>
              <w:rPr>
                <w:rFonts w:ascii="David" w:hAnsi="David" w:cs="David"/>
                <w:rtl/>
                <w:lang w:bidi="he-IL"/>
              </w:rPr>
            </w:pPr>
            <w:r w:rsidRPr="0002478D">
              <w:rPr>
                <w:rFonts w:ascii="David" w:hAnsi="David" w:cs="David" w:hint="cs"/>
                <w:b/>
                <w:bCs/>
                <w:u w:val="single"/>
                <w:rtl/>
                <w:lang w:bidi="he-IL"/>
              </w:rPr>
              <w:t>תוצאה-</w:t>
            </w:r>
            <w:r>
              <w:rPr>
                <w:rFonts w:ascii="David" w:hAnsi="David" w:cs="David" w:hint="cs"/>
                <w:rtl/>
                <w:lang w:bidi="he-IL"/>
              </w:rPr>
              <w:t xml:space="preserve"> העתירה מתקבלת.</w:t>
            </w:r>
          </w:p>
        </w:tc>
      </w:tr>
      <w:tr w:rsidR="00A013C5" w14:paraId="09319A6D" w14:textId="77777777" w:rsidTr="00D15E1C">
        <w:tc>
          <w:tcPr>
            <w:tcW w:w="1366" w:type="dxa"/>
            <w:vMerge w:val="restart"/>
          </w:tcPr>
          <w:p w14:paraId="0A30C6F5" w14:textId="77777777" w:rsidR="00A013C5" w:rsidRDefault="00A013C5" w:rsidP="009032D2">
            <w:pPr>
              <w:bidi/>
              <w:rPr>
                <w:rFonts w:ascii="David" w:hAnsi="David" w:cs="David"/>
                <w:rtl/>
                <w:lang w:val="ru-RU" w:bidi="he-IL"/>
              </w:rPr>
            </w:pPr>
          </w:p>
          <w:p w14:paraId="0F6D6B2B" w14:textId="77777777" w:rsidR="00A013C5" w:rsidRDefault="00A013C5" w:rsidP="009032D2">
            <w:pPr>
              <w:bidi/>
              <w:rPr>
                <w:rFonts w:ascii="David" w:hAnsi="David" w:cs="David"/>
                <w:rtl/>
                <w:lang w:val="ru-RU" w:bidi="he-IL"/>
              </w:rPr>
            </w:pPr>
          </w:p>
          <w:p w14:paraId="029902B0" w14:textId="77777777" w:rsidR="00A013C5" w:rsidRDefault="00A013C5" w:rsidP="009032D2">
            <w:pPr>
              <w:bidi/>
              <w:rPr>
                <w:rFonts w:ascii="David" w:hAnsi="David" w:cs="David"/>
                <w:rtl/>
                <w:lang w:val="ru-RU" w:bidi="he-IL"/>
              </w:rPr>
            </w:pPr>
          </w:p>
          <w:p w14:paraId="454F9B14" w14:textId="77777777" w:rsidR="00A013C5" w:rsidRDefault="00A013C5" w:rsidP="009032D2">
            <w:pPr>
              <w:bidi/>
              <w:rPr>
                <w:rFonts w:ascii="David" w:hAnsi="David" w:cs="David"/>
                <w:rtl/>
                <w:lang w:val="ru-RU" w:bidi="he-IL"/>
              </w:rPr>
            </w:pPr>
          </w:p>
          <w:p w14:paraId="1D60635B" w14:textId="77777777" w:rsidR="00A013C5" w:rsidRDefault="00A013C5" w:rsidP="009032D2">
            <w:pPr>
              <w:bidi/>
              <w:rPr>
                <w:rFonts w:ascii="David" w:hAnsi="David" w:cs="David"/>
                <w:rtl/>
                <w:lang w:val="ru-RU" w:bidi="he-IL"/>
              </w:rPr>
            </w:pPr>
          </w:p>
          <w:p w14:paraId="77D8BD49" w14:textId="77777777" w:rsidR="00A013C5" w:rsidRDefault="00A013C5" w:rsidP="009032D2">
            <w:pPr>
              <w:bidi/>
              <w:rPr>
                <w:rFonts w:ascii="David" w:hAnsi="David" w:cs="David"/>
                <w:rtl/>
                <w:lang w:val="ru-RU" w:bidi="he-IL"/>
              </w:rPr>
            </w:pPr>
          </w:p>
          <w:p w14:paraId="32D24B93" w14:textId="77777777" w:rsidR="00A013C5" w:rsidRDefault="00A013C5" w:rsidP="009032D2">
            <w:pPr>
              <w:bidi/>
              <w:rPr>
                <w:rFonts w:ascii="David" w:hAnsi="David" w:cs="David"/>
                <w:rtl/>
                <w:lang w:val="ru-RU" w:bidi="he-IL"/>
              </w:rPr>
            </w:pPr>
          </w:p>
          <w:p w14:paraId="48AA2436" w14:textId="77777777" w:rsidR="00A013C5" w:rsidRDefault="00A013C5" w:rsidP="00B6074A">
            <w:pPr>
              <w:bidi/>
              <w:rPr>
                <w:rFonts w:ascii="David" w:hAnsi="David" w:cs="David"/>
                <w:rtl/>
                <w:lang w:val="ru-RU" w:bidi="he-IL"/>
              </w:rPr>
            </w:pPr>
          </w:p>
          <w:p w14:paraId="423C1557" w14:textId="77777777" w:rsidR="00A013C5" w:rsidRDefault="00A013C5" w:rsidP="00B6074A">
            <w:pPr>
              <w:bidi/>
              <w:rPr>
                <w:rFonts w:ascii="David" w:hAnsi="David" w:cs="David"/>
                <w:rtl/>
                <w:lang w:val="ru-RU" w:bidi="he-IL"/>
              </w:rPr>
            </w:pPr>
          </w:p>
          <w:p w14:paraId="160B8FC3" w14:textId="77777777" w:rsidR="00A013C5" w:rsidRDefault="00A013C5" w:rsidP="00B6074A">
            <w:pPr>
              <w:bidi/>
              <w:rPr>
                <w:rFonts w:ascii="David" w:hAnsi="David" w:cs="David"/>
                <w:rtl/>
                <w:lang w:val="ru-RU" w:bidi="he-IL"/>
              </w:rPr>
            </w:pPr>
          </w:p>
          <w:p w14:paraId="5496E78F" w14:textId="77777777" w:rsidR="00A013C5" w:rsidRDefault="00A013C5" w:rsidP="00B6074A">
            <w:pPr>
              <w:bidi/>
              <w:rPr>
                <w:rFonts w:ascii="David" w:hAnsi="David" w:cs="David"/>
                <w:rtl/>
                <w:lang w:val="ru-RU" w:bidi="he-IL"/>
              </w:rPr>
            </w:pPr>
          </w:p>
          <w:p w14:paraId="3C3E29DF" w14:textId="77777777" w:rsidR="00A013C5" w:rsidRDefault="00A013C5" w:rsidP="00B6074A">
            <w:pPr>
              <w:bidi/>
              <w:rPr>
                <w:rFonts w:ascii="David" w:hAnsi="David" w:cs="David"/>
                <w:rtl/>
                <w:lang w:val="ru-RU" w:bidi="he-IL"/>
              </w:rPr>
            </w:pPr>
          </w:p>
          <w:p w14:paraId="37D93072" w14:textId="77777777" w:rsidR="00A013C5" w:rsidRDefault="00A013C5" w:rsidP="00B6074A">
            <w:pPr>
              <w:bidi/>
              <w:rPr>
                <w:rFonts w:ascii="David" w:hAnsi="David" w:cs="David"/>
                <w:rtl/>
                <w:lang w:val="ru-RU" w:bidi="he-IL"/>
              </w:rPr>
            </w:pPr>
          </w:p>
          <w:p w14:paraId="2224567D" w14:textId="77777777" w:rsidR="00A013C5" w:rsidRDefault="00A013C5" w:rsidP="00B6074A">
            <w:pPr>
              <w:bidi/>
              <w:rPr>
                <w:rFonts w:ascii="David" w:hAnsi="David" w:cs="David"/>
                <w:rtl/>
                <w:lang w:val="ru-RU" w:bidi="he-IL"/>
              </w:rPr>
            </w:pPr>
          </w:p>
          <w:p w14:paraId="6716C16A" w14:textId="77777777" w:rsidR="00A013C5" w:rsidRDefault="00A013C5" w:rsidP="00B6074A">
            <w:pPr>
              <w:bidi/>
              <w:rPr>
                <w:rFonts w:ascii="David" w:hAnsi="David" w:cs="David"/>
                <w:rtl/>
                <w:lang w:val="ru-RU" w:bidi="he-IL"/>
              </w:rPr>
            </w:pPr>
          </w:p>
          <w:p w14:paraId="6F06EEB3" w14:textId="77777777" w:rsidR="00A013C5" w:rsidRDefault="00A013C5" w:rsidP="00B6074A">
            <w:pPr>
              <w:bidi/>
              <w:rPr>
                <w:rFonts w:ascii="David" w:hAnsi="David" w:cs="David"/>
                <w:rtl/>
                <w:lang w:val="ru-RU" w:bidi="he-IL"/>
              </w:rPr>
            </w:pPr>
          </w:p>
          <w:p w14:paraId="78003825" w14:textId="77777777" w:rsidR="00A013C5" w:rsidRDefault="00A013C5" w:rsidP="00B6074A">
            <w:pPr>
              <w:bidi/>
              <w:rPr>
                <w:rFonts w:ascii="David" w:hAnsi="David" w:cs="David"/>
                <w:rtl/>
                <w:lang w:val="ru-RU" w:bidi="he-IL"/>
              </w:rPr>
            </w:pPr>
          </w:p>
          <w:p w14:paraId="3B76CBAB" w14:textId="77777777" w:rsidR="00A013C5" w:rsidRDefault="00A013C5" w:rsidP="00B6074A">
            <w:pPr>
              <w:bidi/>
              <w:rPr>
                <w:rFonts w:ascii="David" w:hAnsi="David" w:cs="David"/>
                <w:rtl/>
                <w:lang w:val="ru-RU" w:bidi="he-IL"/>
              </w:rPr>
            </w:pPr>
          </w:p>
          <w:p w14:paraId="57702C12" w14:textId="77777777" w:rsidR="00A013C5" w:rsidRDefault="00A013C5" w:rsidP="00B6074A">
            <w:pPr>
              <w:bidi/>
              <w:rPr>
                <w:rFonts w:ascii="David" w:hAnsi="David" w:cs="David"/>
                <w:rtl/>
                <w:lang w:val="ru-RU" w:bidi="he-IL"/>
              </w:rPr>
            </w:pPr>
          </w:p>
          <w:p w14:paraId="6C0B4ED0" w14:textId="77777777" w:rsidR="00A013C5" w:rsidRDefault="00A013C5" w:rsidP="00B6074A">
            <w:pPr>
              <w:bidi/>
              <w:rPr>
                <w:rFonts w:ascii="David" w:hAnsi="David" w:cs="David"/>
                <w:rtl/>
                <w:lang w:val="ru-RU" w:bidi="he-IL"/>
              </w:rPr>
            </w:pPr>
          </w:p>
          <w:p w14:paraId="08DB66F2" w14:textId="77777777" w:rsidR="00A013C5" w:rsidRDefault="00A013C5" w:rsidP="00A013C5">
            <w:pPr>
              <w:bidi/>
              <w:rPr>
                <w:rFonts w:ascii="David" w:hAnsi="David" w:cs="David"/>
                <w:rtl/>
                <w:lang w:val="ru-RU" w:bidi="he-IL"/>
              </w:rPr>
            </w:pPr>
          </w:p>
          <w:p w14:paraId="6408FC3F" w14:textId="77777777" w:rsidR="00A013C5" w:rsidRDefault="00A013C5" w:rsidP="00A013C5">
            <w:pPr>
              <w:bidi/>
              <w:rPr>
                <w:rFonts w:ascii="David" w:hAnsi="David" w:cs="David"/>
                <w:rtl/>
                <w:lang w:val="ru-RU" w:bidi="he-IL"/>
              </w:rPr>
            </w:pPr>
          </w:p>
          <w:p w14:paraId="47C1EEC7" w14:textId="77777777" w:rsidR="00A013C5" w:rsidRDefault="00A013C5" w:rsidP="00A013C5">
            <w:pPr>
              <w:bidi/>
              <w:rPr>
                <w:rFonts w:ascii="David" w:hAnsi="David" w:cs="David"/>
                <w:rtl/>
                <w:lang w:val="ru-RU" w:bidi="he-IL"/>
              </w:rPr>
            </w:pPr>
          </w:p>
          <w:p w14:paraId="75F225BA" w14:textId="77777777" w:rsidR="00A013C5" w:rsidRDefault="00A013C5" w:rsidP="00A013C5">
            <w:pPr>
              <w:bidi/>
              <w:rPr>
                <w:rFonts w:ascii="David" w:hAnsi="David" w:cs="David"/>
                <w:rtl/>
                <w:lang w:val="ru-RU" w:bidi="he-IL"/>
              </w:rPr>
            </w:pPr>
          </w:p>
          <w:p w14:paraId="659E3DD0" w14:textId="77777777" w:rsidR="00A013C5" w:rsidRDefault="00A013C5" w:rsidP="00A013C5">
            <w:pPr>
              <w:bidi/>
              <w:rPr>
                <w:rFonts w:ascii="David" w:hAnsi="David" w:cs="David"/>
                <w:rtl/>
                <w:lang w:val="ru-RU" w:bidi="he-IL"/>
              </w:rPr>
            </w:pPr>
          </w:p>
          <w:p w14:paraId="5BE56064" w14:textId="15D06C55" w:rsidR="00A013C5" w:rsidRDefault="00A013C5" w:rsidP="00A013C5">
            <w:pPr>
              <w:bidi/>
              <w:rPr>
                <w:rFonts w:ascii="David" w:hAnsi="David" w:cs="David"/>
                <w:rtl/>
                <w:lang w:val="ru-RU" w:bidi="he-IL"/>
              </w:rPr>
            </w:pPr>
            <w:r>
              <w:rPr>
                <w:rFonts w:ascii="David" w:hAnsi="David" w:cs="David" w:hint="cs"/>
                <w:rtl/>
                <w:lang w:val="ru-RU" w:bidi="he-IL"/>
              </w:rPr>
              <w:t>שימוש לרעה ושינוי חוקתי לא חוקתי</w:t>
            </w:r>
          </w:p>
        </w:tc>
        <w:tc>
          <w:tcPr>
            <w:tcW w:w="1554" w:type="dxa"/>
          </w:tcPr>
          <w:p w14:paraId="649C509D" w14:textId="77777777" w:rsidR="00A013C5" w:rsidRDefault="00A013C5" w:rsidP="009032D2">
            <w:pPr>
              <w:bidi/>
              <w:rPr>
                <w:rFonts w:ascii="David" w:hAnsi="David" w:cs="David"/>
                <w:rtl/>
                <w:lang w:bidi="he-IL"/>
              </w:rPr>
            </w:pPr>
          </w:p>
          <w:p w14:paraId="7461882E" w14:textId="77777777" w:rsidR="00A013C5" w:rsidRDefault="00A013C5" w:rsidP="009032D2">
            <w:pPr>
              <w:bidi/>
              <w:rPr>
                <w:rFonts w:ascii="David" w:hAnsi="David" w:cs="David"/>
                <w:rtl/>
                <w:lang w:bidi="he-IL"/>
              </w:rPr>
            </w:pPr>
          </w:p>
          <w:p w14:paraId="3F09C115" w14:textId="77777777" w:rsidR="00A013C5" w:rsidRDefault="00A013C5" w:rsidP="009032D2">
            <w:pPr>
              <w:bidi/>
              <w:rPr>
                <w:rFonts w:ascii="David" w:hAnsi="David" w:cs="David"/>
                <w:rtl/>
                <w:lang w:bidi="he-IL"/>
              </w:rPr>
            </w:pPr>
          </w:p>
          <w:p w14:paraId="0186526A" w14:textId="77777777" w:rsidR="00A013C5" w:rsidRDefault="00A013C5" w:rsidP="009032D2">
            <w:pPr>
              <w:bidi/>
              <w:rPr>
                <w:rFonts w:ascii="David" w:hAnsi="David" w:cs="David"/>
                <w:rtl/>
                <w:lang w:bidi="he-IL"/>
              </w:rPr>
            </w:pPr>
          </w:p>
          <w:p w14:paraId="3F680490" w14:textId="77777777" w:rsidR="00A013C5" w:rsidRDefault="00A013C5" w:rsidP="009032D2">
            <w:pPr>
              <w:bidi/>
              <w:rPr>
                <w:rFonts w:ascii="David" w:hAnsi="David" w:cs="David"/>
                <w:rtl/>
                <w:lang w:bidi="he-IL"/>
              </w:rPr>
            </w:pPr>
          </w:p>
          <w:p w14:paraId="224CD688" w14:textId="77777777" w:rsidR="00A013C5" w:rsidRDefault="00A013C5" w:rsidP="009032D2">
            <w:pPr>
              <w:bidi/>
              <w:rPr>
                <w:rFonts w:ascii="David" w:hAnsi="David" w:cs="David"/>
                <w:rtl/>
                <w:lang w:bidi="he-IL"/>
              </w:rPr>
            </w:pPr>
          </w:p>
          <w:p w14:paraId="09AFD0C5" w14:textId="78CEDDAB" w:rsidR="00A013C5" w:rsidRDefault="00A013C5" w:rsidP="009032D2">
            <w:pPr>
              <w:bidi/>
              <w:rPr>
                <w:rFonts w:ascii="David" w:hAnsi="David" w:cs="David"/>
                <w:rtl/>
                <w:lang w:bidi="he-IL"/>
              </w:rPr>
            </w:pPr>
            <w:r>
              <w:rPr>
                <w:rFonts w:ascii="David" w:hAnsi="David" w:cs="David" w:hint="cs"/>
                <w:rtl/>
                <w:lang w:bidi="he-IL"/>
              </w:rPr>
              <w:t>בר-און נ' כנסת ישראל</w:t>
            </w:r>
          </w:p>
        </w:tc>
        <w:tc>
          <w:tcPr>
            <w:tcW w:w="1843" w:type="dxa"/>
          </w:tcPr>
          <w:p w14:paraId="6744694E" w14:textId="77777777" w:rsidR="00A013C5" w:rsidRDefault="00A013C5" w:rsidP="009032D2">
            <w:pPr>
              <w:bidi/>
              <w:rPr>
                <w:rFonts w:ascii="David" w:hAnsi="David" w:cs="David"/>
                <w:rtl/>
                <w:lang w:bidi="he-IL"/>
              </w:rPr>
            </w:pPr>
          </w:p>
          <w:p w14:paraId="16456207" w14:textId="77777777" w:rsidR="00A013C5" w:rsidRDefault="00A013C5" w:rsidP="009032D2">
            <w:pPr>
              <w:bidi/>
              <w:rPr>
                <w:rFonts w:ascii="David" w:hAnsi="David" w:cs="David"/>
                <w:rtl/>
                <w:lang w:bidi="he-IL"/>
              </w:rPr>
            </w:pPr>
          </w:p>
          <w:p w14:paraId="64C37B18" w14:textId="6A694830" w:rsidR="00A013C5" w:rsidRDefault="00A013C5" w:rsidP="00B6074A">
            <w:pPr>
              <w:bidi/>
              <w:rPr>
                <w:rFonts w:ascii="David" w:hAnsi="David" w:cs="David"/>
                <w:rtl/>
                <w:lang w:bidi="he-IL"/>
              </w:rPr>
            </w:pPr>
          </w:p>
          <w:p w14:paraId="640353B8" w14:textId="77777777" w:rsidR="00A013C5" w:rsidRPr="00B43CD1" w:rsidRDefault="00A013C5" w:rsidP="00B6074A">
            <w:pPr>
              <w:bidi/>
              <w:rPr>
                <w:rFonts w:ascii="David" w:hAnsi="David" w:cs="David"/>
                <w:rtl/>
                <w:lang w:bidi="he-IL"/>
              </w:rPr>
            </w:pPr>
          </w:p>
          <w:p w14:paraId="13096741" w14:textId="77777777" w:rsidR="00A013C5" w:rsidRPr="00B43CD1" w:rsidRDefault="00A013C5" w:rsidP="009032D2">
            <w:pPr>
              <w:bidi/>
              <w:rPr>
                <w:rFonts w:ascii="David" w:hAnsi="David" w:cs="David"/>
                <w:b/>
                <w:bCs/>
                <w:lang w:bidi="he-IL"/>
              </w:rPr>
            </w:pPr>
            <w:r w:rsidRPr="00B43CD1">
              <w:rPr>
                <w:rFonts w:ascii="David" w:hAnsi="David" w:cs="David"/>
                <w:rtl/>
                <w:lang w:bidi="he-IL"/>
              </w:rPr>
              <w:t xml:space="preserve">השאלה היא נגזרת של שאלה רחבה יותר, </w:t>
            </w:r>
            <w:r w:rsidRPr="00B43CD1">
              <w:rPr>
                <w:rFonts w:ascii="David" w:hAnsi="David" w:cs="David"/>
                <w:b/>
                <w:bCs/>
                <w:rtl/>
                <w:lang w:bidi="he-IL"/>
              </w:rPr>
              <w:t>האם יש עקרונות חוקתיים שלא ניתן לשנותם (תיקון חוקתי שאינו חוקתי)?</w:t>
            </w:r>
          </w:p>
          <w:p w14:paraId="38E8D362" w14:textId="4C3D7140" w:rsidR="00A013C5" w:rsidRPr="00B43CD1" w:rsidRDefault="00A013C5" w:rsidP="009032D2">
            <w:pPr>
              <w:bidi/>
              <w:rPr>
                <w:rFonts w:ascii="David" w:hAnsi="David" w:cs="David"/>
                <w:rtl/>
                <w:lang w:bidi="he-IL"/>
              </w:rPr>
            </w:pPr>
          </w:p>
        </w:tc>
        <w:tc>
          <w:tcPr>
            <w:tcW w:w="4253" w:type="dxa"/>
          </w:tcPr>
          <w:p w14:paraId="3BC589C7" w14:textId="743A7CCA" w:rsidR="00A013C5" w:rsidRDefault="00A013C5" w:rsidP="009032D2">
            <w:pPr>
              <w:bidi/>
              <w:rPr>
                <w:rFonts w:ascii="David" w:hAnsi="David" w:cs="David"/>
                <w:rtl/>
                <w:lang w:bidi="he-IL"/>
              </w:rPr>
            </w:pPr>
            <w:r>
              <w:rPr>
                <w:rFonts w:ascii="David" w:hAnsi="David" w:cs="David" w:hint="cs"/>
                <w:rtl/>
                <w:lang w:bidi="he-IL"/>
              </w:rPr>
              <w:t xml:space="preserve">בייניש </w:t>
            </w:r>
            <w:r>
              <w:rPr>
                <w:rFonts w:ascii="David" w:hAnsi="David" w:cs="David"/>
                <w:rtl/>
                <w:lang w:bidi="he-IL"/>
              </w:rPr>
              <w:t>–</w:t>
            </w:r>
            <w:r>
              <w:rPr>
                <w:rFonts w:ascii="David" w:hAnsi="David" w:cs="David" w:hint="cs"/>
                <w:rtl/>
                <w:lang w:bidi="he-IL"/>
              </w:rPr>
              <w:t xml:space="preserve"> </w:t>
            </w:r>
            <w:r w:rsidRPr="00B43CD1">
              <w:rPr>
                <w:rFonts w:ascii="David" w:hAnsi="David" w:cs="David"/>
                <w:rtl/>
                <w:lang w:bidi="he-IL"/>
              </w:rPr>
              <w:t>יש מדינות בהן יש הוראות חוקתיות שלא ניתנות לתיקון</w:t>
            </w:r>
            <w:r>
              <w:rPr>
                <w:rFonts w:ascii="David" w:hAnsi="David" w:cs="David" w:hint="cs"/>
                <w:rtl/>
                <w:lang w:bidi="he-IL"/>
              </w:rPr>
              <w:t xml:space="preserve">. </w:t>
            </w:r>
            <w:r w:rsidRPr="00B43CD1">
              <w:rPr>
                <w:rFonts w:ascii="David" w:hAnsi="David" w:cs="David"/>
                <w:rtl/>
                <w:lang w:bidi="he-IL"/>
              </w:rPr>
              <w:t>גם במדינות שבחוקה שלהן יש פסקאות נצחיות</w:t>
            </w:r>
            <w:r>
              <w:rPr>
                <w:rFonts w:ascii="David" w:hAnsi="David" w:cs="David" w:hint="cs"/>
                <w:rtl/>
                <w:lang w:bidi="he-IL"/>
              </w:rPr>
              <w:t>,</w:t>
            </w:r>
            <w:r w:rsidRPr="00B43CD1">
              <w:rPr>
                <w:rFonts w:ascii="David" w:hAnsi="David" w:cs="David"/>
                <w:rtl/>
                <w:lang w:bidi="he-IL"/>
              </w:rPr>
              <w:t xml:space="preserve"> ביהמ"ש פסל תיקון חוקתי לא חוקת</w:t>
            </w:r>
            <w:r>
              <w:rPr>
                <w:rFonts w:ascii="David" w:hAnsi="David" w:cs="David" w:hint="cs"/>
                <w:rtl/>
                <w:lang w:bidi="he-IL"/>
              </w:rPr>
              <w:t>י</w:t>
            </w:r>
            <w:r w:rsidRPr="00B43CD1">
              <w:rPr>
                <w:rFonts w:ascii="David" w:hAnsi="David" w:cs="David"/>
                <w:rtl/>
                <w:lang w:bidi="he-IL"/>
              </w:rPr>
              <w:t>.</w:t>
            </w:r>
            <w:r>
              <w:rPr>
                <w:rFonts w:ascii="David" w:hAnsi="David" w:cs="David" w:hint="cs"/>
                <w:rtl/>
                <w:lang w:bidi="he-IL"/>
              </w:rPr>
              <w:t xml:space="preserve"> </w:t>
            </w:r>
            <w:r w:rsidRPr="00B43CD1">
              <w:rPr>
                <w:rFonts w:ascii="David" w:hAnsi="David" w:cs="David"/>
                <w:rtl/>
                <w:lang w:bidi="he-IL"/>
              </w:rPr>
              <w:t xml:space="preserve">דוקטרינת תיקון חוקתי לא חוקתי מצטמצמת בפסיקה </w:t>
            </w:r>
            <w:r>
              <w:rPr>
                <w:rFonts w:ascii="David" w:hAnsi="David" w:cs="David" w:hint="cs"/>
                <w:rtl/>
                <w:lang w:bidi="he-IL"/>
              </w:rPr>
              <w:t>ה</w:t>
            </w:r>
            <w:r w:rsidRPr="00B43CD1">
              <w:rPr>
                <w:rFonts w:ascii="David" w:hAnsi="David" w:cs="David"/>
                <w:rtl/>
                <w:lang w:bidi="he-IL"/>
              </w:rPr>
              <w:t xml:space="preserve">ישראלית בהיעדר חוקה רשמית. </w:t>
            </w:r>
          </w:p>
          <w:p w14:paraId="62D9F6B3" w14:textId="77777777" w:rsidR="00A013C5" w:rsidRDefault="00A013C5" w:rsidP="009032D2">
            <w:pPr>
              <w:bidi/>
              <w:rPr>
                <w:rFonts w:ascii="David" w:hAnsi="David" w:cs="David"/>
                <w:rtl/>
                <w:lang w:bidi="he-IL"/>
              </w:rPr>
            </w:pPr>
            <w:r w:rsidRPr="00B43CD1">
              <w:rPr>
                <w:rFonts w:ascii="David" w:hAnsi="David" w:cs="David"/>
                <w:rtl/>
                <w:lang w:bidi="he-IL"/>
              </w:rPr>
              <w:t>תיקון חוקתי לא חוקתי יפסל אם:</w:t>
            </w:r>
          </w:p>
          <w:p w14:paraId="3D5C766B" w14:textId="77777777" w:rsidR="00A013C5" w:rsidRDefault="00A013C5" w:rsidP="009032D2">
            <w:pPr>
              <w:bidi/>
              <w:rPr>
                <w:rFonts w:ascii="David" w:hAnsi="David" w:cs="David"/>
                <w:rtl/>
                <w:lang w:bidi="he-IL"/>
              </w:rPr>
            </w:pPr>
            <w:r w:rsidRPr="00B43CD1">
              <w:rPr>
                <w:rFonts w:ascii="David" w:hAnsi="David" w:cs="David"/>
                <w:rtl/>
                <w:lang w:bidi="he-IL"/>
              </w:rPr>
              <w:t>1) התיקון סותר סעיפים משוריינים באופן מוחלט.</w:t>
            </w:r>
          </w:p>
          <w:p w14:paraId="3941F3C8" w14:textId="77777777" w:rsidR="00A013C5" w:rsidRDefault="00A013C5" w:rsidP="009032D2">
            <w:pPr>
              <w:bidi/>
              <w:rPr>
                <w:rFonts w:ascii="David" w:hAnsi="David" w:cs="David"/>
                <w:rtl/>
                <w:lang w:bidi="he-IL"/>
              </w:rPr>
            </w:pPr>
            <w:r w:rsidRPr="00B43CD1">
              <w:rPr>
                <w:rFonts w:ascii="David" w:hAnsi="David" w:cs="David"/>
                <w:rtl/>
                <w:lang w:bidi="he-IL"/>
              </w:rPr>
              <w:t xml:space="preserve">2) התיקון סותר עקרונות יסוד. </w:t>
            </w:r>
          </w:p>
          <w:p w14:paraId="4511E571" w14:textId="77777777" w:rsidR="00A013C5" w:rsidRDefault="00A013C5" w:rsidP="009032D2">
            <w:pPr>
              <w:bidi/>
              <w:rPr>
                <w:rFonts w:ascii="David" w:hAnsi="David" w:cs="David"/>
                <w:u w:val="single"/>
                <w:rtl/>
                <w:lang w:bidi="he-IL"/>
              </w:rPr>
            </w:pPr>
          </w:p>
          <w:p w14:paraId="57022AD2" w14:textId="6EAFA477" w:rsidR="00A013C5" w:rsidRDefault="00A013C5" w:rsidP="00B6074A">
            <w:pPr>
              <w:bidi/>
              <w:rPr>
                <w:rFonts w:ascii="David" w:hAnsi="David" w:cs="David"/>
                <w:rtl/>
                <w:lang w:bidi="he-IL"/>
              </w:rPr>
            </w:pPr>
            <w:r w:rsidRPr="00B43CD1">
              <w:rPr>
                <w:rFonts w:ascii="David" w:hAnsi="David" w:cs="David"/>
                <w:b/>
                <w:bCs/>
                <w:u w:val="single"/>
                <w:rtl/>
                <w:lang w:bidi="he-IL"/>
              </w:rPr>
              <w:t>תוצאה-</w:t>
            </w:r>
            <w:r w:rsidRPr="00B43CD1">
              <w:rPr>
                <w:rFonts w:ascii="David" w:hAnsi="David" w:cs="David"/>
                <w:rtl/>
                <w:lang w:bidi="he-IL"/>
              </w:rPr>
              <w:t xml:space="preserve"> העתירה </w:t>
            </w:r>
            <w:r>
              <w:rPr>
                <w:rFonts w:ascii="David" w:hAnsi="David" w:cs="David" w:hint="cs"/>
                <w:rtl/>
                <w:lang w:bidi="he-IL"/>
              </w:rPr>
              <w:t>נדחית, אך ישנה הכרה בטענת העותרים</w:t>
            </w:r>
            <w:r w:rsidRPr="00B43CD1">
              <w:rPr>
                <w:rFonts w:ascii="David" w:hAnsi="David" w:cs="David"/>
                <w:rtl/>
                <w:lang w:bidi="he-IL"/>
              </w:rPr>
              <w:t xml:space="preserve">. </w:t>
            </w:r>
            <w:r>
              <w:rPr>
                <w:rFonts w:ascii="David" w:hAnsi="David" w:cs="David" w:hint="cs"/>
                <w:rtl/>
                <w:lang w:bidi="he-IL"/>
              </w:rPr>
              <w:t>לכאורה, לא מדובר בתיקון חוקתי לא חוקתי אלא שימוש לרעה.</w:t>
            </w:r>
          </w:p>
        </w:tc>
      </w:tr>
      <w:tr w:rsidR="00A013C5" w14:paraId="35400F1F" w14:textId="77777777" w:rsidTr="00D15E1C">
        <w:tc>
          <w:tcPr>
            <w:tcW w:w="1366" w:type="dxa"/>
            <w:vMerge/>
          </w:tcPr>
          <w:p w14:paraId="1A065350" w14:textId="77777777" w:rsidR="00A013C5" w:rsidRDefault="00A013C5" w:rsidP="009032D2">
            <w:pPr>
              <w:bidi/>
              <w:rPr>
                <w:rFonts w:ascii="David" w:hAnsi="David" w:cs="David"/>
                <w:rtl/>
                <w:lang w:val="ru-RU" w:bidi="he-IL"/>
              </w:rPr>
            </w:pPr>
          </w:p>
        </w:tc>
        <w:tc>
          <w:tcPr>
            <w:tcW w:w="1554" w:type="dxa"/>
          </w:tcPr>
          <w:p w14:paraId="7E198E99" w14:textId="77777777" w:rsidR="00A013C5" w:rsidRDefault="00A013C5" w:rsidP="009032D2">
            <w:pPr>
              <w:bidi/>
              <w:rPr>
                <w:rFonts w:ascii="David" w:hAnsi="David" w:cs="David"/>
                <w:rtl/>
                <w:lang w:bidi="he-IL"/>
              </w:rPr>
            </w:pPr>
          </w:p>
          <w:p w14:paraId="1D9A4FC9" w14:textId="77777777" w:rsidR="00A013C5" w:rsidRDefault="00A013C5" w:rsidP="009032D2">
            <w:pPr>
              <w:bidi/>
              <w:rPr>
                <w:rFonts w:ascii="David" w:hAnsi="David" w:cs="David"/>
                <w:rtl/>
                <w:lang w:bidi="he-IL"/>
              </w:rPr>
            </w:pPr>
          </w:p>
          <w:p w14:paraId="751AD3D8" w14:textId="77777777" w:rsidR="00A013C5" w:rsidRDefault="00A013C5" w:rsidP="009032D2">
            <w:pPr>
              <w:bidi/>
              <w:rPr>
                <w:rFonts w:ascii="David" w:hAnsi="David" w:cs="David"/>
                <w:rtl/>
                <w:lang w:bidi="he-IL"/>
              </w:rPr>
            </w:pPr>
          </w:p>
          <w:p w14:paraId="5F983568" w14:textId="77777777" w:rsidR="00A013C5" w:rsidRDefault="00A013C5" w:rsidP="009032D2">
            <w:pPr>
              <w:bidi/>
              <w:rPr>
                <w:rFonts w:ascii="David" w:hAnsi="David" w:cs="David"/>
                <w:rtl/>
                <w:lang w:bidi="he-IL"/>
              </w:rPr>
            </w:pPr>
          </w:p>
          <w:p w14:paraId="257BB699" w14:textId="77777777" w:rsidR="00A013C5" w:rsidRDefault="00A013C5" w:rsidP="009032D2">
            <w:pPr>
              <w:bidi/>
              <w:rPr>
                <w:rFonts w:ascii="David" w:hAnsi="David" w:cs="David"/>
                <w:rtl/>
                <w:lang w:bidi="he-IL"/>
              </w:rPr>
            </w:pPr>
          </w:p>
          <w:p w14:paraId="6F1556EE" w14:textId="77777777" w:rsidR="00A013C5" w:rsidRDefault="00A013C5" w:rsidP="009032D2">
            <w:pPr>
              <w:bidi/>
              <w:rPr>
                <w:rFonts w:ascii="David" w:hAnsi="David" w:cs="David"/>
                <w:rtl/>
                <w:lang w:bidi="he-IL"/>
              </w:rPr>
            </w:pPr>
          </w:p>
          <w:p w14:paraId="20B4E871" w14:textId="77777777" w:rsidR="00A013C5" w:rsidRDefault="00A013C5" w:rsidP="00B6074A">
            <w:pPr>
              <w:bidi/>
              <w:rPr>
                <w:rFonts w:ascii="David" w:hAnsi="David" w:cs="David"/>
                <w:rtl/>
                <w:lang w:bidi="he-IL"/>
              </w:rPr>
            </w:pPr>
          </w:p>
          <w:p w14:paraId="5745F3D1" w14:textId="77777777" w:rsidR="00A013C5" w:rsidRDefault="00A013C5" w:rsidP="00B6074A">
            <w:pPr>
              <w:bidi/>
              <w:rPr>
                <w:rFonts w:ascii="David" w:hAnsi="David" w:cs="David"/>
                <w:rtl/>
                <w:lang w:bidi="he-IL"/>
              </w:rPr>
            </w:pPr>
          </w:p>
          <w:p w14:paraId="31A77EAE" w14:textId="77777777" w:rsidR="00A013C5" w:rsidRDefault="00A013C5" w:rsidP="00B6074A">
            <w:pPr>
              <w:bidi/>
              <w:rPr>
                <w:rFonts w:ascii="David" w:hAnsi="David" w:cs="David"/>
                <w:rtl/>
                <w:lang w:bidi="he-IL"/>
              </w:rPr>
            </w:pPr>
          </w:p>
          <w:p w14:paraId="01B3A651" w14:textId="77777777" w:rsidR="00A013C5" w:rsidRDefault="00A013C5" w:rsidP="00B6074A">
            <w:pPr>
              <w:bidi/>
              <w:rPr>
                <w:rFonts w:ascii="David" w:hAnsi="David" w:cs="David"/>
                <w:rtl/>
                <w:lang w:bidi="he-IL"/>
              </w:rPr>
            </w:pPr>
          </w:p>
          <w:p w14:paraId="64002161" w14:textId="77777777" w:rsidR="00A013C5" w:rsidRDefault="00A013C5" w:rsidP="00B6074A">
            <w:pPr>
              <w:bidi/>
              <w:rPr>
                <w:rFonts w:ascii="David" w:hAnsi="David" w:cs="David"/>
                <w:rtl/>
                <w:lang w:bidi="he-IL"/>
              </w:rPr>
            </w:pPr>
          </w:p>
          <w:p w14:paraId="740D69AB" w14:textId="77777777" w:rsidR="00A013C5" w:rsidRDefault="00A013C5" w:rsidP="00B6074A">
            <w:pPr>
              <w:bidi/>
              <w:rPr>
                <w:rFonts w:ascii="David" w:hAnsi="David" w:cs="David"/>
                <w:rtl/>
                <w:lang w:bidi="he-IL"/>
              </w:rPr>
            </w:pPr>
          </w:p>
          <w:p w14:paraId="419BB763" w14:textId="77777777" w:rsidR="00A013C5" w:rsidRDefault="00A013C5" w:rsidP="00B6074A">
            <w:pPr>
              <w:bidi/>
              <w:rPr>
                <w:rFonts w:ascii="David" w:hAnsi="David" w:cs="David"/>
                <w:rtl/>
                <w:lang w:bidi="he-IL"/>
              </w:rPr>
            </w:pPr>
          </w:p>
          <w:p w14:paraId="0DD72AF5" w14:textId="77777777" w:rsidR="00A013C5" w:rsidRDefault="00A013C5" w:rsidP="00B6074A">
            <w:pPr>
              <w:bidi/>
              <w:rPr>
                <w:rFonts w:ascii="David" w:hAnsi="David" w:cs="David"/>
                <w:rtl/>
                <w:lang w:bidi="he-IL"/>
              </w:rPr>
            </w:pPr>
          </w:p>
          <w:p w14:paraId="1297B241" w14:textId="77777777" w:rsidR="00A013C5" w:rsidRDefault="00A013C5" w:rsidP="00B6074A">
            <w:pPr>
              <w:bidi/>
              <w:rPr>
                <w:rFonts w:ascii="David" w:hAnsi="David" w:cs="David"/>
                <w:rtl/>
                <w:lang w:bidi="he-IL"/>
              </w:rPr>
            </w:pPr>
          </w:p>
          <w:p w14:paraId="609E1265" w14:textId="77777777" w:rsidR="00A013C5" w:rsidRDefault="00A013C5" w:rsidP="00B6074A">
            <w:pPr>
              <w:bidi/>
              <w:rPr>
                <w:rFonts w:ascii="David" w:hAnsi="David" w:cs="David"/>
                <w:rtl/>
                <w:lang w:bidi="he-IL"/>
              </w:rPr>
            </w:pPr>
          </w:p>
          <w:p w14:paraId="2B34A208" w14:textId="77777777" w:rsidR="00A013C5" w:rsidRDefault="00A013C5" w:rsidP="00B6074A">
            <w:pPr>
              <w:bidi/>
              <w:rPr>
                <w:rFonts w:ascii="David" w:hAnsi="David" w:cs="David"/>
                <w:rtl/>
                <w:lang w:bidi="he-IL"/>
              </w:rPr>
            </w:pPr>
          </w:p>
          <w:p w14:paraId="7FB6E878" w14:textId="1618E3C7" w:rsidR="00A013C5" w:rsidRDefault="00A013C5" w:rsidP="00B6074A">
            <w:pPr>
              <w:bidi/>
              <w:rPr>
                <w:rFonts w:ascii="David" w:hAnsi="David" w:cs="David"/>
                <w:rtl/>
                <w:lang w:bidi="he-IL"/>
              </w:rPr>
            </w:pPr>
            <w:r>
              <w:rPr>
                <w:rFonts w:ascii="David" w:hAnsi="David" w:cs="David" w:hint="cs"/>
                <w:rtl/>
                <w:lang w:bidi="he-IL"/>
              </w:rPr>
              <w:t>המרכז האקדמי למשפט ועסקים נ' כנסת ישראל</w:t>
            </w:r>
          </w:p>
        </w:tc>
        <w:tc>
          <w:tcPr>
            <w:tcW w:w="1843" w:type="dxa"/>
          </w:tcPr>
          <w:p w14:paraId="0D4C320E" w14:textId="77777777" w:rsidR="00A013C5" w:rsidRDefault="00A013C5" w:rsidP="009032D2">
            <w:pPr>
              <w:bidi/>
              <w:rPr>
                <w:rFonts w:ascii="David" w:hAnsi="David" w:cs="David"/>
                <w:rtl/>
                <w:lang w:bidi="he-IL"/>
              </w:rPr>
            </w:pPr>
          </w:p>
          <w:p w14:paraId="20BE8D0A" w14:textId="77777777" w:rsidR="00A013C5" w:rsidRDefault="00A013C5" w:rsidP="009032D2">
            <w:pPr>
              <w:bidi/>
              <w:rPr>
                <w:rFonts w:ascii="David" w:hAnsi="David" w:cs="David"/>
                <w:rtl/>
                <w:lang w:bidi="he-IL"/>
              </w:rPr>
            </w:pPr>
          </w:p>
          <w:p w14:paraId="246C9E39" w14:textId="77777777" w:rsidR="00A013C5" w:rsidRDefault="00A013C5" w:rsidP="009032D2">
            <w:pPr>
              <w:bidi/>
              <w:rPr>
                <w:rFonts w:ascii="David" w:hAnsi="David" w:cs="David"/>
                <w:rtl/>
                <w:lang w:bidi="he-IL"/>
              </w:rPr>
            </w:pPr>
          </w:p>
          <w:p w14:paraId="4543ACDE" w14:textId="77777777" w:rsidR="00A013C5" w:rsidRDefault="00A013C5" w:rsidP="009032D2">
            <w:pPr>
              <w:bidi/>
              <w:rPr>
                <w:rFonts w:ascii="David" w:hAnsi="David" w:cs="David"/>
                <w:rtl/>
                <w:lang w:bidi="he-IL"/>
              </w:rPr>
            </w:pPr>
          </w:p>
          <w:p w14:paraId="63455546" w14:textId="77777777" w:rsidR="00A013C5" w:rsidRDefault="00A013C5" w:rsidP="009032D2">
            <w:pPr>
              <w:bidi/>
              <w:rPr>
                <w:rFonts w:ascii="David" w:hAnsi="David" w:cs="David"/>
                <w:rtl/>
                <w:lang w:bidi="he-IL"/>
              </w:rPr>
            </w:pPr>
          </w:p>
          <w:p w14:paraId="75E55BEE" w14:textId="77777777" w:rsidR="00A013C5" w:rsidRDefault="00A013C5" w:rsidP="00B6074A">
            <w:pPr>
              <w:bidi/>
              <w:rPr>
                <w:rFonts w:ascii="David" w:hAnsi="David" w:cs="David"/>
                <w:rtl/>
                <w:lang w:bidi="he-IL"/>
              </w:rPr>
            </w:pPr>
          </w:p>
          <w:p w14:paraId="7B04C32D" w14:textId="77777777" w:rsidR="00A013C5" w:rsidRDefault="00A013C5" w:rsidP="00B6074A">
            <w:pPr>
              <w:bidi/>
              <w:rPr>
                <w:rFonts w:ascii="David" w:hAnsi="David" w:cs="David"/>
                <w:rtl/>
                <w:lang w:bidi="he-IL"/>
              </w:rPr>
            </w:pPr>
          </w:p>
          <w:p w14:paraId="00C09029" w14:textId="77777777" w:rsidR="00A013C5" w:rsidRDefault="00A013C5" w:rsidP="00B6074A">
            <w:pPr>
              <w:bidi/>
              <w:rPr>
                <w:rFonts w:ascii="David" w:hAnsi="David" w:cs="David"/>
                <w:rtl/>
                <w:lang w:bidi="he-IL"/>
              </w:rPr>
            </w:pPr>
          </w:p>
          <w:p w14:paraId="76671D47" w14:textId="77777777" w:rsidR="00A013C5" w:rsidRDefault="00A013C5" w:rsidP="00B6074A">
            <w:pPr>
              <w:bidi/>
              <w:rPr>
                <w:rFonts w:ascii="David" w:hAnsi="David" w:cs="David"/>
                <w:rtl/>
                <w:lang w:bidi="he-IL"/>
              </w:rPr>
            </w:pPr>
          </w:p>
          <w:p w14:paraId="6CDB2953" w14:textId="77777777" w:rsidR="00A013C5" w:rsidRDefault="00A013C5" w:rsidP="00B6074A">
            <w:pPr>
              <w:bidi/>
              <w:rPr>
                <w:rFonts w:ascii="David" w:hAnsi="David" w:cs="David"/>
                <w:rtl/>
                <w:lang w:bidi="he-IL"/>
              </w:rPr>
            </w:pPr>
          </w:p>
          <w:p w14:paraId="2ECD3630" w14:textId="77777777" w:rsidR="00A013C5" w:rsidRDefault="00A013C5" w:rsidP="00B6074A">
            <w:pPr>
              <w:bidi/>
              <w:rPr>
                <w:rFonts w:ascii="David" w:hAnsi="David" w:cs="David"/>
                <w:rtl/>
                <w:lang w:bidi="he-IL"/>
              </w:rPr>
            </w:pPr>
          </w:p>
          <w:p w14:paraId="11A48B9C" w14:textId="77777777" w:rsidR="00A013C5" w:rsidRDefault="00A013C5" w:rsidP="00B6074A">
            <w:pPr>
              <w:bidi/>
              <w:rPr>
                <w:rFonts w:ascii="David" w:hAnsi="David" w:cs="David"/>
                <w:rtl/>
                <w:lang w:bidi="he-IL"/>
              </w:rPr>
            </w:pPr>
          </w:p>
          <w:p w14:paraId="708C8DAD" w14:textId="77777777" w:rsidR="00A013C5" w:rsidRDefault="00A013C5" w:rsidP="00B6074A">
            <w:pPr>
              <w:bidi/>
              <w:rPr>
                <w:rFonts w:ascii="David" w:hAnsi="David" w:cs="David"/>
                <w:rtl/>
                <w:lang w:bidi="he-IL"/>
              </w:rPr>
            </w:pPr>
          </w:p>
          <w:p w14:paraId="5B2413EA" w14:textId="77777777" w:rsidR="00A013C5" w:rsidRDefault="00A013C5" w:rsidP="00B6074A">
            <w:pPr>
              <w:bidi/>
              <w:rPr>
                <w:rFonts w:ascii="David" w:hAnsi="David" w:cs="David"/>
                <w:rtl/>
                <w:lang w:bidi="he-IL"/>
              </w:rPr>
            </w:pPr>
          </w:p>
          <w:p w14:paraId="121CF1C5" w14:textId="77777777" w:rsidR="00A013C5" w:rsidRDefault="00A013C5" w:rsidP="00B6074A">
            <w:pPr>
              <w:bidi/>
              <w:rPr>
                <w:rFonts w:ascii="David" w:hAnsi="David" w:cs="David"/>
                <w:rtl/>
                <w:lang w:bidi="he-IL"/>
              </w:rPr>
            </w:pPr>
          </w:p>
          <w:p w14:paraId="7B73CC68" w14:textId="77777777" w:rsidR="00A013C5" w:rsidRDefault="00A013C5" w:rsidP="00B6074A">
            <w:pPr>
              <w:bidi/>
              <w:rPr>
                <w:rFonts w:ascii="David" w:hAnsi="David" w:cs="David"/>
                <w:rtl/>
                <w:lang w:bidi="he-IL"/>
              </w:rPr>
            </w:pPr>
          </w:p>
          <w:p w14:paraId="27013D94" w14:textId="5E485113" w:rsidR="00A013C5" w:rsidRDefault="00A013C5" w:rsidP="00B6074A">
            <w:pPr>
              <w:bidi/>
              <w:rPr>
                <w:rFonts w:ascii="David" w:hAnsi="David" w:cs="David"/>
                <w:rtl/>
                <w:lang w:bidi="he-IL"/>
              </w:rPr>
            </w:pPr>
            <w:r w:rsidRPr="00725CB4">
              <w:rPr>
                <w:rFonts w:ascii="David" w:hAnsi="David" w:cs="David"/>
                <w:rtl/>
                <w:lang w:bidi="he-IL"/>
              </w:rPr>
              <w:t>לאחר פ</w:t>
            </w:r>
            <w:r>
              <w:rPr>
                <w:rFonts w:ascii="David" w:hAnsi="David" w:cs="David" w:hint="cs"/>
                <w:rtl/>
                <w:lang w:bidi="he-IL"/>
              </w:rPr>
              <w:t>רשת בר-און</w:t>
            </w:r>
            <w:r w:rsidRPr="00725CB4">
              <w:rPr>
                <w:rFonts w:ascii="David" w:hAnsi="David" w:cs="David"/>
                <w:rtl/>
                <w:lang w:bidi="he-IL"/>
              </w:rPr>
              <w:t xml:space="preserve"> שבה הכנסת והשתמשה בהוראת שעה </w:t>
            </w:r>
            <w:r w:rsidRPr="00725CB4">
              <w:rPr>
                <w:rFonts w:ascii="David" w:hAnsi="David" w:cs="David"/>
                <w:b/>
                <w:bCs/>
                <w:rtl/>
                <w:lang w:bidi="he-IL"/>
              </w:rPr>
              <w:t>שלוש פעמים נוספות</w:t>
            </w:r>
            <w:r w:rsidRPr="00725CB4">
              <w:rPr>
                <w:rFonts w:ascii="David" w:hAnsi="David" w:cs="David"/>
                <w:rtl/>
              </w:rPr>
              <w:t xml:space="preserve">, </w:t>
            </w:r>
            <w:r w:rsidRPr="00725CB4">
              <w:rPr>
                <w:rFonts w:ascii="David" w:hAnsi="David" w:cs="David"/>
                <w:rtl/>
                <w:lang w:bidi="he-IL"/>
              </w:rPr>
              <w:t>לצורך הכשרתם של שלושה תקציבים דו שנתיים</w:t>
            </w:r>
            <w:r>
              <w:rPr>
                <w:rFonts w:ascii="David" w:hAnsi="David" w:cs="David" w:hint="cs"/>
                <w:rtl/>
                <w:lang w:bidi="he-IL"/>
              </w:rPr>
              <w:t xml:space="preserve">. </w:t>
            </w:r>
          </w:p>
        </w:tc>
        <w:tc>
          <w:tcPr>
            <w:tcW w:w="4253" w:type="dxa"/>
          </w:tcPr>
          <w:p w14:paraId="5D588C4E" w14:textId="7EE7BCDB" w:rsidR="00A013C5" w:rsidRPr="008551A9" w:rsidRDefault="00A013C5" w:rsidP="009032D2">
            <w:pPr>
              <w:bidi/>
              <w:rPr>
                <w:rFonts w:ascii="David" w:hAnsi="David" w:cs="David"/>
                <w:rtl/>
                <w:lang w:bidi="he-IL"/>
              </w:rPr>
            </w:pPr>
            <w:r w:rsidRPr="008551A9">
              <w:rPr>
                <w:rFonts w:ascii="David" w:hAnsi="David" w:cs="David" w:hint="cs"/>
                <w:b/>
                <w:bCs/>
                <w:rtl/>
                <w:lang w:bidi="he-IL"/>
              </w:rPr>
              <w:t>תיקון</w:t>
            </w:r>
            <w:r w:rsidRPr="008551A9">
              <w:rPr>
                <w:rFonts w:ascii="David" w:hAnsi="David" w:cs="David"/>
                <w:b/>
                <w:bCs/>
                <w:rtl/>
                <w:lang w:bidi="he-IL"/>
              </w:rPr>
              <w:t xml:space="preserve"> </w:t>
            </w:r>
            <w:r w:rsidRPr="008551A9">
              <w:rPr>
                <w:rFonts w:ascii="David" w:hAnsi="David" w:cs="David" w:hint="cs"/>
                <w:b/>
                <w:bCs/>
                <w:rtl/>
                <w:lang w:bidi="he-IL"/>
              </w:rPr>
              <w:t>חוקתי</w:t>
            </w:r>
            <w:r w:rsidRPr="008551A9">
              <w:rPr>
                <w:rFonts w:ascii="David" w:hAnsi="David" w:cs="David"/>
                <w:b/>
                <w:bCs/>
                <w:rtl/>
                <w:lang w:bidi="he-IL"/>
              </w:rPr>
              <w:t xml:space="preserve"> </w:t>
            </w:r>
            <w:r w:rsidRPr="008551A9">
              <w:rPr>
                <w:rFonts w:ascii="David" w:hAnsi="David" w:cs="David" w:hint="cs"/>
                <w:b/>
                <w:bCs/>
                <w:rtl/>
                <w:lang w:bidi="he-IL"/>
              </w:rPr>
              <w:t>לא</w:t>
            </w:r>
            <w:r w:rsidRPr="008551A9">
              <w:rPr>
                <w:rFonts w:ascii="David" w:hAnsi="David" w:cs="David"/>
                <w:b/>
                <w:bCs/>
                <w:rtl/>
                <w:lang w:bidi="he-IL"/>
              </w:rPr>
              <w:t xml:space="preserve"> </w:t>
            </w:r>
            <w:r w:rsidRPr="008551A9">
              <w:rPr>
                <w:rFonts w:ascii="David" w:hAnsi="David" w:cs="David" w:hint="cs"/>
                <w:b/>
                <w:bCs/>
                <w:rtl/>
                <w:lang w:bidi="he-IL"/>
              </w:rPr>
              <w:t>חוקתי</w:t>
            </w:r>
            <w:r w:rsidRPr="008551A9">
              <w:rPr>
                <w:rFonts w:ascii="David" w:hAnsi="David" w:cs="David"/>
                <w:rtl/>
                <w:lang w:bidi="he-IL"/>
              </w:rPr>
              <w:t xml:space="preserve"> </w:t>
            </w:r>
            <w:r w:rsidRPr="008551A9">
              <w:rPr>
                <w:rFonts w:ascii="David" w:hAnsi="David" w:cs="David" w:hint="cs"/>
                <w:rtl/>
                <w:lang w:bidi="he-IL"/>
              </w:rPr>
              <w:t>פוסל</w:t>
            </w:r>
            <w:r w:rsidRPr="008551A9">
              <w:rPr>
                <w:rFonts w:ascii="David" w:hAnsi="David" w:cs="David"/>
                <w:rtl/>
                <w:lang w:bidi="he-IL"/>
              </w:rPr>
              <w:t xml:space="preserve"> </w:t>
            </w:r>
            <w:r w:rsidRPr="008551A9">
              <w:rPr>
                <w:rFonts w:ascii="David" w:hAnsi="David" w:cs="David" w:hint="cs"/>
                <w:rtl/>
                <w:lang w:bidi="he-IL"/>
              </w:rPr>
              <w:t>חוק</w:t>
            </w:r>
            <w:r w:rsidRPr="008551A9">
              <w:rPr>
                <w:rFonts w:ascii="David" w:hAnsi="David" w:cs="David"/>
                <w:rtl/>
                <w:lang w:bidi="he-IL"/>
              </w:rPr>
              <w:t xml:space="preserve"> </w:t>
            </w:r>
            <w:r w:rsidRPr="008551A9">
              <w:rPr>
                <w:rFonts w:ascii="David" w:hAnsi="David" w:cs="David" w:hint="cs"/>
                <w:rtl/>
                <w:lang w:bidi="he-IL"/>
              </w:rPr>
              <w:t>יסו</w:t>
            </w:r>
            <w:r>
              <w:rPr>
                <w:rFonts w:ascii="David" w:hAnsi="David" w:cs="David" w:hint="cs"/>
                <w:rtl/>
                <w:lang w:bidi="he-IL"/>
              </w:rPr>
              <w:t>ד</w:t>
            </w:r>
            <w:r w:rsidRPr="008551A9">
              <w:rPr>
                <w:rFonts w:ascii="David" w:hAnsi="David" w:cs="David"/>
                <w:rtl/>
                <w:lang w:bidi="he-IL"/>
              </w:rPr>
              <w:t xml:space="preserve"> </w:t>
            </w:r>
            <w:r w:rsidRPr="008551A9">
              <w:rPr>
                <w:rFonts w:ascii="David" w:hAnsi="David" w:cs="David" w:hint="cs"/>
                <w:rtl/>
                <w:lang w:bidi="he-IL"/>
              </w:rPr>
              <w:t>מטעמים</w:t>
            </w:r>
            <w:r w:rsidRPr="008551A9">
              <w:rPr>
                <w:rFonts w:ascii="David" w:hAnsi="David" w:cs="David"/>
                <w:rtl/>
                <w:lang w:bidi="he-IL"/>
              </w:rPr>
              <w:t xml:space="preserve"> </w:t>
            </w:r>
            <w:r w:rsidRPr="008551A9">
              <w:rPr>
                <w:rFonts w:ascii="David" w:hAnsi="David" w:cs="David" w:hint="cs"/>
                <w:rtl/>
                <w:lang w:bidi="he-IL"/>
              </w:rPr>
              <w:t>מהותיים</w:t>
            </w:r>
            <w:r w:rsidRPr="008551A9">
              <w:rPr>
                <w:rFonts w:ascii="David" w:hAnsi="David" w:cs="David"/>
                <w:rtl/>
                <w:lang w:bidi="he-IL"/>
              </w:rPr>
              <w:t xml:space="preserve"> – </w:t>
            </w:r>
            <w:r w:rsidRPr="008551A9">
              <w:rPr>
                <w:rFonts w:ascii="David" w:hAnsi="David" w:cs="David" w:hint="cs"/>
                <w:rtl/>
                <w:lang w:bidi="he-IL"/>
              </w:rPr>
              <w:t>כאשר</w:t>
            </w:r>
            <w:r w:rsidRPr="008551A9">
              <w:rPr>
                <w:rFonts w:ascii="David" w:hAnsi="David" w:cs="David"/>
                <w:rtl/>
                <w:lang w:bidi="he-IL"/>
              </w:rPr>
              <w:t xml:space="preserve"> </w:t>
            </w:r>
            <w:r w:rsidRPr="008551A9">
              <w:rPr>
                <w:rFonts w:ascii="David" w:hAnsi="David" w:cs="David" w:hint="cs"/>
                <w:rtl/>
                <w:lang w:bidi="he-IL"/>
              </w:rPr>
              <w:t>התוכן</w:t>
            </w:r>
            <w:r w:rsidRPr="008551A9">
              <w:rPr>
                <w:rFonts w:ascii="David" w:hAnsi="David" w:cs="David"/>
                <w:rtl/>
                <w:lang w:bidi="he-IL"/>
              </w:rPr>
              <w:t xml:space="preserve"> </w:t>
            </w:r>
            <w:r w:rsidRPr="008551A9">
              <w:rPr>
                <w:rFonts w:ascii="David" w:hAnsi="David" w:cs="David" w:hint="cs"/>
                <w:rtl/>
                <w:lang w:bidi="he-IL"/>
              </w:rPr>
              <w:t>שלו</w:t>
            </w:r>
            <w:r w:rsidRPr="008551A9">
              <w:rPr>
                <w:rFonts w:ascii="David" w:hAnsi="David" w:cs="David"/>
                <w:rtl/>
                <w:lang w:bidi="he-IL"/>
              </w:rPr>
              <w:t xml:space="preserve"> </w:t>
            </w:r>
            <w:r w:rsidRPr="008551A9">
              <w:rPr>
                <w:rFonts w:ascii="David" w:hAnsi="David" w:cs="David" w:hint="cs"/>
                <w:rtl/>
                <w:lang w:bidi="he-IL"/>
              </w:rPr>
              <w:t>סותר</w:t>
            </w:r>
            <w:r w:rsidRPr="008551A9">
              <w:rPr>
                <w:rFonts w:ascii="David" w:hAnsi="David" w:cs="David"/>
                <w:rtl/>
                <w:lang w:bidi="he-IL"/>
              </w:rPr>
              <w:t xml:space="preserve"> </w:t>
            </w:r>
            <w:r w:rsidRPr="008551A9">
              <w:rPr>
                <w:rFonts w:ascii="David" w:hAnsi="David" w:cs="David" w:hint="cs"/>
                <w:rtl/>
                <w:lang w:bidi="he-IL"/>
              </w:rPr>
              <w:t>עקרונות</w:t>
            </w:r>
            <w:r w:rsidRPr="008551A9">
              <w:rPr>
                <w:rFonts w:ascii="David" w:hAnsi="David" w:cs="David"/>
                <w:rtl/>
                <w:lang w:bidi="he-IL"/>
              </w:rPr>
              <w:t xml:space="preserve"> </w:t>
            </w:r>
            <w:r w:rsidRPr="008551A9">
              <w:rPr>
                <w:rFonts w:ascii="David" w:hAnsi="David" w:cs="David" w:hint="cs"/>
                <w:rtl/>
                <w:lang w:bidi="he-IL"/>
              </w:rPr>
              <w:t>יסוד</w:t>
            </w:r>
            <w:r w:rsidRPr="008551A9">
              <w:rPr>
                <w:rFonts w:ascii="David" w:hAnsi="David" w:cs="David"/>
                <w:rtl/>
                <w:lang w:bidi="he-IL"/>
              </w:rPr>
              <w:t xml:space="preserve"> </w:t>
            </w:r>
            <w:r w:rsidRPr="008551A9">
              <w:rPr>
                <w:rFonts w:ascii="David" w:hAnsi="David" w:cs="David" w:hint="cs"/>
                <w:rtl/>
                <w:lang w:bidi="he-IL"/>
              </w:rPr>
              <w:t>של</w:t>
            </w:r>
            <w:r w:rsidRPr="008551A9">
              <w:rPr>
                <w:rFonts w:ascii="David" w:hAnsi="David" w:cs="David"/>
                <w:rtl/>
                <w:lang w:bidi="he-IL"/>
              </w:rPr>
              <w:t xml:space="preserve"> </w:t>
            </w:r>
            <w:r w:rsidRPr="008551A9">
              <w:rPr>
                <w:rFonts w:ascii="David" w:hAnsi="David" w:cs="David" w:hint="cs"/>
                <w:rtl/>
                <w:lang w:bidi="he-IL"/>
              </w:rPr>
              <w:t>השיטה</w:t>
            </w:r>
            <w:r w:rsidRPr="008551A9">
              <w:rPr>
                <w:rFonts w:ascii="David" w:hAnsi="David" w:cs="David"/>
                <w:rtl/>
                <w:lang w:bidi="he-IL"/>
              </w:rPr>
              <w:t xml:space="preserve"> </w:t>
            </w:r>
            <w:r w:rsidRPr="008551A9">
              <w:rPr>
                <w:rFonts w:ascii="David" w:hAnsi="David" w:cs="David" w:hint="cs"/>
                <w:rtl/>
                <w:lang w:bidi="he-IL"/>
              </w:rPr>
              <w:t>החוקתית</w:t>
            </w:r>
            <w:r w:rsidRPr="008551A9">
              <w:rPr>
                <w:rFonts w:ascii="David" w:hAnsi="David" w:cs="David"/>
                <w:lang w:bidi="he-IL"/>
              </w:rPr>
              <w:t>.</w:t>
            </w:r>
          </w:p>
          <w:p w14:paraId="583F330F" w14:textId="77777777" w:rsidR="00A013C5" w:rsidRDefault="00A013C5" w:rsidP="009032D2">
            <w:pPr>
              <w:bidi/>
              <w:rPr>
                <w:rFonts w:ascii="David" w:hAnsi="David" w:cs="David"/>
                <w:rtl/>
                <w:lang w:bidi="he-IL"/>
              </w:rPr>
            </w:pPr>
            <w:r w:rsidRPr="008551A9">
              <w:rPr>
                <w:rFonts w:ascii="David" w:hAnsi="David" w:cs="David" w:hint="cs"/>
                <w:b/>
                <w:bCs/>
                <w:rtl/>
                <w:lang w:bidi="he-IL"/>
              </w:rPr>
              <w:t>שימוש</w:t>
            </w:r>
            <w:r w:rsidRPr="008551A9">
              <w:rPr>
                <w:rFonts w:ascii="David" w:hAnsi="David" w:cs="David"/>
                <w:b/>
                <w:bCs/>
                <w:rtl/>
                <w:lang w:bidi="he-IL"/>
              </w:rPr>
              <w:t xml:space="preserve"> </w:t>
            </w:r>
            <w:r w:rsidRPr="008551A9">
              <w:rPr>
                <w:rFonts w:ascii="David" w:hAnsi="David" w:cs="David" w:hint="cs"/>
                <w:b/>
                <w:bCs/>
                <w:rtl/>
                <w:lang w:bidi="he-IL"/>
              </w:rPr>
              <w:t>לרעה</w:t>
            </w:r>
            <w:r w:rsidRPr="008551A9">
              <w:rPr>
                <w:rFonts w:ascii="David" w:hAnsi="David" w:cs="David"/>
                <w:rtl/>
                <w:lang w:bidi="he-IL"/>
              </w:rPr>
              <w:t xml:space="preserve"> </w:t>
            </w:r>
            <w:r w:rsidRPr="008551A9">
              <w:rPr>
                <w:rFonts w:ascii="David" w:hAnsi="David" w:cs="David" w:hint="cs"/>
                <w:rtl/>
                <w:lang w:bidi="he-IL"/>
              </w:rPr>
              <w:t>בחקיקת</w:t>
            </w:r>
            <w:r w:rsidRPr="008551A9">
              <w:rPr>
                <w:rFonts w:ascii="David" w:hAnsi="David" w:cs="David"/>
                <w:rtl/>
                <w:lang w:bidi="he-IL"/>
              </w:rPr>
              <w:t xml:space="preserve"> </w:t>
            </w:r>
            <w:r w:rsidRPr="008551A9">
              <w:rPr>
                <w:rFonts w:ascii="David" w:hAnsi="David" w:cs="David" w:hint="cs"/>
                <w:rtl/>
                <w:lang w:bidi="he-IL"/>
              </w:rPr>
              <w:t>יסוד</w:t>
            </w:r>
            <w:r w:rsidRPr="008551A9">
              <w:rPr>
                <w:rFonts w:ascii="David" w:hAnsi="David" w:cs="David"/>
                <w:rtl/>
                <w:lang w:bidi="he-IL"/>
              </w:rPr>
              <w:t xml:space="preserve"> </w:t>
            </w:r>
            <w:r w:rsidRPr="008551A9">
              <w:rPr>
                <w:rFonts w:ascii="David" w:hAnsi="David" w:cs="David" w:hint="cs"/>
                <w:rtl/>
                <w:lang w:bidi="he-IL"/>
              </w:rPr>
              <w:t>מבוסס</w:t>
            </w:r>
            <w:r w:rsidRPr="008551A9">
              <w:rPr>
                <w:rFonts w:ascii="David" w:hAnsi="David" w:cs="David"/>
                <w:rtl/>
                <w:lang w:bidi="he-IL"/>
              </w:rPr>
              <w:t xml:space="preserve"> </w:t>
            </w:r>
            <w:r w:rsidRPr="008551A9">
              <w:rPr>
                <w:rFonts w:ascii="David" w:hAnsi="David" w:cs="David" w:hint="cs"/>
                <w:rtl/>
                <w:lang w:bidi="he-IL"/>
              </w:rPr>
              <w:t>על</w:t>
            </w:r>
            <w:r w:rsidRPr="008551A9">
              <w:rPr>
                <w:rFonts w:ascii="David" w:hAnsi="David" w:cs="David"/>
                <w:rtl/>
                <w:lang w:bidi="he-IL"/>
              </w:rPr>
              <w:t xml:space="preserve"> </w:t>
            </w:r>
            <w:r w:rsidRPr="008551A9">
              <w:rPr>
                <w:rFonts w:ascii="David" w:hAnsi="David" w:cs="David" w:hint="cs"/>
                <w:rtl/>
                <w:lang w:bidi="he-IL"/>
              </w:rPr>
              <w:t>פגם</w:t>
            </w:r>
            <w:r w:rsidRPr="008551A9">
              <w:rPr>
                <w:rFonts w:ascii="David" w:hAnsi="David" w:cs="David"/>
                <w:rtl/>
                <w:lang w:bidi="he-IL"/>
              </w:rPr>
              <w:t xml:space="preserve"> </w:t>
            </w:r>
            <w:r w:rsidRPr="008551A9">
              <w:rPr>
                <w:rFonts w:ascii="David" w:hAnsi="David" w:cs="David" w:hint="cs"/>
                <w:rtl/>
                <w:lang w:bidi="he-IL"/>
              </w:rPr>
              <w:t>טכני</w:t>
            </w:r>
            <w:r w:rsidRPr="008551A9">
              <w:rPr>
                <w:rFonts w:ascii="David" w:hAnsi="David" w:cs="David"/>
                <w:rtl/>
                <w:lang w:bidi="he-IL"/>
              </w:rPr>
              <w:t xml:space="preserve"> </w:t>
            </w:r>
            <w:r w:rsidRPr="008551A9">
              <w:rPr>
                <w:rFonts w:ascii="David" w:hAnsi="David" w:cs="David" w:hint="cs"/>
                <w:rtl/>
                <w:lang w:bidi="he-IL"/>
              </w:rPr>
              <w:t>לכאורה</w:t>
            </w:r>
            <w:r w:rsidRPr="008551A9">
              <w:rPr>
                <w:rFonts w:ascii="David" w:hAnsi="David" w:cs="David"/>
                <w:rtl/>
                <w:lang w:bidi="he-IL"/>
              </w:rPr>
              <w:t xml:space="preserve"> – </w:t>
            </w:r>
            <w:r w:rsidRPr="008551A9">
              <w:rPr>
                <w:rFonts w:ascii="David" w:hAnsi="David" w:cs="David" w:hint="cs"/>
                <w:rtl/>
                <w:lang w:bidi="he-IL"/>
              </w:rPr>
              <w:t>הכנסת</w:t>
            </w:r>
            <w:r w:rsidRPr="008551A9">
              <w:rPr>
                <w:rFonts w:ascii="David" w:hAnsi="David" w:cs="David"/>
                <w:rtl/>
                <w:lang w:bidi="he-IL"/>
              </w:rPr>
              <w:t xml:space="preserve"> </w:t>
            </w:r>
            <w:r w:rsidRPr="008551A9">
              <w:rPr>
                <w:rFonts w:ascii="David" w:hAnsi="David" w:cs="David" w:hint="cs"/>
                <w:rtl/>
                <w:lang w:bidi="he-IL"/>
              </w:rPr>
              <w:t>עושה</w:t>
            </w:r>
            <w:r w:rsidRPr="008551A9">
              <w:rPr>
                <w:rFonts w:ascii="David" w:hAnsi="David" w:cs="David"/>
                <w:rtl/>
                <w:lang w:bidi="he-IL"/>
              </w:rPr>
              <w:t xml:space="preserve"> </w:t>
            </w:r>
            <w:r w:rsidRPr="008551A9">
              <w:rPr>
                <w:rFonts w:ascii="David" w:hAnsi="David" w:cs="David" w:hint="cs"/>
                <w:rtl/>
                <w:lang w:bidi="he-IL"/>
              </w:rPr>
              <w:t>שימוש</w:t>
            </w:r>
            <w:r w:rsidRPr="008551A9">
              <w:rPr>
                <w:rFonts w:ascii="David" w:hAnsi="David" w:cs="David"/>
                <w:rtl/>
                <w:lang w:bidi="he-IL"/>
              </w:rPr>
              <w:t xml:space="preserve"> </w:t>
            </w:r>
            <w:r w:rsidRPr="008551A9">
              <w:rPr>
                <w:rFonts w:ascii="David" w:hAnsi="David" w:cs="David" w:hint="cs"/>
                <w:rtl/>
                <w:lang w:bidi="he-IL"/>
              </w:rPr>
              <w:t>פסול</w:t>
            </w:r>
            <w:r w:rsidRPr="008551A9">
              <w:rPr>
                <w:rFonts w:ascii="David" w:hAnsi="David" w:cs="David"/>
                <w:rtl/>
                <w:lang w:bidi="he-IL"/>
              </w:rPr>
              <w:t xml:space="preserve"> </w:t>
            </w:r>
            <w:r w:rsidRPr="008551A9">
              <w:rPr>
                <w:rFonts w:ascii="David" w:hAnsi="David" w:cs="David" w:hint="cs"/>
                <w:rtl/>
                <w:lang w:bidi="he-IL"/>
              </w:rPr>
              <w:t>במעמד</w:t>
            </w:r>
            <w:r w:rsidRPr="008551A9">
              <w:rPr>
                <w:rFonts w:ascii="David" w:hAnsi="David" w:cs="David"/>
                <w:rtl/>
                <w:lang w:bidi="he-IL"/>
              </w:rPr>
              <w:t xml:space="preserve"> </w:t>
            </w:r>
            <w:r w:rsidRPr="008551A9">
              <w:rPr>
                <w:rFonts w:ascii="David" w:hAnsi="David" w:cs="David" w:hint="cs"/>
                <w:rtl/>
                <w:lang w:bidi="he-IL"/>
              </w:rPr>
              <w:t>של</w:t>
            </w:r>
            <w:r w:rsidRPr="008551A9">
              <w:rPr>
                <w:rFonts w:ascii="David" w:hAnsi="David" w:cs="David"/>
                <w:rtl/>
                <w:lang w:bidi="he-IL"/>
              </w:rPr>
              <w:t xml:space="preserve"> </w:t>
            </w:r>
            <w:r w:rsidRPr="008551A9">
              <w:rPr>
                <w:rFonts w:ascii="David" w:hAnsi="David" w:cs="David" w:hint="cs"/>
                <w:rtl/>
                <w:lang w:bidi="he-IL"/>
              </w:rPr>
              <w:t>חוק</w:t>
            </w:r>
            <w:r w:rsidRPr="008551A9">
              <w:rPr>
                <w:rFonts w:ascii="David" w:hAnsi="David" w:cs="David"/>
                <w:rtl/>
                <w:lang w:bidi="he-IL"/>
              </w:rPr>
              <w:t xml:space="preserve"> </w:t>
            </w:r>
            <w:r w:rsidRPr="008551A9">
              <w:rPr>
                <w:rFonts w:ascii="David" w:hAnsi="David" w:cs="David" w:hint="cs"/>
                <w:rtl/>
                <w:lang w:bidi="he-IL"/>
              </w:rPr>
              <w:t>יסוד</w:t>
            </w:r>
            <w:r w:rsidRPr="008551A9">
              <w:rPr>
                <w:rFonts w:ascii="David" w:hAnsi="David" w:cs="David"/>
                <w:rtl/>
                <w:lang w:bidi="he-IL"/>
              </w:rPr>
              <w:t xml:space="preserve"> </w:t>
            </w:r>
            <w:r w:rsidRPr="008551A9">
              <w:rPr>
                <w:rFonts w:ascii="David" w:hAnsi="David" w:cs="David" w:hint="cs"/>
                <w:rtl/>
                <w:lang w:bidi="he-IL"/>
              </w:rPr>
              <w:t>כדי</w:t>
            </w:r>
            <w:r w:rsidRPr="008551A9">
              <w:rPr>
                <w:rFonts w:ascii="David" w:hAnsi="David" w:cs="David"/>
                <w:rtl/>
                <w:lang w:bidi="he-IL"/>
              </w:rPr>
              <w:t xml:space="preserve"> </w:t>
            </w:r>
            <w:r w:rsidRPr="008551A9">
              <w:rPr>
                <w:rFonts w:ascii="David" w:hAnsi="David" w:cs="David" w:hint="cs"/>
                <w:rtl/>
                <w:lang w:bidi="he-IL"/>
              </w:rPr>
              <w:t>לעקוף</w:t>
            </w:r>
            <w:r w:rsidRPr="008551A9">
              <w:rPr>
                <w:rFonts w:ascii="David" w:hAnsi="David" w:cs="David"/>
                <w:rtl/>
                <w:lang w:bidi="he-IL"/>
              </w:rPr>
              <w:t xml:space="preserve"> </w:t>
            </w:r>
            <w:r w:rsidRPr="008551A9">
              <w:rPr>
                <w:rFonts w:ascii="David" w:hAnsi="David" w:cs="David" w:hint="cs"/>
                <w:rtl/>
                <w:lang w:bidi="he-IL"/>
              </w:rPr>
              <w:t>מגבלות</w:t>
            </w:r>
            <w:r w:rsidRPr="008551A9">
              <w:rPr>
                <w:rFonts w:ascii="David" w:hAnsi="David" w:cs="David"/>
                <w:rtl/>
                <w:lang w:bidi="he-IL"/>
              </w:rPr>
              <w:t xml:space="preserve"> </w:t>
            </w:r>
            <w:r w:rsidRPr="008551A9">
              <w:rPr>
                <w:rFonts w:ascii="David" w:hAnsi="David" w:cs="David" w:hint="cs"/>
                <w:rtl/>
                <w:lang w:bidi="he-IL"/>
              </w:rPr>
              <w:t>חוקתיות</w:t>
            </w:r>
            <w:r w:rsidRPr="008551A9">
              <w:rPr>
                <w:rFonts w:ascii="David" w:hAnsi="David" w:cs="David"/>
                <w:rtl/>
                <w:lang w:bidi="he-IL"/>
              </w:rPr>
              <w:t xml:space="preserve">, </w:t>
            </w:r>
            <w:r w:rsidRPr="008551A9">
              <w:rPr>
                <w:rFonts w:ascii="David" w:hAnsi="David" w:cs="David" w:hint="cs"/>
                <w:rtl/>
                <w:lang w:bidi="he-IL"/>
              </w:rPr>
              <w:t>למשל</w:t>
            </w:r>
            <w:r w:rsidRPr="008551A9">
              <w:rPr>
                <w:rFonts w:ascii="David" w:hAnsi="David" w:cs="David"/>
                <w:rtl/>
                <w:lang w:bidi="he-IL"/>
              </w:rPr>
              <w:t xml:space="preserve"> </w:t>
            </w:r>
            <w:r w:rsidRPr="008551A9">
              <w:rPr>
                <w:rFonts w:ascii="David" w:hAnsi="David" w:cs="David" w:hint="cs"/>
                <w:rtl/>
                <w:lang w:bidi="he-IL"/>
              </w:rPr>
              <w:t>על</w:t>
            </w:r>
            <w:r w:rsidRPr="008551A9">
              <w:rPr>
                <w:rFonts w:ascii="David" w:hAnsi="David" w:cs="David"/>
                <w:rtl/>
                <w:lang w:bidi="he-IL"/>
              </w:rPr>
              <w:t xml:space="preserve"> </w:t>
            </w:r>
            <w:r w:rsidRPr="008551A9">
              <w:rPr>
                <w:rFonts w:ascii="David" w:hAnsi="David" w:cs="David" w:hint="cs"/>
                <w:rtl/>
                <w:lang w:bidi="he-IL"/>
              </w:rPr>
              <w:t>ידי</w:t>
            </w:r>
            <w:r w:rsidRPr="008551A9">
              <w:rPr>
                <w:rFonts w:ascii="David" w:hAnsi="David" w:cs="David"/>
                <w:rtl/>
                <w:lang w:bidi="he-IL"/>
              </w:rPr>
              <w:t xml:space="preserve"> </w:t>
            </w:r>
            <w:r w:rsidRPr="008551A9">
              <w:rPr>
                <w:rFonts w:ascii="David" w:hAnsi="David" w:cs="David" w:hint="cs"/>
                <w:rtl/>
                <w:lang w:bidi="he-IL"/>
              </w:rPr>
              <w:t>שילוב</w:t>
            </w:r>
            <w:r w:rsidRPr="008551A9">
              <w:rPr>
                <w:rFonts w:ascii="David" w:hAnsi="David" w:cs="David"/>
                <w:rtl/>
                <w:lang w:bidi="he-IL"/>
              </w:rPr>
              <w:t xml:space="preserve"> </w:t>
            </w:r>
            <w:r w:rsidRPr="008551A9">
              <w:rPr>
                <w:rFonts w:ascii="David" w:hAnsi="David" w:cs="David" w:hint="cs"/>
                <w:rtl/>
                <w:lang w:bidi="he-IL"/>
              </w:rPr>
              <w:t>בין</w:t>
            </w:r>
            <w:r w:rsidRPr="008551A9">
              <w:rPr>
                <w:rFonts w:ascii="David" w:hAnsi="David" w:cs="David"/>
                <w:rtl/>
                <w:lang w:bidi="he-IL"/>
              </w:rPr>
              <w:t xml:space="preserve"> </w:t>
            </w:r>
            <w:r w:rsidRPr="008551A9">
              <w:rPr>
                <w:rFonts w:ascii="David" w:hAnsi="David" w:cs="David" w:hint="cs"/>
                <w:rtl/>
                <w:lang w:bidi="he-IL"/>
              </w:rPr>
              <w:t>חוק</w:t>
            </w:r>
            <w:r w:rsidRPr="008551A9">
              <w:rPr>
                <w:rFonts w:ascii="David" w:hAnsi="David" w:cs="David"/>
                <w:rtl/>
                <w:lang w:bidi="he-IL"/>
              </w:rPr>
              <w:t xml:space="preserve"> </w:t>
            </w:r>
            <w:r w:rsidRPr="008551A9">
              <w:rPr>
                <w:rFonts w:ascii="David" w:hAnsi="David" w:cs="David" w:hint="cs"/>
                <w:rtl/>
                <w:lang w:bidi="he-IL"/>
              </w:rPr>
              <w:t>יסוד</w:t>
            </w:r>
            <w:r w:rsidRPr="008551A9">
              <w:rPr>
                <w:rFonts w:ascii="David" w:hAnsi="David" w:cs="David"/>
                <w:rtl/>
                <w:lang w:bidi="he-IL"/>
              </w:rPr>
              <w:t xml:space="preserve"> </w:t>
            </w:r>
            <w:r w:rsidRPr="008551A9">
              <w:rPr>
                <w:rFonts w:ascii="David" w:hAnsi="David" w:cs="David" w:hint="cs"/>
                <w:rtl/>
                <w:lang w:bidi="he-IL"/>
              </w:rPr>
              <w:t>להוראת</w:t>
            </w:r>
            <w:r w:rsidRPr="008551A9">
              <w:rPr>
                <w:rFonts w:ascii="David" w:hAnsi="David" w:cs="David"/>
                <w:rtl/>
                <w:lang w:bidi="he-IL"/>
              </w:rPr>
              <w:t xml:space="preserve"> </w:t>
            </w:r>
            <w:r w:rsidRPr="008551A9">
              <w:rPr>
                <w:rFonts w:ascii="David" w:hAnsi="David" w:cs="David" w:hint="cs"/>
                <w:rtl/>
                <w:lang w:bidi="he-IL"/>
              </w:rPr>
              <w:t>שעה</w:t>
            </w:r>
            <w:r w:rsidRPr="008551A9">
              <w:rPr>
                <w:rFonts w:ascii="David" w:hAnsi="David" w:cs="David"/>
                <w:rtl/>
                <w:lang w:bidi="he-IL"/>
              </w:rPr>
              <w:t>.</w:t>
            </w:r>
          </w:p>
          <w:p w14:paraId="03C088C2" w14:textId="2ECC0ED2" w:rsidR="00A013C5" w:rsidRDefault="00A013C5" w:rsidP="009032D2">
            <w:pPr>
              <w:bidi/>
              <w:rPr>
                <w:rFonts w:ascii="David" w:hAnsi="David" w:cs="David"/>
                <w:rtl/>
                <w:lang w:bidi="he-IL"/>
              </w:rPr>
            </w:pPr>
            <w:r w:rsidRPr="002C33E6">
              <w:rPr>
                <w:rFonts w:ascii="David" w:hAnsi="David" w:cs="David"/>
                <w:u w:val="single"/>
                <w:rtl/>
                <w:lang w:bidi="he-IL"/>
              </w:rPr>
              <w:t>חלק מהשופטים</w:t>
            </w:r>
            <w:r w:rsidRPr="002C33E6">
              <w:rPr>
                <w:rFonts w:ascii="David" w:hAnsi="David" w:cs="David"/>
                <w:rtl/>
                <w:lang w:bidi="he-IL"/>
              </w:rPr>
              <w:t xml:space="preserve"> אינם רואים הבחנה </w:t>
            </w:r>
            <w:r>
              <w:rPr>
                <w:rFonts w:ascii="David" w:hAnsi="David" w:cs="David" w:hint="cs"/>
                <w:rtl/>
                <w:lang w:bidi="he-IL"/>
              </w:rPr>
              <w:t>מ</w:t>
            </w:r>
            <w:r w:rsidRPr="002C33E6">
              <w:rPr>
                <w:rFonts w:ascii="David" w:hAnsi="David" w:cs="David"/>
                <w:rtl/>
                <w:lang w:bidi="he-IL"/>
              </w:rPr>
              <w:t>שמעותית בין הדוקטרינות</w:t>
            </w:r>
            <w:r>
              <w:rPr>
                <w:rFonts w:ascii="David" w:hAnsi="David" w:cs="David" w:hint="cs"/>
                <w:rtl/>
                <w:lang w:bidi="he-IL"/>
              </w:rPr>
              <w:t>.</w:t>
            </w:r>
          </w:p>
          <w:p w14:paraId="57B914D0" w14:textId="77777777" w:rsidR="00A013C5" w:rsidRPr="008551A9" w:rsidRDefault="00A013C5" w:rsidP="009032D2">
            <w:pPr>
              <w:bidi/>
              <w:rPr>
                <w:rFonts w:ascii="David" w:hAnsi="David" w:cs="David"/>
                <w:rtl/>
                <w:lang w:bidi="he-IL"/>
              </w:rPr>
            </w:pPr>
          </w:p>
          <w:p w14:paraId="717A947A" w14:textId="21C9B9CB" w:rsidR="00A013C5" w:rsidRDefault="00A013C5" w:rsidP="009032D2">
            <w:pPr>
              <w:bidi/>
              <w:spacing w:after="160" w:line="276" w:lineRule="auto"/>
              <w:rPr>
                <w:rFonts w:ascii="David" w:hAnsi="David" w:cs="David"/>
                <w:rtl/>
                <w:lang w:bidi="he-IL"/>
              </w:rPr>
            </w:pPr>
            <w:r>
              <w:rPr>
                <w:rFonts w:ascii="David" w:hAnsi="David" w:cs="David" w:hint="cs"/>
                <w:rtl/>
                <w:lang w:bidi="he-IL"/>
              </w:rPr>
              <w:t xml:space="preserve">פוגלמן </w:t>
            </w:r>
            <w:r>
              <w:rPr>
                <w:rFonts w:ascii="David" w:hAnsi="David" w:cs="David"/>
                <w:rtl/>
                <w:lang w:bidi="he-IL"/>
              </w:rPr>
              <w:t>–</w:t>
            </w:r>
            <w:r>
              <w:rPr>
                <w:rFonts w:ascii="David" w:hAnsi="David" w:cs="David" w:hint="cs"/>
                <w:rtl/>
                <w:lang w:bidi="he-IL"/>
              </w:rPr>
              <w:t xml:space="preserve"> </w:t>
            </w:r>
            <w:r w:rsidRPr="002C33E6">
              <w:rPr>
                <w:rFonts w:ascii="David" w:hAnsi="David" w:cs="David"/>
                <w:rtl/>
                <w:lang w:bidi="he-IL"/>
              </w:rPr>
              <w:t>קבע כי התיקון עולה כדי שימוש לרעה הן מבחינה תוכנית והן מהותית. הוא פסק "התראת בטלות"</w:t>
            </w:r>
            <w:r>
              <w:rPr>
                <w:rFonts w:ascii="David" w:hAnsi="David" w:cs="David" w:hint="cs"/>
                <w:rtl/>
                <w:lang w:bidi="he-IL"/>
              </w:rPr>
              <w:t xml:space="preserve">, </w:t>
            </w:r>
            <w:r w:rsidRPr="002C33E6">
              <w:rPr>
                <w:rFonts w:ascii="David" w:hAnsi="David" w:cs="David"/>
                <w:rtl/>
                <w:lang w:bidi="he-IL"/>
              </w:rPr>
              <w:t>כלומר, אם הכ</w:t>
            </w:r>
            <w:r>
              <w:rPr>
                <w:rFonts w:ascii="David" w:hAnsi="David" w:cs="David" w:hint="cs"/>
                <w:rtl/>
                <w:lang w:bidi="he-IL"/>
              </w:rPr>
              <w:t>נ</w:t>
            </w:r>
            <w:r w:rsidRPr="002C33E6">
              <w:rPr>
                <w:rFonts w:ascii="David" w:hAnsi="David" w:cs="David"/>
                <w:rtl/>
                <w:lang w:bidi="he-IL"/>
              </w:rPr>
              <w:t xml:space="preserve">סת תעשה שימוש נוסף במנגנון זה, </w:t>
            </w:r>
            <w:r>
              <w:rPr>
                <w:rFonts w:ascii="David" w:hAnsi="David" w:cs="David" w:hint="cs"/>
                <w:rtl/>
                <w:lang w:bidi="he-IL"/>
              </w:rPr>
              <w:t>ה</w:t>
            </w:r>
            <w:r w:rsidRPr="002C33E6">
              <w:rPr>
                <w:rFonts w:ascii="David" w:hAnsi="David" w:cs="David"/>
                <w:rtl/>
                <w:lang w:bidi="he-IL"/>
              </w:rPr>
              <w:t>חוק ייפסל. לדעתו, גם בהיעדר חוקה פורמלית בישראל, ניתן להשתמש בדוקטרינה זו</w:t>
            </w:r>
            <w:r w:rsidRPr="002C33E6">
              <w:rPr>
                <w:rFonts w:ascii="David" w:hAnsi="David" w:cs="David"/>
                <w:lang w:bidi="he-IL"/>
              </w:rPr>
              <w:t>.</w:t>
            </w:r>
            <w:r>
              <w:rPr>
                <w:rFonts w:ascii="David" w:hAnsi="David" w:cs="David" w:hint="cs"/>
                <w:rtl/>
                <w:lang w:bidi="he-IL"/>
              </w:rPr>
              <w:t xml:space="preserve"> </w:t>
            </w:r>
            <w:r w:rsidRPr="00881920">
              <w:rPr>
                <w:rFonts w:ascii="David" w:hAnsi="David" w:cs="David"/>
                <w:rtl/>
                <w:lang w:bidi="he-IL"/>
              </w:rPr>
              <w:t>מוסיף על תיקון חוקתי לא חוקתי</w:t>
            </w:r>
            <w:r>
              <w:rPr>
                <w:rFonts w:ascii="David" w:hAnsi="David" w:cs="David" w:hint="cs"/>
                <w:rtl/>
                <w:lang w:bidi="he-IL"/>
              </w:rPr>
              <w:t xml:space="preserve"> כי</w:t>
            </w:r>
            <w:r w:rsidRPr="00881920">
              <w:rPr>
                <w:rFonts w:ascii="David" w:hAnsi="David" w:cs="David"/>
                <w:rtl/>
                <w:lang w:bidi="he-IL"/>
              </w:rPr>
              <w:t xml:space="preserve"> המקרה לא עומד בדוקטרינה זו מאחר ויש לנהוג ב</w:t>
            </w:r>
            <w:r>
              <w:rPr>
                <w:rFonts w:ascii="David" w:hAnsi="David" w:cs="David" w:hint="cs"/>
                <w:rtl/>
                <w:lang w:bidi="he-IL"/>
              </w:rPr>
              <w:t>ה</w:t>
            </w:r>
            <w:r w:rsidRPr="00881920">
              <w:rPr>
                <w:rFonts w:ascii="David" w:hAnsi="David" w:cs="David"/>
                <w:rtl/>
                <w:lang w:bidi="he-IL"/>
              </w:rPr>
              <w:t xml:space="preserve"> בצמצום בגלל מאפיינים מיוחדים של משטרנו החוקתי</w:t>
            </w:r>
            <w:r>
              <w:rPr>
                <w:rFonts w:ascii="David" w:hAnsi="David" w:cs="David" w:hint="cs"/>
                <w:rtl/>
                <w:lang w:bidi="he-IL"/>
              </w:rPr>
              <w:t>.</w:t>
            </w:r>
          </w:p>
          <w:p w14:paraId="34829896" w14:textId="0599BBAA" w:rsidR="00A013C5" w:rsidRDefault="00A013C5" w:rsidP="009032D2">
            <w:pPr>
              <w:bidi/>
              <w:spacing w:line="276" w:lineRule="auto"/>
              <w:rPr>
                <w:rFonts w:ascii="David" w:hAnsi="David" w:cs="David"/>
                <w:rtl/>
                <w:lang w:bidi="he-IL"/>
              </w:rPr>
            </w:pPr>
            <w:r w:rsidRPr="00CE2151">
              <w:rPr>
                <w:rFonts w:ascii="David" w:hAnsi="David" w:cs="David" w:hint="cs"/>
                <w:b/>
                <w:bCs/>
                <w:u w:val="single"/>
                <w:rtl/>
                <w:lang w:bidi="he-IL"/>
              </w:rPr>
              <w:t>תוצאה-</w:t>
            </w:r>
            <w:r>
              <w:rPr>
                <w:rFonts w:ascii="David" w:hAnsi="David" w:cs="David" w:hint="cs"/>
                <w:rtl/>
                <w:lang w:bidi="he-IL"/>
              </w:rPr>
              <w:t xml:space="preserve"> </w:t>
            </w:r>
            <w:r w:rsidRPr="00CE2151">
              <w:rPr>
                <w:rFonts w:ascii="David" w:hAnsi="David" w:cs="David"/>
                <w:rtl/>
                <w:lang w:bidi="he-IL"/>
              </w:rPr>
              <w:t xml:space="preserve">ביהמ"ש פוסל את חו"י משק המדינה על סמך דוקטרינת השימוש לרעה בכותרת חוק יסוד. </w:t>
            </w:r>
          </w:p>
          <w:p w14:paraId="0EFCFD99" w14:textId="77777777" w:rsidR="00A013C5" w:rsidRPr="00CE2151" w:rsidRDefault="00A013C5" w:rsidP="009032D2">
            <w:pPr>
              <w:bidi/>
              <w:spacing w:line="276" w:lineRule="auto"/>
              <w:rPr>
                <w:rFonts w:ascii="David" w:hAnsi="David" w:cs="David"/>
                <w:rtl/>
                <w:lang w:bidi="he-IL"/>
              </w:rPr>
            </w:pPr>
          </w:p>
          <w:p w14:paraId="75A42583" w14:textId="13969259" w:rsidR="00A013C5" w:rsidRPr="009A29A3" w:rsidRDefault="00A013C5" w:rsidP="009032D2">
            <w:pPr>
              <w:bidi/>
              <w:spacing w:after="160" w:line="276" w:lineRule="auto"/>
              <w:rPr>
                <w:rFonts w:ascii="David" w:hAnsi="David" w:cs="David"/>
                <w:rtl/>
                <w:lang w:bidi="he-IL"/>
              </w:rPr>
            </w:pPr>
            <w:r w:rsidRPr="009A29A3">
              <w:rPr>
                <w:rFonts w:ascii="David" w:hAnsi="David" w:cs="David"/>
                <w:rtl/>
                <w:lang w:bidi="he-IL"/>
              </w:rPr>
              <w:t>דברי גידי בפורום הישראלי למשפט ולחירות</w:t>
            </w:r>
            <w:r>
              <w:rPr>
                <w:rFonts w:ascii="David" w:hAnsi="David" w:cs="David" w:hint="cs"/>
                <w:rtl/>
                <w:lang w:bidi="he-IL"/>
              </w:rPr>
              <w:t>:</w:t>
            </w:r>
            <w:r w:rsidRPr="009A29A3">
              <w:rPr>
                <w:rFonts w:ascii="David" w:hAnsi="David" w:cs="David"/>
                <w:rtl/>
                <w:lang w:bidi="he-IL"/>
              </w:rPr>
              <w:t xml:space="preserve"> הכנסת הפנימה שהמשחק הפך למשחק חוקתי, והיא משתמשת בחוקי יסוד כדי להקנות לחוקים מסוימים הגנה מפני שינוי עתידי. בית המשפט, מצדו, קובע כללי משחק משלו ודורש לעמוד בהם. כך, למשל, הכנסת עשויה לנסות לעגן את פסקת ההתגברות, אך בית המשפט עלול לפסול את עצם הכנסת הפסקה הזו. בכך </w:t>
            </w:r>
            <w:r w:rsidRPr="009A29A3">
              <w:rPr>
                <w:rFonts w:ascii="David" w:hAnsi="David" w:cs="David"/>
                <w:rtl/>
                <w:lang w:bidi="he-IL"/>
              </w:rPr>
              <w:lastRenderedPageBreak/>
              <w:t>מתבססת התפיסה של בית המשפט כחוקה חיה, הקובעת את גבולות הסמכות החוקתית</w:t>
            </w:r>
            <w:r w:rsidRPr="009A29A3">
              <w:rPr>
                <w:rFonts w:ascii="David" w:hAnsi="David" w:cs="David"/>
                <w:lang w:bidi="he-IL"/>
              </w:rPr>
              <w:t>.</w:t>
            </w:r>
          </w:p>
        </w:tc>
      </w:tr>
      <w:tr w:rsidR="00A013C5" w14:paraId="1D5D1248" w14:textId="77777777" w:rsidTr="00D15E1C">
        <w:tc>
          <w:tcPr>
            <w:tcW w:w="1366" w:type="dxa"/>
            <w:vMerge/>
          </w:tcPr>
          <w:p w14:paraId="16B0230B" w14:textId="77777777" w:rsidR="00A013C5" w:rsidRDefault="00A013C5" w:rsidP="009032D2">
            <w:pPr>
              <w:bidi/>
              <w:rPr>
                <w:rFonts w:ascii="David" w:hAnsi="David" w:cs="David"/>
                <w:rtl/>
                <w:lang w:val="ru-RU" w:bidi="he-IL"/>
              </w:rPr>
            </w:pPr>
          </w:p>
        </w:tc>
        <w:tc>
          <w:tcPr>
            <w:tcW w:w="1554" w:type="dxa"/>
          </w:tcPr>
          <w:p w14:paraId="7E3D2CB7" w14:textId="21D3ADC2" w:rsidR="00A013C5" w:rsidRDefault="00A013C5" w:rsidP="009032D2">
            <w:pPr>
              <w:bidi/>
              <w:rPr>
                <w:rFonts w:ascii="David" w:hAnsi="David" w:cs="David"/>
                <w:rtl/>
                <w:lang w:bidi="he-IL"/>
              </w:rPr>
            </w:pPr>
            <w:r>
              <w:rPr>
                <w:rFonts w:ascii="David" w:hAnsi="David" w:cs="David" w:hint="cs"/>
                <w:rtl/>
                <w:lang w:bidi="he-IL"/>
              </w:rPr>
              <w:t>ג'בארין נ' כנסת ישראל</w:t>
            </w:r>
          </w:p>
        </w:tc>
        <w:tc>
          <w:tcPr>
            <w:tcW w:w="1843" w:type="dxa"/>
          </w:tcPr>
          <w:p w14:paraId="0BE972E0" w14:textId="7AC0D4F6" w:rsidR="00A013C5" w:rsidRDefault="00A013C5" w:rsidP="009032D2">
            <w:pPr>
              <w:bidi/>
              <w:rPr>
                <w:rFonts w:ascii="David" w:hAnsi="David" w:cs="David"/>
                <w:rtl/>
                <w:lang w:bidi="he-IL"/>
              </w:rPr>
            </w:pPr>
            <w:r w:rsidRPr="00C34827">
              <w:rPr>
                <w:rFonts w:ascii="David" w:hAnsi="David" w:cs="David"/>
                <w:rtl/>
                <w:lang w:bidi="he-IL"/>
              </w:rPr>
              <w:t>עתירות</w:t>
            </w:r>
            <w:r w:rsidRPr="00C34827">
              <w:rPr>
                <w:rFonts w:ascii="David" w:hAnsi="David" w:cs="David"/>
                <w:rtl/>
              </w:rPr>
              <w:t xml:space="preserve"> </w:t>
            </w:r>
            <w:r w:rsidRPr="00C34827">
              <w:rPr>
                <w:rFonts w:ascii="David" w:hAnsi="David" w:cs="David"/>
                <w:rtl/>
                <w:lang w:bidi="he-IL"/>
              </w:rPr>
              <w:t>שבמוקדן</w:t>
            </w:r>
            <w:r w:rsidRPr="00C34827">
              <w:rPr>
                <w:rFonts w:ascii="David" w:hAnsi="David" w:cs="David"/>
                <w:rtl/>
              </w:rPr>
              <w:t xml:space="preserve"> </w:t>
            </w:r>
            <w:r w:rsidRPr="00C34827">
              <w:rPr>
                <w:rFonts w:ascii="David" w:hAnsi="David" w:cs="David"/>
                <w:rtl/>
                <w:lang w:bidi="he-IL"/>
              </w:rPr>
              <w:t>ניצבים</w:t>
            </w:r>
            <w:r w:rsidRPr="00C34827">
              <w:rPr>
                <w:rFonts w:ascii="David" w:hAnsi="David" w:cs="David"/>
                <w:rtl/>
              </w:rPr>
              <w:t xml:space="preserve"> </w:t>
            </w:r>
            <w:r w:rsidRPr="00C34827">
              <w:rPr>
                <w:rFonts w:ascii="David" w:hAnsi="David" w:cs="David"/>
                <w:rtl/>
                <w:lang w:bidi="he-IL"/>
              </w:rPr>
              <w:t>תיקונים</w:t>
            </w:r>
            <w:r w:rsidRPr="00C34827">
              <w:rPr>
                <w:rFonts w:ascii="David" w:hAnsi="David" w:cs="David"/>
                <w:rtl/>
              </w:rPr>
              <w:t xml:space="preserve"> </w:t>
            </w:r>
            <w:r w:rsidRPr="00C34827">
              <w:rPr>
                <w:rFonts w:ascii="David" w:hAnsi="David" w:cs="David"/>
                <w:rtl/>
                <w:lang w:bidi="he-IL"/>
              </w:rPr>
              <w:t>לחוק</w:t>
            </w:r>
            <w:r w:rsidRPr="00C34827">
              <w:rPr>
                <w:rFonts w:ascii="David" w:hAnsi="David" w:cs="David"/>
                <w:rtl/>
              </w:rPr>
              <w:t xml:space="preserve"> </w:t>
            </w:r>
            <w:r w:rsidRPr="00C34827">
              <w:rPr>
                <w:rFonts w:ascii="David" w:hAnsi="David" w:cs="David"/>
                <w:rtl/>
                <w:lang w:bidi="he-IL"/>
              </w:rPr>
              <w:t>יסוד</w:t>
            </w:r>
            <w:r w:rsidRPr="00C34827">
              <w:rPr>
                <w:rFonts w:ascii="David" w:hAnsi="David" w:cs="David"/>
                <w:rtl/>
              </w:rPr>
              <w:t xml:space="preserve">: </w:t>
            </w:r>
            <w:r w:rsidRPr="00C34827">
              <w:rPr>
                <w:rFonts w:ascii="David" w:hAnsi="David" w:cs="David"/>
                <w:rtl/>
                <w:lang w:bidi="he-IL"/>
              </w:rPr>
              <w:t>הכנסת</w:t>
            </w:r>
            <w:r w:rsidRPr="00C34827">
              <w:rPr>
                <w:rFonts w:ascii="David" w:hAnsi="David" w:cs="David"/>
                <w:rtl/>
              </w:rPr>
              <w:t xml:space="preserve"> </w:t>
            </w:r>
            <w:r w:rsidRPr="00C34827">
              <w:rPr>
                <w:rFonts w:ascii="David" w:hAnsi="David" w:cs="David"/>
                <w:rtl/>
                <w:lang w:bidi="he-IL"/>
              </w:rPr>
              <w:t>וחוק</w:t>
            </w:r>
            <w:r w:rsidRPr="00C34827">
              <w:rPr>
                <w:rFonts w:ascii="David" w:hAnsi="David" w:cs="David"/>
                <w:rtl/>
              </w:rPr>
              <w:t xml:space="preserve"> </w:t>
            </w:r>
            <w:r w:rsidRPr="00C34827">
              <w:rPr>
                <w:rFonts w:ascii="David" w:hAnsi="David" w:cs="David"/>
                <w:rtl/>
                <w:lang w:bidi="he-IL"/>
              </w:rPr>
              <w:t>הכנסת</w:t>
            </w:r>
            <w:r w:rsidRPr="00C34827">
              <w:rPr>
                <w:rFonts w:ascii="David" w:hAnsi="David" w:cs="David"/>
                <w:rtl/>
              </w:rPr>
              <w:t xml:space="preserve">, </w:t>
            </w:r>
            <w:r w:rsidRPr="00C34827">
              <w:rPr>
                <w:rFonts w:ascii="David" w:hAnsi="David" w:cs="David"/>
                <w:rtl/>
                <w:lang w:bidi="he-IL"/>
              </w:rPr>
              <w:t>המסמיכים</w:t>
            </w:r>
            <w:r w:rsidRPr="00C34827">
              <w:rPr>
                <w:rFonts w:ascii="David" w:hAnsi="David" w:cs="David"/>
                <w:rtl/>
              </w:rPr>
              <w:t xml:space="preserve"> </w:t>
            </w:r>
            <w:r w:rsidRPr="00C34827">
              <w:rPr>
                <w:rFonts w:ascii="David" w:hAnsi="David" w:cs="David"/>
                <w:rtl/>
                <w:lang w:bidi="he-IL"/>
              </w:rPr>
              <w:t>את</w:t>
            </w:r>
            <w:r w:rsidRPr="00C34827">
              <w:rPr>
                <w:rFonts w:ascii="David" w:hAnsi="David" w:cs="David"/>
                <w:rtl/>
              </w:rPr>
              <w:t xml:space="preserve"> </w:t>
            </w:r>
            <w:r w:rsidRPr="00C34827">
              <w:rPr>
                <w:rFonts w:ascii="David" w:hAnsi="David" w:cs="David"/>
                <w:rtl/>
                <w:lang w:bidi="he-IL"/>
              </w:rPr>
              <w:t>הכנסת</w:t>
            </w:r>
            <w:r w:rsidRPr="00C34827">
              <w:rPr>
                <w:rFonts w:ascii="David" w:hAnsi="David" w:cs="David"/>
                <w:rtl/>
              </w:rPr>
              <w:t xml:space="preserve"> </w:t>
            </w:r>
            <w:r w:rsidRPr="00C34827">
              <w:rPr>
                <w:rFonts w:ascii="David" w:hAnsi="David" w:cs="David"/>
                <w:rtl/>
                <w:lang w:bidi="he-IL"/>
              </w:rPr>
              <w:t>להחליט</w:t>
            </w:r>
            <w:r w:rsidRPr="00C34827">
              <w:rPr>
                <w:rFonts w:ascii="David" w:hAnsi="David" w:cs="David"/>
                <w:rtl/>
              </w:rPr>
              <w:t xml:space="preserve"> </w:t>
            </w:r>
            <w:r w:rsidRPr="00C34827">
              <w:rPr>
                <w:rFonts w:ascii="David" w:hAnsi="David" w:cs="David"/>
                <w:rtl/>
                <w:lang w:bidi="he-IL"/>
              </w:rPr>
              <w:t>בתנאים</w:t>
            </w:r>
            <w:r w:rsidRPr="00C34827">
              <w:rPr>
                <w:rFonts w:ascii="David" w:hAnsi="David" w:cs="David"/>
                <w:rtl/>
              </w:rPr>
              <w:t xml:space="preserve"> </w:t>
            </w:r>
            <w:r w:rsidRPr="00C34827">
              <w:rPr>
                <w:rFonts w:ascii="David" w:hAnsi="David" w:cs="David"/>
                <w:rtl/>
                <w:lang w:bidi="he-IL"/>
              </w:rPr>
              <w:t>מסוימים</w:t>
            </w:r>
            <w:r w:rsidRPr="00C34827">
              <w:rPr>
                <w:rFonts w:ascii="David" w:hAnsi="David" w:cs="David"/>
                <w:rtl/>
              </w:rPr>
              <w:t xml:space="preserve"> </w:t>
            </w:r>
            <w:r w:rsidRPr="00C34827">
              <w:rPr>
                <w:rFonts w:ascii="David" w:hAnsi="David" w:cs="David"/>
                <w:rtl/>
                <w:lang w:bidi="he-IL"/>
              </w:rPr>
              <w:t>על</w:t>
            </w:r>
            <w:r w:rsidRPr="00C34827">
              <w:rPr>
                <w:rFonts w:ascii="David" w:hAnsi="David" w:cs="David"/>
                <w:rtl/>
              </w:rPr>
              <w:t xml:space="preserve"> </w:t>
            </w:r>
            <w:r w:rsidRPr="00C34827">
              <w:rPr>
                <w:rFonts w:ascii="David" w:hAnsi="David" w:cs="David"/>
                <w:rtl/>
                <w:lang w:bidi="he-IL"/>
              </w:rPr>
              <w:t>הפסקת</w:t>
            </w:r>
            <w:r w:rsidRPr="00C34827">
              <w:rPr>
                <w:rFonts w:ascii="David" w:hAnsi="David" w:cs="David"/>
                <w:rtl/>
              </w:rPr>
              <w:t xml:space="preserve"> </w:t>
            </w:r>
            <w:r w:rsidRPr="00C34827">
              <w:rPr>
                <w:rFonts w:ascii="David" w:hAnsi="David" w:cs="David"/>
                <w:rtl/>
                <w:lang w:bidi="he-IL"/>
              </w:rPr>
              <w:t>חברות</w:t>
            </w:r>
            <w:r w:rsidRPr="00C34827">
              <w:rPr>
                <w:rFonts w:ascii="David" w:hAnsi="David" w:cs="David"/>
                <w:rtl/>
              </w:rPr>
              <w:t xml:space="preserve"> </w:t>
            </w:r>
            <w:r w:rsidRPr="00C34827">
              <w:rPr>
                <w:rFonts w:ascii="David" w:hAnsi="David" w:cs="David"/>
                <w:rtl/>
                <w:lang w:bidi="he-IL"/>
              </w:rPr>
              <w:t>של</w:t>
            </w:r>
            <w:r w:rsidRPr="00C34827">
              <w:rPr>
                <w:rFonts w:ascii="David" w:hAnsi="David" w:cs="David"/>
                <w:rtl/>
              </w:rPr>
              <w:t xml:space="preserve"> </w:t>
            </w:r>
            <w:r w:rsidRPr="00C34827">
              <w:rPr>
                <w:rFonts w:ascii="David" w:hAnsi="David" w:cs="David"/>
                <w:rtl/>
                <w:lang w:bidi="he-IL"/>
              </w:rPr>
              <w:t>חבר</w:t>
            </w:r>
            <w:r w:rsidRPr="00C34827">
              <w:rPr>
                <w:rFonts w:ascii="David" w:hAnsi="David" w:cs="David"/>
                <w:rtl/>
              </w:rPr>
              <w:t xml:space="preserve"> </w:t>
            </w:r>
            <w:r w:rsidRPr="00C34827">
              <w:rPr>
                <w:rFonts w:ascii="David" w:hAnsi="David" w:cs="David"/>
                <w:rtl/>
                <w:lang w:bidi="he-IL"/>
              </w:rPr>
              <w:t>כנסת</w:t>
            </w:r>
            <w:r w:rsidRPr="00C34827">
              <w:rPr>
                <w:rFonts w:ascii="David" w:hAnsi="David" w:cs="David"/>
                <w:rtl/>
              </w:rPr>
              <w:t xml:space="preserve"> </w:t>
            </w:r>
            <w:r w:rsidRPr="00C34827">
              <w:rPr>
                <w:rFonts w:ascii="David" w:hAnsi="David" w:cs="David"/>
                <w:rtl/>
                <w:lang w:bidi="he-IL"/>
              </w:rPr>
              <w:t>שיש</w:t>
            </w:r>
            <w:r w:rsidRPr="00C34827">
              <w:rPr>
                <w:rFonts w:ascii="David" w:hAnsi="David" w:cs="David"/>
                <w:rtl/>
              </w:rPr>
              <w:t xml:space="preserve"> </w:t>
            </w:r>
            <w:r w:rsidRPr="00C34827">
              <w:rPr>
                <w:rFonts w:ascii="David" w:hAnsi="David" w:cs="David"/>
                <w:rtl/>
                <w:lang w:bidi="he-IL"/>
              </w:rPr>
              <w:t>במעשיו</w:t>
            </w:r>
            <w:r w:rsidRPr="00C34827">
              <w:rPr>
                <w:rFonts w:ascii="David" w:hAnsi="David" w:cs="David"/>
                <w:rtl/>
              </w:rPr>
              <w:t xml:space="preserve"> </w:t>
            </w:r>
            <w:r w:rsidRPr="00C34827">
              <w:rPr>
                <w:rFonts w:ascii="David" w:hAnsi="David" w:cs="David"/>
                <w:rtl/>
                <w:lang w:bidi="he-IL"/>
              </w:rPr>
              <w:t>משום</w:t>
            </w:r>
            <w:r w:rsidRPr="00C34827">
              <w:rPr>
                <w:rFonts w:ascii="David" w:hAnsi="David" w:cs="David"/>
                <w:rtl/>
              </w:rPr>
              <w:t xml:space="preserve"> </w:t>
            </w:r>
            <w:r w:rsidRPr="00C34827">
              <w:rPr>
                <w:rFonts w:ascii="David" w:hAnsi="David" w:cs="David"/>
                <w:rtl/>
                <w:lang w:bidi="he-IL"/>
              </w:rPr>
              <w:t>הסתה</w:t>
            </w:r>
            <w:r w:rsidRPr="00C34827">
              <w:rPr>
                <w:rFonts w:ascii="David" w:hAnsi="David" w:cs="David"/>
                <w:rtl/>
              </w:rPr>
              <w:t xml:space="preserve"> </w:t>
            </w:r>
            <w:r w:rsidRPr="00C34827">
              <w:rPr>
                <w:rFonts w:ascii="David" w:hAnsi="David" w:cs="David"/>
                <w:rtl/>
                <w:lang w:bidi="he-IL"/>
              </w:rPr>
              <w:t>לגזענות</w:t>
            </w:r>
            <w:r w:rsidRPr="00C34827">
              <w:rPr>
                <w:rFonts w:ascii="David" w:hAnsi="David" w:cs="David"/>
                <w:rtl/>
              </w:rPr>
              <w:t xml:space="preserve"> </w:t>
            </w:r>
            <w:r w:rsidRPr="00C34827">
              <w:rPr>
                <w:rFonts w:ascii="David" w:hAnsi="David" w:cs="David"/>
                <w:rtl/>
                <w:lang w:bidi="he-IL"/>
              </w:rPr>
              <w:t>או</w:t>
            </w:r>
            <w:r w:rsidRPr="00C34827">
              <w:rPr>
                <w:rFonts w:ascii="David" w:hAnsi="David" w:cs="David"/>
                <w:rtl/>
              </w:rPr>
              <w:t xml:space="preserve"> </w:t>
            </w:r>
            <w:r w:rsidRPr="00C34827">
              <w:rPr>
                <w:rFonts w:ascii="David" w:hAnsi="David" w:cs="David"/>
                <w:rtl/>
                <w:lang w:bidi="he-IL"/>
              </w:rPr>
              <w:t>תמיכה</w:t>
            </w:r>
            <w:r w:rsidRPr="00C34827">
              <w:rPr>
                <w:rFonts w:ascii="David" w:hAnsi="David" w:cs="David"/>
                <w:rtl/>
              </w:rPr>
              <w:t xml:space="preserve"> </w:t>
            </w:r>
            <w:r w:rsidRPr="00C34827">
              <w:rPr>
                <w:rFonts w:ascii="David" w:hAnsi="David" w:cs="David"/>
                <w:rtl/>
                <w:lang w:bidi="he-IL"/>
              </w:rPr>
              <w:t>במאבק</w:t>
            </w:r>
            <w:r w:rsidRPr="00C34827">
              <w:rPr>
                <w:rFonts w:ascii="David" w:hAnsi="David" w:cs="David"/>
                <w:rtl/>
              </w:rPr>
              <w:t xml:space="preserve"> </w:t>
            </w:r>
            <w:r w:rsidRPr="00C34827">
              <w:rPr>
                <w:rFonts w:ascii="David" w:hAnsi="David" w:cs="David"/>
                <w:rtl/>
                <w:lang w:bidi="he-IL"/>
              </w:rPr>
              <w:t>מזוין</w:t>
            </w:r>
            <w:r w:rsidRPr="00C34827">
              <w:rPr>
                <w:rFonts w:ascii="David" w:hAnsi="David" w:cs="David"/>
                <w:rtl/>
              </w:rPr>
              <w:t xml:space="preserve"> </w:t>
            </w:r>
            <w:r w:rsidRPr="00C34827">
              <w:rPr>
                <w:rFonts w:ascii="David" w:hAnsi="David" w:cs="David"/>
                <w:rtl/>
                <w:lang w:bidi="he-IL"/>
              </w:rPr>
              <w:t>נגד</w:t>
            </w:r>
            <w:r w:rsidRPr="00C34827">
              <w:rPr>
                <w:rFonts w:ascii="David" w:hAnsi="David" w:cs="David"/>
                <w:rtl/>
              </w:rPr>
              <w:t xml:space="preserve"> </w:t>
            </w:r>
            <w:r w:rsidRPr="00C34827">
              <w:rPr>
                <w:rFonts w:ascii="David" w:hAnsi="David" w:cs="David"/>
                <w:rtl/>
                <w:lang w:bidi="he-IL"/>
              </w:rPr>
              <w:t>מדינת</w:t>
            </w:r>
            <w:r w:rsidRPr="00C34827">
              <w:rPr>
                <w:rFonts w:ascii="David" w:hAnsi="David" w:cs="David"/>
                <w:rtl/>
              </w:rPr>
              <w:t xml:space="preserve"> </w:t>
            </w:r>
            <w:r w:rsidRPr="00C34827">
              <w:rPr>
                <w:rFonts w:ascii="David" w:hAnsi="David" w:cs="David"/>
                <w:rtl/>
                <w:lang w:bidi="he-IL"/>
              </w:rPr>
              <w:t>ישראל</w:t>
            </w:r>
            <w:r w:rsidRPr="00C34827">
              <w:rPr>
                <w:rFonts w:ascii="David" w:hAnsi="David" w:cs="David"/>
                <w:rtl/>
              </w:rPr>
              <w:t>.</w:t>
            </w:r>
          </w:p>
        </w:tc>
        <w:tc>
          <w:tcPr>
            <w:tcW w:w="4253" w:type="dxa"/>
          </w:tcPr>
          <w:p w14:paraId="0D9B2F97" w14:textId="73752326" w:rsidR="00A013C5" w:rsidRDefault="00A013C5" w:rsidP="009032D2">
            <w:pPr>
              <w:bidi/>
              <w:rPr>
                <w:rFonts w:ascii="David" w:hAnsi="David" w:cs="David"/>
                <w:rtl/>
                <w:lang w:bidi="he-IL"/>
              </w:rPr>
            </w:pPr>
            <w:r>
              <w:rPr>
                <w:rFonts w:ascii="David" w:hAnsi="David" w:cs="David" w:hint="cs"/>
                <w:rtl/>
                <w:lang w:bidi="he-IL"/>
              </w:rPr>
              <w:t>מדובר ב</w:t>
            </w:r>
            <w:r w:rsidRPr="00F166C4">
              <w:rPr>
                <w:rFonts w:ascii="David" w:hAnsi="David" w:cs="David"/>
                <w:rtl/>
                <w:lang w:bidi="he-IL"/>
              </w:rPr>
              <w:t>תיקון חוקתי לא חוקתי מכוח עקרונות יסוד מחוץ לחוקה, שבחוקה אין התייחסות אליהם</w:t>
            </w:r>
            <w:r w:rsidRPr="00F166C4">
              <w:rPr>
                <w:rFonts w:ascii="David" w:hAnsi="David" w:cs="David"/>
                <w:rtl/>
              </w:rPr>
              <w:t>.</w:t>
            </w:r>
          </w:p>
          <w:p w14:paraId="7ABCFE1A" w14:textId="77777777" w:rsidR="00A013C5" w:rsidRDefault="00A013C5" w:rsidP="009032D2">
            <w:pPr>
              <w:bidi/>
              <w:rPr>
                <w:rFonts w:ascii="David" w:hAnsi="David" w:cs="David"/>
                <w:rtl/>
                <w:lang w:bidi="he-IL"/>
              </w:rPr>
            </w:pPr>
          </w:p>
          <w:p w14:paraId="74F0F09B" w14:textId="77777777" w:rsidR="00A013C5" w:rsidRDefault="00A013C5" w:rsidP="009032D2">
            <w:pPr>
              <w:bidi/>
              <w:rPr>
                <w:rFonts w:ascii="David" w:hAnsi="David" w:cs="David"/>
                <w:rtl/>
                <w:lang w:bidi="he-IL"/>
              </w:rPr>
            </w:pPr>
            <w:r>
              <w:rPr>
                <w:rFonts w:ascii="David" w:hAnsi="David" w:cs="David" w:hint="cs"/>
                <w:rtl/>
                <w:lang w:bidi="he-IL"/>
              </w:rPr>
              <w:t xml:space="preserve">מזוז </w:t>
            </w:r>
            <w:r>
              <w:rPr>
                <w:rFonts w:ascii="David" w:hAnsi="David" w:cs="David"/>
                <w:rtl/>
                <w:lang w:bidi="he-IL"/>
              </w:rPr>
              <w:t>–</w:t>
            </w:r>
            <w:r>
              <w:rPr>
                <w:rFonts w:ascii="David" w:hAnsi="David" w:cs="David" w:hint="cs"/>
                <w:rtl/>
                <w:lang w:bidi="he-IL"/>
              </w:rPr>
              <w:t xml:space="preserve"> </w:t>
            </w:r>
            <w:r w:rsidRPr="00F166C4">
              <w:rPr>
                <w:rFonts w:ascii="David" w:hAnsi="David" w:cs="David"/>
                <w:rtl/>
                <w:lang w:bidi="he-IL"/>
              </w:rPr>
              <w:t>טרם ניתן וראוי לגבש עמדה</w:t>
            </w:r>
            <w:r>
              <w:rPr>
                <w:rFonts w:ascii="David" w:hAnsi="David" w:cs="David" w:hint="cs"/>
                <w:rtl/>
                <w:lang w:bidi="he-IL"/>
              </w:rPr>
              <w:t>,</w:t>
            </w:r>
            <w:r w:rsidRPr="00F166C4">
              <w:rPr>
                <w:rFonts w:ascii="David" w:hAnsi="David" w:cs="David"/>
                <w:rtl/>
                <w:lang w:bidi="he-IL"/>
              </w:rPr>
              <w:t xml:space="preserve"> לפחות לא עמדה מקיפה וסופית</w:t>
            </w:r>
            <w:r>
              <w:rPr>
                <w:rFonts w:ascii="David" w:hAnsi="David" w:cs="David" w:hint="cs"/>
                <w:rtl/>
                <w:lang w:bidi="he-IL"/>
              </w:rPr>
              <w:t>.</w:t>
            </w:r>
            <w:r w:rsidRPr="00F166C4">
              <w:rPr>
                <w:rFonts w:ascii="David" w:hAnsi="David" w:cs="David"/>
                <w:rtl/>
                <w:lang w:bidi="he-IL"/>
              </w:rPr>
              <w:t xml:space="preserve"> לגבי תחולתה של הדוקטרינה במשפט הישראלי, וכי יש להמתין לעניין זה עד להשלמת מפעל החוקה בישראל.</w:t>
            </w:r>
          </w:p>
          <w:p w14:paraId="3A19BA23" w14:textId="77777777" w:rsidR="00A013C5" w:rsidRDefault="00A013C5" w:rsidP="009032D2">
            <w:pPr>
              <w:bidi/>
              <w:rPr>
                <w:rFonts w:ascii="David" w:hAnsi="David" w:cs="David"/>
                <w:rtl/>
                <w:lang w:bidi="he-IL"/>
              </w:rPr>
            </w:pPr>
          </w:p>
          <w:p w14:paraId="5B0A3B90" w14:textId="77777777" w:rsidR="00A013C5" w:rsidRDefault="00A013C5" w:rsidP="009032D2">
            <w:pPr>
              <w:bidi/>
              <w:rPr>
                <w:rFonts w:ascii="David" w:hAnsi="David" w:cs="David"/>
                <w:rtl/>
                <w:lang w:bidi="he-IL"/>
              </w:rPr>
            </w:pPr>
            <w:r>
              <w:rPr>
                <w:rFonts w:ascii="David" w:hAnsi="David" w:cs="David" w:hint="cs"/>
                <w:rtl/>
                <w:lang w:bidi="he-IL"/>
              </w:rPr>
              <w:t>שורה תחתונה: השימוש בדוקטרינה זאת הוא מרחיק לכת, ואם ניתן להשתמש בה כרגע אז רק במקרים חריגים במיוחד. אין הלכה בנושא או תקדימים.</w:t>
            </w:r>
          </w:p>
          <w:p w14:paraId="22BBF91B" w14:textId="77777777" w:rsidR="00A013C5" w:rsidRDefault="00A013C5" w:rsidP="009032D2">
            <w:pPr>
              <w:bidi/>
              <w:rPr>
                <w:rFonts w:ascii="David" w:hAnsi="David" w:cs="David"/>
                <w:rtl/>
                <w:lang w:bidi="he-IL"/>
              </w:rPr>
            </w:pPr>
          </w:p>
          <w:p w14:paraId="2AEE24A4" w14:textId="77777777" w:rsidR="00A013C5" w:rsidRDefault="00A013C5" w:rsidP="009032D2">
            <w:pPr>
              <w:bidi/>
              <w:rPr>
                <w:rFonts w:ascii="David" w:hAnsi="David" w:cs="David"/>
                <w:rtl/>
                <w:lang w:bidi="he-IL"/>
              </w:rPr>
            </w:pPr>
            <w:r w:rsidRPr="00F166C4">
              <w:rPr>
                <w:rFonts w:ascii="David" w:hAnsi="David" w:cs="David" w:hint="cs"/>
                <w:b/>
                <w:bCs/>
                <w:u w:val="single"/>
                <w:rtl/>
                <w:lang w:bidi="he-IL"/>
              </w:rPr>
              <w:t>תוצאה-</w:t>
            </w:r>
            <w:r>
              <w:rPr>
                <w:rFonts w:ascii="David" w:hAnsi="David" w:cs="David" w:hint="cs"/>
                <w:rtl/>
                <w:lang w:bidi="he-IL"/>
              </w:rPr>
              <w:t xml:space="preserve"> העתירה נדחית. </w:t>
            </w:r>
          </w:p>
          <w:p w14:paraId="15E8C1BC" w14:textId="1AE3BC2D" w:rsidR="00A013C5" w:rsidRDefault="00A013C5" w:rsidP="009032D2">
            <w:pPr>
              <w:bidi/>
              <w:rPr>
                <w:rFonts w:ascii="David" w:hAnsi="David" w:cs="David"/>
                <w:rtl/>
                <w:lang w:bidi="he-IL"/>
              </w:rPr>
            </w:pPr>
          </w:p>
        </w:tc>
      </w:tr>
      <w:tr w:rsidR="009032D2" w14:paraId="7853DDFF" w14:textId="77777777" w:rsidTr="00D15E1C">
        <w:tc>
          <w:tcPr>
            <w:tcW w:w="1366" w:type="dxa"/>
          </w:tcPr>
          <w:p w14:paraId="4EEBCD65" w14:textId="77777777" w:rsidR="00A013C5" w:rsidRDefault="00A013C5" w:rsidP="009032D2">
            <w:pPr>
              <w:bidi/>
              <w:rPr>
                <w:rFonts w:ascii="David" w:hAnsi="David" w:cs="David"/>
                <w:rtl/>
                <w:lang w:val="ru-RU" w:bidi="he-IL"/>
              </w:rPr>
            </w:pPr>
          </w:p>
          <w:p w14:paraId="4733778E" w14:textId="77777777" w:rsidR="00A013C5" w:rsidRDefault="00A013C5" w:rsidP="00A013C5">
            <w:pPr>
              <w:bidi/>
              <w:rPr>
                <w:rFonts w:ascii="David" w:hAnsi="David" w:cs="David"/>
                <w:rtl/>
                <w:lang w:val="ru-RU" w:bidi="he-IL"/>
              </w:rPr>
            </w:pPr>
          </w:p>
          <w:p w14:paraId="1C7E5097" w14:textId="77777777" w:rsidR="00A013C5" w:rsidRDefault="00A013C5" w:rsidP="00A013C5">
            <w:pPr>
              <w:bidi/>
              <w:rPr>
                <w:rFonts w:ascii="David" w:hAnsi="David" w:cs="David"/>
                <w:rtl/>
                <w:lang w:val="ru-RU" w:bidi="he-IL"/>
              </w:rPr>
            </w:pPr>
          </w:p>
          <w:p w14:paraId="34E667B4" w14:textId="77777777" w:rsidR="00A013C5" w:rsidRDefault="00A013C5" w:rsidP="00A013C5">
            <w:pPr>
              <w:bidi/>
              <w:rPr>
                <w:rFonts w:ascii="David" w:hAnsi="David" w:cs="David"/>
                <w:rtl/>
                <w:lang w:val="ru-RU" w:bidi="he-IL"/>
              </w:rPr>
            </w:pPr>
          </w:p>
          <w:p w14:paraId="06253CBC" w14:textId="77777777" w:rsidR="00A013C5" w:rsidRDefault="00A013C5" w:rsidP="00A013C5">
            <w:pPr>
              <w:bidi/>
              <w:rPr>
                <w:rFonts w:ascii="David" w:hAnsi="David" w:cs="David"/>
                <w:rtl/>
                <w:lang w:val="ru-RU" w:bidi="he-IL"/>
              </w:rPr>
            </w:pPr>
          </w:p>
          <w:p w14:paraId="5D97B1B1" w14:textId="77777777" w:rsidR="00A013C5" w:rsidRDefault="00A013C5" w:rsidP="00A013C5">
            <w:pPr>
              <w:bidi/>
              <w:rPr>
                <w:rFonts w:ascii="David" w:hAnsi="David" w:cs="David"/>
                <w:rtl/>
                <w:lang w:val="ru-RU" w:bidi="he-IL"/>
              </w:rPr>
            </w:pPr>
          </w:p>
          <w:p w14:paraId="1F88B263" w14:textId="77777777" w:rsidR="00A013C5" w:rsidRDefault="00A013C5" w:rsidP="00A013C5">
            <w:pPr>
              <w:bidi/>
              <w:rPr>
                <w:rFonts w:ascii="David" w:hAnsi="David" w:cs="David"/>
                <w:rtl/>
                <w:lang w:val="ru-RU" w:bidi="he-IL"/>
              </w:rPr>
            </w:pPr>
          </w:p>
          <w:p w14:paraId="5A3046B2" w14:textId="77777777" w:rsidR="00A013C5" w:rsidRDefault="00A013C5" w:rsidP="00A013C5">
            <w:pPr>
              <w:bidi/>
              <w:rPr>
                <w:rFonts w:ascii="David" w:hAnsi="David" w:cs="David"/>
                <w:rtl/>
                <w:lang w:val="ru-RU" w:bidi="he-IL"/>
              </w:rPr>
            </w:pPr>
          </w:p>
          <w:p w14:paraId="0915067D" w14:textId="77777777" w:rsidR="00A013C5" w:rsidRDefault="00A013C5" w:rsidP="00A013C5">
            <w:pPr>
              <w:bidi/>
              <w:rPr>
                <w:rFonts w:ascii="David" w:hAnsi="David" w:cs="David"/>
                <w:rtl/>
                <w:lang w:val="ru-RU" w:bidi="he-IL"/>
              </w:rPr>
            </w:pPr>
          </w:p>
          <w:p w14:paraId="06A6AB80" w14:textId="77777777" w:rsidR="00A013C5" w:rsidRDefault="00A013C5" w:rsidP="00A013C5">
            <w:pPr>
              <w:bidi/>
              <w:rPr>
                <w:rFonts w:ascii="David" w:hAnsi="David" w:cs="David"/>
                <w:rtl/>
                <w:lang w:val="ru-RU" w:bidi="he-IL"/>
              </w:rPr>
            </w:pPr>
          </w:p>
          <w:p w14:paraId="430E08EB" w14:textId="77777777" w:rsidR="00A013C5" w:rsidRDefault="00A013C5" w:rsidP="00A013C5">
            <w:pPr>
              <w:bidi/>
              <w:rPr>
                <w:rFonts w:ascii="David" w:hAnsi="David" w:cs="David"/>
                <w:rtl/>
                <w:lang w:val="ru-RU" w:bidi="he-IL"/>
              </w:rPr>
            </w:pPr>
          </w:p>
          <w:p w14:paraId="0C78FAC9" w14:textId="77777777" w:rsidR="00A013C5" w:rsidRDefault="00A013C5" w:rsidP="00A013C5">
            <w:pPr>
              <w:bidi/>
              <w:rPr>
                <w:rFonts w:ascii="David" w:hAnsi="David" w:cs="David"/>
                <w:rtl/>
                <w:lang w:val="ru-RU" w:bidi="he-IL"/>
              </w:rPr>
            </w:pPr>
          </w:p>
          <w:p w14:paraId="1839BB93" w14:textId="77777777" w:rsidR="00A013C5" w:rsidRDefault="00A013C5" w:rsidP="00A013C5">
            <w:pPr>
              <w:bidi/>
              <w:rPr>
                <w:rFonts w:ascii="David" w:hAnsi="David" w:cs="David"/>
                <w:rtl/>
                <w:lang w:val="ru-RU" w:bidi="he-IL"/>
              </w:rPr>
            </w:pPr>
          </w:p>
          <w:p w14:paraId="79DDC5F9" w14:textId="77777777" w:rsidR="00A013C5" w:rsidRDefault="00A013C5" w:rsidP="00A013C5">
            <w:pPr>
              <w:bidi/>
              <w:rPr>
                <w:rFonts w:ascii="David" w:hAnsi="David" w:cs="David"/>
                <w:rtl/>
                <w:lang w:val="ru-RU" w:bidi="he-IL"/>
              </w:rPr>
            </w:pPr>
          </w:p>
          <w:p w14:paraId="4C00DDEA" w14:textId="77777777" w:rsidR="00A013C5" w:rsidRDefault="00A013C5" w:rsidP="00A013C5">
            <w:pPr>
              <w:bidi/>
              <w:rPr>
                <w:rFonts w:ascii="David" w:hAnsi="David" w:cs="David"/>
                <w:rtl/>
                <w:lang w:val="ru-RU" w:bidi="he-IL"/>
              </w:rPr>
            </w:pPr>
          </w:p>
          <w:p w14:paraId="584E289B" w14:textId="77777777" w:rsidR="00A013C5" w:rsidRDefault="00A013C5" w:rsidP="00A013C5">
            <w:pPr>
              <w:bidi/>
              <w:rPr>
                <w:rFonts w:ascii="David" w:hAnsi="David" w:cs="David"/>
                <w:rtl/>
                <w:lang w:val="ru-RU" w:bidi="he-IL"/>
              </w:rPr>
            </w:pPr>
          </w:p>
          <w:p w14:paraId="4978B0E7" w14:textId="77777777" w:rsidR="00A013C5" w:rsidRDefault="00A013C5" w:rsidP="00A013C5">
            <w:pPr>
              <w:bidi/>
              <w:rPr>
                <w:rFonts w:ascii="David" w:hAnsi="David" w:cs="David"/>
                <w:rtl/>
                <w:lang w:val="ru-RU" w:bidi="he-IL"/>
              </w:rPr>
            </w:pPr>
          </w:p>
          <w:p w14:paraId="36276BA7" w14:textId="77777777" w:rsidR="00A013C5" w:rsidRDefault="00A013C5" w:rsidP="00A013C5">
            <w:pPr>
              <w:bidi/>
              <w:rPr>
                <w:rFonts w:ascii="David" w:hAnsi="David" w:cs="David"/>
                <w:rtl/>
                <w:lang w:val="ru-RU" w:bidi="he-IL"/>
              </w:rPr>
            </w:pPr>
          </w:p>
          <w:p w14:paraId="2159C86D" w14:textId="77777777" w:rsidR="00A013C5" w:rsidRDefault="00A013C5" w:rsidP="00A013C5">
            <w:pPr>
              <w:bidi/>
              <w:rPr>
                <w:rFonts w:ascii="David" w:hAnsi="David" w:cs="David"/>
                <w:rtl/>
                <w:lang w:val="ru-RU" w:bidi="he-IL"/>
              </w:rPr>
            </w:pPr>
          </w:p>
          <w:p w14:paraId="0C6AC083" w14:textId="77777777" w:rsidR="00A013C5" w:rsidRDefault="00A013C5" w:rsidP="00A013C5">
            <w:pPr>
              <w:bidi/>
              <w:rPr>
                <w:rFonts w:ascii="David" w:hAnsi="David" w:cs="David"/>
                <w:rtl/>
                <w:lang w:val="ru-RU" w:bidi="he-IL"/>
              </w:rPr>
            </w:pPr>
          </w:p>
          <w:p w14:paraId="154C6276" w14:textId="26ED3FBD" w:rsidR="009032D2" w:rsidRDefault="00A013C5" w:rsidP="00A013C5">
            <w:pPr>
              <w:bidi/>
              <w:rPr>
                <w:rFonts w:ascii="David" w:hAnsi="David" w:cs="David"/>
                <w:rtl/>
                <w:lang w:val="ru-RU" w:bidi="he-IL"/>
              </w:rPr>
            </w:pPr>
            <w:r>
              <w:rPr>
                <w:rFonts w:ascii="David" w:hAnsi="David" w:cs="David" w:hint="cs"/>
                <w:rtl/>
                <w:lang w:val="ru-RU" w:bidi="he-IL"/>
              </w:rPr>
              <w:t>שימוש לרעה ושינוי חוקתי לא חוקתי</w:t>
            </w:r>
          </w:p>
        </w:tc>
        <w:tc>
          <w:tcPr>
            <w:tcW w:w="1554" w:type="dxa"/>
          </w:tcPr>
          <w:p w14:paraId="76B30FF3" w14:textId="77777777" w:rsidR="00A013C5" w:rsidRDefault="00A013C5" w:rsidP="009032D2">
            <w:pPr>
              <w:bidi/>
              <w:rPr>
                <w:rFonts w:ascii="David" w:hAnsi="David" w:cs="David"/>
                <w:rtl/>
                <w:lang w:bidi="he-IL"/>
              </w:rPr>
            </w:pPr>
          </w:p>
          <w:p w14:paraId="4E77C966" w14:textId="77777777" w:rsidR="00A013C5" w:rsidRDefault="00A013C5" w:rsidP="00A013C5">
            <w:pPr>
              <w:bidi/>
              <w:rPr>
                <w:rFonts w:ascii="David" w:hAnsi="David" w:cs="David"/>
                <w:rtl/>
                <w:lang w:bidi="he-IL"/>
              </w:rPr>
            </w:pPr>
          </w:p>
          <w:p w14:paraId="64762C16" w14:textId="77777777" w:rsidR="00A013C5" w:rsidRDefault="00A013C5" w:rsidP="00A013C5">
            <w:pPr>
              <w:bidi/>
              <w:rPr>
                <w:rFonts w:ascii="David" w:hAnsi="David" w:cs="David"/>
                <w:rtl/>
                <w:lang w:bidi="he-IL"/>
              </w:rPr>
            </w:pPr>
          </w:p>
          <w:p w14:paraId="2486469F" w14:textId="77777777" w:rsidR="00A013C5" w:rsidRDefault="00A013C5" w:rsidP="00A013C5">
            <w:pPr>
              <w:bidi/>
              <w:rPr>
                <w:rFonts w:ascii="David" w:hAnsi="David" w:cs="David"/>
                <w:rtl/>
                <w:lang w:bidi="he-IL"/>
              </w:rPr>
            </w:pPr>
          </w:p>
          <w:p w14:paraId="4E501A8D" w14:textId="77777777" w:rsidR="00A013C5" w:rsidRDefault="00A013C5" w:rsidP="00A013C5">
            <w:pPr>
              <w:bidi/>
              <w:rPr>
                <w:rFonts w:ascii="David" w:hAnsi="David" w:cs="David"/>
                <w:rtl/>
                <w:lang w:bidi="he-IL"/>
              </w:rPr>
            </w:pPr>
          </w:p>
          <w:p w14:paraId="7217766D" w14:textId="77777777" w:rsidR="00A013C5" w:rsidRDefault="00A013C5" w:rsidP="00A013C5">
            <w:pPr>
              <w:bidi/>
              <w:rPr>
                <w:rFonts w:ascii="David" w:hAnsi="David" w:cs="David"/>
                <w:rtl/>
                <w:lang w:bidi="he-IL"/>
              </w:rPr>
            </w:pPr>
          </w:p>
          <w:p w14:paraId="09272053" w14:textId="77777777" w:rsidR="00A013C5" w:rsidRDefault="00A013C5" w:rsidP="00A013C5">
            <w:pPr>
              <w:bidi/>
              <w:rPr>
                <w:rFonts w:ascii="David" w:hAnsi="David" w:cs="David"/>
                <w:rtl/>
                <w:lang w:bidi="he-IL"/>
              </w:rPr>
            </w:pPr>
          </w:p>
          <w:p w14:paraId="3D0FB2D8" w14:textId="77777777" w:rsidR="00A013C5" w:rsidRDefault="00A013C5" w:rsidP="00A013C5">
            <w:pPr>
              <w:bidi/>
              <w:rPr>
                <w:rFonts w:ascii="David" w:hAnsi="David" w:cs="David"/>
                <w:rtl/>
                <w:lang w:bidi="he-IL"/>
              </w:rPr>
            </w:pPr>
          </w:p>
          <w:p w14:paraId="1E4CE622" w14:textId="77777777" w:rsidR="00A013C5" w:rsidRDefault="00A013C5" w:rsidP="00A013C5">
            <w:pPr>
              <w:bidi/>
              <w:rPr>
                <w:rFonts w:ascii="David" w:hAnsi="David" w:cs="David"/>
                <w:rtl/>
                <w:lang w:bidi="he-IL"/>
              </w:rPr>
            </w:pPr>
          </w:p>
          <w:p w14:paraId="07255BC7" w14:textId="77777777" w:rsidR="00A013C5" w:rsidRDefault="00A013C5" w:rsidP="00A013C5">
            <w:pPr>
              <w:bidi/>
              <w:rPr>
                <w:rFonts w:ascii="David" w:hAnsi="David" w:cs="David"/>
                <w:rtl/>
                <w:lang w:bidi="he-IL"/>
              </w:rPr>
            </w:pPr>
          </w:p>
          <w:p w14:paraId="3F3EA853" w14:textId="77777777" w:rsidR="00A013C5" w:rsidRDefault="00A013C5" w:rsidP="00A013C5">
            <w:pPr>
              <w:bidi/>
              <w:rPr>
                <w:rFonts w:ascii="David" w:hAnsi="David" w:cs="David"/>
                <w:rtl/>
                <w:lang w:bidi="he-IL"/>
              </w:rPr>
            </w:pPr>
          </w:p>
          <w:p w14:paraId="61CC597C" w14:textId="77777777" w:rsidR="00A013C5" w:rsidRDefault="00A013C5" w:rsidP="00A013C5">
            <w:pPr>
              <w:bidi/>
              <w:rPr>
                <w:rFonts w:ascii="David" w:hAnsi="David" w:cs="David"/>
                <w:rtl/>
                <w:lang w:bidi="he-IL"/>
              </w:rPr>
            </w:pPr>
          </w:p>
          <w:p w14:paraId="7791C202" w14:textId="77777777" w:rsidR="00A013C5" w:rsidRDefault="00A013C5" w:rsidP="00A013C5">
            <w:pPr>
              <w:bidi/>
              <w:rPr>
                <w:rFonts w:ascii="David" w:hAnsi="David" w:cs="David"/>
                <w:rtl/>
                <w:lang w:bidi="he-IL"/>
              </w:rPr>
            </w:pPr>
          </w:p>
          <w:p w14:paraId="2DCCD05F" w14:textId="77777777" w:rsidR="00A013C5" w:rsidRDefault="00A013C5" w:rsidP="00A013C5">
            <w:pPr>
              <w:bidi/>
              <w:rPr>
                <w:rFonts w:ascii="David" w:hAnsi="David" w:cs="David"/>
                <w:rtl/>
                <w:lang w:bidi="he-IL"/>
              </w:rPr>
            </w:pPr>
          </w:p>
          <w:p w14:paraId="256299EA" w14:textId="77777777" w:rsidR="00A013C5" w:rsidRDefault="00A013C5" w:rsidP="00A013C5">
            <w:pPr>
              <w:bidi/>
              <w:rPr>
                <w:rFonts w:ascii="David" w:hAnsi="David" w:cs="David"/>
                <w:rtl/>
                <w:lang w:bidi="he-IL"/>
              </w:rPr>
            </w:pPr>
          </w:p>
          <w:p w14:paraId="52B771D6" w14:textId="77777777" w:rsidR="00A013C5" w:rsidRDefault="00A013C5" w:rsidP="00A013C5">
            <w:pPr>
              <w:bidi/>
              <w:rPr>
                <w:rFonts w:ascii="David" w:hAnsi="David" w:cs="David"/>
                <w:rtl/>
                <w:lang w:bidi="he-IL"/>
              </w:rPr>
            </w:pPr>
          </w:p>
          <w:p w14:paraId="6296F1B0" w14:textId="77777777" w:rsidR="00A013C5" w:rsidRDefault="00A013C5" w:rsidP="00A013C5">
            <w:pPr>
              <w:bidi/>
              <w:rPr>
                <w:rFonts w:ascii="David" w:hAnsi="David" w:cs="David"/>
                <w:rtl/>
                <w:lang w:bidi="he-IL"/>
              </w:rPr>
            </w:pPr>
          </w:p>
          <w:p w14:paraId="53C2C9B3" w14:textId="77777777" w:rsidR="00A013C5" w:rsidRDefault="00A013C5" w:rsidP="00A013C5">
            <w:pPr>
              <w:bidi/>
              <w:rPr>
                <w:rFonts w:ascii="David" w:hAnsi="David" w:cs="David"/>
                <w:rtl/>
                <w:lang w:bidi="he-IL"/>
              </w:rPr>
            </w:pPr>
          </w:p>
          <w:p w14:paraId="72C0ACEB" w14:textId="77777777" w:rsidR="00A013C5" w:rsidRDefault="00A013C5" w:rsidP="00A013C5">
            <w:pPr>
              <w:bidi/>
              <w:rPr>
                <w:rFonts w:ascii="David" w:hAnsi="David" w:cs="David"/>
                <w:rtl/>
                <w:lang w:bidi="he-IL"/>
              </w:rPr>
            </w:pPr>
          </w:p>
          <w:p w14:paraId="64B6ABDB" w14:textId="77777777" w:rsidR="00A013C5" w:rsidRDefault="00A013C5" w:rsidP="00A013C5">
            <w:pPr>
              <w:bidi/>
              <w:rPr>
                <w:rFonts w:ascii="David" w:hAnsi="David" w:cs="David"/>
                <w:rtl/>
                <w:lang w:bidi="he-IL"/>
              </w:rPr>
            </w:pPr>
          </w:p>
          <w:p w14:paraId="2E6A03FD" w14:textId="53C7F96F" w:rsidR="009032D2" w:rsidRDefault="009032D2" w:rsidP="00A013C5">
            <w:pPr>
              <w:bidi/>
              <w:rPr>
                <w:rFonts w:ascii="David" w:hAnsi="David" w:cs="David"/>
                <w:rtl/>
                <w:lang w:bidi="he-IL"/>
              </w:rPr>
            </w:pPr>
            <w:r>
              <w:rPr>
                <w:rFonts w:ascii="David" w:hAnsi="David" w:cs="David" w:hint="cs"/>
                <w:rtl/>
                <w:lang w:bidi="he-IL"/>
              </w:rPr>
              <w:t>שפיר נ' כנסת ישראל</w:t>
            </w:r>
          </w:p>
        </w:tc>
        <w:tc>
          <w:tcPr>
            <w:tcW w:w="1843" w:type="dxa"/>
          </w:tcPr>
          <w:p w14:paraId="4730B677" w14:textId="77777777" w:rsidR="009032D2" w:rsidRDefault="009032D2" w:rsidP="009032D2">
            <w:pPr>
              <w:bidi/>
              <w:rPr>
                <w:rFonts w:ascii="David" w:hAnsi="David" w:cs="David"/>
                <w:rtl/>
                <w:lang w:bidi="he-IL"/>
              </w:rPr>
            </w:pPr>
          </w:p>
          <w:p w14:paraId="10B7F116" w14:textId="77777777" w:rsidR="00A013C5" w:rsidRDefault="00A013C5" w:rsidP="009032D2">
            <w:pPr>
              <w:bidi/>
              <w:rPr>
                <w:rFonts w:ascii="David" w:hAnsi="David" w:cs="David"/>
                <w:rtl/>
                <w:lang w:bidi="he-IL"/>
              </w:rPr>
            </w:pPr>
          </w:p>
          <w:p w14:paraId="7BA884F9" w14:textId="77777777" w:rsidR="00A013C5" w:rsidRDefault="00A013C5" w:rsidP="00A013C5">
            <w:pPr>
              <w:bidi/>
              <w:rPr>
                <w:rFonts w:ascii="David" w:hAnsi="David" w:cs="David"/>
                <w:rtl/>
                <w:lang w:bidi="he-IL"/>
              </w:rPr>
            </w:pPr>
          </w:p>
          <w:p w14:paraId="0B023634" w14:textId="77777777" w:rsidR="00A013C5" w:rsidRDefault="00A013C5" w:rsidP="00A013C5">
            <w:pPr>
              <w:bidi/>
              <w:rPr>
                <w:rFonts w:ascii="David" w:hAnsi="David" w:cs="David"/>
                <w:rtl/>
                <w:lang w:bidi="he-IL"/>
              </w:rPr>
            </w:pPr>
          </w:p>
          <w:p w14:paraId="6EE6122C" w14:textId="77777777" w:rsidR="00A013C5" w:rsidRDefault="00A013C5" w:rsidP="00A013C5">
            <w:pPr>
              <w:bidi/>
              <w:rPr>
                <w:rFonts w:ascii="David" w:hAnsi="David" w:cs="David"/>
                <w:rtl/>
                <w:lang w:bidi="he-IL"/>
              </w:rPr>
            </w:pPr>
          </w:p>
          <w:p w14:paraId="0B54256A" w14:textId="77777777" w:rsidR="00A013C5" w:rsidRDefault="00A013C5" w:rsidP="00A013C5">
            <w:pPr>
              <w:bidi/>
              <w:rPr>
                <w:rFonts w:ascii="David" w:hAnsi="David" w:cs="David"/>
                <w:rtl/>
                <w:lang w:bidi="he-IL"/>
              </w:rPr>
            </w:pPr>
          </w:p>
          <w:p w14:paraId="362BF7B3" w14:textId="77777777" w:rsidR="00A013C5" w:rsidRDefault="00A013C5" w:rsidP="00A013C5">
            <w:pPr>
              <w:bidi/>
              <w:rPr>
                <w:rFonts w:ascii="David" w:hAnsi="David" w:cs="David"/>
                <w:rtl/>
                <w:lang w:bidi="he-IL"/>
              </w:rPr>
            </w:pPr>
          </w:p>
          <w:p w14:paraId="4FCA5D9A" w14:textId="77777777" w:rsidR="00A013C5" w:rsidRDefault="00A013C5" w:rsidP="00A013C5">
            <w:pPr>
              <w:bidi/>
              <w:rPr>
                <w:rFonts w:ascii="David" w:hAnsi="David" w:cs="David"/>
                <w:rtl/>
                <w:lang w:bidi="he-IL"/>
              </w:rPr>
            </w:pPr>
          </w:p>
          <w:p w14:paraId="2175B30A" w14:textId="77777777" w:rsidR="00A013C5" w:rsidRDefault="00A013C5" w:rsidP="00A013C5">
            <w:pPr>
              <w:bidi/>
              <w:rPr>
                <w:rFonts w:ascii="David" w:hAnsi="David" w:cs="David"/>
                <w:rtl/>
                <w:lang w:bidi="he-IL"/>
              </w:rPr>
            </w:pPr>
          </w:p>
          <w:p w14:paraId="3B625529" w14:textId="77777777" w:rsidR="00A013C5" w:rsidRDefault="00A013C5" w:rsidP="00A013C5">
            <w:pPr>
              <w:bidi/>
              <w:rPr>
                <w:rFonts w:ascii="David" w:hAnsi="David" w:cs="David"/>
                <w:rtl/>
                <w:lang w:bidi="he-IL"/>
              </w:rPr>
            </w:pPr>
          </w:p>
          <w:p w14:paraId="4669C728" w14:textId="77777777" w:rsidR="00A013C5" w:rsidRDefault="00A013C5" w:rsidP="00A013C5">
            <w:pPr>
              <w:bidi/>
              <w:rPr>
                <w:rFonts w:ascii="David" w:hAnsi="David" w:cs="David"/>
                <w:rtl/>
                <w:lang w:bidi="he-IL"/>
              </w:rPr>
            </w:pPr>
          </w:p>
          <w:p w14:paraId="630A2B63" w14:textId="77777777" w:rsidR="00A013C5" w:rsidRDefault="00A013C5" w:rsidP="00A013C5">
            <w:pPr>
              <w:bidi/>
              <w:rPr>
                <w:rFonts w:ascii="David" w:hAnsi="David" w:cs="David"/>
                <w:rtl/>
                <w:lang w:bidi="he-IL"/>
              </w:rPr>
            </w:pPr>
          </w:p>
          <w:p w14:paraId="7C6C146D" w14:textId="0E64AC3F" w:rsidR="009032D2" w:rsidRPr="00054B01" w:rsidRDefault="009032D2" w:rsidP="00A013C5">
            <w:pPr>
              <w:bidi/>
              <w:rPr>
                <w:rFonts w:ascii="David" w:hAnsi="David" w:cs="David"/>
                <w:lang w:bidi="he-IL"/>
              </w:rPr>
            </w:pPr>
            <w:r w:rsidRPr="00054B01">
              <w:rPr>
                <w:rFonts w:ascii="David" w:hAnsi="David" w:cs="David"/>
                <w:rtl/>
                <w:lang w:bidi="he-IL"/>
              </w:rPr>
              <w:t xml:space="preserve">ס' 3ב(א) </w:t>
            </w:r>
            <w:proofErr w:type="spellStart"/>
            <w:r w:rsidRPr="00054B01">
              <w:rPr>
                <w:rFonts w:ascii="David" w:hAnsi="David" w:cs="David"/>
                <w:rtl/>
                <w:lang w:bidi="he-IL"/>
              </w:rPr>
              <w:t>לחו"י</w:t>
            </w:r>
            <w:proofErr w:type="spellEnd"/>
            <w:r w:rsidRPr="00054B01">
              <w:rPr>
                <w:rFonts w:ascii="David" w:hAnsi="David" w:cs="David"/>
                <w:rtl/>
                <w:lang w:bidi="he-IL"/>
              </w:rPr>
              <w:t>: משק המדינה קובע כי אם חוק התקציב לא מתקבל, הממשלה רשאית להוציא מדי חודש 1/12 מהתקציב הקודם בתוספת הצמדה. ב-24.08.2020 התקבלה הוראת שעה, שס' 2 בה מתקן את ס' 3ב וקובע תוספת של 11 מיליארד ₪ לתקציב ההמשכי, בכפוף לאישור ועדת הכספים</w:t>
            </w:r>
            <w:r w:rsidRPr="00054B01">
              <w:rPr>
                <w:rFonts w:ascii="David" w:hAnsi="David" w:cs="David"/>
                <w:lang w:bidi="he-IL"/>
              </w:rPr>
              <w:t>.</w:t>
            </w:r>
          </w:p>
          <w:p w14:paraId="3427C073" w14:textId="77777777" w:rsidR="009032D2" w:rsidRPr="00054B01" w:rsidRDefault="009032D2" w:rsidP="009032D2">
            <w:pPr>
              <w:bidi/>
              <w:rPr>
                <w:rFonts w:ascii="David" w:hAnsi="David" w:cs="David"/>
                <w:rtl/>
                <w:lang w:bidi="he-IL"/>
              </w:rPr>
            </w:pPr>
          </w:p>
        </w:tc>
        <w:tc>
          <w:tcPr>
            <w:tcW w:w="4253" w:type="dxa"/>
          </w:tcPr>
          <w:p w14:paraId="6EEF5FCD" w14:textId="48A89A02" w:rsidR="009032D2" w:rsidRPr="00054B01" w:rsidRDefault="009032D2" w:rsidP="009032D2">
            <w:pPr>
              <w:bidi/>
              <w:rPr>
                <w:rFonts w:ascii="David" w:hAnsi="David" w:cs="David"/>
                <w:lang w:bidi="he-IL"/>
              </w:rPr>
            </w:pPr>
            <w:r w:rsidRPr="00054B01">
              <w:rPr>
                <w:rFonts w:ascii="David" w:hAnsi="David" w:cs="David"/>
                <w:rtl/>
                <w:lang w:bidi="he-IL"/>
              </w:rPr>
              <w:t xml:space="preserve">הנשיאה חיות </w:t>
            </w:r>
            <w:r>
              <w:rPr>
                <w:rFonts w:ascii="David" w:hAnsi="David" w:cs="David"/>
                <w:rtl/>
                <w:lang w:bidi="he-IL"/>
              </w:rPr>
              <w:t>–</w:t>
            </w:r>
            <w:r>
              <w:rPr>
                <w:rFonts w:ascii="David" w:hAnsi="David" w:cs="David" w:hint="cs"/>
                <w:rtl/>
                <w:lang w:bidi="he-IL"/>
              </w:rPr>
              <w:t xml:space="preserve"> הציעה </w:t>
            </w:r>
            <w:r w:rsidRPr="00054B01">
              <w:rPr>
                <w:rFonts w:ascii="David" w:hAnsi="David" w:cs="David"/>
                <w:rtl/>
                <w:lang w:bidi="he-IL"/>
              </w:rPr>
              <w:t>מבחן דו-שלבי לבחינת שימוש לרעה בחקיקת יסוד</w:t>
            </w:r>
            <w:r w:rsidRPr="00054B01">
              <w:rPr>
                <w:rFonts w:ascii="David" w:hAnsi="David" w:cs="David"/>
                <w:lang w:bidi="he-IL"/>
              </w:rPr>
              <w:t>:</w:t>
            </w:r>
          </w:p>
          <w:p w14:paraId="703B1FB9" w14:textId="2C1129CF" w:rsidR="009032D2" w:rsidRPr="00054B01" w:rsidRDefault="009032D2" w:rsidP="009032D2">
            <w:pPr>
              <w:bidi/>
              <w:rPr>
                <w:rFonts w:ascii="David" w:hAnsi="David" w:cs="David"/>
                <w:lang w:bidi="he-IL"/>
              </w:rPr>
            </w:pPr>
            <w:r w:rsidRPr="00054B01">
              <w:rPr>
                <w:rFonts w:ascii="David" w:hAnsi="David" w:cs="David" w:hint="cs"/>
                <w:rtl/>
                <w:lang w:bidi="he-IL"/>
              </w:rPr>
              <w:t>1.</w:t>
            </w:r>
            <w:r>
              <w:rPr>
                <w:rFonts w:ascii="David" w:hAnsi="David" w:cs="David" w:hint="cs"/>
                <w:b/>
                <w:bCs/>
                <w:rtl/>
                <w:lang w:bidi="he-IL"/>
              </w:rPr>
              <w:t xml:space="preserve"> </w:t>
            </w:r>
            <w:r w:rsidRPr="00054B01">
              <w:rPr>
                <w:rFonts w:ascii="David" w:hAnsi="David" w:cs="David"/>
                <w:b/>
                <w:bCs/>
                <w:rtl/>
                <w:lang w:bidi="he-IL"/>
              </w:rPr>
              <w:t>שלב הזיהוי</w:t>
            </w:r>
            <w:r w:rsidRPr="00054B01">
              <w:rPr>
                <w:rFonts w:ascii="David" w:hAnsi="David" w:cs="David"/>
                <w:rtl/>
              </w:rPr>
              <w:t xml:space="preserve"> </w:t>
            </w:r>
            <w:r w:rsidRPr="00054B01">
              <w:rPr>
                <w:rFonts w:ascii="David" w:hAnsi="David" w:cs="David"/>
                <w:lang w:bidi="he-IL"/>
              </w:rPr>
              <w:t xml:space="preserve">– </w:t>
            </w:r>
            <w:r w:rsidRPr="00054B01">
              <w:rPr>
                <w:rFonts w:ascii="David" w:hAnsi="David" w:cs="David"/>
                <w:rtl/>
                <w:lang w:bidi="he-IL"/>
              </w:rPr>
              <w:t>האם חוק היסוד או תיקונו נושאים מאפיינים של נורמות חוקתיות? הבחינה נעשית לפי שלושה קריטריונים</w:t>
            </w:r>
            <w:r w:rsidRPr="00054B01">
              <w:rPr>
                <w:rFonts w:ascii="David" w:hAnsi="David" w:cs="David"/>
                <w:lang w:bidi="he-IL"/>
              </w:rPr>
              <w:t xml:space="preserve">: </w:t>
            </w:r>
          </w:p>
          <w:p w14:paraId="273CFDE9" w14:textId="77777777" w:rsidR="009032D2" w:rsidRPr="00054B01" w:rsidRDefault="009032D2" w:rsidP="009032D2">
            <w:pPr>
              <w:bidi/>
              <w:rPr>
                <w:rFonts w:ascii="David" w:hAnsi="David" w:cs="David"/>
                <w:lang w:bidi="he-IL"/>
              </w:rPr>
            </w:pPr>
            <w:r w:rsidRPr="00054B01">
              <w:rPr>
                <w:rFonts w:ascii="David" w:hAnsi="David" w:cs="David"/>
                <w:b/>
                <w:bCs/>
                <w:rtl/>
                <w:lang w:bidi="he-IL"/>
              </w:rPr>
              <w:t>יציבות</w:t>
            </w:r>
            <w:r w:rsidRPr="00054B01">
              <w:rPr>
                <w:rFonts w:ascii="David" w:hAnsi="David" w:cs="David"/>
                <w:rtl/>
              </w:rPr>
              <w:t xml:space="preserve"> </w:t>
            </w:r>
            <w:r w:rsidRPr="00054B01">
              <w:rPr>
                <w:rFonts w:ascii="David" w:hAnsi="David" w:cs="David"/>
                <w:lang w:bidi="he-IL"/>
              </w:rPr>
              <w:t xml:space="preserve">– </w:t>
            </w:r>
            <w:r w:rsidRPr="00054B01">
              <w:rPr>
                <w:rFonts w:ascii="David" w:hAnsi="David" w:cs="David"/>
                <w:rtl/>
                <w:lang w:bidi="he-IL"/>
              </w:rPr>
              <w:t>שלילת חקיקת יסוד ארעית (הוראת שעה)</w:t>
            </w:r>
            <w:r w:rsidRPr="00054B01">
              <w:rPr>
                <w:rFonts w:ascii="David" w:hAnsi="David" w:cs="David"/>
                <w:lang w:bidi="he-IL"/>
              </w:rPr>
              <w:t>.</w:t>
            </w:r>
          </w:p>
          <w:p w14:paraId="69E5974D" w14:textId="77777777" w:rsidR="009032D2" w:rsidRPr="00054B01" w:rsidRDefault="009032D2" w:rsidP="009032D2">
            <w:pPr>
              <w:bidi/>
              <w:rPr>
                <w:rFonts w:ascii="David" w:hAnsi="David" w:cs="David"/>
                <w:lang w:bidi="he-IL"/>
              </w:rPr>
            </w:pPr>
            <w:r w:rsidRPr="00054B01">
              <w:rPr>
                <w:rFonts w:ascii="David" w:hAnsi="David" w:cs="David"/>
                <w:b/>
                <w:bCs/>
                <w:rtl/>
                <w:lang w:bidi="he-IL"/>
              </w:rPr>
              <w:t>כלליות</w:t>
            </w:r>
            <w:r w:rsidRPr="00054B01">
              <w:rPr>
                <w:rFonts w:ascii="David" w:hAnsi="David" w:cs="David"/>
                <w:rtl/>
              </w:rPr>
              <w:t xml:space="preserve"> </w:t>
            </w:r>
            <w:r w:rsidRPr="00054B01">
              <w:rPr>
                <w:rFonts w:ascii="David" w:hAnsi="David" w:cs="David"/>
                <w:lang w:bidi="he-IL"/>
              </w:rPr>
              <w:t xml:space="preserve">– </w:t>
            </w:r>
            <w:r w:rsidRPr="00054B01">
              <w:rPr>
                <w:rFonts w:ascii="David" w:hAnsi="David" w:cs="David"/>
                <w:rtl/>
                <w:lang w:bidi="he-IL"/>
              </w:rPr>
              <w:t>הסדר חוקתי חייב להיות כללי ולא פרסונלי או קונקרטי</w:t>
            </w:r>
            <w:r w:rsidRPr="00054B01">
              <w:rPr>
                <w:rFonts w:ascii="David" w:hAnsi="David" w:cs="David"/>
                <w:lang w:bidi="he-IL"/>
              </w:rPr>
              <w:t>.</w:t>
            </w:r>
          </w:p>
          <w:p w14:paraId="27EA6600" w14:textId="77777777" w:rsidR="009032D2" w:rsidRPr="00054B01" w:rsidRDefault="009032D2" w:rsidP="009032D2">
            <w:pPr>
              <w:bidi/>
              <w:rPr>
                <w:rFonts w:ascii="David" w:hAnsi="David" w:cs="David"/>
                <w:lang w:bidi="he-IL"/>
              </w:rPr>
            </w:pPr>
            <w:r w:rsidRPr="00054B01">
              <w:rPr>
                <w:rFonts w:ascii="David" w:hAnsi="David" w:cs="David"/>
                <w:b/>
                <w:bCs/>
                <w:rtl/>
                <w:lang w:bidi="he-IL"/>
              </w:rPr>
              <w:t>התאמה למארג החוקתי</w:t>
            </w:r>
            <w:r w:rsidRPr="00054B01">
              <w:rPr>
                <w:rFonts w:ascii="David" w:hAnsi="David" w:cs="David"/>
                <w:rtl/>
              </w:rPr>
              <w:t xml:space="preserve"> </w:t>
            </w:r>
            <w:r w:rsidRPr="00054B01">
              <w:rPr>
                <w:rFonts w:ascii="David" w:hAnsi="David" w:cs="David"/>
                <w:lang w:bidi="he-IL"/>
              </w:rPr>
              <w:t xml:space="preserve">– </w:t>
            </w:r>
            <w:r w:rsidRPr="00054B01">
              <w:rPr>
                <w:rFonts w:ascii="David" w:hAnsi="David" w:cs="David"/>
                <w:rtl/>
                <w:lang w:bidi="he-IL"/>
              </w:rPr>
              <w:t>נדרש שהתוכן ישתלב באופן הגיוני עם חוקי היסוד הקיימים</w:t>
            </w:r>
            <w:r w:rsidRPr="00054B01">
              <w:rPr>
                <w:rFonts w:ascii="David" w:hAnsi="David" w:cs="David"/>
                <w:lang w:bidi="he-IL"/>
              </w:rPr>
              <w:t>.</w:t>
            </w:r>
          </w:p>
          <w:p w14:paraId="6657DF98" w14:textId="0F5EC81B" w:rsidR="009032D2" w:rsidRPr="00054B01" w:rsidRDefault="009032D2" w:rsidP="009032D2">
            <w:pPr>
              <w:bidi/>
              <w:rPr>
                <w:rFonts w:ascii="David" w:hAnsi="David" w:cs="David"/>
                <w:lang w:bidi="he-IL"/>
              </w:rPr>
            </w:pPr>
            <w:r>
              <w:rPr>
                <w:rFonts w:ascii="David" w:hAnsi="David" w:cs="David" w:hint="cs"/>
                <w:b/>
                <w:bCs/>
                <w:rtl/>
                <w:lang w:bidi="he-IL"/>
              </w:rPr>
              <w:t>2</w:t>
            </w:r>
            <w:r w:rsidRPr="00054B01">
              <w:rPr>
                <w:rFonts w:ascii="David" w:hAnsi="David" w:cs="David" w:hint="cs"/>
                <w:rtl/>
                <w:lang w:bidi="he-IL"/>
              </w:rPr>
              <w:t xml:space="preserve">. </w:t>
            </w:r>
            <w:r w:rsidRPr="00054B01">
              <w:rPr>
                <w:rFonts w:ascii="David" w:hAnsi="David" w:cs="David"/>
                <w:b/>
                <w:bCs/>
                <w:rtl/>
                <w:lang w:bidi="he-IL"/>
              </w:rPr>
              <w:t>שלב הצידוק</w:t>
            </w:r>
            <w:r w:rsidRPr="00054B01">
              <w:rPr>
                <w:rFonts w:ascii="David" w:hAnsi="David" w:cs="David"/>
                <w:rtl/>
              </w:rPr>
              <w:t xml:space="preserve"> </w:t>
            </w:r>
            <w:r w:rsidRPr="00054B01">
              <w:rPr>
                <w:rFonts w:ascii="David" w:hAnsi="David" w:cs="David"/>
                <w:lang w:bidi="he-IL"/>
              </w:rPr>
              <w:t xml:space="preserve">– </w:t>
            </w:r>
            <w:r w:rsidRPr="00054B01">
              <w:rPr>
                <w:rFonts w:ascii="David" w:hAnsi="David" w:cs="David"/>
                <w:rtl/>
                <w:lang w:bidi="he-IL"/>
              </w:rPr>
              <w:t>האם יש הצדקה לעיגון הנורמה בחוק יסוד, למרות הקשיים שזוהו? כאן נבחנים</w:t>
            </w:r>
            <w:r w:rsidRPr="00054B01">
              <w:rPr>
                <w:rFonts w:ascii="David" w:hAnsi="David" w:cs="David"/>
                <w:lang w:bidi="he-IL"/>
              </w:rPr>
              <w:t xml:space="preserve">: </w:t>
            </w:r>
          </w:p>
          <w:p w14:paraId="5429C301" w14:textId="306B6F59" w:rsidR="009032D2" w:rsidRPr="00054B01" w:rsidRDefault="009032D2" w:rsidP="009032D2">
            <w:pPr>
              <w:bidi/>
              <w:rPr>
                <w:rFonts w:ascii="David" w:hAnsi="David" w:cs="David"/>
                <w:lang w:bidi="he-IL"/>
              </w:rPr>
            </w:pPr>
            <w:r>
              <w:rPr>
                <w:rFonts w:ascii="David" w:hAnsi="David" w:cs="David" w:hint="cs"/>
                <w:rtl/>
                <w:lang w:bidi="he-IL"/>
              </w:rPr>
              <w:t>-</w:t>
            </w:r>
            <w:r w:rsidRPr="00054B01">
              <w:rPr>
                <w:rFonts w:ascii="David" w:hAnsi="David" w:cs="David"/>
                <w:rtl/>
                <w:lang w:bidi="he-IL"/>
              </w:rPr>
              <w:t>קיום נסיבות חריגות המצדיקות את השימוש בסמכות המכוננת</w:t>
            </w:r>
            <w:r w:rsidRPr="00054B01">
              <w:rPr>
                <w:rFonts w:ascii="David" w:hAnsi="David" w:cs="David"/>
                <w:lang w:bidi="he-IL"/>
              </w:rPr>
              <w:t>.</w:t>
            </w:r>
          </w:p>
          <w:p w14:paraId="612ACFB5" w14:textId="249B868B" w:rsidR="009032D2" w:rsidRPr="00054B01" w:rsidRDefault="009032D2" w:rsidP="009032D2">
            <w:pPr>
              <w:bidi/>
              <w:rPr>
                <w:rFonts w:ascii="David" w:hAnsi="David" w:cs="David"/>
                <w:lang w:bidi="he-IL"/>
              </w:rPr>
            </w:pPr>
            <w:r>
              <w:rPr>
                <w:rFonts w:ascii="David" w:hAnsi="David" w:cs="David" w:hint="cs"/>
                <w:rtl/>
                <w:lang w:bidi="he-IL"/>
              </w:rPr>
              <w:t>-</w:t>
            </w:r>
            <w:r w:rsidRPr="00054B01">
              <w:rPr>
                <w:rFonts w:ascii="David" w:hAnsi="David" w:cs="David"/>
                <w:rtl/>
                <w:lang w:bidi="he-IL"/>
              </w:rPr>
              <w:t>מידת הפגיעה בעקרונות משטריים וזכויות יסוד</w:t>
            </w:r>
            <w:r w:rsidRPr="00054B01">
              <w:rPr>
                <w:rFonts w:ascii="David" w:hAnsi="David" w:cs="David"/>
                <w:lang w:bidi="he-IL"/>
              </w:rPr>
              <w:t>.</w:t>
            </w:r>
          </w:p>
          <w:p w14:paraId="43C4ED2B" w14:textId="74CB63EF" w:rsidR="009032D2" w:rsidRPr="00054B01" w:rsidRDefault="009032D2" w:rsidP="009032D2">
            <w:pPr>
              <w:bidi/>
              <w:rPr>
                <w:rFonts w:ascii="David" w:hAnsi="David" w:cs="David"/>
                <w:lang w:bidi="he-IL"/>
              </w:rPr>
            </w:pPr>
            <w:r>
              <w:rPr>
                <w:rFonts w:ascii="David" w:hAnsi="David" w:cs="David" w:hint="cs"/>
                <w:rtl/>
                <w:lang w:bidi="he-IL"/>
              </w:rPr>
              <w:t xml:space="preserve">לטענתה </w:t>
            </w:r>
            <w:r w:rsidRPr="00054B01">
              <w:rPr>
                <w:rFonts w:ascii="David" w:hAnsi="David" w:cs="David"/>
                <w:rtl/>
                <w:lang w:bidi="he-IL"/>
              </w:rPr>
              <w:t>סעיף 2 להוראת השעה אינו נושא מאפיינים חוקתיים – הוא זמני, פרסונלי, ומיועד לפתור בעיות של ממשלה וכנסת מסוימות. בנוסף, הוא סותר את המארג החוקתי. בשלב הצידוק נקבע כי הפגיעה באיזונים שבחוק יסוד: משק המדינה אינה מוצדקת</w:t>
            </w:r>
            <w:r w:rsidRPr="00054B01">
              <w:rPr>
                <w:rFonts w:ascii="David" w:hAnsi="David" w:cs="David"/>
                <w:lang w:bidi="he-IL"/>
              </w:rPr>
              <w:t>.</w:t>
            </w:r>
          </w:p>
          <w:p w14:paraId="41A38BA3" w14:textId="55855D41" w:rsidR="009032D2" w:rsidRPr="00054B01" w:rsidRDefault="009032D2" w:rsidP="009032D2">
            <w:pPr>
              <w:bidi/>
              <w:rPr>
                <w:rFonts w:ascii="David" w:hAnsi="David" w:cs="David"/>
                <w:lang w:bidi="he-IL"/>
              </w:rPr>
            </w:pPr>
            <w:r w:rsidRPr="00054B01">
              <w:rPr>
                <w:rFonts w:ascii="David" w:hAnsi="David" w:cs="David"/>
                <w:rtl/>
                <w:lang w:bidi="he-IL"/>
              </w:rPr>
              <w:t xml:space="preserve">ברק-ארז </w:t>
            </w:r>
            <w:r>
              <w:rPr>
                <w:rFonts w:ascii="David" w:hAnsi="David" w:cs="David"/>
                <w:rtl/>
                <w:lang w:bidi="he-IL"/>
              </w:rPr>
              <w:t>–</w:t>
            </w:r>
            <w:r>
              <w:rPr>
                <w:rFonts w:ascii="David" w:hAnsi="David" w:cs="David" w:hint="cs"/>
                <w:rtl/>
                <w:lang w:bidi="he-IL"/>
              </w:rPr>
              <w:t xml:space="preserve"> הסתייגה</w:t>
            </w:r>
            <w:r w:rsidRPr="00054B01">
              <w:rPr>
                <w:rFonts w:ascii="David" w:hAnsi="David" w:cs="David"/>
                <w:rtl/>
                <w:lang w:bidi="he-IL"/>
              </w:rPr>
              <w:t xml:space="preserve"> מהקריטריון השלישי של חיות (התאמה למארג החוקתי), בטענה שהוא מעניק עדיפות לחוקי יסוד קיימים על פני חדשים, בעוד שהפרויקט החוקתי של ישראל עוד מתגבש. תחתיו, הציעה אמת מידה של</w:t>
            </w:r>
            <w:r w:rsidRPr="00054B01">
              <w:rPr>
                <w:rFonts w:ascii="David" w:hAnsi="David" w:cs="David"/>
                <w:rtl/>
              </w:rPr>
              <w:t xml:space="preserve"> </w:t>
            </w:r>
            <w:r w:rsidRPr="00054B01">
              <w:rPr>
                <w:rFonts w:ascii="David" w:hAnsi="David" w:cs="David"/>
                <w:b/>
                <w:bCs/>
                <w:lang w:bidi="he-IL"/>
              </w:rPr>
              <w:t>"</w:t>
            </w:r>
            <w:r w:rsidRPr="00054B01">
              <w:rPr>
                <w:rFonts w:ascii="David" w:hAnsi="David" w:cs="David"/>
                <w:b/>
                <w:bCs/>
                <w:rtl/>
                <w:lang w:bidi="he-IL"/>
              </w:rPr>
              <w:t>מובחנ</w:t>
            </w:r>
            <w:r>
              <w:rPr>
                <w:rFonts w:ascii="David" w:hAnsi="David" w:cs="David" w:hint="cs"/>
                <w:b/>
                <w:bCs/>
                <w:rtl/>
                <w:lang w:bidi="he-IL"/>
              </w:rPr>
              <w:t>ות"</w:t>
            </w:r>
            <w:r w:rsidRPr="00054B01">
              <w:rPr>
                <w:rFonts w:ascii="David" w:hAnsi="David" w:cs="David" w:hint="cs"/>
                <w:rtl/>
                <w:lang w:bidi="he-IL"/>
              </w:rPr>
              <w:t>,</w:t>
            </w:r>
            <w:r>
              <w:rPr>
                <w:rFonts w:ascii="David" w:hAnsi="David" w:cs="David" w:hint="cs"/>
                <w:rtl/>
                <w:lang w:bidi="he-IL"/>
              </w:rPr>
              <w:t xml:space="preserve"> </w:t>
            </w:r>
            <w:r w:rsidRPr="00054B01">
              <w:rPr>
                <w:rFonts w:ascii="David" w:hAnsi="David" w:cs="David"/>
                <w:rtl/>
                <w:lang w:bidi="he-IL"/>
              </w:rPr>
              <w:t>לפיה הכנסת אינה מוסמכת להשתמש בסמכות המכוננת כדי לפלוש לסמכויות של הרשות המחוקקת, המבצעת או השופטת. במקרה הנדון, הכנסת קבעה תכנים תקציביים קונקרטיים בחוק יסוד, מה שהופך את התיקון למקרה קיצון של שימוש לרעה</w:t>
            </w:r>
            <w:r w:rsidRPr="00054B01">
              <w:rPr>
                <w:rFonts w:ascii="David" w:hAnsi="David" w:cs="David"/>
                <w:lang w:bidi="he-IL"/>
              </w:rPr>
              <w:t>.</w:t>
            </w:r>
          </w:p>
          <w:p w14:paraId="6A8F2F48" w14:textId="77777777" w:rsidR="009032D2" w:rsidRDefault="009032D2" w:rsidP="009032D2">
            <w:pPr>
              <w:bidi/>
              <w:rPr>
                <w:rFonts w:ascii="David" w:hAnsi="David" w:cs="David"/>
                <w:rtl/>
                <w:lang w:bidi="he-IL"/>
              </w:rPr>
            </w:pPr>
            <w:r w:rsidRPr="00054B01">
              <w:rPr>
                <w:rFonts w:ascii="David" w:hAnsi="David" w:cs="David"/>
                <w:rtl/>
                <w:lang w:bidi="he-IL"/>
              </w:rPr>
              <w:t>בנוסף, ברק-ארז חלקה על חיות בכך שלשיטתה</w:t>
            </w:r>
            <w:r w:rsidRPr="00054B01">
              <w:rPr>
                <w:rFonts w:ascii="David" w:hAnsi="David" w:cs="David"/>
                <w:rtl/>
              </w:rPr>
              <w:t xml:space="preserve"> </w:t>
            </w:r>
            <w:r w:rsidRPr="00054B01">
              <w:rPr>
                <w:rFonts w:ascii="David" w:hAnsi="David" w:cs="David"/>
                <w:b/>
                <w:bCs/>
                <w:rtl/>
                <w:lang w:bidi="he-IL"/>
              </w:rPr>
              <w:t>אין צורך בשלב הצידוק</w:t>
            </w:r>
            <w:r w:rsidRPr="00054B01">
              <w:rPr>
                <w:rFonts w:ascii="David" w:hAnsi="David" w:cs="David"/>
                <w:rtl/>
              </w:rPr>
              <w:t xml:space="preserve"> </w:t>
            </w:r>
            <w:r w:rsidRPr="00054B01">
              <w:rPr>
                <w:rFonts w:ascii="David" w:hAnsi="David" w:cs="David"/>
                <w:lang w:bidi="he-IL"/>
              </w:rPr>
              <w:t xml:space="preserve">– </w:t>
            </w:r>
            <w:r w:rsidRPr="00054B01">
              <w:rPr>
                <w:rFonts w:ascii="David" w:hAnsi="David" w:cs="David"/>
                <w:rtl/>
                <w:lang w:bidi="he-IL"/>
              </w:rPr>
              <w:t xml:space="preserve">בחינה חד-שלבית מגבירה ודאות ומצמצמת שיקול דעת שיפוטי. </w:t>
            </w:r>
            <w:r w:rsidRPr="00054B01">
              <w:rPr>
                <w:rFonts w:ascii="David" w:hAnsi="David" w:cs="David"/>
                <w:rtl/>
                <w:lang w:bidi="he-IL"/>
              </w:rPr>
              <w:lastRenderedPageBreak/>
              <w:t>חידוש נוסף שלה הוא הקביעה כי</w:t>
            </w:r>
            <w:r w:rsidRPr="00054B01">
              <w:rPr>
                <w:rFonts w:ascii="David" w:hAnsi="David" w:cs="David"/>
                <w:rtl/>
              </w:rPr>
              <w:t xml:space="preserve"> </w:t>
            </w:r>
            <w:r w:rsidRPr="00054B01">
              <w:rPr>
                <w:rFonts w:ascii="David" w:hAnsi="David" w:cs="David"/>
                <w:rtl/>
                <w:lang w:bidi="he-IL"/>
              </w:rPr>
              <w:t>הוראת שעה אינה יכולה להיות חוק יסוד</w:t>
            </w:r>
            <w:r w:rsidRPr="00054B01">
              <w:rPr>
                <w:rFonts w:ascii="David" w:hAnsi="David" w:cs="David"/>
                <w:lang w:bidi="he-IL"/>
              </w:rPr>
              <w:t>,</w:t>
            </w:r>
            <w:r w:rsidRPr="00054B01">
              <w:rPr>
                <w:rFonts w:ascii="David" w:hAnsi="David" w:cs="David" w:hint="cs"/>
                <w:rtl/>
                <w:lang w:bidi="he-IL"/>
              </w:rPr>
              <w:t xml:space="preserve"> </w:t>
            </w:r>
            <w:r w:rsidRPr="00054B01">
              <w:rPr>
                <w:rFonts w:ascii="David" w:hAnsi="David" w:cs="David"/>
                <w:rtl/>
                <w:lang w:bidi="he-IL"/>
              </w:rPr>
              <w:t>משום שהיא סותרת את מבחן היציבות, בניגוד להלכות קודמות (עניין בר-און והמרכז האקדמי)</w:t>
            </w:r>
            <w:r w:rsidRPr="00054B01">
              <w:rPr>
                <w:rFonts w:ascii="David" w:hAnsi="David" w:cs="David"/>
                <w:lang w:bidi="he-IL"/>
              </w:rPr>
              <w:t>.</w:t>
            </w:r>
          </w:p>
          <w:p w14:paraId="66ACBFB6" w14:textId="77777777" w:rsidR="009032D2" w:rsidRDefault="009032D2" w:rsidP="009032D2">
            <w:pPr>
              <w:bidi/>
              <w:rPr>
                <w:rFonts w:ascii="David" w:hAnsi="David" w:cs="David"/>
                <w:rtl/>
                <w:lang w:bidi="he-IL"/>
              </w:rPr>
            </w:pPr>
          </w:p>
          <w:p w14:paraId="1530FDF0" w14:textId="1215BAD2" w:rsidR="009032D2" w:rsidRDefault="009032D2" w:rsidP="009032D2">
            <w:pPr>
              <w:bidi/>
              <w:rPr>
                <w:rFonts w:ascii="David" w:hAnsi="David" w:cs="David"/>
                <w:rtl/>
                <w:lang w:bidi="he-IL"/>
              </w:rPr>
            </w:pPr>
            <w:r w:rsidRPr="00F85048">
              <w:rPr>
                <w:rFonts w:ascii="David" w:hAnsi="David" w:cs="David"/>
                <w:rtl/>
                <w:lang w:bidi="he-IL"/>
              </w:rPr>
              <w:t>סולברג (מיעוט)</w:t>
            </w:r>
            <w:r w:rsidRPr="00F85048">
              <w:rPr>
                <w:rFonts w:ascii="David" w:hAnsi="David" w:cs="David" w:hint="cs"/>
                <w:rtl/>
                <w:lang w:bidi="he-IL"/>
              </w:rPr>
              <w:t xml:space="preserve"> </w:t>
            </w:r>
            <w:r w:rsidRPr="00F85048">
              <w:rPr>
                <w:rFonts w:ascii="David" w:hAnsi="David" w:cs="David"/>
                <w:rtl/>
                <w:lang w:bidi="he-IL"/>
              </w:rPr>
              <w:t>–</w:t>
            </w:r>
            <w:r w:rsidRPr="00F85048">
              <w:rPr>
                <w:rFonts w:ascii="David" w:hAnsi="David" w:cs="David" w:hint="cs"/>
                <w:rtl/>
                <w:lang w:bidi="he-IL"/>
              </w:rPr>
              <w:t xml:space="preserve"> טען</w:t>
            </w:r>
            <w:r>
              <w:rPr>
                <w:rFonts w:ascii="David" w:hAnsi="David" w:cs="David" w:hint="cs"/>
                <w:b/>
                <w:bCs/>
                <w:rtl/>
                <w:lang w:bidi="he-IL"/>
              </w:rPr>
              <w:t xml:space="preserve"> </w:t>
            </w:r>
            <w:r w:rsidRPr="00F85048">
              <w:rPr>
                <w:rFonts w:ascii="David" w:hAnsi="David" w:cs="David"/>
                <w:rtl/>
                <w:lang w:bidi="he-IL"/>
              </w:rPr>
              <w:t>כי מדובר בעתירה תיאורטית, שכן הכנסת והממשלה כבר התפזרו, והתיקון לחוק היסוד מונע חזרה על המקרה. לשיטתו, המבחנים אינם מבחני צורה אלא תוכן, אך ברגע שבית המשפט עורך בחינה מהותית, הוא חורג מגבולותיו ומתערב בשיקול הדעת של הרשות המכוננת – התערבות שאינה מוצדקת</w:t>
            </w:r>
            <w:r w:rsidRPr="00F85048">
              <w:rPr>
                <w:rFonts w:ascii="David" w:hAnsi="David" w:cs="David"/>
                <w:lang w:bidi="he-IL"/>
              </w:rPr>
              <w:t>.</w:t>
            </w:r>
          </w:p>
          <w:p w14:paraId="49800DB3" w14:textId="77777777" w:rsidR="009032D2" w:rsidRDefault="009032D2" w:rsidP="009032D2">
            <w:pPr>
              <w:bidi/>
              <w:rPr>
                <w:rFonts w:ascii="David" w:hAnsi="David" w:cs="David"/>
                <w:b/>
                <w:bCs/>
                <w:rtl/>
                <w:lang w:bidi="he-IL"/>
              </w:rPr>
            </w:pPr>
          </w:p>
          <w:p w14:paraId="7A8FCB40" w14:textId="138AA8F2" w:rsidR="009032D2" w:rsidRPr="00054B01" w:rsidRDefault="009032D2" w:rsidP="009032D2">
            <w:pPr>
              <w:bidi/>
              <w:rPr>
                <w:rFonts w:ascii="David" w:hAnsi="David" w:cs="David"/>
                <w:lang w:bidi="he-IL"/>
              </w:rPr>
            </w:pPr>
            <w:r w:rsidRPr="00054B01">
              <w:rPr>
                <w:rFonts w:ascii="David" w:hAnsi="David" w:cs="David"/>
                <w:b/>
                <w:bCs/>
                <w:rtl/>
                <w:lang w:bidi="he-IL"/>
              </w:rPr>
              <w:t>סיכום</w:t>
            </w:r>
            <w:r>
              <w:rPr>
                <w:rFonts w:ascii="David" w:hAnsi="David" w:cs="David" w:hint="cs"/>
                <w:b/>
                <w:bCs/>
                <w:rtl/>
                <w:lang w:bidi="he-IL"/>
              </w:rPr>
              <w:t>:</w:t>
            </w:r>
            <w:r w:rsidRPr="00054B01">
              <w:rPr>
                <w:rFonts w:ascii="David" w:hAnsi="David" w:cs="David"/>
                <w:lang w:bidi="he-IL"/>
              </w:rPr>
              <w:br/>
            </w:r>
            <w:r w:rsidRPr="00054B01">
              <w:rPr>
                <w:rFonts w:ascii="David" w:hAnsi="David" w:cs="David"/>
                <w:rtl/>
                <w:lang w:bidi="he-IL"/>
              </w:rPr>
              <w:t>בית המשפט לא הסתפק בהתרעת בטלות אלא</w:t>
            </w:r>
            <w:r w:rsidRPr="00054B01">
              <w:rPr>
                <w:rFonts w:ascii="David" w:hAnsi="David" w:cs="David"/>
                <w:rtl/>
              </w:rPr>
              <w:t xml:space="preserve"> </w:t>
            </w:r>
            <w:r w:rsidRPr="00054B01">
              <w:rPr>
                <w:rFonts w:ascii="David" w:hAnsi="David" w:cs="David"/>
                <w:b/>
                <w:bCs/>
                <w:rtl/>
                <w:lang w:bidi="he-IL"/>
              </w:rPr>
              <w:t>פסל</w:t>
            </w:r>
            <w:r w:rsidRPr="00054B01">
              <w:rPr>
                <w:rFonts w:ascii="David" w:hAnsi="David" w:cs="David"/>
                <w:rtl/>
              </w:rPr>
              <w:t xml:space="preserve"> </w:t>
            </w:r>
            <w:r w:rsidRPr="00054B01">
              <w:rPr>
                <w:rFonts w:ascii="David" w:hAnsi="David" w:cs="David"/>
                <w:rtl/>
                <w:lang w:bidi="he-IL"/>
              </w:rPr>
              <w:t>את תיקון חוק היסוד. הסיבה לכך היא שחוק תקציב הוא בעל אופי מנהלי, וכאשר הכנסת משלבת בו רכיב חוקתי, היא פועלת מחוץ לסמכות המכוננת שלה. חיות וברק-ארז הגיעו לאותה מסקנה אך הציעו מבחנים שונים: חיות עם מבחן דו-שלבי, וברק-ארז עם מבחן חד-שלבי לשם ודאות משפטית. שתיהן הסכימו על מבחני היציבות והכלליות, אך ברק-ארז דחתה את מבחן ההתאמה למארג החוקתי והציעה במקומו את מבחן המובחנות</w:t>
            </w:r>
            <w:r w:rsidRPr="00054B01">
              <w:rPr>
                <w:rFonts w:ascii="David" w:hAnsi="David" w:cs="David"/>
                <w:lang w:bidi="he-IL"/>
              </w:rPr>
              <w:t>.</w:t>
            </w:r>
          </w:p>
          <w:p w14:paraId="79753D7F" w14:textId="76557B4E" w:rsidR="009032D2" w:rsidRPr="00054B01" w:rsidRDefault="009032D2" w:rsidP="009032D2">
            <w:pPr>
              <w:bidi/>
              <w:rPr>
                <w:rFonts w:ascii="David" w:hAnsi="David" w:cs="David"/>
                <w:lang w:bidi="he-IL"/>
              </w:rPr>
            </w:pPr>
            <w:r w:rsidRPr="00054B01">
              <w:rPr>
                <w:rFonts w:ascii="David" w:hAnsi="David" w:cs="David"/>
                <w:rtl/>
                <w:lang w:bidi="he-IL"/>
              </w:rPr>
              <w:t>פסק הדין מדגים הפעלה מובהקת של</w:t>
            </w:r>
            <w:r w:rsidRPr="00054B01">
              <w:rPr>
                <w:rFonts w:ascii="David" w:hAnsi="David" w:cs="David"/>
                <w:rtl/>
              </w:rPr>
              <w:t xml:space="preserve"> </w:t>
            </w:r>
            <w:r w:rsidRPr="00054B01">
              <w:rPr>
                <w:rFonts w:ascii="David" w:hAnsi="David" w:cs="David"/>
                <w:b/>
                <w:bCs/>
                <w:rtl/>
                <w:lang w:bidi="he-IL"/>
              </w:rPr>
              <w:t>דוקטרינת השימוש לרעה בחוק יסוד</w:t>
            </w:r>
            <w:r w:rsidRPr="00054B01">
              <w:rPr>
                <w:rFonts w:ascii="David" w:hAnsi="David" w:cs="David"/>
                <w:lang w:bidi="he-IL"/>
              </w:rPr>
              <w:t xml:space="preserve">, </w:t>
            </w:r>
            <w:r w:rsidRPr="00054B01">
              <w:rPr>
                <w:rFonts w:ascii="David" w:hAnsi="David" w:cs="David"/>
                <w:rtl/>
                <w:lang w:bidi="he-IL"/>
              </w:rPr>
              <w:t>תוך פסילת תיקון לחוק יסוד</w:t>
            </w:r>
            <w:r>
              <w:rPr>
                <w:rFonts w:ascii="David" w:hAnsi="David" w:cs="David" w:hint="cs"/>
                <w:rtl/>
                <w:lang w:bidi="he-IL"/>
              </w:rPr>
              <w:t>.</w:t>
            </w:r>
          </w:p>
          <w:p w14:paraId="740ED6D0" w14:textId="77777777" w:rsidR="009032D2" w:rsidRPr="00054B01" w:rsidRDefault="009032D2" w:rsidP="009032D2">
            <w:pPr>
              <w:bidi/>
              <w:rPr>
                <w:rFonts w:ascii="David" w:hAnsi="David" w:cs="David"/>
                <w:rtl/>
                <w:lang w:bidi="he-IL"/>
              </w:rPr>
            </w:pPr>
          </w:p>
        </w:tc>
      </w:tr>
      <w:tr w:rsidR="009032D2" w14:paraId="4C3A12D4" w14:textId="77777777" w:rsidTr="00D15E1C">
        <w:tc>
          <w:tcPr>
            <w:tcW w:w="1366" w:type="dxa"/>
          </w:tcPr>
          <w:p w14:paraId="33C6462A" w14:textId="77777777" w:rsidR="009032D2" w:rsidRDefault="009032D2" w:rsidP="009032D2">
            <w:pPr>
              <w:bidi/>
              <w:rPr>
                <w:rFonts w:ascii="David" w:hAnsi="David" w:cs="David"/>
                <w:rtl/>
                <w:lang w:val="ru-RU" w:bidi="he-IL"/>
              </w:rPr>
            </w:pPr>
          </w:p>
        </w:tc>
        <w:tc>
          <w:tcPr>
            <w:tcW w:w="1554" w:type="dxa"/>
          </w:tcPr>
          <w:p w14:paraId="587E8143" w14:textId="63417C39" w:rsidR="009032D2" w:rsidRPr="00D573DB" w:rsidRDefault="009032D2" w:rsidP="009032D2">
            <w:pPr>
              <w:bidi/>
              <w:rPr>
                <w:rFonts w:ascii="David" w:hAnsi="David" w:cs="David"/>
                <w:highlight w:val="red"/>
                <w:rtl/>
                <w:lang w:bidi="he-IL"/>
              </w:rPr>
            </w:pPr>
            <w:r w:rsidRPr="00D573DB">
              <w:rPr>
                <w:rFonts w:ascii="David" w:hAnsi="David" w:cs="David" w:hint="cs"/>
                <w:highlight w:val="red"/>
                <w:rtl/>
                <w:lang w:bidi="he-IL"/>
              </w:rPr>
              <w:t>התנועה למען איכות השלטון נ' כנסת ישראל (03.01.2024)</w:t>
            </w:r>
          </w:p>
        </w:tc>
        <w:tc>
          <w:tcPr>
            <w:tcW w:w="1843" w:type="dxa"/>
          </w:tcPr>
          <w:p w14:paraId="0831D68A" w14:textId="6CF39BC1" w:rsidR="009032D2" w:rsidRDefault="00D15E1C" w:rsidP="00D15E1C">
            <w:pPr>
              <w:bidi/>
              <w:rPr>
                <w:rFonts w:ascii="David" w:hAnsi="David" w:cs="David"/>
                <w:rtl/>
                <w:lang w:bidi="he-IL"/>
              </w:rPr>
            </w:pPr>
            <w:r w:rsidRPr="00D15E1C">
              <w:rPr>
                <w:rFonts w:ascii="David" w:hAnsi="David" w:cs="David"/>
                <w:rtl/>
                <w:lang w:bidi="he-IL"/>
              </w:rPr>
              <w:t xml:space="preserve">העתירות הוגשו נגד תיקון מס' 12 לחוק-יסוד: הממשלה, ששינה את ההסדר לגבי נבצרות ראש הממשלה, כך שניתן יהיה להכריז עליו כנבצר רק בשל אי-מסוגלות פיזית או נפשית. נטען כי החוק נחקק מטעמים פרסונליים, במטרה למנוע אפשרות להכריז על </w:t>
            </w:r>
            <w:proofErr w:type="spellStart"/>
            <w:r w:rsidRPr="00D15E1C">
              <w:rPr>
                <w:rFonts w:ascii="David" w:hAnsi="David" w:cs="David"/>
                <w:rtl/>
                <w:lang w:bidi="he-IL"/>
              </w:rPr>
              <w:t>נבצרותו</w:t>
            </w:r>
            <w:proofErr w:type="spellEnd"/>
            <w:r w:rsidRPr="00D15E1C">
              <w:rPr>
                <w:rFonts w:ascii="David" w:hAnsi="David" w:cs="David"/>
                <w:rtl/>
                <w:lang w:bidi="he-IL"/>
              </w:rPr>
              <w:t xml:space="preserve"> של ראש הממשלה המכהן.</w:t>
            </w:r>
          </w:p>
        </w:tc>
        <w:tc>
          <w:tcPr>
            <w:tcW w:w="4253" w:type="dxa"/>
          </w:tcPr>
          <w:p w14:paraId="6359E6E0" w14:textId="77777777" w:rsidR="00D15E1C" w:rsidRPr="00D15E1C" w:rsidRDefault="00D15E1C" w:rsidP="00D15E1C">
            <w:pPr>
              <w:bidi/>
              <w:rPr>
                <w:rFonts w:ascii="David" w:hAnsi="David" w:cs="David"/>
                <w:rtl/>
                <w:lang w:bidi="he-IL"/>
              </w:rPr>
            </w:pPr>
            <w:proofErr w:type="spellStart"/>
            <w:r w:rsidRPr="00D15E1C">
              <w:rPr>
                <w:rFonts w:ascii="David" w:hAnsi="David" w:cs="David"/>
                <w:rtl/>
                <w:lang w:bidi="he-IL"/>
              </w:rPr>
              <w:t>פוגלמן</w:t>
            </w:r>
            <w:proofErr w:type="spellEnd"/>
            <w:r w:rsidRPr="00D15E1C">
              <w:rPr>
                <w:rFonts w:ascii="David" w:hAnsi="David" w:cs="David" w:hint="cs"/>
                <w:rtl/>
                <w:lang w:bidi="he-IL"/>
              </w:rPr>
              <w:t xml:space="preserve"> (רוב) - </w:t>
            </w:r>
            <w:r w:rsidRPr="00D15E1C">
              <w:rPr>
                <w:rFonts w:ascii="David" w:hAnsi="David" w:cs="David"/>
                <w:rtl/>
                <w:lang w:bidi="he-IL"/>
              </w:rPr>
              <w:t>התיקון נחקק לתכלית פרסונלית כדי להגן על ראש הממשלה המכהן, ולכן מדובר בשימוש לרעה בסמכות המכוננת. חוק יסוד חייב להיות כללי ולא אישי, ולכן יש לדחות את תחולתו לכנסת הבאה.</w:t>
            </w:r>
          </w:p>
          <w:p w14:paraId="0AFAFAA4" w14:textId="77777777" w:rsidR="00D15E1C" w:rsidRPr="00D15E1C" w:rsidRDefault="00D15E1C" w:rsidP="00D15E1C">
            <w:pPr>
              <w:bidi/>
              <w:rPr>
                <w:rFonts w:ascii="David" w:hAnsi="David" w:cs="David"/>
                <w:rtl/>
                <w:lang w:bidi="he-IL"/>
              </w:rPr>
            </w:pPr>
            <w:proofErr w:type="spellStart"/>
            <w:r w:rsidRPr="00D15E1C">
              <w:rPr>
                <w:rFonts w:ascii="David" w:hAnsi="David" w:cs="David"/>
                <w:rtl/>
                <w:lang w:bidi="he-IL"/>
              </w:rPr>
              <w:t>סולברג</w:t>
            </w:r>
            <w:proofErr w:type="spellEnd"/>
            <w:r w:rsidRPr="00D15E1C">
              <w:rPr>
                <w:rFonts w:ascii="David" w:hAnsi="David" w:cs="David"/>
                <w:rtl/>
                <w:lang w:bidi="he-IL"/>
              </w:rPr>
              <w:t xml:space="preserve"> (דעת מיעוט)</w:t>
            </w:r>
            <w:r w:rsidRPr="00D15E1C">
              <w:rPr>
                <w:rFonts w:ascii="David" w:hAnsi="David" w:cs="David" w:hint="cs"/>
                <w:rtl/>
                <w:lang w:bidi="he-IL"/>
              </w:rPr>
              <w:t xml:space="preserve"> - </w:t>
            </w:r>
            <w:r w:rsidRPr="00D15E1C">
              <w:rPr>
                <w:rFonts w:ascii="David" w:hAnsi="David" w:cs="David"/>
                <w:rtl/>
                <w:lang w:bidi="he-IL"/>
              </w:rPr>
              <w:t>בית המשפט אינו מוסמך להתערב בחוקי יסוד. גם אם יש מניע פוליטי, התיקון קובע הסדר כללי לנבצרות ואינו פרסונלי. לכן, אין מקום להתערבות שיפוטית.</w:t>
            </w:r>
          </w:p>
          <w:p w14:paraId="596E2232" w14:textId="77777777" w:rsidR="00D15E1C" w:rsidRPr="00D15E1C" w:rsidRDefault="00D15E1C" w:rsidP="00D15E1C">
            <w:pPr>
              <w:bidi/>
              <w:rPr>
                <w:rFonts w:ascii="David" w:hAnsi="David" w:cs="David"/>
                <w:rtl/>
                <w:lang w:bidi="he-IL"/>
              </w:rPr>
            </w:pPr>
            <w:r w:rsidRPr="00D15E1C">
              <w:rPr>
                <w:rFonts w:ascii="David" w:hAnsi="David" w:cs="David"/>
                <w:rtl/>
                <w:lang w:bidi="he-IL"/>
              </w:rPr>
              <w:t>השופטת ברק-ארז</w:t>
            </w:r>
            <w:r w:rsidRPr="00D15E1C">
              <w:rPr>
                <w:rFonts w:ascii="David" w:hAnsi="David" w:cs="David" w:hint="cs"/>
                <w:rtl/>
                <w:lang w:bidi="he-IL"/>
              </w:rPr>
              <w:t xml:space="preserve"> - </w:t>
            </w:r>
            <w:r w:rsidRPr="00D15E1C">
              <w:rPr>
                <w:rFonts w:ascii="David" w:hAnsi="David" w:cs="David"/>
                <w:rtl/>
                <w:lang w:bidi="he-IL"/>
              </w:rPr>
              <w:t>התיקון אמנם לא נוקב בשם ספציפי, אך ברור שנועד לראש הממשלה המכהן, ולכן הוא חקיקה פרסונלית פסולה. כדי לצמצם פגיעה יש לדחות את תחולתו לכנסת הבאה.</w:t>
            </w:r>
          </w:p>
          <w:p w14:paraId="7B000E86" w14:textId="336A7D67" w:rsidR="009032D2" w:rsidRDefault="00D15E1C" w:rsidP="00D15E1C">
            <w:pPr>
              <w:bidi/>
              <w:rPr>
                <w:rFonts w:ascii="David" w:hAnsi="David" w:cs="David"/>
                <w:rtl/>
                <w:lang w:bidi="he-IL"/>
              </w:rPr>
            </w:pPr>
            <w:r w:rsidRPr="00D15E1C">
              <w:rPr>
                <w:rFonts w:ascii="David" w:hAnsi="David" w:cs="David" w:hint="cs"/>
                <w:b/>
                <w:bCs/>
                <w:u w:val="single"/>
                <w:rtl/>
                <w:lang w:bidi="he-IL"/>
              </w:rPr>
              <w:t>התוצאה</w:t>
            </w:r>
            <w:r w:rsidRPr="00D15E1C">
              <w:rPr>
                <w:rFonts w:ascii="David" w:hAnsi="David" w:cs="David" w:hint="cs"/>
                <w:rtl/>
                <w:lang w:bidi="he-IL"/>
              </w:rPr>
              <w:t xml:space="preserve"> - </w:t>
            </w:r>
            <w:r w:rsidRPr="00D15E1C">
              <w:rPr>
                <w:rFonts w:ascii="David" w:hAnsi="David" w:cs="David"/>
                <w:rtl/>
                <w:lang w:bidi="he-IL"/>
              </w:rPr>
              <w:t>בג"ץ קיבל את העתירה ברוב של 6 נגד 5 וקבע כי החוק לא יחול על הכנסת הנוכחית, אלא רק מהכנסת הבאה.</w:t>
            </w:r>
          </w:p>
        </w:tc>
      </w:tr>
      <w:tr w:rsidR="009032D2" w14:paraId="04077246" w14:textId="77777777" w:rsidTr="00D15E1C">
        <w:tc>
          <w:tcPr>
            <w:tcW w:w="1366" w:type="dxa"/>
          </w:tcPr>
          <w:p w14:paraId="4FE43DEF" w14:textId="77777777" w:rsidR="009032D2" w:rsidRDefault="009032D2" w:rsidP="009032D2">
            <w:pPr>
              <w:bidi/>
              <w:rPr>
                <w:rFonts w:ascii="David" w:hAnsi="David" w:cs="David"/>
                <w:rtl/>
                <w:lang w:val="ru-RU" w:bidi="he-IL"/>
              </w:rPr>
            </w:pPr>
          </w:p>
        </w:tc>
        <w:tc>
          <w:tcPr>
            <w:tcW w:w="1554" w:type="dxa"/>
          </w:tcPr>
          <w:p w14:paraId="0228CCC6" w14:textId="7877676A" w:rsidR="009032D2" w:rsidRPr="00D573DB" w:rsidRDefault="009032D2" w:rsidP="009032D2">
            <w:pPr>
              <w:bidi/>
              <w:rPr>
                <w:rFonts w:ascii="David" w:hAnsi="David" w:cs="David"/>
                <w:highlight w:val="red"/>
                <w:rtl/>
                <w:lang w:bidi="he-IL"/>
              </w:rPr>
            </w:pPr>
            <w:r w:rsidRPr="00D573DB">
              <w:rPr>
                <w:rFonts w:ascii="David" w:hAnsi="David" w:cs="David" w:hint="cs"/>
                <w:highlight w:val="red"/>
                <w:rtl/>
                <w:lang w:bidi="he-IL"/>
              </w:rPr>
              <w:t>התנועה לאיכות השלטון נ' כנסת ישראל (01.01.2024)</w:t>
            </w:r>
          </w:p>
        </w:tc>
        <w:tc>
          <w:tcPr>
            <w:tcW w:w="1843" w:type="dxa"/>
          </w:tcPr>
          <w:p w14:paraId="72447E53" w14:textId="13A3EF4A" w:rsidR="009032D2" w:rsidRDefault="00D15E1C" w:rsidP="00D15E1C">
            <w:pPr>
              <w:bidi/>
              <w:rPr>
                <w:rFonts w:ascii="David" w:hAnsi="David" w:cs="David"/>
                <w:rtl/>
                <w:lang w:bidi="he-IL"/>
              </w:rPr>
            </w:pPr>
            <w:r w:rsidRPr="00D15E1C">
              <w:rPr>
                <w:rFonts w:ascii="David" w:hAnsi="David" w:cs="David"/>
                <w:rtl/>
                <w:lang w:bidi="he-IL"/>
              </w:rPr>
              <w:t xml:space="preserve">העתירות הוגשו נגד תיקון מס' 3 לחוק-יסוד: השפיטה, המכונה "החוק לביטול עילת הסבירות". התיקון קובע כי בתי המשפט לא </w:t>
            </w:r>
            <w:r w:rsidRPr="00D15E1C">
              <w:rPr>
                <w:rFonts w:ascii="David" w:hAnsi="David" w:cs="David"/>
                <w:rtl/>
                <w:lang w:bidi="he-IL"/>
              </w:rPr>
              <w:lastRenderedPageBreak/>
              <w:t>יוכלו עוד לדון בסבירות החלטות הממשלה, ראש הממשלה והשרים. העותרים טענו שהתיקון פוגע פגיעה חמורה בעיקרון הפרדת הרשויות ובשלטון החוק, ושיש לבטלו</w:t>
            </w:r>
          </w:p>
        </w:tc>
        <w:tc>
          <w:tcPr>
            <w:tcW w:w="4253" w:type="dxa"/>
          </w:tcPr>
          <w:p w14:paraId="4E0E228E" w14:textId="77777777" w:rsidR="00D15E1C" w:rsidRPr="00D15E1C" w:rsidRDefault="00D15E1C" w:rsidP="00D15E1C">
            <w:pPr>
              <w:bidi/>
              <w:rPr>
                <w:rFonts w:ascii="David" w:hAnsi="David" w:cs="David"/>
                <w:rtl/>
                <w:lang w:bidi="he-IL"/>
              </w:rPr>
            </w:pPr>
            <w:r w:rsidRPr="00D15E1C">
              <w:rPr>
                <w:rFonts w:ascii="David" w:hAnsi="David" w:cs="David"/>
                <w:rtl/>
                <w:lang w:bidi="he-IL"/>
              </w:rPr>
              <w:lastRenderedPageBreak/>
              <w:t>חיות</w:t>
            </w:r>
            <w:r w:rsidRPr="00D15E1C">
              <w:rPr>
                <w:rFonts w:ascii="David" w:hAnsi="David" w:cs="David" w:hint="cs"/>
                <w:rtl/>
                <w:lang w:bidi="he-IL"/>
              </w:rPr>
              <w:t xml:space="preserve"> - </w:t>
            </w:r>
            <w:r w:rsidRPr="00D15E1C">
              <w:rPr>
                <w:rFonts w:ascii="David" w:hAnsi="David" w:cs="David"/>
                <w:rtl/>
                <w:lang w:bidi="he-IL"/>
              </w:rPr>
              <w:t>בג"ץ מוסמך לבקר חוקי יסוד במקרים חריגים של פגיעה בדמוקרטיה. התיקון פוגע קשות בהפרדת הרשויות ובשלטון החוק, ומאפשר לממשלה לפעול ללא בקרה. מסקנה: יש לבטל את התיקון.</w:t>
            </w:r>
          </w:p>
          <w:p w14:paraId="0F508206" w14:textId="77777777" w:rsidR="00D15E1C" w:rsidRPr="00D15E1C" w:rsidRDefault="00D15E1C" w:rsidP="00D15E1C">
            <w:pPr>
              <w:bidi/>
              <w:rPr>
                <w:rFonts w:ascii="David" w:hAnsi="David" w:cs="David"/>
                <w:rtl/>
                <w:lang w:bidi="he-IL"/>
              </w:rPr>
            </w:pPr>
            <w:r w:rsidRPr="00D15E1C">
              <w:rPr>
                <w:rFonts w:ascii="David" w:hAnsi="David" w:cs="David"/>
                <w:rtl/>
                <w:lang w:bidi="he-IL"/>
              </w:rPr>
              <w:t>שטיין</w:t>
            </w:r>
            <w:r w:rsidRPr="00D15E1C">
              <w:rPr>
                <w:rFonts w:ascii="David" w:hAnsi="David" w:cs="David" w:hint="cs"/>
                <w:rtl/>
                <w:lang w:bidi="he-IL"/>
              </w:rPr>
              <w:t xml:space="preserve"> -</w:t>
            </w:r>
            <w:r w:rsidRPr="00D15E1C">
              <w:rPr>
                <w:rFonts w:ascii="David" w:hAnsi="David" w:cs="David"/>
                <w:rtl/>
                <w:lang w:bidi="he-IL"/>
              </w:rPr>
              <w:t xml:space="preserve"> בג"ץ אינו מוסמך לפסול חוקי יסוד. התיקון מצמצם אך לא שולל את הביקורת </w:t>
            </w:r>
            <w:r w:rsidRPr="00D15E1C">
              <w:rPr>
                <w:rFonts w:ascii="David" w:hAnsi="David" w:cs="David"/>
                <w:rtl/>
                <w:lang w:bidi="he-IL"/>
              </w:rPr>
              <w:lastRenderedPageBreak/>
              <w:t>השיפוטית, שכן נותרו עילות אחרות. מסקנה: יש לדחות את העתירות.</w:t>
            </w:r>
          </w:p>
          <w:p w14:paraId="1E98CAE4" w14:textId="77777777" w:rsidR="00D15E1C" w:rsidRPr="00D15E1C" w:rsidRDefault="00D15E1C" w:rsidP="00D15E1C">
            <w:pPr>
              <w:bidi/>
              <w:rPr>
                <w:rFonts w:ascii="David" w:hAnsi="David" w:cs="David"/>
                <w:rtl/>
                <w:lang w:bidi="he-IL"/>
              </w:rPr>
            </w:pPr>
            <w:r w:rsidRPr="00D15E1C">
              <w:rPr>
                <w:rFonts w:ascii="David" w:hAnsi="David" w:cs="David"/>
                <w:rtl/>
                <w:lang w:bidi="he-IL"/>
              </w:rPr>
              <w:t>ברק-ארז</w:t>
            </w:r>
            <w:r w:rsidRPr="00D15E1C">
              <w:rPr>
                <w:rFonts w:ascii="David" w:hAnsi="David" w:cs="David" w:hint="cs"/>
                <w:rtl/>
                <w:lang w:bidi="he-IL"/>
              </w:rPr>
              <w:t xml:space="preserve"> - </w:t>
            </w:r>
            <w:r w:rsidRPr="00D15E1C">
              <w:rPr>
                <w:rFonts w:ascii="David" w:hAnsi="David" w:cs="David"/>
                <w:rtl/>
                <w:lang w:bidi="he-IL"/>
              </w:rPr>
              <w:t>הכנסת חרגה מסמכותה כשפגעה בעקרונות הדמוקרטיים. ביטול עילת הסבירות פוגע בהפרדת הרשויות ודורש התערבות. מסקנה: יש לבטל את התיקון.</w:t>
            </w:r>
          </w:p>
          <w:p w14:paraId="66AC54D5" w14:textId="77777777" w:rsidR="00D15E1C" w:rsidRPr="00D15E1C" w:rsidRDefault="00D15E1C" w:rsidP="00D15E1C">
            <w:pPr>
              <w:bidi/>
              <w:rPr>
                <w:rFonts w:ascii="David" w:hAnsi="David" w:cs="David"/>
                <w:rtl/>
                <w:lang w:bidi="he-IL"/>
              </w:rPr>
            </w:pPr>
            <w:proofErr w:type="spellStart"/>
            <w:r w:rsidRPr="00D15E1C">
              <w:rPr>
                <w:rFonts w:ascii="David" w:hAnsi="David" w:cs="David"/>
                <w:rtl/>
                <w:lang w:bidi="he-IL"/>
              </w:rPr>
              <w:t>סולברג</w:t>
            </w:r>
            <w:proofErr w:type="spellEnd"/>
            <w:r w:rsidRPr="00D15E1C">
              <w:rPr>
                <w:rFonts w:ascii="David" w:hAnsi="David" w:cs="David"/>
                <w:rtl/>
                <w:lang w:bidi="he-IL"/>
              </w:rPr>
              <w:t xml:space="preserve"> (מיעוט)</w:t>
            </w:r>
            <w:r w:rsidRPr="00D15E1C">
              <w:rPr>
                <w:rFonts w:ascii="David" w:hAnsi="David" w:cs="David" w:hint="cs"/>
                <w:rtl/>
                <w:lang w:bidi="he-IL"/>
              </w:rPr>
              <w:t xml:space="preserve"> -</w:t>
            </w:r>
            <w:r w:rsidRPr="00D15E1C">
              <w:rPr>
                <w:rFonts w:ascii="David" w:hAnsi="David" w:cs="David"/>
                <w:rtl/>
                <w:lang w:bidi="he-IL"/>
              </w:rPr>
              <w:t xml:space="preserve"> הכנסת לא חרגה מסמכותה, וביטול עילת הסבירות אינו שולל ביקורת שיפוטית לחלוטין. מסקנה: יש לדחות את העתירות.</w:t>
            </w:r>
          </w:p>
          <w:p w14:paraId="48AF3169" w14:textId="7051721A" w:rsidR="009032D2" w:rsidRDefault="00D15E1C" w:rsidP="00D15E1C">
            <w:pPr>
              <w:bidi/>
              <w:rPr>
                <w:rFonts w:ascii="David" w:hAnsi="David" w:cs="David"/>
                <w:rtl/>
                <w:lang w:bidi="he-IL"/>
              </w:rPr>
            </w:pPr>
            <w:r w:rsidRPr="00D15E1C">
              <w:rPr>
                <w:rFonts w:ascii="David" w:hAnsi="David" w:cs="David" w:hint="cs"/>
                <w:b/>
                <w:bCs/>
                <w:u w:val="single"/>
                <w:rtl/>
                <w:lang w:bidi="he-IL"/>
              </w:rPr>
              <w:t>תוצאה</w:t>
            </w:r>
            <w:r w:rsidRPr="00D15E1C">
              <w:rPr>
                <w:rFonts w:ascii="David" w:hAnsi="David" w:cs="David" w:hint="cs"/>
                <w:rtl/>
                <w:lang w:bidi="he-IL"/>
              </w:rPr>
              <w:t xml:space="preserve"> - </w:t>
            </w:r>
            <w:r w:rsidRPr="00D15E1C">
              <w:rPr>
                <w:rFonts w:ascii="David" w:hAnsi="David" w:cs="David"/>
                <w:rtl/>
                <w:lang w:bidi="he-IL"/>
              </w:rPr>
              <w:t>ברוב של 8 מול 7, בג"ץ פסל את התיקון בשל הפגיעה הקשה בעקרונות הדמוקרטיים.</w:t>
            </w:r>
          </w:p>
        </w:tc>
      </w:tr>
    </w:tbl>
    <w:p w14:paraId="7AB19710" w14:textId="77777777" w:rsidR="000849F1" w:rsidRPr="000849F1" w:rsidRDefault="000849F1" w:rsidP="000849F1">
      <w:pPr>
        <w:bidi/>
        <w:rPr>
          <w:rFonts w:ascii="David" w:hAnsi="David" w:cs="David"/>
          <w:u w:val="single"/>
          <w:rtl/>
          <w:lang w:bidi="he-IL"/>
        </w:rPr>
      </w:pPr>
    </w:p>
    <w:p w14:paraId="3D2F6600" w14:textId="131E9431" w:rsidR="00FC1DE7" w:rsidRDefault="00413FAF" w:rsidP="00FC1DE7">
      <w:pPr>
        <w:bidi/>
        <w:rPr>
          <w:rFonts w:ascii="David" w:hAnsi="David" w:cs="David"/>
          <w:b/>
          <w:bCs/>
          <w:rtl/>
          <w:lang w:bidi="he-IL"/>
        </w:rPr>
      </w:pPr>
      <w:r w:rsidRPr="00413FAF">
        <w:rPr>
          <w:rFonts w:ascii="David" w:hAnsi="David" w:cs="David" w:hint="cs"/>
          <w:b/>
          <w:bCs/>
          <w:rtl/>
          <w:lang w:bidi="he-IL"/>
        </w:rPr>
        <w:t xml:space="preserve">1.3 </w:t>
      </w:r>
      <w:r w:rsidR="00FC1DE7" w:rsidRPr="00413FAF">
        <w:rPr>
          <w:rFonts w:ascii="David" w:hAnsi="David" w:cs="David" w:hint="cs"/>
          <w:b/>
          <w:bCs/>
          <w:rtl/>
          <w:lang w:bidi="he-IL"/>
        </w:rPr>
        <w:t>פרשנות חקיקה</w:t>
      </w:r>
    </w:p>
    <w:p w14:paraId="31AB7A82" w14:textId="3CF834E2" w:rsidR="000208DC" w:rsidRPr="000208DC" w:rsidRDefault="000208DC" w:rsidP="000208DC">
      <w:pPr>
        <w:bidi/>
        <w:rPr>
          <w:rFonts w:ascii="David" w:hAnsi="David" w:cs="David"/>
          <w:b/>
          <w:bCs/>
          <w:rtl/>
          <w:lang w:bidi="he-IL"/>
        </w:rPr>
      </w:pPr>
      <w:r w:rsidRPr="000208DC">
        <w:rPr>
          <w:rFonts w:ascii="David" w:hAnsi="David" w:cs="David"/>
          <w:b/>
          <w:bCs/>
          <w:rtl/>
          <w:lang w:bidi="he-IL"/>
        </w:rPr>
        <w:t>"עוד על פירוש חוקי הכנסת"</w:t>
      </w:r>
      <w:r>
        <w:rPr>
          <w:rFonts w:ascii="David" w:hAnsi="David" w:cs="David" w:hint="cs"/>
          <w:b/>
          <w:bCs/>
          <w:rtl/>
          <w:lang w:bidi="he-IL"/>
        </w:rPr>
        <w:t>/אורי ידין</w:t>
      </w:r>
    </w:p>
    <w:p w14:paraId="1A879456" w14:textId="77777777" w:rsidR="000208DC" w:rsidRPr="000208DC" w:rsidRDefault="000208DC" w:rsidP="000208DC">
      <w:pPr>
        <w:bidi/>
        <w:rPr>
          <w:rFonts w:ascii="David" w:hAnsi="David" w:cs="David"/>
          <w:rtl/>
          <w:lang w:bidi="he-IL"/>
        </w:rPr>
      </w:pPr>
      <w:r w:rsidRPr="000208DC">
        <w:rPr>
          <w:rFonts w:ascii="David" w:hAnsi="David" w:cs="David"/>
          <w:rtl/>
          <w:lang w:bidi="he-IL"/>
        </w:rPr>
        <w:t>שופטי בית המשפט העליון מפרשים במקרים לא מעטים את חוקי הכנסת כאילו הם ניתנו על רקע של מגילת זכויות האזרח שבחוקת המדינה.</w:t>
      </w:r>
    </w:p>
    <w:p w14:paraId="5E52692D" w14:textId="77777777" w:rsidR="000208DC" w:rsidRPr="000208DC" w:rsidRDefault="000208DC" w:rsidP="000208DC">
      <w:pPr>
        <w:bidi/>
        <w:rPr>
          <w:rFonts w:ascii="David" w:hAnsi="David" w:cs="David"/>
          <w:rtl/>
          <w:lang w:bidi="he-IL"/>
        </w:rPr>
      </w:pPr>
      <w:r w:rsidRPr="000208DC">
        <w:rPr>
          <w:rFonts w:ascii="David" w:hAnsi="David" w:cs="David"/>
          <w:rtl/>
          <w:lang w:bidi="he-IL"/>
        </w:rPr>
        <w:t>המגבלות:</w:t>
      </w:r>
      <w:r w:rsidRPr="000208DC">
        <w:rPr>
          <w:rFonts w:ascii="David" w:hAnsi="David" w:cs="David"/>
          <w:rtl/>
          <w:lang w:bidi="he-IL"/>
        </w:rPr>
        <w:br/>
        <w:t>מקום שהכנסת הביעה ברורות את כוונתה "הפוגעת", אין מנוס מלהסיק מהחוק את המסקנה המלאה, אפילו תביא מסקנה זו לשלילה "בלתי רצויה" של זכויות הפרט...יתר על כך, אם ברורים דברי המחוקק עד כדי כך שלדעת בית המשפט הם אינם ניתנים</w:t>
      </w:r>
    </w:p>
    <w:p w14:paraId="1A99DD8F" w14:textId="77777777" w:rsidR="000208DC" w:rsidRPr="000208DC" w:rsidRDefault="000208DC" w:rsidP="000208DC">
      <w:pPr>
        <w:bidi/>
        <w:rPr>
          <w:rFonts w:ascii="David" w:hAnsi="David" w:cs="David"/>
          <w:rtl/>
          <w:lang w:bidi="he-IL"/>
        </w:rPr>
      </w:pPr>
      <w:r w:rsidRPr="000208DC">
        <w:rPr>
          <w:rFonts w:ascii="David" w:hAnsi="David" w:cs="David"/>
          <w:rtl/>
          <w:lang w:bidi="he-IL"/>
        </w:rPr>
        <w:t>לסיכום:</w:t>
      </w:r>
      <w:r w:rsidRPr="000208DC">
        <w:rPr>
          <w:rFonts w:ascii="David" w:hAnsi="David" w:cs="David"/>
          <w:rtl/>
          <w:lang w:bidi="he-IL"/>
        </w:rPr>
        <w:br/>
        <w:t>ידין מונה שני תנאים שבהם מותנה השימוש בחזקה הפרשנית:</w:t>
      </w:r>
      <w:r w:rsidRPr="000208DC">
        <w:rPr>
          <w:rFonts w:ascii="David" w:hAnsi="David" w:cs="David"/>
          <w:rtl/>
          <w:lang w:bidi="he-IL"/>
        </w:rPr>
        <w:br/>
        <w:t>-חוסר בהירות לגבי כוונת המחוקק. (איך יודעים מה כוונת המחוקק? פרוטוקולים של הכנסת, דברי הסבר בהצעת החוק.)</w:t>
      </w:r>
      <w:r w:rsidRPr="000208DC">
        <w:rPr>
          <w:rFonts w:ascii="David" w:hAnsi="David" w:cs="David"/>
          <w:rtl/>
          <w:lang w:bidi="he-IL"/>
        </w:rPr>
        <w:br/>
        <w:t>-קיומה של אפשרות לשונית לפרש את החוק בדרכים שונות.</w:t>
      </w:r>
      <w:r w:rsidRPr="000208DC">
        <w:rPr>
          <w:rFonts w:ascii="David" w:hAnsi="David" w:cs="David"/>
          <w:rtl/>
          <w:lang w:bidi="he-IL"/>
        </w:rPr>
        <w:br/>
        <w:t>רק אם מתמלאים שני התנאים בית המשפט יעשה שימוש בכלי הפרשנות.</w:t>
      </w:r>
    </w:p>
    <w:p w14:paraId="66D93853" w14:textId="1EBBA90C" w:rsidR="000208DC" w:rsidRPr="000208DC" w:rsidRDefault="000208DC" w:rsidP="000208DC">
      <w:pPr>
        <w:bidi/>
        <w:rPr>
          <w:rFonts w:ascii="David" w:hAnsi="David" w:cs="David"/>
          <w:rtl/>
          <w:lang w:bidi="he-IL"/>
        </w:rPr>
      </w:pPr>
      <w:r w:rsidRPr="000208DC">
        <w:rPr>
          <w:rFonts w:ascii="David" w:hAnsi="David" w:cs="David"/>
          <w:rtl/>
          <w:lang w:bidi="he-IL"/>
        </w:rPr>
        <w:t>מהו היחס בין הפרשנות התכליתית לבין החזקה הפרשנית?</w:t>
      </w:r>
      <w:r>
        <w:rPr>
          <w:rFonts w:ascii="David" w:hAnsi="David" w:cs="David"/>
          <w:rtl/>
          <w:lang w:bidi="he-IL"/>
        </w:rPr>
        <w:br/>
      </w:r>
      <w:r w:rsidRPr="000208DC">
        <w:rPr>
          <w:rFonts w:ascii="David" w:hAnsi="David" w:cs="David"/>
          <w:rtl/>
          <w:lang w:bidi="he-IL"/>
        </w:rPr>
        <w:t xml:space="preserve">במבט ראשון נדמה שהפרשנות התכליתית מציעה ניסוח מחודש של החזקה הפרשנית: כמו החזקה הפרשנית, גם הפרשנות התכליתית מייחסת חשיבות </w:t>
      </w:r>
      <w:proofErr w:type="spellStart"/>
      <w:r w:rsidRPr="000208DC">
        <w:rPr>
          <w:rFonts w:ascii="David" w:hAnsi="David" w:cs="David"/>
          <w:rtl/>
          <w:lang w:bidi="he-IL"/>
        </w:rPr>
        <w:t>לעקונות</w:t>
      </w:r>
      <w:proofErr w:type="spellEnd"/>
      <w:r w:rsidRPr="000208DC">
        <w:rPr>
          <w:rFonts w:ascii="David" w:hAnsi="David" w:cs="David"/>
          <w:rtl/>
          <w:lang w:bidi="he-IL"/>
        </w:rPr>
        <w:t xml:space="preserve"> היסוד של השיטה ובכללם המחויבות לזכויות האדם.</w:t>
      </w:r>
      <w:r w:rsidRPr="000208DC">
        <w:rPr>
          <w:rFonts w:ascii="David" w:hAnsi="David" w:cs="David"/>
          <w:rtl/>
          <w:lang w:bidi="he-IL"/>
        </w:rPr>
        <w:br/>
        <w:t>מהי הדרישה להתאמה? זה בעצם הפרשנות התכליתית שהיא אומרת שמשתדלים כמה שאפשר לפרש את הטקסט באופן שעולה בקנה אחד עם כיבוד הזכויות. נראה אותו הדבר. אולם, במבט נוסף, מתברר שיש בפרשנות התכליתית תוספת משמעותית על פני החזקה הפרשנית.</w:t>
      </w:r>
    </w:p>
    <w:p w14:paraId="2061824B" w14:textId="47B20B77" w:rsidR="000208DC" w:rsidRPr="000208DC" w:rsidRDefault="000208DC" w:rsidP="000208DC">
      <w:pPr>
        <w:bidi/>
        <w:rPr>
          <w:rFonts w:ascii="David" w:hAnsi="David" w:cs="David"/>
          <w:rtl/>
          <w:lang w:bidi="he-IL"/>
        </w:rPr>
      </w:pPr>
      <w:r w:rsidRPr="000208DC">
        <w:rPr>
          <w:rFonts w:ascii="David" w:hAnsi="David" w:cs="David"/>
          <w:rtl/>
          <w:lang w:bidi="he-IL"/>
        </w:rPr>
        <w:t>כפי שהסביר ידין, השימוש בחזקה הפרשנית נתחם בשתי מגבלות משמעותיות- כוונת המחוקק ולשון החוק- ולפיכך שימוש בחזקה הפרשנית כעילה לאימוץ פירוש העולה בקנה אחד עם המחויבות לזכויות האדם היה לגיטימי רק אם לא ניתן היה להצביע על כוונה ברור מצד המחוקק לסטות ממחויבות זו ורק אם לשון החוק אפשרה אימוץ פרשנות זו.</w:t>
      </w:r>
      <w:r>
        <w:rPr>
          <w:rFonts w:ascii="David" w:hAnsi="David" w:cs="David" w:hint="cs"/>
          <w:rtl/>
          <w:lang w:bidi="he-IL"/>
        </w:rPr>
        <w:t xml:space="preserve"> </w:t>
      </w:r>
      <w:r w:rsidRPr="000208DC">
        <w:rPr>
          <w:rFonts w:ascii="David" w:hAnsi="David" w:cs="David"/>
          <w:rtl/>
          <w:lang w:bidi="he-IL"/>
        </w:rPr>
        <w:t>לעומת זאת, שיטת הפרשנות התכליתית, המאמצת גם היא את המחויבות להגנה על זכויות, אינה מוגבלת במגבלה הראשונה.</w:t>
      </w:r>
    </w:p>
    <w:p w14:paraId="4E87B65C" w14:textId="4E9A8520" w:rsidR="000208DC" w:rsidRPr="00D15E1C" w:rsidRDefault="000208DC" w:rsidP="00D15E1C">
      <w:pPr>
        <w:bidi/>
        <w:rPr>
          <w:rFonts w:ascii="David" w:hAnsi="David" w:cs="David"/>
          <w:rtl/>
          <w:lang w:bidi="he-IL"/>
        </w:rPr>
      </w:pPr>
      <w:r w:rsidRPr="000208DC">
        <w:rPr>
          <w:rFonts w:ascii="David" w:hAnsi="David" w:cs="David"/>
          <w:rtl/>
          <w:lang w:bidi="he-IL"/>
        </w:rPr>
        <w:t xml:space="preserve">ברק הסביר כי לכל דבר חקיקה יש שני סוגי תכליות, תכלית סובייקטיבית ותכלית אובייקטיבית. התכלית הסובייקטיבית מבוססת על כוונת המחוקק שאותה ניתן ללמוד משני מקורות עיקריים, לשון הטקסט וההיסטוריה החקיקתית לעומת זאת, התכלית האובייקטיבית- הכוללת בין היתר את המחויבות להגנה על זכויות אדם- אינה כפופה לכוונת המחוקק והיא מהווה חלק מתכלית החוק </w:t>
      </w:r>
      <w:r>
        <w:rPr>
          <w:rFonts w:ascii="David" w:hAnsi="David" w:cs="David"/>
          <w:rtl/>
          <w:lang w:bidi="he-IL"/>
        </w:rPr>
        <w:br/>
      </w:r>
      <w:r>
        <w:rPr>
          <w:rFonts w:ascii="David" w:hAnsi="David" w:cs="David" w:hint="cs"/>
          <w:rtl/>
          <w:lang w:bidi="he-IL"/>
        </w:rPr>
        <w:t>1</w:t>
      </w:r>
      <w:r w:rsidRPr="000208DC">
        <w:rPr>
          <w:rFonts w:ascii="David" w:hAnsi="David" w:cs="David"/>
          <w:rtl/>
          <w:lang w:bidi="he-IL"/>
        </w:rPr>
        <w:t>. החזקה הפרשנית לא עומדת בסתירה לדברים ברורים שהמחוקק רצה משהו אחר.</w:t>
      </w:r>
      <w:r w:rsidRPr="000208DC">
        <w:rPr>
          <w:rFonts w:ascii="David" w:hAnsi="David" w:cs="David"/>
          <w:rtl/>
          <w:lang w:bidi="he-IL"/>
        </w:rPr>
        <w:br/>
        <w:t>2. שהטקסט מאפשר לנו את הקריאה הזאת. אי אפשר לקחת את הטקסט ולזרוק אותו.</w:t>
      </w:r>
      <w:r w:rsidRPr="000208DC">
        <w:rPr>
          <w:rFonts w:ascii="David" w:hAnsi="David" w:cs="David"/>
          <w:rtl/>
          <w:lang w:bidi="he-IL"/>
        </w:rPr>
        <w:br/>
        <w:t xml:space="preserve">לטענת ברק הדרישה הראשונה כבר לא מהווה תנאי, באיזה מובן? יכול להיות תכלית סובייקטיבית ברורה </w:t>
      </w:r>
      <w:r w:rsidRPr="000208DC">
        <w:rPr>
          <w:rFonts w:ascii="David" w:hAnsi="David" w:cs="David"/>
          <w:rtl/>
          <w:lang w:bidi="he-IL"/>
        </w:rPr>
        <w:lastRenderedPageBreak/>
        <w:t>(כוונת המחוקק) אך עדיין יש תכלית אובייקטיבית שלה אנחנו ניתן עדיפות תוך דחייה של תכלית (שהוא מכנה אות</w:t>
      </w:r>
      <w:r w:rsidR="00D15E1C">
        <w:rPr>
          <w:rFonts w:ascii="David" w:hAnsi="David" w:cs="David"/>
          <w:rtl/>
          <w:lang w:bidi="he-IL"/>
        </w:rPr>
        <w:t>ה סובייקטיבית) של כוונת המחוקק.</w:t>
      </w:r>
    </w:p>
    <w:tbl>
      <w:tblPr>
        <w:tblStyle w:val="af"/>
        <w:bidiVisual/>
        <w:tblW w:w="0" w:type="auto"/>
        <w:tblLook w:val="04A0" w:firstRow="1" w:lastRow="0" w:firstColumn="1" w:lastColumn="0" w:noHBand="0" w:noVBand="1"/>
      </w:tblPr>
      <w:tblGrid>
        <w:gridCol w:w="1645"/>
        <w:gridCol w:w="3118"/>
        <w:gridCol w:w="4253"/>
      </w:tblGrid>
      <w:tr w:rsidR="007607D2" w14:paraId="67BE96B9" w14:textId="77777777" w:rsidTr="0041784C">
        <w:tc>
          <w:tcPr>
            <w:tcW w:w="1645" w:type="dxa"/>
          </w:tcPr>
          <w:p w14:paraId="3AC3A6E7" w14:textId="7B5DEEF6" w:rsidR="007607D2" w:rsidRDefault="007607D2" w:rsidP="00FC1DE7">
            <w:pPr>
              <w:bidi/>
              <w:rPr>
                <w:rFonts w:ascii="David" w:hAnsi="David" w:cs="David"/>
                <w:rtl/>
                <w:lang w:bidi="he-IL"/>
              </w:rPr>
            </w:pPr>
            <w:r>
              <w:rPr>
                <w:rFonts w:ascii="David" w:hAnsi="David" w:cs="David" w:hint="cs"/>
                <w:rtl/>
                <w:lang w:bidi="he-IL"/>
              </w:rPr>
              <w:t>פס"ד</w:t>
            </w:r>
          </w:p>
        </w:tc>
        <w:tc>
          <w:tcPr>
            <w:tcW w:w="3118" w:type="dxa"/>
          </w:tcPr>
          <w:p w14:paraId="7EE6CAEC" w14:textId="136BF9AD" w:rsidR="007607D2" w:rsidRDefault="007607D2" w:rsidP="00FC1DE7">
            <w:pPr>
              <w:bidi/>
              <w:rPr>
                <w:rFonts w:ascii="David" w:hAnsi="David" w:cs="David"/>
                <w:rtl/>
                <w:lang w:bidi="he-IL"/>
              </w:rPr>
            </w:pPr>
            <w:r>
              <w:rPr>
                <w:rFonts w:ascii="David" w:hAnsi="David" w:cs="David" w:hint="cs"/>
                <w:rtl/>
                <w:lang w:bidi="he-IL"/>
              </w:rPr>
              <w:t>עובדות</w:t>
            </w:r>
          </w:p>
        </w:tc>
        <w:tc>
          <w:tcPr>
            <w:tcW w:w="4253" w:type="dxa"/>
          </w:tcPr>
          <w:p w14:paraId="7703CC39" w14:textId="393F417C" w:rsidR="007607D2" w:rsidRDefault="007607D2" w:rsidP="00FC1DE7">
            <w:pPr>
              <w:bidi/>
              <w:rPr>
                <w:rFonts w:ascii="David" w:hAnsi="David" w:cs="David"/>
                <w:rtl/>
                <w:lang w:bidi="he-IL"/>
              </w:rPr>
            </w:pPr>
            <w:r>
              <w:rPr>
                <w:rFonts w:ascii="David" w:hAnsi="David" w:cs="David" w:hint="cs"/>
                <w:rtl/>
                <w:lang w:bidi="he-IL"/>
              </w:rPr>
              <w:t>הלכה</w:t>
            </w:r>
          </w:p>
        </w:tc>
      </w:tr>
      <w:tr w:rsidR="007607D2" w14:paraId="1D58EA6C" w14:textId="77777777" w:rsidTr="0041784C">
        <w:tc>
          <w:tcPr>
            <w:tcW w:w="1645" w:type="dxa"/>
          </w:tcPr>
          <w:p w14:paraId="2F1FCD41" w14:textId="77777777" w:rsidR="000B0B5C" w:rsidRDefault="000B0B5C" w:rsidP="00FC1DE7">
            <w:pPr>
              <w:bidi/>
              <w:rPr>
                <w:rFonts w:ascii="David" w:hAnsi="David" w:cs="David"/>
                <w:rtl/>
                <w:lang w:bidi="he-IL"/>
              </w:rPr>
            </w:pPr>
          </w:p>
          <w:p w14:paraId="385077DC" w14:textId="77777777" w:rsidR="000B0B5C" w:rsidRDefault="000B0B5C" w:rsidP="000B0B5C">
            <w:pPr>
              <w:bidi/>
              <w:rPr>
                <w:rFonts w:ascii="David" w:hAnsi="David" w:cs="David"/>
                <w:rtl/>
                <w:lang w:bidi="he-IL"/>
              </w:rPr>
            </w:pPr>
          </w:p>
          <w:p w14:paraId="2DCC7E4F" w14:textId="77777777" w:rsidR="000B0B5C" w:rsidRDefault="000B0B5C" w:rsidP="000B0B5C">
            <w:pPr>
              <w:bidi/>
              <w:rPr>
                <w:rFonts w:ascii="David" w:hAnsi="David" w:cs="David"/>
                <w:rtl/>
                <w:lang w:bidi="he-IL"/>
              </w:rPr>
            </w:pPr>
          </w:p>
          <w:p w14:paraId="0C64451B" w14:textId="77777777" w:rsidR="000B0B5C" w:rsidRDefault="000B0B5C" w:rsidP="000B0B5C">
            <w:pPr>
              <w:bidi/>
              <w:rPr>
                <w:rFonts w:ascii="David" w:hAnsi="David" w:cs="David"/>
                <w:rtl/>
                <w:lang w:bidi="he-IL"/>
              </w:rPr>
            </w:pPr>
          </w:p>
          <w:p w14:paraId="2AD8DF2F" w14:textId="77777777" w:rsidR="000B0B5C" w:rsidRDefault="000B0B5C" w:rsidP="000B0B5C">
            <w:pPr>
              <w:bidi/>
              <w:rPr>
                <w:rFonts w:ascii="David" w:hAnsi="David" w:cs="David"/>
                <w:rtl/>
                <w:lang w:bidi="he-IL"/>
              </w:rPr>
            </w:pPr>
          </w:p>
          <w:p w14:paraId="15A92654" w14:textId="7DBBDB4C" w:rsidR="007607D2" w:rsidRDefault="00691EF5" w:rsidP="000B0B5C">
            <w:pPr>
              <w:bidi/>
              <w:rPr>
                <w:rFonts w:ascii="David" w:hAnsi="David" w:cs="David"/>
                <w:rtl/>
                <w:lang w:bidi="he-IL"/>
              </w:rPr>
            </w:pPr>
            <w:proofErr w:type="spellStart"/>
            <w:r>
              <w:rPr>
                <w:rFonts w:ascii="David" w:hAnsi="David" w:cs="David" w:hint="cs"/>
                <w:rtl/>
                <w:lang w:bidi="he-IL"/>
              </w:rPr>
              <w:t>שטרייט</w:t>
            </w:r>
            <w:proofErr w:type="spellEnd"/>
            <w:r>
              <w:rPr>
                <w:rFonts w:ascii="David" w:hAnsi="David" w:cs="David" w:hint="cs"/>
                <w:rtl/>
                <w:lang w:bidi="he-IL"/>
              </w:rPr>
              <w:t xml:space="preserve"> נ' הרב הראשי לישראל</w:t>
            </w:r>
          </w:p>
        </w:tc>
        <w:tc>
          <w:tcPr>
            <w:tcW w:w="3118" w:type="dxa"/>
          </w:tcPr>
          <w:p w14:paraId="1530264E" w14:textId="06FEFDBC" w:rsidR="00B46787" w:rsidRPr="0041784C" w:rsidRDefault="0041784C" w:rsidP="0041784C">
            <w:pPr>
              <w:bidi/>
              <w:rPr>
                <w:rFonts w:ascii="David" w:hAnsi="David" w:cs="David"/>
                <w:rtl/>
                <w:lang w:bidi="he-IL"/>
              </w:rPr>
            </w:pPr>
            <w:r w:rsidRPr="00ED6E5B">
              <w:rPr>
                <w:rFonts w:ascii="David" w:hAnsi="David" w:cs="David"/>
                <w:rtl/>
                <w:lang w:bidi="he-IL"/>
              </w:rPr>
              <w:t xml:space="preserve">נישואין אזרחיים ברומניה, הבעל מבקש להתגרש והאישה מסרבת. החוק אוסר על ריבוי נישואין, אך מעניק בסעיף 5 פטור מעבירת הביגמיה למי שקיבל היתר נישואין לפי פסק דין סופי של בית דין רבני ופסק הדין אושר על ידי שני הרבנים הראשיים. בית הדין הרבני נתן היתר (בכפוף לאישור הרבנים הראשיים)- האישה עותרת </w:t>
            </w:r>
            <w:proofErr w:type="spellStart"/>
            <w:r w:rsidRPr="00ED6E5B">
              <w:rPr>
                <w:rFonts w:ascii="David" w:hAnsi="David" w:cs="David"/>
                <w:rtl/>
                <w:lang w:bidi="he-IL"/>
              </w:rPr>
              <w:t>לבג"צ</w:t>
            </w:r>
            <w:proofErr w:type="spellEnd"/>
            <w:r>
              <w:rPr>
                <w:rFonts w:ascii="David" w:hAnsi="David" w:cs="David" w:hint="cs"/>
                <w:rtl/>
                <w:lang w:bidi="he-IL"/>
              </w:rPr>
              <w:t>.</w:t>
            </w:r>
          </w:p>
        </w:tc>
        <w:tc>
          <w:tcPr>
            <w:tcW w:w="4253" w:type="dxa"/>
          </w:tcPr>
          <w:p w14:paraId="42B7C920" w14:textId="77777777" w:rsidR="000B0B5C" w:rsidRDefault="000B0B5C" w:rsidP="000B0B5C">
            <w:pPr>
              <w:bidi/>
              <w:rPr>
                <w:rFonts w:ascii="David" w:hAnsi="David" w:cs="David"/>
                <w:rtl/>
                <w:lang w:bidi="he-IL"/>
              </w:rPr>
            </w:pPr>
          </w:p>
          <w:p w14:paraId="397EA5E0" w14:textId="5168F625" w:rsidR="00FF4E6A" w:rsidRPr="000B0B5C" w:rsidRDefault="000B0B5C" w:rsidP="000B0B5C">
            <w:pPr>
              <w:bidi/>
              <w:rPr>
                <w:rFonts w:ascii="David" w:hAnsi="David" w:cs="David"/>
                <w:rtl/>
                <w:lang w:bidi="he-IL"/>
              </w:rPr>
            </w:pPr>
            <w:r w:rsidRPr="000B0B5C">
              <w:rPr>
                <w:rFonts w:ascii="David" w:hAnsi="David" w:cs="David"/>
                <w:rtl/>
                <w:lang w:bidi="he-IL"/>
              </w:rPr>
              <w:t>פרשנות חוקים ברוח ההגנה על זכויות האדם</w:t>
            </w:r>
            <w:r w:rsidRPr="000B0B5C">
              <w:rPr>
                <w:rFonts w:ascii="David" w:hAnsi="David" w:cs="David"/>
                <w:rtl/>
              </w:rPr>
              <w:t xml:space="preserve">- </w:t>
            </w:r>
            <w:r w:rsidRPr="000B0B5C">
              <w:rPr>
                <w:rFonts w:ascii="David" w:hAnsi="David" w:cs="David"/>
                <w:rtl/>
                <w:lang w:bidi="he-IL"/>
              </w:rPr>
              <w:t>ביהמ"ש משתמש בכלים פרשניים כדי להגן על זכויות אדם. חקיקה תמיד תפורש, עד כמה שניתן, באופן שעולה בקנה אחד עם כיבוד זכויות האדם.</w:t>
            </w:r>
          </w:p>
          <w:p w14:paraId="63BE5567" w14:textId="63D690D2" w:rsidR="00FF4E6A" w:rsidRPr="00FF4E6A" w:rsidRDefault="00FF4E6A" w:rsidP="00FF4E6A">
            <w:pPr>
              <w:bidi/>
              <w:rPr>
                <w:rFonts w:ascii="David" w:hAnsi="David" w:cs="David"/>
                <w:u w:val="single"/>
                <w:lang w:bidi="he-IL"/>
              </w:rPr>
            </w:pPr>
            <w:r w:rsidRPr="00FF4E6A">
              <w:rPr>
                <w:rFonts w:ascii="David" w:hAnsi="David" w:cs="David"/>
                <w:rtl/>
                <w:lang w:bidi="he-IL"/>
              </w:rPr>
              <w:t>ככל שהזכויות במעמד גבוה יותר (מעוגנות בחוקה), כך הדרישה הפרשנית תהא גדולה יותר.</w:t>
            </w:r>
          </w:p>
          <w:p w14:paraId="733A443E" w14:textId="77777777" w:rsidR="007607D2" w:rsidRPr="00FF4E6A" w:rsidRDefault="007607D2" w:rsidP="00FC1DE7">
            <w:pPr>
              <w:bidi/>
              <w:rPr>
                <w:rFonts w:ascii="David" w:hAnsi="David" w:cs="David"/>
                <w:rtl/>
                <w:lang w:bidi="he-IL"/>
              </w:rPr>
            </w:pPr>
          </w:p>
        </w:tc>
      </w:tr>
      <w:tr w:rsidR="007607D2" w14:paraId="047ADD4C" w14:textId="77777777" w:rsidTr="0041784C">
        <w:tc>
          <w:tcPr>
            <w:tcW w:w="1645" w:type="dxa"/>
          </w:tcPr>
          <w:p w14:paraId="38D8E840" w14:textId="77777777" w:rsidR="00D015E0" w:rsidRDefault="00D015E0" w:rsidP="00FC1DE7">
            <w:pPr>
              <w:bidi/>
              <w:rPr>
                <w:rFonts w:ascii="David" w:hAnsi="David" w:cs="David"/>
                <w:rtl/>
                <w:lang w:bidi="he-IL"/>
              </w:rPr>
            </w:pPr>
          </w:p>
          <w:p w14:paraId="24D2B62F" w14:textId="77777777" w:rsidR="00D015E0" w:rsidRDefault="00D015E0" w:rsidP="00D015E0">
            <w:pPr>
              <w:bidi/>
              <w:rPr>
                <w:rFonts w:ascii="David" w:hAnsi="David" w:cs="David"/>
                <w:rtl/>
                <w:lang w:bidi="he-IL"/>
              </w:rPr>
            </w:pPr>
          </w:p>
          <w:p w14:paraId="26E8B583" w14:textId="77777777" w:rsidR="00D015E0" w:rsidRDefault="00D015E0" w:rsidP="00D015E0">
            <w:pPr>
              <w:bidi/>
              <w:rPr>
                <w:rFonts w:ascii="David" w:hAnsi="David" w:cs="David"/>
                <w:rtl/>
                <w:lang w:bidi="he-IL"/>
              </w:rPr>
            </w:pPr>
          </w:p>
          <w:p w14:paraId="2B49F33E" w14:textId="77777777" w:rsidR="00D015E0" w:rsidRDefault="00D015E0" w:rsidP="00D015E0">
            <w:pPr>
              <w:bidi/>
              <w:rPr>
                <w:rFonts w:ascii="David" w:hAnsi="David" w:cs="David"/>
                <w:rtl/>
                <w:lang w:bidi="he-IL"/>
              </w:rPr>
            </w:pPr>
          </w:p>
          <w:p w14:paraId="19B0519A" w14:textId="77777777" w:rsidR="00D015E0" w:rsidRDefault="00D015E0" w:rsidP="00D015E0">
            <w:pPr>
              <w:bidi/>
              <w:rPr>
                <w:rFonts w:ascii="David" w:hAnsi="David" w:cs="David"/>
                <w:rtl/>
                <w:lang w:bidi="he-IL"/>
              </w:rPr>
            </w:pPr>
          </w:p>
          <w:p w14:paraId="1188EF5E" w14:textId="77777777" w:rsidR="00D015E0" w:rsidRDefault="00D015E0" w:rsidP="00D015E0">
            <w:pPr>
              <w:bidi/>
              <w:rPr>
                <w:rFonts w:ascii="David" w:hAnsi="David" w:cs="David"/>
                <w:rtl/>
                <w:lang w:bidi="he-IL"/>
              </w:rPr>
            </w:pPr>
          </w:p>
          <w:p w14:paraId="1EA355A8" w14:textId="77777777" w:rsidR="00D015E0" w:rsidRDefault="00D015E0" w:rsidP="00D015E0">
            <w:pPr>
              <w:bidi/>
              <w:rPr>
                <w:rFonts w:ascii="David" w:hAnsi="David" w:cs="David"/>
                <w:rtl/>
                <w:lang w:bidi="he-IL"/>
              </w:rPr>
            </w:pPr>
          </w:p>
          <w:p w14:paraId="29BF0042" w14:textId="77777777" w:rsidR="00D015E0" w:rsidRDefault="00D015E0" w:rsidP="00D015E0">
            <w:pPr>
              <w:bidi/>
              <w:rPr>
                <w:rFonts w:ascii="David" w:hAnsi="David" w:cs="David"/>
                <w:rtl/>
                <w:lang w:bidi="he-IL"/>
              </w:rPr>
            </w:pPr>
          </w:p>
          <w:p w14:paraId="18FE746F" w14:textId="77777777" w:rsidR="00D015E0" w:rsidRDefault="00D015E0" w:rsidP="00D015E0">
            <w:pPr>
              <w:bidi/>
              <w:rPr>
                <w:rFonts w:ascii="David" w:hAnsi="David" w:cs="David"/>
                <w:rtl/>
                <w:lang w:bidi="he-IL"/>
              </w:rPr>
            </w:pPr>
          </w:p>
          <w:p w14:paraId="7725FA49" w14:textId="3F23E0EF" w:rsidR="007607D2" w:rsidRDefault="001B60F8" w:rsidP="00D015E0">
            <w:pPr>
              <w:bidi/>
              <w:rPr>
                <w:rFonts w:ascii="David" w:hAnsi="David" w:cs="David"/>
                <w:rtl/>
                <w:lang w:bidi="he-IL"/>
              </w:rPr>
            </w:pPr>
            <w:r>
              <w:rPr>
                <w:rFonts w:ascii="David" w:hAnsi="David" w:cs="David" w:hint="cs"/>
                <w:rtl/>
                <w:lang w:bidi="he-IL"/>
              </w:rPr>
              <w:t>אגף המכס ומע"מ נ' אלקה אחזקות בע"מ</w:t>
            </w:r>
          </w:p>
        </w:tc>
        <w:tc>
          <w:tcPr>
            <w:tcW w:w="3118" w:type="dxa"/>
          </w:tcPr>
          <w:p w14:paraId="4CA7340E" w14:textId="77777777" w:rsidR="00790071" w:rsidRDefault="00790071" w:rsidP="00790071">
            <w:pPr>
              <w:bidi/>
              <w:rPr>
                <w:rFonts w:ascii="David" w:hAnsi="David" w:cs="David"/>
                <w:rtl/>
                <w:lang w:bidi="he-IL"/>
              </w:rPr>
            </w:pPr>
          </w:p>
          <w:p w14:paraId="22CACD84" w14:textId="77777777" w:rsidR="00D015E0" w:rsidRDefault="00D015E0" w:rsidP="00790071">
            <w:pPr>
              <w:bidi/>
              <w:rPr>
                <w:rFonts w:ascii="David" w:hAnsi="David" w:cs="David"/>
                <w:rtl/>
                <w:lang w:bidi="he-IL"/>
              </w:rPr>
            </w:pPr>
          </w:p>
          <w:p w14:paraId="49ED4186" w14:textId="77777777" w:rsidR="00D015E0" w:rsidRDefault="00D015E0" w:rsidP="00D015E0">
            <w:pPr>
              <w:bidi/>
              <w:rPr>
                <w:rFonts w:ascii="David" w:hAnsi="David" w:cs="David"/>
                <w:rtl/>
                <w:lang w:bidi="he-IL"/>
              </w:rPr>
            </w:pPr>
          </w:p>
          <w:p w14:paraId="0CD87D2E" w14:textId="77777777" w:rsidR="00D015E0" w:rsidRDefault="00D015E0" w:rsidP="00D015E0">
            <w:pPr>
              <w:bidi/>
              <w:rPr>
                <w:rFonts w:ascii="David" w:hAnsi="David" w:cs="David"/>
                <w:rtl/>
                <w:lang w:bidi="he-IL"/>
              </w:rPr>
            </w:pPr>
          </w:p>
          <w:p w14:paraId="09CE400A" w14:textId="77777777" w:rsidR="00D015E0" w:rsidRDefault="00D015E0" w:rsidP="00D015E0">
            <w:pPr>
              <w:bidi/>
              <w:rPr>
                <w:rFonts w:ascii="David" w:hAnsi="David" w:cs="David"/>
                <w:rtl/>
                <w:lang w:bidi="he-IL"/>
              </w:rPr>
            </w:pPr>
          </w:p>
          <w:p w14:paraId="44FB73D3" w14:textId="77777777" w:rsidR="00D015E0" w:rsidRDefault="00D015E0" w:rsidP="00D015E0">
            <w:pPr>
              <w:bidi/>
              <w:rPr>
                <w:rFonts w:ascii="David" w:hAnsi="David" w:cs="David"/>
                <w:rtl/>
                <w:lang w:bidi="he-IL"/>
              </w:rPr>
            </w:pPr>
          </w:p>
          <w:p w14:paraId="2DA81F3E" w14:textId="77777777" w:rsidR="00D015E0" w:rsidRDefault="00D015E0" w:rsidP="00D015E0">
            <w:pPr>
              <w:bidi/>
              <w:rPr>
                <w:rFonts w:ascii="David" w:hAnsi="David" w:cs="David"/>
                <w:rtl/>
                <w:lang w:bidi="he-IL"/>
              </w:rPr>
            </w:pPr>
          </w:p>
          <w:p w14:paraId="50565B03" w14:textId="77777777" w:rsidR="00D015E0" w:rsidRDefault="00D015E0" w:rsidP="00D015E0">
            <w:pPr>
              <w:bidi/>
              <w:rPr>
                <w:rFonts w:ascii="David" w:hAnsi="David" w:cs="David"/>
                <w:rtl/>
                <w:lang w:bidi="he-IL"/>
              </w:rPr>
            </w:pPr>
          </w:p>
          <w:p w14:paraId="26151F6C" w14:textId="77777777" w:rsidR="00D015E0" w:rsidRDefault="00D015E0" w:rsidP="00D015E0">
            <w:pPr>
              <w:bidi/>
              <w:rPr>
                <w:rFonts w:ascii="David" w:hAnsi="David" w:cs="David"/>
                <w:rtl/>
                <w:lang w:bidi="he-IL"/>
              </w:rPr>
            </w:pPr>
          </w:p>
          <w:p w14:paraId="05520BB9" w14:textId="4238315C" w:rsidR="00790071" w:rsidRPr="00790071" w:rsidRDefault="00790071" w:rsidP="00D015E0">
            <w:pPr>
              <w:bidi/>
              <w:rPr>
                <w:rFonts w:ascii="David" w:hAnsi="David" w:cs="David"/>
                <w:lang w:bidi="he-IL"/>
              </w:rPr>
            </w:pPr>
            <w:r w:rsidRPr="00790071">
              <w:rPr>
                <w:rFonts w:ascii="David" w:hAnsi="David" w:cs="David"/>
                <w:rtl/>
                <w:lang w:bidi="he-IL"/>
              </w:rPr>
              <w:t>האם עסקה שבה נכשלה התמורה נחשבת לעסקה ש"לא יצאה לפועל" לפי סעיף 49 לחוק מע"מ</w:t>
            </w:r>
            <w:r w:rsidRPr="00790071">
              <w:rPr>
                <w:rFonts w:ascii="David" w:hAnsi="David" w:cs="David"/>
                <w:lang w:bidi="he-IL"/>
              </w:rPr>
              <w:t>?</w:t>
            </w:r>
          </w:p>
          <w:p w14:paraId="06FFC68C" w14:textId="77777777" w:rsidR="007607D2" w:rsidRPr="00790071" w:rsidRDefault="007607D2" w:rsidP="00FC1DE7">
            <w:pPr>
              <w:bidi/>
              <w:rPr>
                <w:rFonts w:ascii="David" w:hAnsi="David" w:cs="David"/>
                <w:rtl/>
                <w:lang w:bidi="he-IL"/>
              </w:rPr>
            </w:pPr>
          </w:p>
        </w:tc>
        <w:tc>
          <w:tcPr>
            <w:tcW w:w="4253" w:type="dxa"/>
          </w:tcPr>
          <w:p w14:paraId="01CF411D" w14:textId="77777777" w:rsidR="007607D2" w:rsidRDefault="00DA5CD1" w:rsidP="00DA5CD1">
            <w:pPr>
              <w:bidi/>
              <w:rPr>
                <w:rFonts w:ascii="David" w:hAnsi="David" w:cs="David"/>
                <w:rtl/>
                <w:lang w:bidi="he-IL"/>
              </w:rPr>
            </w:pPr>
            <w:r w:rsidRPr="00DA5CD1">
              <w:rPr>
                <w:rFonts w:ascii="David" w:hAnsi="David" w:cs="David"/>
                <w:rtl/>
                <w:lang w:bidi="he-IL"/>
              </w:rPr>
              <w:t>תכליתו הסובייקטיבית של החוק היא למנוע החזרי מע"מ בגין "חובות רעים". עם זאת, לשון החוק אינה מבטאת זאת במפורש ובאופן חד-משמעי. הביטוי "עסקה או מקצתה לא יצאה לפועל" ניתן לפ</w:t>
            </w:r>
            <w:r>
              <w:rPr>
                <w:rFonts w:ascii="David" w:hAnsi="David" w:cs="David" w:hint="cs"/>
                <w:rtl/>
                <w:lang w:bidi="he-IL"/>
              </w:rPr>
              <w:t>י</w:t>
            </w:r>
            <w:r w:rsidRPr="00DA5CD1">
              <w:rPr>
                <w:rFonts w:ascii="David" w:hAnsi="David" w:cs="David"/>
                <w:rtl/>
                <w:lang w:bidi="he-IL"/>
              </w:rPr>
              <w:t>ר</w:t>
            </w:r>
            <w:r>
              <w:rPr>
                <w:rFonts w:ascii="David" w:hAnsi="David" w:cs="David" w:hint="cs"/>
                <w:rtl/>
                <w:lang w:bidi="he-IL"/>
              </w:rPr>
              <w:t>ו</w:t>
            </w:r>
            <w:r w:rsidRPr="00DA5CD1">
              <w:rPr>
                <w:rFonts w:ascii="David" w:hAnsi="David" w:cs="David"/>
                <w:rtl/>
                <w:lang w:bidi="he-IL"/>
              </w:rPr>
              <w:t>ש גם ככולל מקרים של כישלון תמורה שהפך ל"חוב אבוד". בשל כך, בית המשפט קובע כי התכלית האובייקטיבית של החוק – המאפשרת החזר מע"מ בגין חובות אבודים – גוברת על התכלית הסובייקטיבית</w:t>
            </w:r>
            <w:r w:rsidRPr="00DA5CD1">
              <w:rPr>
                <w:rFonts w:ascii="David" w:hAnsi="David" w:cs="David"/>
                <w:lang w:bidi="he-IL"/>
              </w:rPr>
              <w:t>.</w:t>
            </w:r>
          </w:p>
          <w:p w14:paraId="1A214BA1" w14:textId="77777777" w:rsidR="00FE1667" w:rsidRDefault="00FE1667" w:rsidP="00FE1667">
            <w:pPr>
              <w:bidi/>
              <w:rPr>
                <w:rFonts w:ascii="David" w:hAnsi="David" w:cs="David"/>
                <w:rtl/>
                <w:lang w:bidi="he-IL"/>
              </w:rPr>
            </w:pPr>
          </w:p>
          <w:p w14:paraId="7E13AC21" w14:textId="66066F35" w:rsidR="00FE1667" w:rsidRDefault="00FE1667" w:rsidP="0029494B">
            <w:pPr>
              <w:bidi/>
              <w:rPr>
                <w:rFonts w:ascii="David" w:hAnsi="David" w:cs="David"/>
                <w:rtl/>
                <w:lang w:bidi="he-IL"/>
              </w:rPr>
            </w:pPr>
            <w:proofErr w:type="spellStart"/>
            <w:r>
              <w:rPr>
                <w:rFonts w:ascii="David" w:hAnsi="David" w:cs="David" w:hint="cs"/>
                <w:rtl/>
                <w:lang w:bidi="he-IL"/>
              </w:rPr>
              <w:t>שטרסברג</w:t>
            </w:r>
            <w:proofErr w:type="spellEnd"/>
            <w:r>
              <w:rPr>
                <w:rFonts w:ascii="David" w:hAnsi="David" w:cs="David" w:hint="cs"/>
                <w:rtl/>
                <w:lang w:bidi="he-IL"/>
              </w:rPr>
              <w:t xml:space="preserve">-כהן </w:t>
            </w:r>
            <w:r>
              <w:rPr>
                <w:rFonts w:ascii="David" w:hAnsi="David" w:cs="David"/>
                <w:rtl/>
                <w:lang w:bidi="he-IL"/>
              </w:rPr>
              <w:t>–</w:t>
            </w:r>
            <w:r>
              <w:rPr>
                <w:rFonts w:ascii="David" w:hAnsi="David" w:cs="David" w:hint="cs"/>
                <w:rtl/>
                <w:lang w:bidi="he-IL"/>
              </w:rPr>
              <w:t xml:space="preserve"> </w:t>
            </w:r>
            <w:r w:rsidR="0029494B" w:rsidRPr="0029494B">
              <w:rPr>
                <w:rFonts w:ascii="David" w:hAnsi="David" w:cs="David"/>
                <w:rtl/>
                <w:lang w:bidi="he-IL"/>
              </w:rPr>
              <w:t>לחוק יש שתי תכליות</w:t>
            </w:r>
            <w:r w:rsidR="0029494B">
              <w:rPr>
                <w:rFonts w:ascii="David" w:hAnsi="David" w:cs="David" w:hint="cs"/>
                <w:rtl/>
                <w:lang w:bidi="he-IL"/>
              </w:rPr>
              <w:t xml:space="preserve">: </w:t>
            </w:r>
            <w:r w:rsidR="0029494B" w:rsidRPr="0029494B">
              <w:rPr>
                <w:rFonts w:ascii="David" w:hAnsi="David" w:cs="David"/>
                <w:rtl/>
                <w:lang w:bidi="he-IL"/>
              </w:rPr>
              <w:t>סובייקטיבית ואובייקטיבית. התכלית הסובייקטיבית משקפת את כוונת המחוקק, בעוד שהתכלית האובייקטיבית מגלמת את מטרות החוק בחברה דמוקרטית. כאשר אין חפיפה ביניהן, בית המשפט מאזן ביניהן עד לגיבוש התכלית הסופית של החקיקה</w:t>
            </w:r>
            <w:r w:rsidR="0029494B" w:rsidRPr="0029494B">
              <w:rPr>
                <w:rFonts w:ascii="David" w:hAnsi="David" w:cs="David"/>
                <w:lang w:bidi="he-IL"/>
              </w:rPr>
              <w:t>.</w:t>
            </w:r>
          </w:p>
          <w:p w14:paraId="65A3CAED" w14:textId="77777777" w:rsidR="00784284" w:rsidRDefault="00784284" w:rsidP="00784284">
            <w:pPr>
              <w:bidi/>
              <w:rPr>
                <w:rFonts w:ascii="David" w:hAnsi="David" w:cs="David"/>
                <w:rtl/>
                <w:lang w:bidi="he-IL"/>
              </w:rPr>
            </w:pPr>
          </w:p>
          <w:p w14:paraId="1D709E6F" w14:textId="1DD72528" w:rsidR="00FE1667" w:rsidRPr="00784284" w:rsidRDefault="00784284" w:rsidP="00FE1667">
            <w:pPr>
              <w:bidi/>
              <w:rPr>
                <w:rFonts w:ascii="David" w:hAnsi="David" w:cs="David"/>
                <w:rtl/>
                <w:lang w:bidi="he-IL"/>
              </w:rPr>
            </w:pPr>
            <w:r w:rsidRPr="0010792F">
              <w:rPr>
                <w:rFonts w:ascii="David" w:hAnsi="David" w:cs="David" w:hint="cs"/>
                <w:b/>
                <w:bCs/>
                <w:u w:val="single"/>
                <w:rtl/>
                <w:lang w:bidi="he-IL"/>
              </w:rPr>
              <w:t>תוצאה-</w:t>
            </w:r>
            <w:r>
              <w:rPr>
                <w:rFonts w:ascii="David" w:hAnsi="David" w:cs="David" w:hint="cs"/>
                <w:rtl/>
                <w:lang w:bidi="he-IL"/>
              </w:rPr>
              <w:t xml:space="preserve"> </w:t>
            </w:r>
            <w:r w:rsidRPr="00784284">
              <w:rPr>
                <w:rFonts w:ascii="David" w:hAnsi="David" w:cs="David"/>
                <w:rtl/>
                <w:lang w:bidi="he-IL"/>
              </w:rPr>
              <w:t>עוסק ששילם מע"מ בגין עסקה שתמורתה לא שולמה לו עקב כישלון תמורה, יהיה זכאי להחזר המע"מ ששילם</w:t>
            </w:r>
            <w:r w:rsidRPr="00784284">
              <w:rPr>
                <w:rFonts w:ascii="David" w:hAnsi="David" w:cs="David"/>
                <w:lang w:bidi="he-IL"/>
              </w:rPr>
              <w:t>.</w:t>
            </w:r>
          </w:p>
        </w:tc>
      </w:tr>
      <w:tr w:rsidR="007607D2" w14:paraId="550F2A00" w14:textId="77777777" w:rsidTr="0041784C">
        <w:tc>
          <w:tcPr>
            <w:tcW w:w="1645" w:type="dxa"/>
          </w:tcPr>
          <w:p w14:paraId="78885F55" w14:textId="471F5EF8" w:rsidR="007607D2" w:rsidRDefault="001B60F8" w:rsidP="00FC1DE7">
            <w:pPr>
              <w:bidi/>
              <w:rPr>
                <w:rFonts w:ascii="David" w:hAnsi="David" w:cs="David"/>
                <w:rtl/>
                <w:lang w:bidi="he-IL"/>
              </w:rPr>
            </w:pPr>
            <w:proofErr w:type="spellStart"/>
            <w:r>
              <w:rPr>
                <w:rFonts w:ascii="David" w:hAnsi="David" w:cs="David" w:hint="cs"/>
                <w:rtl/>
                <w:lang w:bidi="he-IL"/>
              </w:rPr>
              <w:t>גיני</w:t>
            </w:r>
            <w:proofErr w:type="spellEnd"/>
            <w:r>
              <w:rPr>
                <w:rFonts w:ascii="David" w:hAnsi="David" w:cs="David" w:hint="cs"/>
                <w:rtl/>
                <w:lang w:bidi="he-IL"/>
              </w:rPr>
              <w:t xml:space="preserve"> נ' הרבנות הראשית לישראל</w:t>
            </w:r>
          </w:p>
        </w:tc>
        <w:tc>
          <w:tcPr>
            <w:tcW w:w="3118" w:type="dxa"/>
          </w:tcPr>
          <w:p w14:paraId="22BE3EF6" w14:textId="5F5415B4" w:rsidR="007607D2" w:rsidRDefault="00A0700B" w:rsidP="00A0700B">
            <w:pPr>
              <w:bidi/>
              <w:rPr>
                <w:rFonts w:ascii="David" w:hAnsi="David" w:cs="David"/>
                <w:rtl/>
                <w:lang w:bidi="he-IL"/>
              </w:rPr>
            </w:pPr>
            <w:r w:rsidRPr="00A0700B">
              <w:rPr>
                <w:rFonts w:ascii="David" w:hAnsi="David" w:cs="David"/>
                <w:rtl/>
                <w:lang w:bidi="he-IL"/>
              </w:rPr>
              <w:t>העתירה עסקה במדיניות אכיפת חוק איסור הונאה בכשרות ע"י הרבנות הראשית. הרבנים הראשיים ביקשו להציג עמדה משלהם, אך היועמ"ש סירב והתעקש להציג בשמם עמדה מנוגדת. הדיון כלל בעיית פרשנות בתקנות הכשרות – מקרה של מקום כשר שנפסל בשל סעיף חסר</w:t>
            </w:r>
            <w:r w:rsidRPr="00A0700B">
              <w:rPr>
                <w:rFonts w:ascii="David" w:hAnsi="David" w:cs="David"/>
                <w:lang w:bidi="he-IL"/>
              </w:rPr>
              <w:t>.</w:t>
            </w:r>
          </w:p>
        </w:tc>
        <w:tc>
          <w:tcPr>
            <w:tcW w:w="4253" w:type="dxa"/>
          </w:tcPr>
          <w:p w14:paraId="59E168F8" w14:textId="56C4EE9D" w:rsidR="00E36199" w:rsidRPr="00E36199" w:rsidRDefault="00E36199" w:rsidP="00E36199">
            <w:pPr>
              <w:bidi/>
              <w:rPr>
                <w:rFonts w:ascii="David" w:hAnsi="David" w:cs="David"/>
                <w:lang w:bidi="he-IL"/>
              </w:rPr>
            </w:pPr>
            <w:proofErr w:type="spellStart"/>
            <w:r w:rsidRPr="00E36199">
              <w:rPr>
                <w:rFonts w:ascii="David" w:hAnsi="David" w:cs="David"/>
                <w:rtl/>
                <w:lang w:bidi="he-IL"/>
              </w:rPr>
              <w:t>סולברג</w:t>
            </w:r>
            <w:proofErr w:type="spellEnd"/>
            <w:r w:rsidRPr="00E36199">
              <w:rPr>
                <w:rFonts w:ascii="David" w:hAnsi="David" w:cs="David"/>
                <w:rtl/>
                <w:lang w:bidi="he-IL"/>
              </w:rPr>
              <w:t xml:space="preserve"> </w:t>
            </w:r>
            <w:r>
              <w:rPr>
                <w:rFonts w:ascii="David" w:hAnsi="David" w:cs="David"/>
                <w:rtl/>
                <w:lang w:bidi="he-IL"/>
              </w:rPr>
              <w:t>–</w:t>
            </w:r>
            <w:r>
              <w:rPr>
                <w:rFonts w:ascii="David" w:hAnsi="David" w:cs="David" w:hint="cs"/>
                <w:rtl/>
                <w:lang w:bidi="he-IL"/>
              </w:rPr>
              <w:t xml:space="preserve"> הבחין</w:t>
            </w:r>
            <w:r w:rsidRPr="00E36199">
              <w:rPr>
                <w:rFonts w:ascii="David" w:hAnsi="David" w:cs="David"/>
                <w:rtl/>
                <w:lang w:bidi="he-IL"/>
              </w:rPr>
              <w:t xml:space="preserve"> בין תכלית אובייקטיבית (המשמעות הפיזית של החוק) לתכלית סובייקטיבית (ההקשר והכוונה של המחוקק). לדבריו, תכלית סובייקטיבית אמינה וברורה עדיפה על האובייקטיבית. הוא מתח ביקורת על העדפת "רצון השיטה" על "רצון המחוקק", וטען כי זוהי לא פרשנות אלא ביקורת חוקתית סמויה</w:t>
            </w:r>
            <w:r w:rsidRPr="00E36199">
              <w:rPr>
                <w:rFonts w:ascii="David" w:hAnsi="David" w:cs="David"/>
                <w:lang w:bidi="he-IL"/>
              </w:rPr>
              <w:t>.</w:t>
            </w:r>
          </w:p>
          <w:p w14:paraId="3784C869" w14:textId="4CB76490" w:rsidR="00E36199" w:rsidRPr="00E36199" w:rsidRDefault="00E36199" w:rsidP="00E36199">
            <w:pPr>
              <w:bidi/>
              <w:rPr>
                <w:rFonts w:ascii="David" w:hAnsi="David" w:cs="David"/>
                <w:lang w:bidi="he-IL"/>
              </w:rPr>
            </w:pPr>
            <w:r>
              <w:rPr>
                <w:rFonts w:ascii="David" w:hAnsi="David" w:cs="David" w:hint="cs"/>
                <w:rtl/>
                <w:lang w:bidi="he-IL"/>
              </w:rPr>
              <w:t xml:space="preserve">לשיטתו, </w:t>
            </w:r>
            <w:r w:rsidRPr="00E36199">
              <w:rPr>
                <w:rFonts w:ascii="David" w:hAnsi="David" w:cs="David"/>
                <w:rtl/>
                <w:lang w:bidi="he-IL"/>
              </w:rPr>
              <w:t>בעבר, בהיעדר כלים אחרים, היה צורך בפרשנות תכליתית, אך כיום, כשבית המשפט יכול לפסול חוקים ישירות, אין הצדקה להמשיך בגישה זו</w:t>
            </w:r>
            <w:r w:rsidR="00E20609">
              <w:rPr>
                <w:rFonts w:ascii="David" w:hAnsi="David" w:cs="David" w:hint="cs"/>
                <w:rtl/>
                <w:lang w:bidi="he-IL"/>
              </w:rPr>
              <w:t xml:space="preserve"> ו</w:t>
            </w:r>
            <w:r w:rsidRPr="00E36199">
              <w:rPr>
                <w:rFonts w:ascii="David" w:hAnsi="David" w:cs="David"/>
                <w:rtl/>
                <w:lang w:bidi="he-IL"/>
              </w:rPr>
              <w:t xml:space="preserve">במקום לעקוף את כוונת המחוקק דרך פרשנות, על בית המשפט לפסול חוקים במפורש אם הם בלתי-חוקתיים. </w:t>
            </w:r>
            <w:r w:rsidR="00E20609">
              <w:rPr>
                <w:rFonts w:ascii="David" w:hAnsi="David" w:cs="David" w:hint="cs"/>
                <w:rtl/>
                <w:lang w:bidi="he-IL"/>
              </w:rPr>
              <w:t>מ</w:t>
            </w:r>
            <w:r w:rsidRPr="00E36199">
              <w:rPr>
                <w:rFonts w:ascii="David" w:hAnsi="David" w:cs="David"/>
                <w:rtl/>
                <w:lang w:bidi="he-IL"/>
              </w:rPr>
              <w:t>תנגד לגישה המפרשת חוקים כך שיתאימו לתוצאה רצויה, גם אם הדבר אינו עולה בקנה אחד עם כוונת המחוקק</w:t>
            </w:r>
            <w:r w:rsidRPr="00E36199">
              <w:rPr>
                <w:rFonts w:ascii="David" w:hAnsi="David" w:cs="David"/>
                <w:lang w:bidi="he-IL"/>
              </w:rPr>
              <w:t>.</w:t>
            </w:r>
          </w:p>
          <w:p w14:paraId="7782193D" w14:textId="77777777" w:rsidR="007607D2" w:rsidRPr="00E36199" w:rsidRDefault="007607D2" w:rsidP="00FC1DE7">
            <w:pPr>
              <w:bidi/>
              <w:rPr>
                <w:rFonts w:ascii="David" w:hAnsi="David" w:cs="David"/>
                <w:rtl/>
                <w:lang w:bidi="he-IL"/>
              </w:rPr>
            </w:pPr>
          </w:p>
        </w:tc>
      </w:tr>
      <w:tr w:rsidR="007607D2" w14:paraId="7BC2B862" w14:textId="77777777" w:rsidTr="0041784C">
        <w:tc>
          <w:tcPr>
            <w:tcW w:w="1645" w:type="dxa"/>
          </w:tcPr>
          <w:p w14:paraId="7F58BD88" w14:textId="77777777" w:rsidR="0041784C" w:rsidRDefault="0041784C" w:rsidP="00FC1DE7">
            <w:pPr>
              <w:bidi/>
              <w:rPr>
                <w:rFonts w:ascii="David" w:hAnsi="David" w:cs="David"/>
                <w:rtl/>
                <w:lang w:bidi="he-IL"/>
              </w:rPr>
            </w:pPr>
          </w:p>
          <w:p w14:paraId="0A6BF901" w14:textId="77777777" w:rsidR="0041784C" w:rsidRDefault="0041784C" w:rsidP="0041784C">
            <w:pPr>
              <w:bidi/>
              <w:rPr>
                <w:rFonts w:ascii="David" w:hAnsi="David" w:cs="David"/>
                <w:rtl/>
                <w:lang w:bidi="he-IL"/>
              </w:rPr>
            </w:pPr>
          </w:p>
          <w:p w14:paraId="41CB311E" w14:textId="6C14C649" w:rsidR="007607D2" w:rsidRDefault="001B60F8" w:rsidP="0041784C">
            <w:pPr>
              <w:bidi/>
              <w:rPr>
                <w:rFonts w:ascii="David" w:hAnsi="David" w:cs="David"/>
                <w:rtl/>
                <w:lang w:bidi="he-IL"/>
              </w:rPr>
            </w:pPr>
            <w:r>
              <w:rPr>
                <w:rFonts w:ascii="David" w:hAnsi="David" w:cs="David" w:hint="cs"/>
                <w:rtl/>
                <w:lang w:bidi="he-IL"/>
              </w:rPr>
              <w:lastRenderedPageBreak/>
              <w:t>התנועה לטוהר המידות נ' הכנסת</w:t>
            </w:r>
          </w:p>
        </w:tc>
        <w:tc>
          <w:tcPr>
            <w:tcW w:w="3118" w:type="dxa"/>
          </w:tcPr>
          <w:p w14:paraId="2B28340D" w14:textId="4BED2516" w:rsidR="007607D2" w:rsidRDefault="008869EC" w:rsidP="008869EC">
            <w:pPr>
              <w:bidi/>
              <w:rPr>
                <w:rFonts w:ascii="David" w:hAnsi="David" w:cs="David"/>
                <w:rtl/>
                <w:lang w:bidi="he-IL"/>
              </w:rPr>
            </w:pPr>
            <w:r w:rsidRPr="008869EC">
              <w:rPr>
                <w:rFonts w:ascii="David" w:hAnsi="David" w:cs="David"/>
                <w:rtl/>
                <w:lang w:bidi="he-IL"/>
              </w:rPr>
              <w:lastRenderedPageBreak/>
              <w:t xml:space="preserve">העתירה עסקה בתיקון לחוק הרשויות המקומיות, שנועד לאפשר לממונה על הוועדה הממונה בטבריה להתמודד </w:t>
            </w:r>
            <w:r w:rsidRPr="008869EC">
              <w:rPr>
                <w:rFonts w:ascii="David" w:hAnsi="David" w:cs="David"/>
                <w:rtl/>
                <w:lang w:bidi="he-IL"/>
              </w:rPr>
              <w:lastRenderedPageBreak/>
              <w:t>בבחירות הקרובות. העותרות טענו כי התיקון פרסונלי ואינו ראוי, וביקשו לבטלו או לדחות את תחולתו לאחר הבחירות</w:t>
            </w:r>
            <w:r w:rsidRPr="008869EC">
              <w:rPr>
                <w:rFonts w:ascii="David" w:hAnsi="David" w:cs="David"/>
                <w:lang w:bidi="he-IL"/>
              </w:rPr>
              <w:t>.</w:t>
            </w:r>
          </w:p>
        </w:tc>
        <w:tc>
          <w:tcPr>
            <w:tcW w:w="4253" w:type="dxa"/>
          </w:tcPr>
          <w:p w14:paraId="40619CA2" w14:textId="043ED90E" w:rsidR="007607D2" w:rsidRPr="00BE77B0" w:rsidRDefault="00BE77B0" w:rsidP="0041784C">
            <w:pPr>
              <w:bidi/>
              <w:rPr>
                <w:rFonts w:ascii="David" w:hAnsi="David" w:cs="David"/>
                <w:rtl/>
                <w:lang w:bidi="he-IL"/>
              </w:rPr>
            </w:pPr>
            <w:r w:rsidRPr="00BE77B0">
              <w:rPr>
                <w:rFonts w:ascii="David" w:hAnsi="David" w:cs="David"/>
                <w:rtl/>
                <w:lang w:bidi="he-IL"/>
              </w:rPr>
              <w:lastRenderedPageBreak/>
              <w:t>ש</w:t>
            </w:r>
            <w:r>
              <w:rPr>
                <w:rFonts w:ascii="David" w:hAnsi="David" w:cs="David" w:hint="cs"/>
                <w:rtl/>
                <w:lang w:bidi="he-IL"/>
              </w:rPr>
              <w:t xml:space="preserve">טיין </w:t>
            </w:r>
            <w:r>
              <w:rPr>
                <w:rFonts w:ascii="David" w:hAnsi="David" w:cs="David"/>
                <w:rtl/>
                <w:lang w:bidi="he-IL"/>
              </w:rPr>
              <w:t>–</w:t>
            </w:r>
            <w:r>
              <w:rPr>
                <w:rFonts w:ascii="David" w:hAnsi="David" w:cs="David" w:hint="cs"/>
                <w:rtl/>
                <w:lang w:bidi="he-IL"/>
              </w:rPr>
              <w:t xml:space="preserve"> שולל</w:t>
            </w:r>
            <w:r w:rsidRPr="00BE77B0">
              <w:rPr>
                <w:rFonts w:ascii="David" w:hAnsi="David" w:cs="David"/>
                <w:rtl/>
                <w:lang w:bidi="he-IL"/>
              </w:rPr>
              <w:t xml:space="preserve"> את גישת 'התכלית האובייקטיבית', שכן לגישתו, פרשנות זו אינה נועדה לחשוף את כוונתו האותנטית של המחוקק, אלא מאפשרת לשופט לכפות את </w:t>
            </w:r>
            <w:r w:rsidRPr="00BE77B0">
              <w:rPr>
                <w:rFonts w:ascii="David" w:hAnsi="David" w:cs="David"/>
                <w:rtl/>
                <w:lang w:bidi="he-IL"/>
              </w:rPr>
              <w:lastRenderedPageBreak/>
              <w:t>תפיסותיו הערכיות על החוק. בכך, היא מרחיקה את הפרשנות המשפטית מתפקידה הראוי והופכת אותה לכלי לביקורת שיפוטית במקום לבירור משמעותו האמיתית של החוק</w:t>
            </w:r>
            <w:r w:rsidR="0041784C">
              <w:rPr>
                <w:rFonts w:ascii="David" w:hAnsi="David" w:cs="David"/>
                <w:lang w:bidi="he-IL"/>
              </w:rPr>
              <w:t>.</w:t>
            </w:r>
          </w:p>
        </w:tc>
      </w:tr>
    </w:tbl>
    <w:p w14:paraId="34189042" w14:textId="77777777" w:rsidR="00FC1DE7" w:rsidRDefault="00FC1DE7" w:rsidP="00FC1DE7">
      <w:pPr>
        <w:bidi/>
        <w:rPr>
          <w:rFonts w:ascii="David" w:hAnsi="David" w:cs="David"/>
          <w:rtl/>
          <w:lang w:bidi="he-IL"/>
        </w:rPr>
      </w:pPr>
    </w:p>
    <w:p w14:paraId="52F930AE" w14:textId="2C36359A" w:rsidR="000849F1" w:rsidRDefault="000849F1" w:rsidP="000849F1">
      <w:pPr>
        <w:bidi/>
        <w:rPr>
          <w:rFonts w:ascii="David" w:hAnsi="David" w:cs="David"/>
          <w:b/>
          <w:bCs/>
          <w:rtl/>
          <w:lang w:bidi="he-IL"/>
        </w:rPr>
      </w:pPr>
      <w:r w:rsidRPr="000849F1">
        <w:rPr>
          <w:rFonts w:ascii="David" w:hAnsi="David" w:cs="David"/>
          <w:b/>
          <w:bCs/>
          <w:rtl/>
          <w:lang w:bidi="he-IL"/>
        </w:rPr>
        <w:t>2. מבנה המשטר ועקרון הפרדת הרשויות</w:t>
      </w:r>
    </w:p>
    <w:p w14:paraId="43BCFFC3" w14:textId="77777777" w:rsidR="000849F1" w:rsidRPr="000849F1" w:rsidRDefault="000849F1" w:rsidP="000849F1">
      <w:pPr>
        <w:bidi/>
        <w:rPr>
          <w:rFonts w:ascii="David" w:hAnsi="David" w:cs="David"/>
          <w:rtl/>
          <w:lang w:bidi="he-IL"/>
        </w:rPr>
      </w:pPr>
      <w:r w:rsidRPr="000849F1">
        <w:rPr>
          <w:rFonts w:ascii="David" w:hAnsi="David" w:cs="David"/>
          <w:rtl/>
          <w:lang w:bidi="he-IL"/>
        </w:rPr>
        <w:t>חוק יסוד הכנסת, סעיפים 4-11</w:t>
      </w:r>
    </w:p>
    <w:p w14:paraId="1350241C" w14:textId="6B63C0D8" w:rsidR="000849F1" w:rsidRDefault="000849F1" w:rsidP="000849F1">
      <w:pPr>
        <w:bidi/>
        <w:rPr>
          <w:rFonts w:ascii="David" w:hAnsi="David" w:cs="David"/>
          <w:b/>
          <w:bCs/>
          <w:rtl/>
          <w:lang w:bidi="he-IL"/>
        </w:rPr>
      </w:pPr>
      <w:r>
        <w:rPr>
          <w:rFonts w:ascii="David" w:hAnsi="David" w:cs="David" w:hint="cs"/>
          <w:b/>
          <w:bCs/>
          <w:rtl/>
          <w:lang w:bidi="he-IL"/>
        </w:rPr>
        <w:t>רובינשטיין ומדינה פרק 8א-ד</w:t>
      </w:r>
    </w:p>
    <w:p w14:paraId="67641542" w14:textId="77777777" w:rsidR="000849F1" w:rsidRPr="000849F1" w:rsidRDefault="000849F1" w:rsidP="000849F1">
      <w:pPr>
        <w:bidi/>
        <w:rPr>
          <w:rFonts w:ascii="David" w:hAnsi="David" w:cs="David"/>
          <w:u w:val="single"/>
          <w:lang w:bidi="he-IL"/>
        </w:rPr>
      </w:pPr>
      <w:r w:rsidRPr="000849F1">
        <w:rPr>
          <w:rFonts w:ascii="David" w:hAnsi="David" w:cs="David"/>
          <w:u w:val="single"/>
          <w:rtl/>
          <w:lang w:bidi="he-IL"/>
        </w:rPr>
        <w:t>א. עקרונות היסוד של דיני הבחירות לכנסת</w:t>
      </w:r>
    </w:p>
    <w:p w14:paraId="059083E9" w14:textId="77777777" w:rsidR="000849F1" w:rsidRPr="000849F1" w:rsidRDefault="000849F1" w:rsidP="000849F1">
      <w:pPr>
        <w:numPr>
          <w:ilvl w:val="0"/>
          <w:numId w:val="10"/>
        </w:numPr>
        <w:bidi/>
        <w:rPr>
          <w:rFonts w:ascii="David" w:hAnsi="David" w:cs="David"/>
          <w:lang w:bidi="he-IL"/>
        </w:rPr>
      </w:pPr>
      <w:r w:rsidRPr="000849F1">
        <w:rPr>
          <w:rFonts w:ascii="David" w:hAnsi="David" w:cs="David"/>
          <w:rtl/>
          <w:lang w:bidi="he-IL"/>
        </w:rPr>
        <w:t xml:space="preserve">חופש הבחירות </w:t>
      </w:r>
      <w:r w:rsidRPr="000849F1">
        <w:rPr>
          <w:rFonts w:ascii="David" w:hAnsi="David" w:cs="David"/>
          <w:lang w:bidi="he-IL"/>
        </w:rPr>
        <w:t xml:space="preserve">– </w:t>
      </w:r>
      <w:r w:rsidRPr="000849F1">
        <w:rPr>
          <w:rFonts w:ascii="David" w:hAnsi="David" w:cs="David"/>
          <w:rtl/>
          <w:lang w:bidi="he-IL"/>
        </w:rPr>
        <w:t>כל אדם רשאי להצביע לפי מצפונו, ללא איומים</w:t>
      </w:r>
      <w:r w:rsidRPr="000849F1">
        <w:rPr>
          <w:rFonts w:ascii="David" w:hAnsi="David" w:cs="David"/>
          <w:lang w:bidi="he-IL"/>
        </w:rPr>
        <w:t>.</w:t>
      </w:r>
    </w:p>
    <w:p w14:paraId="14212996" w14:textId="77777777" w:rsidR="000849F1" w:rsidRPr="000849F1" w:rsidRDefault="000849F1" w:rsidP="000849F1">
      <w:pPr>
        <w:numPr>
          <w:ilvl w:val="0"/>
          <w:numId w:val="10"/>
        </w:numPr>
        <w:bidi/>
        <w:rPr>
          <w:rFonts w:ascii="David" w:hAnsi="David" w:cs="David"/>
          <w:lang w:bidi="he-IL"/>
        </w:rPr>
      </w:pPr>
      <w:r w:rsidRPr="000849F1">
        <w:rPr>
          <w:rFonts w:ascii="David" w:hAnsi="David" w:cs="David"/>
          <w:rtl/>
          <w:lang w:bidi="he-IL"/>
        </w:rPr>
        <w:t xml:space="preserve">שוויון הזדמנויות </w:t>
      </w:r>
      <w:r w:rsidRPr="000849F1">
        <w:rPr>
          <w:rFonts w:ascii="David" w:hAnsi="David" w:cs="David"/>
          <w:lang w:bidi="he-IL"/>
        </w:rPr>
        <w:t xml:space="preserve">– </w:t>
      </w:r>
      <w:r w:rsidRPr="000849F1">
        <w:rPr>
          <w:rFonts w:ascii="David" w:hAnsi="David" w:cs="David"/>
          <w:rtl/>
          <w:lang w:bidi="he-IL"/>
        </w:rPr>
        <w:t>מימון ציבורי והגבלת הוצאות מסע הבחירות</w:t>
      </w:r>
      <w:r w:rsidRPr="000849F1">
        <w:rPr>
          <w:rFonts w:ascii="David" w:hAnsi="David" w:cs="David"/>
          <w:lang w:bidi="he-IL"/>
        </w:rPr>
        <w:t>.</w:t>
      </w:r>
    </w:p>
    <w:p w14:paraId="57450BD9" w14:textId="77777777" w:rsidR="000849F1" w:rsidRPr="000849F1" w:rsidRDefault="000849F1" w:rsidP="000849F1">
      <w:pPr>
        <w:numPr>
          <w:ilvl w:val="0"/>
          <w:numId w:val="10"/>
        </w:numPr>
        <w:bidi/>
        <w:rPr>
          <w:rFonts w:ascii="David" w:hAnsi="David" w:cs="David"/>
          <w:lang w:bidi="he-IL"/>
        </w:rPr>
      </w:pPr>
      <w:r w:rsidRPr="000849F1">
        <w:rPr>
          <w:rFonts w:ascii="David" w:hAnsi="David" w:cs="David"/>
          <w:rtl/>
          <w:lang w:bidi="he-IL"/>
        </w:rPr>
        <w:t xml:space="preserve">שיקוף רצון הציבור </w:t>
      </w:r>
      <w:r w:rsidRPr="000849F1">
        <w:rPr>
          <w:rFonts w:ascii="David" w:hAnsi="David" w:cs="David"/>
          <w:lang w:bidi="he-IL"/>
        </w:rPr>
        <w:t xml:space="preserve">– </w:t>
      </w:r>
      <w:r w:rsidRPr="000849F1">
        <w:rPr>
          <w:rFonts w:ascii="David" w:hAnsi="David" w:cs="David"/>
          <w:rtl/>
          <w:lang w:bidi="he-IL"/>
        </w:rPr>
        <w:t>מניעת זיופים</w:t>
      </w:r>
      <w:r w:rsidRPr="000849F1">
        <w:rPr>
          <w:rFonts w:ascii="David" w:hAnsi="David" w:cs="David"/>
          <w:lang w:bidi="he-IL"/>
        </w:rPr>
        <w:t>.</w:t>
      </w:r>
    </w:p>
    <w:p w14:paraId="0EE4720E" w14:textId="77777777" w:rsidR="000849F1" w:rsidRPr="000849F1" w:rsidRDefault="000849F1" w:rsidP="000849F1">
      <w:pPr>
        <w:numPr>
          <w:ilvl w:val="0"/>
          <w:numId w:val="10"/>
        </w:numPr>
        <w:bidi/>
        <w:rPr>
          <w:rFonts w:ascii="David" w:hAnsi="David" w:cs="David"/>
          <w:lang w:bidi="he-IL"/>
        </w:rPr>
      </w:pPr>
      <w:r w:rsidRPr="000849F1">
        <w:rPr>
          <w:rFonts w:ascii="David" w:hAnsi="David" w:cs="David"/>
          <w:rtl/>
          <w:lang w:bidi="he-IL"/>
        </w:rPr>
        <w:t>וודאות בתוצאות הבחירות</w:t>
      </w:r>
      <w:r w:rsidRPr="000849F1">
        <w:rPr>
          <w:rFonts w:ascii="David" w:hAnsi="David" w:cs="David"/>
          <w:lang w:bidi="he-IL"/>
        </w:rPr>
        <w:t>.</w:t>
      </w:r>
    </w:p>
    <w:p w14:paraId="6CF83DFA" w14:textId="77777777" w:rsidR="000849F1" w:rsidRPr="000849F1" w:rsidRDefault="000849F1" w:rsidP="000849F1">
      <w:pPr>
        <w:numPr>
          <w:ilvl w:val="0"/>
          <w:numId w:val="10"/>
        </w:numPr>
        <w:bidi/>
        <w:rPr>
          <w:rFonts w:ascii="David" w:hAnsi="David" w:cs="David"/>
          <w:lang w:bidi="he-IL"/>
        </w:rPr>
      </w:pPr>
      <w:r w:rsidRPr="000849F1">
        <w:rPr>
          <w:rFonts w:ascii="David" w:hAnsi="David" w:cs="David"/>
          <w:rtl/>
          <w:lang w:bidi="he-IL"/>
        </w:rPr>
        <w:t>שמירה על טוהר הבחירות ואמון הציבור</w:t>
      </w:r>
      <w:r w:rsidRPr="000849F1">
        <w:rPr>
          <w:rFonts w:ascii="David" w:hAnsi="David" w:cs="David"/>
          <w:lang w:bidi="he-IL"/>
        </w:rPr>
        <w:t>.</w:t>
      </w:r>
    </w:p>
    <w:p w14:paraId="0A6E972F" w14:textId="77777777" w:rsidR="000849F1" w:rsidRPr="000849F1" w:rsidRDefault="000849F1" w:rsidP="000849F1">
      <w:pPr>
        <w:numPr>
          <w:ilvl w:val="0"/>
          <w:numId w:val="10"/>
        </w:numPr>
        <w:bidi/>
        <w:rPr>
          <w:rFonts w:ascii="David" w:hAnsi="David" w:cs="David"/>
          <w:lang w:bidi="he-IL"/>
        </w:rPr>
      </w:pPr>
      <w:r w:rsidRPr="000849F1">
        <w:rPr>
          <w:rFonts w:ascii="David" w:hAnsi="David" w:cs="David"/>
          <w:rtl/>
          <w:lang w:bidi="he-IL"/>
        </w:rPr>
        <w:t>שימור ערכי יסוד של המשטר</w:t>
      </w:r>
      <w:r w:rsidRPr="000849F1">
        <w:rPr>
          <w:rFonts w:ascii="David" w:hAnsi="David" w:cs="David"/>
          <w:lang w:bidi="he-IL"/>
        </w:rPr>
        <w:t>.</w:t>
      </w:r>
    </w:p>
    <w:p w14:paraId="4FAAA730" w14:textId="77777777" w:rsidR="000849F1" w:rsidRPr="000849F1" w:rsidRDefault="000849F1" w:rsidP="000849F1">
      <w:pPr>
        <w:bidi/>
        <w:rPr>
          <w:rFonts w:ascii="David" w:hAnsi="David" w:cs="David"/>
          <w:u w:val="single"/>
          <w:lang w:bidi="he-IL"/>
        </w:rPr>
      </w:pPr>
      <w:r w:rsidRPr="000849F1">
        <w:rPr>
          <w:rFonts w:ascii="David" w:hAnsi="David" w:cs="David"/>
          <w:u w:val="single"/>
          <w:rtl/>
          <w:lang w:bidi="he-IL"/>
        </w:rPr>
        <w:t>ב. קביעת מועד הבחירות לכנסת</w:t>
      </w:r>
    </w:p>
    <w:p w14:paraId="60DCB05B" w14:textId="77777777" w:rsidR="000849F1" w:rsidRPr="000849F1" w:rsidRDefault="000849F1" w:rsidP="000849F1">
      <w:pPr>
        <w:bidi/>
        <w:rPr>
          <w:rFonts w:ascii="David" w:hAnsi="David" w:cs="David"/>
          <w:lang w:bidi="he-IL"/>
        </w:rPr>
      </w:pPr>
      <w:r w:rsidRPr="000849F1">
        <w:rPr>
          <w:rFonts w:ascii="David" w:hAnsi="David" w:cs="David"/>
          <w:rtl/>
          <w:lang w:bidi="he-IL"/>
        </w:rPr>
        <w:t xml:space="preserve">הבחירות מתקיימות כל </w:t>
      </w:r>
      <w:r w:rsidRPr="000849F1">
        <w:rPr>
          <w:rFonts w:ascii="David" w:hAnsi="David" w:cs="David"/>
          <w:lang w:bidi="he-IL"/>
        </w:rPr>
        <w:t xml:space="preserve">4 </w:t>
      </w:r>
      <w:r w:rsidRPr="000849F1">
        <w:rPr>
          <w:rFonts w:ascii="David" w:hAnsi="David" w:cs="David"/>
          <w:rtl/>
          <w:lang w:bidi="he-IL"/>
        </w:rPr>
        <w:t xml:space="preserve">שנים לפי הלוח העברי. הכנסת רשאית להאריך כהונתה רק בנסיבות חריגות וברוב של 80 ח"כים. פיזור הכנסת לפני הזמן אפשרי במקרה של כישלון בהרכבת ממשלה, אי-אמון, אי-אישור תקציב או החלטת ראש הממשלה. הבחירות יתקיימו עד </w:t>
      </w:r>
      <w:r w:rsidRPr="000849F1">
        <w:rPr>
          <w:rFonts w:ascii="David" w:hAnsi="David" w:cs="David"/>
          <w:lang w:bidi="he-IL"/>
        </w:rPr>
        <w:t xml:space="preserve">90 </w:t>
      </w:r>
      <w:r w:rsidRPr="000849F1">
        <w:rPr>
          <w:rFonts w:ascii="David" w:hAnsi="David" w:cs="David"/>
          <w:rtl/>
          <w:lang w:bidi="he-IL"/>
        </w:rPr>
        <w:t>יום מהודעת נשיא המדינה</w:t>
      </w:r>
      <w:r w:rsidRPr="000849F1">
        <w:rPr>
          <w:rFonts w:ascii="David" w:hAnsi="David" w:cs="David"/>
          <w:lang w:bidi="he-IL"/>
        </w:rPr>
        <w:t>.</w:t>
      </w:r>
    </w:p>
    <w:p w14:paraId="28307A8F" w14:textId="77777777" w:rsidR="000849F1" w:rsidRPr="000849F1" w:rsidRDefault="000849F1" w:rsidP="000849F1">
      <w:pPr>
        <w:bidi/>
        <w:rPr>
          <w:rFonts w:ascii="David" w:hAnsi="David" w:cs="David"/>
          <w:u w:val="single"/>
          <w:rtl/>
          <w:lang w:bidi="he-IL"/>
        </w:rPr>
      </w:pPr>
      <w:r w:rsidRPr="000849F1">
        <w:rPr>
          <w:rFonts w:ascii="David" w:hAnsi="David" w:cs="David"/>
          <w:u w:val="single"/>
          <w:rtl/>
          <w:lang w:bidi="he-IL"/>
        </w:rPr>
        <w:t>ג. ניהול הבחירו</w:t>
      </w:r>
      <w:r w:rsidRPr="000849F1">
        <w:rPr>
          <w:rFonts w:ascii="David" w:hAnsi="David" w:cs="David" w:hint="cs"/>
          <w:u w:val="single"/>
          <w:rtl/>
          <w:lang w:bidi="he-IL"/>
        </w:rPr>
        <w:t>ת</w:t>
      </w:r>
    </w:p>
    <w:p w14:paraId="2FF06842" w14:textId="747D93D4" w:rsidR="000849F1" w:rsidRPr="000849F1" w:rsidRDefault="000849F1" w:rsidP="000849F1">
      <w:pPr>
        <w:bidi/>
        <w:rPr>
          <w:rFonts w:ascii="David" w:hAnsi="David" w:cs="David"/>
          <w:lang w:bidi="he-IL"/>
        </w:rPr>
      </w:pPr>
      <w:r w:rsidRPr="000849F1">
        <w:rPr>
          <w:rFonts w:ascii="David" w:hAnsi="David" w:cs="David" w:hint="cs"/>
          <w:rtl/>
          <w:lang w:bidi="he-IL"/>
        </w:rPr>
        <w:t>4</w:t>
      </w:r>
      <w:r w:rsidRPr="000849F1">
        <w:rPr>
          <w:rFonts w:ascii="David" w:hAnsi="David" w:cs="David"/>
          <w:lang w:bidi="he-IL"/>
        </w:rPr>
        <w:t xml:space="preserve"> </w:t>
      </w:r>
      <w:r w:rsidRPr="000849F1">
        <w:rPr>
          <w:rFonts w:ascii="David" w:hAnsi="David" w:cs="David"/>
          <w:rtl/>
          <w:lang w:bidi="he-IL"/>
        </w:rPr>
        <w:t>גופים אחראיים</w:t>
      </w:r>
      <w:r w:rsidRPr="000849F1">
        <w:rPr>
          <w:rFonts w:ascii="David" w:hAnsi="David" w:cs="David"/>
          <w:lang w:bidi="he-IL"/>
        </w:rPr>
        <w:t>:</w:t>
      </w:r>
    </w:p>
    <w:p w14:paraId="34DC82F8" w14:textId="77777777" w:rsidR="000849F1" w:rsidRPr="000849F1" w:rsidRDefault="000849F1" w:rsidP="000849F1">
      <w:pPr>
        <w:numPr>
          <w:ilvl w:val="0"/>
          <w:numId w:val="11"/>
        </w:numPr>
        <w:bidi/>
        <w:rPr>
          <w:rFonts w:ascii="David" w:hAnsi="David" w:cs="David"/>
          <w:lang w:bidi="he-IL"/>
        </w:rPr>
      </w:pPr>
      <w:r w:rsidRPr="000849F1">
        <w:rPr>
          <w:rFonts w:ascii="David" w:hAnsi="David" w:cs="David"/>
          <w:rtl/>
          <w:lang w:bidi="he-IL"/>
        </w:rPr>
        <w:t xml:space="preserve">ועדות הקלפי </w:t>
      </w:r>
      <w:r w:rsidRPr="000849F1">
        <w:rPr>
          <w:rFonts w:ascii="David" w:hAnsi="David" w:cs="David"/>
          <w:lang w:bidi="he-IL"/>
        </w:rPr>
        <w:t xml:space="preserve">– </w:t>
      </w:r>
      <w:r w:rsidRPr="000849F1">
        <w:rPr>
          <w:rFonts w:ascii="David" w:hAnsi="David" w:cs="David"/>
          <w:rtl/>
          <w:lang w:bidi="he-IL"/>
        </w:rPr>
        <w:t>הצבעה וספירת קולות</w:t>
      </w:r>
      <w:r w:rsidRPr="000849F1">
        <w:rPr>
          <w:rFonts w:ascii="David" w:hAnsi="David" w:cs="David"/>
          <w:lang w:bidi="he-IL"/>
        </w:rPr>
        <w:t>.</w:t>
      </w:r>
    </w:p>
    <w:p w14:paraId="0A993984" w14:textId="77777777" w:rsidR="000849F1" w:rsidRPr="000849F1" w:rsidRDefault="000849F1" w:rsidP="000849F1">
      <w:pPr>
        <w:numPr>
          <w:ilvl w:val="0"/>
          <w:numId w:val="11"/>
        </w:numPr>
        <w:bidi/>
        <w:rPr>
          <w:rFonts w:ascii="David" w:hAnsi="David" w:cs="David"/>
          <w:lang w:bidi="he-IL"/>
        </w:rPr>
      </w:pPr>
      <w:r w:rsidRPr="000849F1">
        <w:rPr>
          <w:rFonts w:ascii="David" w:hAnsi="David" w:cs="David"/>
          <w:rtl/>
          <w:lang w:bidi="he-IL"/>
        </w:rPr>
        <w:t xml:space="preserve">וועדות אזוריות </w:t>
      </w:r>
      <w:r w:rsidRPr="000849F1">
        <w:rPr>
          <w:rFonts w:ascii="David" w:hAnsi="David" w:cs="David"/>
          <w:lang w:bidi="he-IL"/>
        </w:rPr>
        <w:t xml:space="preserve">– </w:t>
      </w:r>
      <w:r w:rsidRPr="000849F1">
        <w:rPr>
          <w:rFonts w:ascii="David" w:hAnsi="David" w:cs="David"/>
          <w:rtl/>
          <w:lang w:bidi="he-IL"/>
        </w:rPr>
        <w:t>ממונות על ידי ועדת הבחירות המרכזית</w:t>
      </w:r>
      <w:r w:rsidRPr="000849F1">
        <w:rPr>
          <w:rFonts w:ascii="David" w:hAnsi="David" w:cs="David"/>
          <w:lang w:bidi="he-IL"/>
        </w:rPr>
        <w:t>.</w:t>
      </w:r>
    </w:p>
    <w:p w14:paraId="33403321" w14:textId="77777777" w:rsidR="000849F1" w:rsidRPr="000849F1" w:rsidRDefault="000849F1" w:rsidP="000849F1">
      <w:pPr>
        <w:numPr>
          <w:ilvl w:val="0"/>
          <w:numId w:val="11"/>
        </w:numPr>
        <w:bidi/>
        <w:rPr>
          <w:rFonts w:ascii="David" w:hAnsi="David" w:cs="David"/>
          <w:lang w:bidi="he-IL"/>
        </w:rPr>
      </w:pPr>
      <w:r w:rsidRPr="000849F1">
        <w:rPr>
          <w:rFonts w:ascii="David" w:hAnsi="David" w:cs="David"/>
          <w:rtl/>
          <w:lang w:bidi="he-IL"/>
        </w:rPr>
        <w:t xml:space="preserve">ועדת הבחירות המרכזית </w:t>
      </w:r>
      <w:r w:rsidRPr="000849F1">
        <w:rPr>
          <w:rFonts w:ascii="David" w:hAnsi="David" w:cs="David"/>
          <w:lang w:bidi="he-IL"/>
        </w:rPr>
        <w:t xml:space="preserve">– </w:t>
      </w:r>
      <w:r w:rsidRPr="000849F1">
        <w:rPr>
          <w:rFonts w:ascii="David" w:hAnsi="David" w:cs="David"/>
          <w:rtl/>
          <w:lang w:bidi="he-IL"/>
        </w:rPr>
        <w:t>ניהול הבחירות, קביעת תוצאות, אישור או פסילת רשימות</w:t>
      </w:r>
      <w:r w:rsidRPr="000849F1">
        <w:rPr>
          <w:rFonts w:ascii="David" w:hAnsi="David" w:cs="David"/>
          <w:lang w:bidi="he-IL"/>
        </w:rPr>
        <w:t>.</w:t>
      </w:r>
    </w:p>
    <w:p w14:paraId="40F638FA" w14:textId="77777777" w:rsidR="000849F1" w:rsidRPr="000849F1" w:rsidRDefault="000849F1" w:rsidP="000849F1">
      <w:pPr>
        <w:numPr>
          <w:ilvl w:val="0"/>
          <w:numId w:val="11"/>
        </w:numPr>
        <w:bidi/>
        <w:rPr>
          <w:rFonts w:ascii="David" w:hAnsi="David" w:cs="David"/>
          <w:lang w:bidi="he-IL"/>
        </w:rPr>
      </w:pPr>
      <w:r w:rsidRPr="000849F1">
        <w:rPr>
          <w:rFonts w:ascii="David" w:hAnsi="David" w:cs="David"/>
          <w:rtl/>
          <w:lang w:bidi="he-IL"/>
        </w:rPr>
        <w:t xml:space="preserve">יו"ר ועדת הבחירות </w:t>
      </w:r>
      <w:r w:rsidRPr="000849F1">
        <w:rPr>
          <w:rFonts w:ascii="David" w:hAnsi="David" w:cs="David"/>
          <w:lang w:bidi="he-IL"/>
        </w:rPr>
        <w:t xml:space="preserve">– </w:t>
      </w:r>
      <w:r w:rsidRPr="000849F1">
        <w:rPr>
          <w:rFonts w:ascii="David" w:hAnsi="David" w:cs="David"/>
          <w:rtl/>
          <w:lang w:bidi="he-IL"/>
        </w:rPr>
        <w:t>שופט עליון</w:t>
      </w:r>
      <w:r w:rsidRPr="000849F1">
        <w:rPr>
          <w:rFonts w:ascii="David" w:hAnsi="David" w:cs="David"/>
          <w:lang w:bidi="he-IL"/>
        </w:rPr>
        <w:t>.</w:t>
      </w:r>
    </w:p>
    <w:p w14:paraId="40F4AD4E" w14:textId="496E86BE" w:rsidR="000849F1" w:rsidRPr="000849F1" w:rsidRDefault="000849F1" w:rsidP="000849F1">
      <w:pPr>
        <w:bidi/>
        <w:rPr>
          <w:rFonts w:ascii="David" w:hAnsi="David" w:cs="David"/>
          <w:lang w:bidi="he-IL"/>
        </w:rPr>
      </w:pPr>
      <w:r w:rsidRPr="000849F1">
        <w:rPr>
          <w:rFonts w:ascii="David" w:hAnsi="David" w:cs="David"/>
          <w:rtl/>
          <w:lang w:bidi="he-IL"/>
        </w:rPr>
        <w:t>בעיות</w:t>
      </w:r>
      <w:r w:rsidRPr="000849F1">
        <w:rPr>
          <w:rFonts w:ascii="David" w:hAnsi="David" w:cs="David"/>
          <w:lang w:bidi="he-IL"/>
        </w:rPr>
        <w:t>:</w:t>
      </w:r>
    </w:p>
    <w:p w14:paraId="05A9650D" w14:textId="77777777" w:rsidR="000849F1" w:rsidRPr="000849F1" w:rsidRDefault="000849F1" w:rsidP="000849F1">
      <w:pPr>
        <w:numPr>
          <w:ilvl w:val="0"/>
          <w:numId w:val="12"/>
        </w:numPr>
        <w:bidi/>
        <w:rPr>
          <w:rFonts w:ascii="David" w:hAnsi="David" w:cs="David"/>
          <w:lang w:bidi="he-IL"/>
        </w:rPr>
      </w:pPr>
      <w:r w:rsidRPr="000849F1">
        <w:rPr>
          <w:rFonts w:ascii="David" w:hAnsi="David" w:cs="David"/>
          <w:rtl/>
          <w:lang w:bidi="he-IL"/>
        </w:rPr>
        <w:t>ועדה פוליטית עם סמכויות מעין-שיפוטיות – ניגוד לעקרון הפרדת רשויות</w:t>
      </w:r>
      <w:r w:rsidRPr="000849F1">
        <w:rPr>
          <w:rFonts w:ascii="David" w:hAnsi="David" w:cs="David"/>
          <w:lang w:bidi="he-IL"/>
        </w:rPr>
        <w:t>.</w:t>
      </w:r>
    </w:p>
    <w:p w14:paraId="4E9663C9" w14:textId="77777777" w:rsidR="000849F1" w:rsidRPr="000849F1" w:rsidRDefault="000849F1" w:rsidP="000849F1">
      <w:pPr>
        <w:numPr>
          <w:ilvl w:val="0"/>
          <w:numId w:val="12"/>
        </w:numPr>
        <w:bidi/>
        <w:rPr>
          <w:rFonts w:ascii="David" w:hAnsi="David" w:cs="David"/>
          <w:lang w:bidi="he-IL"/>
        </w:rPr>
      </w:pPr>
      <w:r w:rsidRPr="000849F1">
        <w:rPr>
          <w:rFonts w:ascii="David" w:hAnsi="David" w:cs="David"/>
          <w:rtl/>
          <w:lang w:bidi="he-IL"/>
        </w:rPr>
        <w:t>השפעת הסיעות על חברי הוועדה</w:t>
      </w:r>
      <w:r w:rsidRPr="000849F1">
        <w:rPr>
          <w:rFonts w:ascii="David" w:hAnsi="David" w:cs="David"/>
          <w:lang w:bidi="he-IL"/>
        </w:rPr>
        <w:t>.</w:t>
      </w:r>
    </w:p>
    <w:p w14:paraId="7A7EFB78" w14:textId="77777777" w:rsidR="000849F1" w:rsidRPr="000849F1" w:rsidRDefault="000849F1" w:rsidP="000849F1">
      <w:pPr>
        <w:numPr>
          <w:ilvl w:val="0"/>
          <w:numId w:val="12"/>
        </w:numPr>
        <w:bidi/>
        <w:rPr>
          <w:rFonts w:ascii="David" w:hAnsi="David" w:cs="David"/>
          <w:lang w:bidi="he-IL"/>
        </w:rPr>
      </w:pPr>
      <w:r w:rsidRPr="000849F1">
        <w:rPr>
          <w:rFonts w:ascii="David" w:hAnsi="David" w:cs="David"/>
          <w:rtl/>
          <w:lang w:bidi="he-IL"/>
        </w:rPr>
        <w:t>חלק מהסמכויות הועברו ליו"ר הוועדה וביהמ"ש העליון מפקח</w:t>
      </w:r>
      <w:r w:rsidRPr="000849F1">
        <w:rPr>
          <w:rFonts w:ascii="David" w:hAnsi="David" w:cs="David"/>
          <w:lang w:bidi="he-IL"/>
        </w:rPr>
        <w:t>.</w:t>
      </w:r>
    </w:p>
    <w:p w14:paraId="7482288C" w14:textId="77777777" w:rsidR="000849F1" w:rsidRPr="000849F1" w:rsidRDefault="000849F1" w:rsidP="000849F1">
      <w:pPr>
        <w:bidi/>
        <w:rPr>
          <w:rFonts w:ascii="David" w:hAnsi="David" w:cs="David"/>
          <w:u w:val="single"/>
          <w:lang w:bidi="he-IL"/>
        </w:rPr>
      </w:pPr>
      <w:r w:rsidRPr="000849F1">
        <w:rPr>
          <w:rFonts w:ascii="David" w:hAnsi="David" w:cs="David"/>
          <w:u w:val="single"/>
          <w:rtl/>
          <w:lang w:bidi="he-IL"/>
        </w:rPr>
        <w:t>ד. הזכות והחופש להיבחר</w:t>
      </w:r>
    </w:p>
    <w:p w14:paraId="405A69BC" w14:textId="77777777" w:rsidR="000849F1" w:rsidRPr="000849F1" w:rsidRDefault="000849F1" w:rsidP="000849F1">
      <w:pPr>
        <w:bidi/>
        <w:rPr>
          <w:rFonts w:ascii="David" w:hAnsi="David" w:cs="David"/>
          <w:lang w:bidi="he-IL"/>
        </w:rPr>
      </w:pPr>
      <w:r w:rsidRPr="000849F1">
        <w:rPr>
          <w:rFonts w:ascii="David" w:hAnsi="David" w:cs="David"/>
          <w:rtl/>
          <w:lang w:bidi="he-IL"/>
        </w:rPr>
        <w:t>הגבלות</w:t>
      </w:r>
      <w:r w:rsidRPr="000849F1">
        <w:rPr>
          <w:rFonts w:ascii="David" w:hAnsi="David" w:cs="David"/>
          <w:lang w:bidi="he-IL"/>
        </w:rPr>
        <w:t xml:space="preserve">: </w:t>
      </w:r>
      <w:r w:rsidRPr="000849F1">
        <w:rPr>
          <w:rFonts w:ascii="David" w:hAnsi="David" w:cs="David"/>
          <w:rtl/>
          <w:lang w:bidi="he-IL"/>
        </w:rPr>
        <w:t>אזרחות, גיל מינימלי, רישום בפנקס הבוחרים. הצבעה אפשרית רק בקלפי הרשומה ולכן ישראלים בחו"ל לא מצביעים, למעט הסדרים מיוחדים (חיילים, אסירים וכו')</w:t>
      </w:r>
      <w:r w:rsidRPr="000849F1">
        <w:rPr>
          <w:rFonts w:ascii="David" w:hAnsi="David" w:cs="David"/>
          <w:lang w:bidi="he-IL"/>
        </w:rPr>
        <w:t>.</w:t>
      </w:r>
    </w:p>
    <w:p w14:paraId="67973A45" w14:textId="77777777" w:rsidR="000849F1" w:rsidRDefault="000849F1" w:rsidP="000849F1">
      <w:pPr>
        <w:bidi/>
        <w:rPr>
          <w:rFonts w:ascii="David" w:hAnsi="David" w:cs="David"/>
          <w:rtl/>
          <w:lang w:bidi="he-IL"/>
        </w:rPr>
      </w:pPr>
      <w:r w:rsidRPr="000849F1">
        <w:rPr>
          <w:rFonts w:ascii="David" w:hAnsi="David" w:cs="David"/>
          <w:rtl/>
          <w:lang w:bidi="he-IL"/>
        </w:rPr>
        <w:t>ההצבעה חייבת להיות חשאית</w:t>
      </w:r>
      <w:r w:rsidRPr="000849F1">
        <w:rPr>
          <w:rFonts w:ascii="David" w:hAnsi="David" w:cs="David"/>
          <w:lang w:bidi="he-IL"/>
        </w:rPr>
        <w:t xml:space="preserve">, </w:t>
      </w:r>
      <w:r w:rsidRPr="000849F1">
        <w:rPr>
          <w:rFonts w:ascii="David" w:hAnsi="David" w:cs="David"/>
          <w:rtl/>
          <w:lang w:bidi="he-IL"/>
        </w:rPr>
        <w:t>אך עקרון הכלליות קודם לה</w:t>
      </w:r>
      <w:r w:rsidRPr="000849F1">
        <w:rPr>
          <w:rFonts w:ascii="David" w:hAnsi="David" w:cs="David"/>
          <w:lang w:bidi="he-IL"/>
        </w:rPr>
        <w:t xml:space="preserve">. </w:t>
      </w:r>
      <w:r w:rsidRPr="000849F1">
        <w:rPr>
          <w:rFonts w:ascii="David" w:hAnsi="David" w:cs="David"/>
          <w:rtl/>
          <w:lang w:bidi="he-IL"/>
        </w:rPr>
        <w:t>שוחד בחירות ואיומים אסורים</w:t>
      </w:r>
      <w:r w:rsidRPr="000849F1">
        <w:rPr>
          <w:rFonts w:ascii="David" w:hAnsi="David" w:cs="David"/>
          <w:lang w:bidi="he-IL"/>
        </w:rPr>
        <w:t xml:space="preserve">. </w:t>
      </w:r>
      <w:r w:rsidRPr="000849F1">
        <w:rPr>
          <w:rFonts w:ascii="David" w:hAnsi="David" w:cs="David"/>
          <w:rtl/>
          <w:lang w:bidi="he-IL"/>
        </w:rPr>
        <w:t>הבטחות בחירות אינן מחייבות משפטית אלא הצהרות כוונות בלבד</w:t>
      </w:r>
      <w:r w:rsidRPr="000849F1">
        <w:rPr>
          <w:rFonts w:ascii="David" w:hAnsi="David" w:cs="David"/>
          <w:lang w:bidi="he-IL"/>
        </w:rPr>
        <w:t>.</w:t>
      </w:r>
    </w:p>
    <w:p w14:paraId="18F1EF46" w14:textId="77777777" w:rsidR="00D15E1C" w:rsidRPr="000849F1" w:rsidRDefault="00D15E1C" w:rsidP="00D15E1C">
      <w:pPr>
        <w:bidi/>
        <w:rPr>
          <w:rFonts w:ascii="David" w:hAnsi="David" w:cs="David"/>
          <w:lang w:bidi="he-IL"/>
        </w:rPr>
      </w:pPr>
    </w:p>
    <w:p w14:paraId="5A59E868" w14:textId="1DFD1CCA" w:rsidR="000849F1" w:rsidRDefault="00BC3173" w:rsidP="000849F1">
      <w:pPr>
        <w:bidi/>
        <w:rPr>
          <w:rFonts w:ascii="David" w:hAnsi="David" w:cs="David"/>
          <w:b/>
          <w:bCs/>
          <w:rtl/>
          <w:lang w:bidi="he-IL"/>
        </w:rPr>
      </w:pPr>
      <w:r>
        <w:rPr>
          <w:rFonts w:ascii="David" w:hAnsi="David" w:cs="David" w:hint="cs"/>
          <w:b/>
          <w:bCs/>
          <w:rtl/>
          <w:lang w:bidi="he-IL"/>
        </w:rPr>
        <w:lastRenderedPageBreak/>
        <w:t>מוסדות הכנסת והליכי חקיקה</w:t>
      </w:r>
    </w:p>
    <w:p w14:paraId="23AE7115" w14:textId="77777777" w:rsidR="00BC3173" w:rsidRPr="00BC3173" w:rsidRDefault="00BC3173" w:rsidP="00BC3173">
      <w:pPr>
        <w:bidi/>
        <w:rPr>
          <w:rFonts w:ascii="David" w:hAnsi="David" w:cs="David"/>
          <w:u w:val="single"/>
          <w:lang w:bidi="he-IL"/>
        </w:rPr>
      </w:pPr>
      <w:r w:rsidRPr="00BC3173">
        <w:rPr>
          <w:rFonts w:ascii="David" w:hAnsi="David" w:cs="David"/>
          <w:u w:val="single"/>
          <w:rtl/>
          <w:lang w:bidi="he-IL"/>
        </w:rPr>
        <w:t>א. מוסדות הכנסת ומועדי עבודתה</w:t>
      </w:r>
    </w:p>
    <w:p w14:paraId="76350439" w14:textId="77777777" w:rsidR="00BC3173" w:rsidRPr="00BC3173" w:rsidRDefault="00BC3173" w:rsidP="00BC3173">
      <w:pPr>
        <w:numPr>
          <w:ilvl w:val="0"/>
          <w:numId w:val="13"/>
        </w:numPr>
        <w:bidi/>
        <w:rPr>
          <w:rFonts w:ascii="David" w:hAnsi="David" w:cs="David"/>
          <w:lang w:bidi="he-IL"/>
        </w:rPr>
      </w:pPr>
      <w:r w:rsidRPr="00BC3173">
        <w:rPr>
          <w:rFonts w:ascii="David" w:hAnsi="David" w:cs="David"/>
          <w:rtl/>
          <w:lang w:bidi="he-IL"/>
        </w:rPr>
        <w:t xml:space="preserve">מליאת הכנסת </w:t>
      </w:r>
      <w:r w:rsidRPr="00BC3173">
        <w:rPr>
          <w:rFonts w:ascii="David" w:hAnsi="David" w:cs="David"/>
          <w:lang w:bidi="he-IL"/>
        </w:rPr>
        <w:t xml:space="preserve">– </w:t>
      </w:r>
      <w:r w:rsidRPr="00BC3173">
        <w:rPr>
          <w:rFonts w:ascii="David" w:hAnsi="David" w:cs="David"/>
          <w:rtl/>
          <w:lang w:bidi="he-IL"/>
        </w:rPr>
        <w:t>מקבלת החלטות ברוב קולות המשתתפים, לרוב בהצבעה גלויה. יו"ר הישיבה רשאי לערוך הצבעה חוזרת</w:t>
      </w:r>
      <w:r w:rsidRPr="00BC3173">
        <w:rPr>
          <w:rFonts w:ascii="David" w:hAnsi="David" w:cs="David"/>
          <w:lang w:bidi="he-IL"/>
        </w:rPr>
        <w:t>.</w:t>
      </w:r>
    </w:p>
    <w:p w14:paraId="6AEFF77D" w14:textId="77777777" w:rsidR="00BC3173" w:rsidRPr="00BC3173" w:rsidRDefault="00BC3173" w:rsidP="00BC3173">
      <w:pPr>
        <w:numPr>
          <w:ilvl w:val="0"/>
          <w:numId w:val="13"/>
        </w:numPr>
        <w:bidi/>
        <w:rPr>
          <w:rFonts w:ascii="David" w:hAnsi="David" w:cs="David"/>
          <w:lang w:bidi="he-IL"/>
        </w:rPr>
      </w:pPr>
      <w:r w:rsidRPr="00BC3173">
        <w:rPr>
          <w:rFonts w:ascii="David" w:hAnsi="David" w:cs="David"/>
          <w:rtl/>
          <w:lang w:bidi="he-IL"/>
        </w:rPr>
        <w:t xml:space="preserve">יו"ר הכנסת וסגניו </w:t>
      </w:r>
      <w:r w:rsidRPr="00BC3173">
        <w:rPr>
          <w:rFonts w:ascii="David" w:hAnsi="David" w:cs="David"/>
          <w:lang w:bidi="he-IL"/>
        </w:rPr>
        <w:t xml:space="preserve">– </w:t>
      </w:r>
      <w:r w:rsidRPr="00BC3173">
        <w:rPr>
          <w:rFonts w:ascii="David" w:hAnsi="David" w:cs="David"/>
          <w:rtl/>
          <w:lang w:bidi="he-IL"/>
        </w:rPr>
        <w:t>נבחרים לכל תקופת כהונת הכנסת, ליו"ר סמכויות ניהול, סדר יום והכרעה בנושאים שונים</w:t>
      </w:r>
      <w:r w:rsidRPr="00BC3173">
        <w:rPr>
          <w:rFonts w:ascii="David" w:hAnsi="David" w:cs="David"/>
          <w:lang w:bidi="he-IL"/>
        </w:rPr>
        <w:t>.</w:t>
      </w:r>
    </w:p>
    <w:p w14:paraId="12F66F1F" w14:textId="77777777" w:rsidR="00BC3173" w:rsidRPr="00BC3173" w:rsidRDefault="00BC3173" w:rsidP="00BC3173">
      <w:pPr>
        <w:numPr>
          <w:ilvl w:val="0"/>
          <w:numId w:val="13"/>
        </w:numPr>
        <w:bidi/>
        <w:rPr>
          <w:rFonts w:ascii="David" w:hAnsi="David" w:cs="David"/>
          <w:lang w:bidi="he-IL"/>
        </w:rPr>
      </w:pPr>
      <w:r w:rsidRPr="00BC3173">
        <w:rPr>
          <w:rFonts w:ascii="David" w:hAnsi="David" w:cs="David"/>
          <w:rtl/>
          <w:lang w:bidi="he-IL"/>
        </w:rPr>
        <w:t xml:space="preserve">ועדות הכנסת </w:t>
      </w:r>
      <w:r w:rsidRPr="00BC3173">
        <w:rPr>
          <w:rFonts w:ascii="David" w:hAnsi="David" w:cs="David"/>
          <w:lang w:bidi="he-IL"/>
        </w:rPr>
        <w:t xml:space="preserve">– </w:t>
      </w:r>
      <w:r w:rsidRPr="00BC3173">
        <w:rPr>
          <w:rFonts w:ascii="David" w:hAnsi="David" w:cs="David"/>
          <w:rtl/>
          <w:lang w:bidi="he-IL"/>
        </w:rPr>
        <w:t>מטפלות בהליכי חקיקה ובפיקוח על הממשלה, מורכבות לפי גודל הסיעות</w:t>
      </w:r>
      <w:r w:rsidRPr="00BC3173">
        <w:rPr>
          <w:rFonts w:ascii="David" w:hAnsi="David" w:cs="David"/>
          <w:lang w:bidi="he-IL"/>
        </w:rPr>
        <w:t>.</w:t>
      </w:r>
    </w:p>
    <w:p w14:paraId="1311C3B8" w14:textId="77777777" w:rsidR="00BC3173" w:rsidRPr="00BC3173" w:rsidRDefault="00BC3173" w:rsidP="00BC3173">
      <w:pPr>
        <w:numPr>
          <w:ilvl w:val="0"/>
          <w:numId w:val="13"/>
        </w:numPr>
        <w:bidi/>
        <w:rPr>
          <w:rFonts w:ascii="David" w:hAnsi="David" w:cs="David"/>
          <w:lang w:bidi="he-IL"/>
        </w:rPr>
      </w:pPr>
      <w:r w:rsidRPr="00BC3173">
        <w:rPr>
          <w:rFonts w:ascii="David" w:hAnsi="David" w:cs="David"/>
          <w:rtl/>
          <w:lang w:bidi="he-IL"/>
        </w:rPr>
        <w:t xml:space="preserve">ראש האופוזיציה </w:t>
      </w:r>
      <w:r w:rsidRPr="00BC3173">
        <w:rPr>
          <w:rFonts w:ascii="David" w:hAnsi="David" w:cs="David"/>
          <w:lang w:bidi="he-IL"/>
        </w:rPr>
        <w:t xml:space="preserve">– </w:t>
      </w:r>
      <w:r w:rsidRPr="00BC3173">
        <w:rPr>
          <w:rFonts w:ascii="David" w:hAnsi="David" w:cs="David"/>
          <w:rtl/>
          <w:lang w:bidi="he-IL"/>
        </w:rPr>
        <w:t>יו"ר המפלגה הגדולה באופוזיציה, מקבל עדכונים שוטפים מראש הממשלה</w:t>
      </w:r>
      <w:r w:rsidRPr="00BC3173">
        <w:rPr>
          <w:rFonts w:ascii="David" w:hAnsi="David" w:cs="David"/>
          <w:lang w:bidi="he-IL"/>
        </w:rPr>
        <w:t>.</w:t>
      </w:r>
    </w:p>
    <w:p w14:paraId="2B8E19F3" w14:textId="77777777" w:rsidR="00BC3173" w:rsidRPr="00BC3173" w:rsidRDefault="00BC3173" w:rsidP="00BC3173">
      <w:pPr>
        <w:numPr>
          <w:ilvl w:val="0"/>
          <w:numId w:val="13"/>
        </w:numPr>
        <w:bidi/>
        <w:rPr>
          <w:rFonts w:ascii="David" w:hAnsi="David" w:cs="David"/>
          <w:lang w:bidi="he-IL"/>
        </w:rPr>
      </w:pPr>
      <w:r w:rsidRPr="00BC3173">
        <w:rPr>
          <w:rFonts w:ascii="David" w:hAnsi="David" w:cs="David"/>
          <w:rtl/>
          <w:lang w:bidi="he-IL"/>
        </w:rPr>
        <w:t xml:space="preserve">היועמ"ש לכנסת </w:t>
      </w:r>
      <w:r w:rsidRPr="00BC3173">
        <w:rPr>
          <w:rFonts w:ascii="David" w:hAnsi="David" w:cs="David"/>
          <w:lang w:bidi="he-IL"/>
        </w:rPr>
        <w:t xml:space="preserve">– </w:t>
      </w:r>
      <w:r w:rsidRPr="00BC3173">
        <w:rPr>
          <w:rFonts w:ascii="David" w:hAnsi="David" w:cs="David"/>
          <w:rtl/>
          <w:lang w:bidi="he-IL"/>
        </w:rPr>
        <w:t>מייעץ משפטית, חוות דעתו אינה מחייבת אך משפיעה על החלטות הכנסת</w:t>
      </w:r>
      <w:r w:rsidRPr="00BC3173">
        <w:rPr>
          <w:rFonts w:ascii="David" w:hAnsi="David" w:cs="David"/>
          <w:lang w:bidi="he-IL"/>
        </w:rPr>
        <w:t>.</w:t>
      </w:r>
    </w:p>
    <w:p w14:paraId="05864A49" w14:textId="77777777" w:rsidR="00BC3173" w:rsidRPr="00BC3173" w:rsidRDefault="00BC3173" w:rsidP="00BC3173">
      <w:pPr>
        <w:numPr>
          <w:ilvl w:val="0"/>
          <w:numId w:val="13"/>
        </w:numPr>
        <w:bidi/>
        <w:rPr>
          <w:rFonts w:ascii="David" w:hAnsi="David" w:cs="David"/>
          <w:lang w:bidi="he-IL"/>
        </w:rPr>
      </w:pPr>
      <w:r w:rsidRPr="00BC3173">
        <w:rPr>
          <w:rFonts w:ascii="David" w:hAnsi="David" w:cs="David"/>
          <w:rtl/>
          <w:lang w:bidi="he-IL"/>
        </w:rPr>
        <w:t xml:space="preserve">נציב הדורות הבאים </w:t>
      </w:r>
      <w:r w:rsidRPr="00BC3173">
        <w:rPr>
          <w:rFonts w:ascii="David" w:hAnsi="David" w:cs="David"/>
          <w:lang w:bidi="he-IL"/>
        </w:rPr>
        <w:t xml:space="preserve">– </w:t>
      </w:r>
      <w:r w:rsidRPr="00BC3173">
        <w:rPr>
          <w:rFonts w:ascii="David" w:hAnsi="David" w:cs="David"/>
          <w:rtl/>
          <w:lang w:bidi="he-IL"/>
        </w:rPr>
        <w:t>מספק נתונים וייעוץ בנושאים הרלוונטיים לדורות הבאים</w:t>
      </w:r>
      <w:r w:rsidRPr="00BC3173">
        <w:rPr>
          <w:rFonts w:ascii="David" w:hAnsi="David" w:cs="David"/>
          <w:lang w:bidi="he-IL"/>
        </w:rPr>
        <w:t>.</w:t>
      </w:r>
    </w:p>
    <w:p w14:paraId="0BDC7F2E" w14:textId="77777777" w:rsidR="00BC3173" w:rsidRPr="00BC3173" w:rsidRDefault="00BC3173" w:rsidP="00BC3173">
      <w:pPr>
        <w:bidi/>
        <w:rPr>
          <w:rFonts w:ascii="David" w:hAnsi="David" w:cs="David"/>
          <w:u w:val="single"/>
          <w:lang w:bidi="he-IL"/>
        </w:rPr>
      </w:pPr>
      <w:r w:rsidRPr="00BC3173">
        <w:rPr>
          <w:rFonts w:ascii="David" w:hAnsi="David" w:cs="David"/>
          <w:u w:val="single"/>
          <w:rtl/>
          <w:lang w:bidi="he-IL"/>
        </w:rPr>
        <w:t>ב. הליכי החקיקה</w:t>
      </w:r>
    </w:p>
    <w:p w14:paraId="2507C514" w14:textId="77777777" w:rsidR="00BC3173" w:rsidRPr="00BC3173" w:rsidRDefault="00BC3173" w:rsidP="00BC3173">
      <w:pPr>
        <w:numPr>
          <w:ilvl w:val="0"/>
          <w:numId w:val="14"/>
        </w:numPr>
        <w:bidi/>
        <w:rPr>
          <w:rFonts w:ascii="David" w:hAnsi="David" w:cs="David"/>
          <w:lang w:bidi="he-IL"/>
        </w:rPr>
      </w:pPr>
      <w:r w:rsidRPr="00BC3173">
        <w:rPr>
          <w:rFonts w:ascii="David" w:hAnsi="David" w:cs="David"/>
          <w:rtl/>
          <w:lang w:bidi="he-IL"/>
        </w:rPr>
        <w:t xml:space="preserve">עקרונות יסוד </w:t>
      </w:r>
      <w:r w:rsidRPr="00BC3173">
        <w:rPr>
          <w:rFonts w:ascii="David" w:hAnsi="David" w:cs="David"/>
          <w:lang w:bidi="he-IL"/>
        </w:rPr>
        <w:t xml:space="preserve">– </w:t>
      </w:r>
      <w:r w:rsidRPr="00BC3173">
        <w:rPr>
          <w:rFonts w:ascii="David" w:hAnsi="David" w:cs="David"/>
          <w:rtl/>
          <w:lang w:bidi="he-IL"/>
        </w:rPr>
        <w:t>תהליך החקיקה מובנה כדי לאפשר דיון ציבורי וביקורת. ישנם ארבעה עקרונות יסוד: הכרעת הרוב, שוויון פורמלי, פומביות והשתתפות</w:t>
      </w:r>
      <w:r w:rsidRPr="00BC3173">
        <w:rPr>
          <w:rFonts w:ascii="David" w:hAnsi="David" w:cs="David"/>
          <w:lang w:bidi="he-IL"/>
        </w:rPr>
        <w:t>.</w:t>
      </w:r>
    </w:p>
    <w:p w14:paraId="3620610A" w14:textId="77777777" w:rsidR="00BC3173" w:rsidRPr="00BC3173" w:rsidRDefault="00BC3173" w:rsidP="00BC3173">
      <w:pPr>
        <w:numPr>
          <w:ilvl w:val="0"/>
          <w:numId w:val="14"/>
        </w:numPr>
        <w:bidi/>
        <w:rPr>
          <w:rFonts w:ascii="David" w:hAnsi="David" w:cs="David"/>
          <w:lang w:bidi="he-IL"/>
        </w:rPr>
      </w:pPr>
      <w:r w:rsidRPr="00BC3173">
        <w:rPr>
          <w:rFonts w:ascii="David" w:hAnsi="David" w:cs="David"/>
          <w:rtl/>
          <w:lang w:bidi="he-IL"/>
        </w:rPr>
        <w:t xml:space="preserve">הזכות להציע חוקים </w:t>
      </w:r>
      <w:r w:rsidRPr="00BC3173">
        <w:rPr>
          <w:rFonts w:ascii="David" w:hAnsi="David" w:cs="David"/>
          <w:lang w:bidi="he-IL"/>
        </w:rPr>
        <w:t xml:space="preserve">– </w:t>
      </w:r>
      <w:r w:rsidRPr="00BC3173">
        <w:rPr>
          <w:rFonts w:ascii="David" w:hAnsi="David" w:cs="David"/>
          <w:rtl/>
          <w:lang w:bidi="he-IL"/>
        </w:rPr>
        <w:t>נתונה לממשלה, ועדות הכנסת וחברי כנסת. חוקים פרטיים מחויבים בתמיכת 50 ח"כים בשלוש קריאות אם הממשלה אינה תומכת</w:t>
      </w:r>
      <w:r w:rsidRPr="00BC3173">
        <w:rPr>
          <w:rFonts w:ascii="David" w:hAnsi="David" w:cs="David"/>
          <w:lang w:bidi="he-IL"/>
        </w:rPr>
        <w:t>.</w:t>
      </w:r>
    </w:p>
    <w:p w14:paraId="13378F22" w14:textId="77777777" w:rsidR="00BC3173" w:rsidRPr="00BC3173" w:rsidRDefault="00BC3173" w:rsidP="00BC3173">
      <w:pPr>
        <w:numPr>
          <w:ilvl w:val="0"/>
          <w:numId w:val="14"/>
        </w:numPr>
        <w:bidi/>
        <w:rPr>
          <w:rFonts w:ascii="David" w:hAnsi="David" w:cs="David"/>
          <w:lang w:bidi="he-IL"/>
        </w:rPr>
      </w:pPr>
      <w:r w:rsidRPr="00BC3173">
        <w:rPr>
          <w:rFonts w:ascii="David" w:hAnsi="David" w:cs="David"/>
          <w:rtl/>
          <w:lang w:bidi="he-IL"/>
        </w:rPr>
        <w:t xml:space="preserve">חקיקה פרטית </w:t>
      </w:r>
      <w:r w:rsidRPr="00BC3173">
        <w:rPr>
          <w:rFonts w:ascii="David" w:hAnsi="David" w:cs="David"/>
          <w:lang w:bidi="he-IL"/>
        </w:rPr>
        <w:t xml:space="preserve">– </w:t>
      </w:r>
      <w:r w:rsidRPr="00BC3173">
        <w:rPr>
          <w:rFonts w:ascii="David" w:hAnsi="David" w:cs="David"/>
          <w:rtl/>
          <w:lang w:bidi="he-IL"/>
        </w:rPr>
        <w:t>דורשת אישור נשיאות הכנסת ודיון מוקדם. חוקים עם עלות תקציבית גבוהה דורשים תמיכה רחבה יותר</w:t>
      </w:r>
      <w:r w:rsidRPr="00BC3173">
        <w:rPr>
          <w:rFonts w:ascii="David" w:hAnsi="David" w:cs="David"/>
          <w:lang w:bidi="he-IL"/>
        </w:rPr>
        <w:t>.</w:t>
      </w:r>
    </w:p>
    <w:p w14:paraId="557ABE4D" w14:textId="77777777" w:rsidR="00BC3173" w:rsidRPr="00BC3173" w:rsidRDefault="00BC3173" w:rsidP="00BC3173">
      <w:pPr>
        <w:numPr>
          <w:ilvl w:val="0"/>
          <w:numId w:val="14"/>
        </w:numPr>
        <w:bidi/>
        <w:rPr>
          <w:rFonts w:ascii="David" w:hAnsi="David" w:cs="David"/>
          <w:lang w:bidi="he-IL"/>
        </w:rPr>
      </w:pPr>
      <w:r w:rsidRPr="00BC3173">
        <w:rPr>
          <w:rFonts w:ascii="David" w:hAnsi="David" w:cs="David"/>
          <w:rtl/>
          <w:lang w:bidi="he-IL"/>
        </w:rPr>
        <w:t xml:space="preserve">שלוש קריאות </w:t>
      </w:r>
      <w:r w:rsidRPr="00BC3173">
        <w:rPr>
          <w:rFonts w:ascii="David" w:hAnsi="David" w:cs="David"/>
          <w:lang w:bidi="he-IL"/>
        </w:rPr>
        <w:t>–</w:t>
      </w:r>
    </w:p>
    <w:p w14:paraId="60E37D97" w14:textId="77777777" w:rsidR="00BC3173" w:rsidRPr="00BC3173" w:rsidRDefault="00BC3173" w:rsidP="00BC3173">
      <w:pPr>
        <w:numPr>
          <w:ilvl w:val="1"/>
          <w:numId w:val="14"/>
        </w:numPr>
        <w:bidi/>
        <w:rPr>
          <w:rFonts w:ascii="David" w:hAnsi="David" w:cs="David"/>
          <w:lang w:bidi="he-IL"/>
        </w:rPr>
      </w:pPr>
      <w:r w:rsidRPr="00BC3173">
        <w:rPr>
          <w:rFonts w:ascii="David" w:hAnsi="David" w:cs="David"/>
          <w:rtl/>
          <w:lang w:bidi="he-IL"/>
        </w:rPr>
        <w:t xml:space="preserve">קריאה ראשונה </w:t>
      </w:r>
      <w:r w:rsidRPr="00BC3173">
        <w:rPr>
          <w:rFonts w:ascii="David" w:hAnsi="David" w:cs="David"/>
          <w:lang w:bidi="he-IL"/>
        </w:rPr>
        <w:t xml:space="preserve">– </w:t>
      </w:r>
      <w:r w:rsidRPr="00BC3173">
        <w:rPr>
          <w:rFonts w:ascii="David" w:hAnsi="David" w:cs="David"/>
          <w:rtl/>
          <w:lang w:bidi="he-IL"/>
        </w:rPr>
        <w:t>דיון כללי, אפשרות להעברה לוועדה</w:t>
      </w:r>
      <w:r w:rsidRPr="00BC3173">
        <w:rPr>
          <w:rFonts w:ascii="David" w:hAnsi="David" w:cs="David"/>
          <w:lang w:bidi="he-IL"/>
        </w:rPr>
        <w:t>.</w:t>
      </w:r>
    </w:p>
    <w:p w14:paraId="12560018" w14:textId="77777777" w:rsidR="00BC3173" w:rsidRPr="00BC3173" w:rsidRDefault="00BC3173" w:rsidP="00BC3173">
      <w:pPr>
        <w:numPr>
          <w:ilvl w:val="1"/>
          <w:numId w:val="14"/>
        </w:numPr>
        <w:bidi/>
        <w:rPr>
          <w:rFonts w:ascii="David" w:hAnsi="David" w:cs="David"/>
          <w:lang w:bidi="he-IL"/>
        </w:rPr>
      </w:pPr>
      <w:r w:rsidRPr="00BC3173">
        <w:rPr>
          <w:rFonts w:ascii="David" w:hAnsi="David" w:cs="David"/>
          <w:rtl/>
          <w:lang w:bidi="he-IL"/>
        </w:rPr>
        <w:t xml:space="preserve">קריאה שנייה </w:t>
      </w:r>
      <w:r w:rsidRPr="00BC3173">
        <w:rPr>
          <w:rFonts w:ascii="David" w:hAnsi="David" w:cs="David"/>
          <w:lang w:bidi="he-IL"/>
        </w:rPr>
        <w:t xml:space="preserve">– </w:t>
      </w:r>
      <w:r w:rsidRPr="00BC3173">
        <w:rPr>
          <w:rFonts w:ascii="David" w:hAnsi="David" w:cs="David"/>
          <w:rtl/>
          <w:lang w:bidi="he-IL"/>
        </w:rPr>
        <w:t>הצבעה על כל סעיף, אפשרות להחזרת החוק לוועדה</w:t>
      </w:r>
      <w:r w:rsidRPr="00BC3173">
        <w:rPr>
          <w:rFonts w:ascii="David" w:hAnsi="David" w:cs="David"/>
          <w:lang w:bidi="he-IL"/>
        </w:rPr>
        <w:t>.</w:t>
      </w:r>
    </w:p>
    <w:p w14:paraId="084E6453" w14:textId="77777777" w:rsidR="00BC3173" w:rsidRPr="00BC3173" w:rsidRDefault="00BC3173" w:rsidP="00BC3173">
      <w:pPr>
        <w:numPr>
          <w:ilvl w:val="1"/>
          <w:numId w:val="14"/>
        </w:numPr>
        <w:bidi/>
        <w:rPr>
          <w:rFonts w:ascii="David" w:hAnsi="David" w:cs="David"/>
          <w:lang w:bidi="he-IL"/>
        </w:rPr>
      </w:pPr>
      <w:r w:rsidRPr="00BC3173">
        <w:rPr>
          <w:rFonts w:ascii="David" w:hAnsi="David" w:cs="David"/>
          <w:rtl/>
          <w:lang w:bidi="he-IL"/>
        </w:rPr>
        <w:t xml:space="preserve">קריאה שלישית </w:t>
      </w:r>
      <w:r w:rsidRPr="00BC3173">
        <w:rPr>
          <w:rFonts w:ascii="David" w:hAnsi="David" w:cs="David"/>
          <w:lang w:bidi="he-IL"/>
        </w:rPr>
        <w:t xml:space="preserve">– </w:t>
      </w:r>
      <w:r w:rsidRPr="00BC3173">
        <w:rPr>
          <w:rFonts w:ascii="David" w:hAnsi="David" w:cs="David"/>
          <w:rtl/>
          <w:lang w:bidi="he-IL"/>
        </w:rPr>
        <w:t>הצבעה סופית, החוק עובר לפרסום</w:t>
      </w:r>
      <w:r w:rsidRPr="00BC3173">
        <w:rPr>
          <w:rFonts w:ascii="David" w:hAnsi="David" w:cs="David"/>
          <w:lang w:bidi="he-IL"/>
        </w:rPr>
        <w:t>.</w:t>
      </w:r>
    </w:p>
    <w:p w14:paraId="426B8231" w14:textId="77777777" w:rsidR="00BC3173" w:rsidRPr="00BC3173" w:rsidRDefault="00BC3173" w:rsidP="00BC3173">
      <w:pPr>
        <w:bidi/>
        <w:rPr>
          <w:rFonts w:ascii="David" w:hAnsi="David" w:cs="David"/>
          <w:u w:val="single"/>
          <w:lang w:bidi="he-IL"/>
        </w:rPr>
      </w:pPr>
      <w:r w:rsidRPr="00BC3173">
        <w:rPr>
          <w:rFonts w:ascii="David" w:hAnsi="David" w:cs="David"/>
          <w:u w:val="single"/>
          <w:rtl/>
          <w:lang w:bidi="he-IL"/>
        </w:rPr>
        <w:t>ג. חתימה, פרסום ותיקון טעויות</w:t>
      </w:r>
    </w:p>
    <w:p w14:paraId="316E7AED" w14:textId="77777777" w:rsidR="00BC3173" w:rsidRPr="00BC3173" w:rsidRDefault="00BC3173" w:rsidP="00BC3173">
      <w:pPr>
        <w:numPr>
          <w:ilvl w:val="0"/>
          <w:numId w:val="15"/>
        </w:numPr>
        <w:bidi/>
        <w:rPr>
          <w:rFonts w:ascii="David" w:hAnsi="David" w:cs="David"/>
          <w:lang w:bidi="he-IL"/>
        </w:rPr>
      </w:pPr>
      <w:r w:rsidRPr="00BC3173">
        <w:rPr>
          <w:rFonts w:ascii="David" w:hAnsi="David" w:cs="David"/>
          <w:rtl/>
          <w:lang w:bidi="he-IL"/>
        </w:rPr>
        <w:t xml:space="preserve">חתימה על החוק </w:t>
      </w:r>
      <w:r w:rsidRPr="00BC3173">
        <w:rPr>
          <w:rFonts w:ascii="David" w:hAnsi="David" w:cs="David"/>
          <w:lang w:bidi="he-IL"/>
        </w:rPr>
        <w:t xml:space="preserve">– </w:t>
      </w:r>
      <w:r w:rsidRPr="00BC3173">
        <w:rPr>
          <w:rFonts w:ascii="David" w:hAnsi="David" w:cs="David"/>
          <w:rtl/>
          <w:lang w:bidi="he-IL"/>
        </w:rPr>
        <w:t>הנשיא חותם, אך החתימה אינה תנאי לתוקפו</w:t>
      </w:r>
      <w:r w:rsidRPr="00BC3173">
        <w:rPr>
          <w:rFonts w:ascii="David" w:hAnsi="David" w:cs="David"/>
          <w:lang w:bidi="he-IL"/>
        </w:rPr>
        <w:t>.</w:t>
      </w:r>
    </w:p>
    <w:p w14:paraId="766EA9DD" w14:textId="77777777" w:rsidR="00BC3173" w:rsidRPr="00BC3173" w:rsidRDefault="00BC3173" w:rsidP="00BC3173">
      <w:pPr>
        <w:numPr>
          <w:ilvl w:val="0"/>
          <w:numId w:val="15"/>
        </w:numPr>
        <w:bidi/>
        <w:rPr>
          <w:rFonts w:ascii="David" w:hAnsi="David" w:cs="David"/>
          <w:lang w:bidi="he-IL"/>
        </w:rPr>
      </w:pPr>
      <w:r w:rsidRPr="00BC3173">
        <w:rPr>
          <w:rFonts w:ascii="David" w:hAnsi="David" w:cs="David"/>
          <w:rtl/>
          <w:lang w:bidi="he-IL"/>
        </w:rPr>
        <w:t xml:space="preserve">פרסום ברשומות </w:t>
      </w:r>
      <w:r w:rsidRPr="00BC3173">
        <w:rPr>
          <w:rFonts w:ascii="David" w:hAnsi="David" w:cs="David"/>
          <w:lang w:bidi="he-IL"/>
        </w:rPr>
        <w:t xml:space="preserve">– </w:t>
      </w:r>
      <w:r w:rsidRPr="00BC3173">
        <w:rPr>
          <w:rFonts w:ascii="David" w:hAnsi="David" w:cs="David"/>
          <w:rtl/>
          <w:lang w:bidi="he-IL"/>
        </w:rPr>
        <w:t>חובה לפרסום תוך 10 ימים, הכרחי לתוקף החוק</w:t>
      </w:r>
      <w:r w:rsidRPr="00BC3173">
        <w:rPr>
          <w:rFonts w:ascii="David" w:hAnsi="David" w:cs="David"/>
          <w:lang w:bidi="he-IL"/>
        </w:rPr>
        <w:t>.</w:t>
      </w:r>
    </w:p>
    <w:p w14:paraId="67A1EB0E" w14:textId="734B4442" w:rsidR="00850546" w:rsidRDefault="00BC3173" w:rsidP="0041784C">
      <w:pPr>
        <w:numPr>
          <w:ilvl w:val="0"/>
          <w:numId w:val="15"/>
        </w:numPr>
        <w:bidi/>
        <w:rPr>
          <w:rFonts w:ascii="David" w:hAnsi="David" w:cs="David"/>
          <w:lang w:bidi="he-IL"/>
        </w:rPr>
      </w:pPr>
      <w:r w:rsidRPr="00BC3173">
        <w:rPr>
          <w:rFonts w:ascii="David" w:hAnsi="David" w:cs="David"/>
          <w:rtl/>
          <w:lang w:bidi="he-IL"/>
        </w:rPr>
        <w:t xml:space="preserve">תיקון טעויות סופר </w:t>
      </w:r>
      <w:r w:rsidRPr="00BC3173">
        <w:rPr>
          <w:rFonts w:ascii="David" w:hAnsi="David" w:cs="David"/>
          <w:lang w:bidi="he-IL"/>
        </w:rPr>
        <w:t xml:space="preserve">– </w:t>
      </w:r>
      <w:r w:rsidRPr="00BC3173">
        <w:rPr>
          <w:rFonts w:ascii="David" w:hAnsi="David" w:cs="David"/>
          <w:rtl/>
          <w:lang w:bidi="he-IL"/>
        </w:rPr>
        <w:t>הכנסת ושר המשפטים מוסמכים לתקן טעויות טכניות בנוסח החוק</w:t>
      </w:r>
      <w:r w:rsidRPr="00BC3173">
        <w:rPr>
          <w:rFonts w:ascii="David" w:hAnsi="David" w:cs="David"/>
          <w:lang w:bidi="he-IL"/>
        </w:rPr>
        <w:t>.</w:t>
      </w:r>
    </w:p>
    <w:p w14:paraId="14751152" w14:textId="77777777" w:rsidR="00D15E1C" w:rsidRDefault="00D15E1C" w:rsidP="00D15E1C">
      <w:pPr>
        <w:bidi/>
        <w:rPr>
          <w:rFonts w:ascii="David" w:hAnsi="David" w:cs="David"/>
          <w:rtl/>
          <w:lang w:bidi="he-IL"/>
        </w:rPr>
      </w:pPr>
    </w:p>
    <w:p w14:paraId="6A2635CD" w14:textId="77777777" w:rsidR="00D15E1C" w:rsidRDefault="00D15E1C" w:rsidP="00D15E1C">
      <w:pPr>
        <w:bidi/>
        <w:rPr>
          <w:rFonts w:ascii="David" w:hAnsi="David" w:cs="David"/>
          <w:rtl/>
          <w:lang w:bidi="he-IL"/>
        </w:rPr>
      </w:pPr>
    </w:p>
    <w:p w14:paraId="56EAF075" w14:textId="77777777" w:rsidR="00D15E1C" w:rsidRDefault="00D15E1C" w:rsidP="00D15E1C">
      <w:pPr>
        <w:bidi/>
        <w:rPr>
          <w:rFonts w:ascii="David" w:hAnsi="David" w:cs="David"/>
          <w:rtl/>
          <w:lang w:bidi="he-IL"/>
        </w:rPr>
      </w:pPr>
    </w:p>
    <w:p w14:paraId="0E17A36E" w14:textId="77777777" w:rsidR="00D15E1C" w:rsidRDefault="00D15E1C" w:rsidP="00D15E1C">
      <w:pPr>
        <w:bidi/>
        <w:rPr>
          <w:rFonts w:ascii="David" w:hAnsi="David" w:cs="David"/>
          <w:rtl/>
          <w:lang w:bidi="he-IL"/>
        </w:rPr>
      </w:pPr>
    </w:p>
    <w:p w14:paraId="3BE56E28" w14:textId="77777777" w:rsidR="00D15E1C" w:rsidRDefault="00D15E1C" w:rsidP="00D15E1C">
      <w:pPr>
        <w:bidi/>
        <w:rPr>
          <w:rFonts w:ascii="David" w:hAnsi="David" w:cs="David"/>
          <w:rtl/>
          <w:lang w:bidi="he-IL"/>
        </w:rPr>
      </w:pPr>
    </w:p>
    <w:p w14:paraId="6BBFBB09" w14:textId="77777777" w:rsidR="00D15E1C" w:rsidRDefault="00D15E1C" w:rsidP="00D15E1C">
      <w:pPr>
        <w:bidi/>
        <w:rPr>
          <w:rFonts w:ascii="David" w:hAnsi="David" w:cs="David"/>
          <w:rtl/>
          <w:lang w:bidi="he-IL"/>
        </w:rPr>
      </w:pPr>
    </w:p>
    <w:p w14:paraId="3577458D" w14:textId="77777777" w:rsidR="00D15E1C" w:rsidRDefault="00D15E1C" w:rsidP="00D15E1C">
      <w:pPr>
        <w:bidi/>
        <w:rPr>
          <w:rFonts w:ascii="David" w:hAnsi="David" w:cs="David"/>
          <w:rtl/>
          <w:lang w:bidi="he-IL"/>
        </w:rPr>
      </w:pPr>
    </w:p>
    <w:p w14:paraId="3BB400AC" w14:textId="77777777" w:rsidR="00D15E1C" w:rsidRDefault="00D15E1C" w:rsidP="00D15E1C">
      <w:pPr>
        <w:bidi/>
        <w:rPr>
          <w:rFonts w:ascii="David" w:hAnsi="David" w:cs="David"/>
          <w:rtl/>
          <w:lang w:bidi="he-IL"/>
        </w:rPr>
      </w:pPr>
    </w:p>
    <w:p w14:paraId="793AF60D" w14:textId="77777777" w:rsidR="00D15E1C" w:rsidRPr="0041784C" w:rsidRDefault="00D15E1C" w:rsidP="00D15E1C">
      <w:pPr>
        <w:bidi/>
        <w:rPr>
          <w:rFonts w:ascii="David" w:hAnsi="David" w:cs="David"/>
          <w:rtl/>
          <w:lang w:bidi="he-IL"/>
        </w:rPr>
      </w:pPr>
    </w:p>
    <w:p w14:paraId="2984EC23" w14:textId="44ED88B2" w:rsidR="00BC3173" w:rsidRDefault="00D92F51" w:rsidP="00850546">
      <w:pPr>
        <w:bidi/>
        <w:rPr>
          <w:rFonts w:ascii="David" w:hAnsi="David" w:cs="David"/>
          <w:b/>
          <w:bCs/>
          <w:rtl/>
          <w:lang w:bidi="he-IL"/>
        </w:rPr>
      </w:pPr>
      <w:r>
        <w:rPr>
          <w:rFonts w:ascii="David" w:hAnsi="David" w:cs="David" w:hint="cs"/>
          <w:b/>
          <w:bCs/>
          <w:rtl/>
          <w:lang w:bidi="he-IL"/>
        </w:rPr>
        <w:lastRenderedPageBreak/>
        <w:t>היקף ההתערבות השיפוטית ב</w:t>
      </w:r>
      <w:r w:rsidR="00C76FAA">
        <w:rPr>
          <w:rFonts w:ascii="David" w:hAnsi="David" w:cs="David" w:hint="cs"/>
          <w:b/>
          <w:bCs/>
          <w:rtl/>
          <w:lang w:bidi="he-IL"/>
        </w:rPr>
        <w:t>פעילות הכנסת</w:t>
      </w:r>
    </w:p>
    <w:tbl>
      <w:tblPr>
        <w:tblStyle w:val="af"/>
        <w:bidiVisual/>
        <w:tblW w:w="0" w:type="auto"/>
        <w:tblLook w:val="04A0" w:firstRow="1" w:lastRow="0" w:firstColumn="1" w:lastColumn="0" w:noHBand="0" w:noVBand="1"/>
      </w:tblPr>
      <w:tblGrid>
        <w:gridCol w:w="2070"/>
        <w:gridCol w:w="3118"/>
        <w:gridCol w:w="3828"/>
      </w:tblGrid>
      <w:tr w:rsidR="00C76FAA" w14:paraId="25AE0D4E" w14:textId="77777777" w:rsidTr="00380436">
        <w:tc>
          <w:tcPr>
            <w:tcW w:w="2070" w:type="dxa"/>
          </w:tcPr>
          <w:p w14:paraId="50D665C0" w14:textId="2E4A2E73" w:rsidR="00C76FAA" w:rsidRPr="00C76FAA" w:rsidRDefault="00C76FAA" w:rsidP="00C76FAA">
            <w:pPr>
              <w:bidi/>
              <w:rPr>
                <w:rFonts w:ascii="David" w:hAnsi="David" w:cs="David"/>
                <w:rtl/>
                <w:lang w:bidi="he-IL"/>
              </w:rPr>
            </w:pPr>
            <w:r w:rsidRPr="00C76FAA">
              <w:rPr>
                <w:rFonts w:ascii="David" w:hAnsi="David" w:cs="David" w:hint="cs"/>
                <w:rtl/>
                <w:lang w:bidi="he-IL"/>
              </w:rPr>
              <w:t>פס"ד</w:t>
            </w:r>
          </w:p>
        </w:tc>
        <w:tc>
          <w:tcPr>
            <w:tcW w:w="3118" w:type="dxa"/>
          </w:tcPr>
          <w:p w14:paraId="4C0A4666" w14:textId="3AB32A34" w:rsidR="00C76FAA" w:rsidRPr="00C76FAA" w:rsidRDefault="00C76FAA" w:rsidP="00C76FAA">
            <w:pPr>
              <w:bidi/>
              <w:rPr>
                <w:rFonts w:ascii="David" w:hAnsi="David" w:cs="David"/>
                <w:rtl/>
                <w:lang w:bidi="he-IL"/>
              </w:rPr>
            </w:pPr>
            <w:r w:rsidRPr="00C76FAA">
              <w:rPr>
                <w:rFonts w:ascii="David" w:hAnsi="David" w:cs="David" w:hint="cs"/>
                <w:rtl/>
                <w:lang w:bidi="he-IL"/>
              </w:rPr>
              <w:t>עובדות</w:t>
            </w:r>
          </w:p>
        </w:tc>
        <w:tc>
          <w:tcPr>
            <w:tcW w:w="3828" w:type="dxa"/>
          </w:tcPr>
          <w:p w14:paraId="413B941E" w14:textId="6E3A0F93" w:rsidR="00C76FAA" w:rsidRPr="00C76FAA" w:rsidRDefault="00C76FAA" w:rsidP="00C76FAA">
            <w:pPr>
              <w:bidi/>
              <w:rPr>
                <w:rFonts w:ascii="David" w:hAnsi="David" w:cs="David"/>
                <w:rtl/>
                <w:lang w:bidi="he-IL"/>
              </w:rPr>
            </w:pPr>
            <w:r w:rsidRPr="00C76FAA">
              <w:rPr>
                <w:rFonts w:ascii="David" w:hAnsi="David" w:cs="David" w:hint="cs"/>
                <w:rtl/>
                <w:lang w:bidi="he-IL"/>
              </w:rPr>
              <w:t>הלכה</w:t>
            </w:r>
          </w:p>
        </w:tc>
      </w:tr>
      <w:tr w:rsidR="00C76FAA" w14:paraId="49BC81FC" w14:textId="77777777" w:rsidTr="00380436">
        <w:tc>
          <w:tcPr>
            <w:tcW w:w="2070" w:type="dxa"/>
          </w:tcPr>
          <w:p w14:paraId="3610DFB9" w14:textId="77777777" w:rsidR="00C76FAA" w:rsidRDefault="00C76FAA" w:rsidP="00C76FAA">
            <w:pPr>
              <w:bidi/>
              <w:rPr>
                <w:rFonts w:ascii="David" w:hAnsi="David" w:cs="David"/>
                <w:rtl/>
                <w:lang w:bidi="he-IL"/>
              </w:rPr>
            </w:pPr>
          </w:p>
          <w:p w14:paraId="480FD591" w14:textId="77777777" w:rsidR="00C76FAA" w:rsidRDefault="00C76FAA" w:rsidP="00C76FAA">
            <w:pPr>
              <w:bidi/>
              <w:rPr>
                <w:rFonts w:ascii="David" w:hAnsi="David" w:cs="David"/>
                <w:rtl/>
                <w:lang w:bidi="he-IL"/>
              </w:rPr>
            </w:pPr>
          </w:p>
          <w:p w14:paraId="462433F9" w14:textId="77777777" w:rsidR="00C76FAA" w:rsidRDefault="00C76FAA" w:rsidP="00C76FAA">
            <w:pPr>
              <w:bidi/>
              <w:rPr>
                <w:rFonts w:ascii="David" w:hAnsi="David" w:cs="David"/>
                <w:rtl/>
                <w:lang w:bidi="he-IL"/>
              </w:rPr>
            </w:pPr>
          </w:p>
          <w:p w14:paraId="47DFBF70" w14:textId="77777777" w:rsidR="00C76FAA" w:rsidRDefault="00C76FAA" w:rsidP="00C76FAA">
            <w:pPr>
              <w:bidi/>
              <w:rPr>
                <w:rFonts w:ascii="David" w:hAnsi="David" w:cs="David"/>
                <w:rtl/>
                <w:lang w:bidi="he-IL"/>
              </w:rPr>
            </w:pPr>
          </w:p>
          <w:p w14:paraId="29869E2D" w14:textId="77777777" w:rsidR="0041784C" w:rsidRDefault="0041784C" w:rsidP="00C76FAA">
            <w:pPr>
              <w:bidi/>
              <w:rPr>
                <w:rFonts w:ascii="David" w:hAnsi="David" w:cs="David"/>
                <w:rtl/>
                <w:lang w:bidi="he-IL"/>
              </w:rPr>
            </w:pPr>
          </w:p>
          <w:p w14:paraId="2C6EE41D" w14:textId="77777777" w:rsidR="0041784C" w:rsidRDefault="0041784C" w:rsidP="0041784C">
            <w:pPr>
              <w:bidi/>
              <w:rPr>
                <w:rFonts w:ascii="David" w:hAnsi="David" w:cs="David"/>
                <w:rtl/>
                <w:lang w:bidi="he-IL"/>
              </w:rPr>
            </w:pPr>
          </w:p>
          <w:p w14:paraId="3531F61E" w14:textId="77777777" w:rsidR="0041784C" w:rsidRDefault="0041784C" w:rsidP="0041784C">
            <w:pPr>
              <w:bidi/>
              <w:rPr>
                <w:rFonts w:ascii="David" w:hAnsi="David" w:cs="David"/>
                <w:rtl/>
                <w:lang w:bidi="he-IL"/>
              </w:rPr>
            </w:pPr>
          </w:p>
          <w:p w14:paraId="58BB9E9C" w14:textId="77777777" w:rsidR="0041784C" w:rsidRDefault="0041784C" w:rsidP="0041784C">
            <w:pPr>
              <w:bidi/>
              <w:rPr>
                <w:rFonts w:ascii="David" w:hAnsi="David" w:cs="David"/>
                <w:rtl/>
                <w:lang w:bidi="he-IL"/>
              </w:rPr>
            </w:pPr>
          </w:p>
          <w:p w14:paraId="30C0ABFA" w14:textId="77777777" w:rsidR="0041784C" w:rsidRDefault="0041784C" w:rsidP="0041784C">
            <w:pPr>
              <w:bidi/>
              <w:rPr>
                <w:rFonts w:ascii="David" w:hAnsi="David" w:cs="David"/>
                <w:rtl/>
                <w:lang w:bidi="he-IL"/>
              </w:rPr>
            </w:pPr>
          </w:p>
          <w:p w14:paraId="21412AFA" w14:textId="6DBFF723" w:rsidR="00C76FAA" w:rsidRPr="00C76FAA" w:rsidRDefault="00C76FAA" w:rsidP="0041784C">
            <w:pPr>
              <w:bidi/>
              <w:rPr>
                <w:rFonts w:ascii="David" w:hAnsi="David" w:cs="David"/>
                <w:rtl/>
                <w:lang w:bidi="he-IL"/>
              </w:rPr>
            </w:pPr>
            <w:r>
              <w:rPr>
                <w:rFonts w:ascii="David" w:hAnsi="David" w:cs="David" w:hint="cs"/>
                <w:rtl/>
                <w:lang w:bidi="he-IL"/>
              </w:rPr>
              <w:t>בצול נ' שר הפנים</w:t>
            </w:r>
          </w:p>
        </w:tc>
        <w:tc>
          <w:tcPr>
            <w:tcW w:w="3118" w:type="dxa"/>
          </w:tcPr>
          <w:p w14:paraId="05BAEE8A" w14:textId="77777777" w:rsidR="000469E8" w:rsidRDefault="000469E8" w:rsidP="00C76FAA">
            <w:pPr>
              <w:bidi/>
              <w:rPr>
                <w:rFonts w:ascii="David" w:hAnsi="David" w:cs="David"/>
                <w:rtl/>
                <w:lang w:bidi="he-IL"/>
              </w:rPr>
            </w:pPr>
          </w:p>
          <w:p w14:paraId="7D1CD93D" w14:textId="77777777" w:rsidR="000469E8" w:rsidRDefault="000469E8" w:rsidP="000469E8">
            <w:pPr>
              <w:bidi/>
              <w:rPr>
                <w:rFonts w:ascii="David" w:hAnsi="David" w:cs="David"/>
                <w:rtl/>
                <w:lang w:bidi="he-IL"/>
              </w:rPr>
            </w:pPr>
          </w:p>
          <w:p w14:paraId="29A13ECF" w14:textId="77777777" w:rsidR="000469E8" w:rsidRDefault="000469E8" w:rsidP="000469E8">
            <w:pPr>
              <w:bidi/>
              <w:rPr>
                <w:rFonts w:ascii="David" w:hAnsi="David" w:cs="David"/>
                <w:rtl/>
                <w:lang w:bidi="he-IL"/>
              </w:rPr>
            </w:pPr>
          </w:p>
          <w:p w14:paraId="79BA1F54" w14:textId="77777777" w:rsidR="000469E8" w:rsidRDefault="000469E8" w:rsidP="000469E8">
            <w:pPr>
              <w:bidi/>
              <w:rPr>
                <w:rFonts w:ascii="David" w:hAnsi="David" w:cs="David"/>
                <w:rtl/>
                <w:lang w:bidi="he-IL"/>
              </w:rPr>
            </w:pPr>
          </w:p>
          <w:p w14:paraId="59F73975" w14:textId="77777777" w:rsidR="000469E8" w:rsidRDefault="000469E8" w:rsidP="000469E8">
            <w:pPr>
              <w:bidi/>
              <w:rPr>
                <w:rFonts w:ascii="David" w:hAnsi="David" w:cs="David"/>
                <w:rtl/>
                <w:lang w:bidi="he-IL"/>
              </w:rPr>
            </w:pPr>
          </w:p>
          <w:p w14:paraId="561F6E68" w14:textId="77777777" w:rsidR="00D15E1C" w:rsidRDefault="00D15E1C" w:rsidP="0041784C">
            <w:pPr>
              <w:bidi/>
              <w:rPr>
                <w:rFonts w:ascii="David" w:hAnsi="David" w:cs="David"/>
                <w:rtl/>
                <w:lang w:bidi="he-IL"/>
              </w:rPr>
            </w:pPr>
          </w:p>
          <w:p w14:paraId="56ACAD17" w14:textId="7C642B6C" w:rsidR="00C76FAA" w:rsidRPr="00C76FAA" w:rsidRDefault="00C76FAA" w:rsidP="00D15E1C">
            <w:pPr>
              <w:bidi/>
              <w:rPr>
                <w:rFonts w:ascii="David" w:hAnsi="David" w:cs="David"/>
                <w:lang w:bidi="he-IL"/>
              </w:rPr>
            </w:pPr>
            <w:r w:rsidRPr="00C76FAA">
              <w:rPr>
                <w:rFonts w:ascii="David" w:hAnsi="David" w:cs="David"/>
                <w:rtl/>
                <w:lang w:bidi="he-IL"/>
              </w:rPr>
              <w:t>חוק איסור גידול חזיר החריג יישובים מסוימים, אך תחומם נקבע באמצעות מפות שאושרו רק שנה לאחר חקיקת החוק</w:t>
            </w:r>
            <w:r w:rsidRPr="00C76FAA">
              <w:rPr>
                <w:rFonts w:ascii="David" w:hAnsi="David" w:cs="David"/>
                <w:lang w:bidi="he-IL"/>
              </w:rPr>
              <w:t>.</w:t>
            </w:r>
          </w:p>
          <w:p w14:paraId="5FE20CF5" w14:textId="77777777" w:rsidR="00C76FAA" w:rsidRDefault="00C76FAA" w:rsidP="00C76FAA">
            <w:pPr>
              <w:bidi/>
              <w:rPr>
                <w:rFonts w:ascii="David" w:hAnsi="David" w:cs="David"/>
                <w:b/>
                <w:bCs/>
                <w:rtl/>
                <w:lang w:bidi="he-IL"/>
              </w:rPr>
            </w:pPr>
          </w:p>
          <w:p w14:paraId="39792FAF" w14:textId="7E17FDD9" w:rsidR="00C76FAA" w:rsidRPr="00C76FAA" w:rsidRDefault="00C76FAA" w:rsidP="00C76FAA">
            <w:pPr>
              <w:bidi/>
              <w:rPr>
                <w:rFonts w:ascii="David" w:hAnsi="David" w:cs="David"/>
                <w:lang w:bidi="he-IL"/>
              </w:rPr>
            </w:pPr>
            <w:r w:rsidRPr="00C76FAA">
              <w:rPr>
                <w:rFonts w:ascii="David" w:hAnsi="David" w:cs="David"/>
                <w:b/>
                <w:bCs/>
                <w:rtl/>
                <w:lang w:bidi="he-IL"/>
              </w:rPr>
              <w:t>טענת העותרים</w:t>
            </w:r>
            <w:r w:rsidRPr="00C76FAA">
              <w:rPr>
                <w:rFonts w:ascii="David" w:hAnsi="David" w:cs="David"/>
                <w:b/>
                <w:bCs/>
                <w:lang w:bidi="he-IL"/>
              </w:rPr>
              <w:t>:</w:t>
            </w:r>
            <w:r w:rsidRPr="00C76FAA">
              <w:rPr>
                <w:rFonts w:ascii="David" w:hAnsi="David" w:cs="David"/>
                <w:lang w:bidi="he-IL"/>
              </w:rPr>
              <w:t xml:space="preserve"> </w:t>
            </w:r>
            <w:r>
              <w:rPr>
                <w:rFonts w:ascii="David" w:hAnsi="David" w:cs="David" w:hint="cs"/>
                <w:rtl/>
                <w:lang w:bidi="he-IL"/>
              </w:rPr>
              <w:t xml:space="preserve"> </w:t>
            </w:r>
            <w:r w:rsidRPr="00C76FAA">
              <w:rPr>
                <w:rFonts w:ascii="David" w:hAnsi="David" w:cs="David"/>
                <w:rtl/>
                <w:lang w:bidi="he-IL"/>
              </w:rPr>
              <w:t>בשל העיכוב באישור המפות, ההחרגה אינה תקפה, ולכן האיסור צריך לחול גם על היישובים שהוחרגו</w:t>
            </w:r>
            <w:r w:rsidRPr="00C76FAA">
              <w:rPr>
                <w:rFonts w:ascii="David" w:hAnsi="David" w:cs="David"/>
                <w:lang w:bidi="he-IL"/>
              </w:rPr>
              <w:t>.</w:t>
            </w:r>
          </w:p>
          <w:p w14:paraId="5C1A70CA" w14:textId="77777777" w:rsidR="00C76FAA" w:rsidRPr="00C76FAA" w:rsidRDefault="00C76FAA" w:rsidP="00C76FAA">
            <w:pPr>
              <w:bidi/>
              <w:rPr>
                <w:rFonts w:ascii="David" w:hAnsi="David" w:cs="David"/>
                <w:rtl/>
                <w:lang w:bidi="he-IL"/>
              </w:rPr>
            </w:pPr>
          </w:p>
        </w:tc>
        <w:tc>
          <w:tcPr>
            <w:tcW w:w="3828" w:type="dxa"/>
          </w:tcPr>
          <w:p w14:paraId="0402B69D" w14:textId="175E105E" w:rsidR="00C76FAA" w:rsidRDefault="00C76FAA" w:rsidP="000469E8">
            <w:pPr>
              <w:bidi/>
              <w:rPr>
                <w:rFonts w:ascii="David" w:hAnsi="David" w:cs="David"/>
                <w:rtl/>
                <w:lang w:bidi="he-IL"/>
              </w:rPr>
            </w:pPr>
            <w:r>
              <w:rPr>
                <w:rFonts w:ascii="David" w:hAnsi="David" w:cs="David" w:hint="cs"/>
                <w:rtl/>
                <w:lang w:bidi="he-IL"/>
              </w:rPr>
              <w:t>בבית המשפט 2 גישות:</w:t>
            </w:r>
          </w:p>
          <w:p w14:paraId="384AB5B7" w14:textId="02A2BF58" w:rsidR="00C76FAA" w:rsidRPr="00C76FAA" w:rsidRDefault="00C76FAA" w:rsidP="00C76FAA">
            <w:pPr>
              <w:bidi/>
              <w:rPr>
                <w:rFonts w:ascii="David" w:hAnsi="David" w:cs="David"/>
                <w:lang w:bidi="he-IL"/>
              </w:rPr>
            </w:pPr>
            <w:r w:rsidRPr="00C76FAA">
              <w:rPr>
                <w:rFonts w:ascii="David" w:hAnsi="David" w:cs="David"/>
                <w:u w:val="single"/>
                <w:rtl/>
                <w:lang w:bidi="he-IL"/>
              </w:rPr>
              <w:t>הגישה האנגלי</w:t>
            </w:r>
            <w:r w:rsidRPr="00C76FAA">
              <w:rPr>
                <w:rFonts w:ascii="David" w:hAnsi="David" w:cs="David" w:hint="cs"/>
                <w:u w:val="single"/>
                <w:rtl/>
                <w:lang w:bidi="he-IL"/>
              </w:rPr>
              <w:t>ת</w:t>
            </w:r>
            <w:r>
              <w:rPr>
                <w:rFonts w:ascii="David" w:hAnsi="David" w:cs="David" w:hint="cs"/>
                <w:u w:val="single"/>
                <w:rtl/>
                <w:lang w:bidi="he-IL"/>
              </w:rPr>
              <w:t>-</w:t>
            </w:r>
            <w:r>
              <w:rPr>
                <w:rFonts w:ascii="David" w:hAnsi="David" w:cs="David" w:hint="cs"/>
                <w:rtl/>
                <w:lang w:bidi="he-IL"/>
              </w:rPr>
              <w:t xml:space="preserve"> </w:t>
            </w:r>
            <w:r w:rsidRPr="00C76FAA">
              <w:rPr>
                <w:rFonts w:ascii="David" w:hAnsi="David" w:cs="David"/>
                <w:rtl/>
                <w:lang w:bidi="he-IL"/>
              </w:rPr>
              <w:t>גישה מרוסנת המונעת התערבות שיפוטית ומבטיחה הפרדת רשויות</w:t>
            </w:r>
            <w:r w:rsidRPr="00C76FAA">
              <w:rPr>
                <w:rFonts w:ascii="David" w:hAnsi="David" w:cs="David"/>
                <w:lang w:bidi="he-IL"/>
              </w:rPr>
              <w:t>.</w:t>
            </w:r>
          </w:p>
          <w:p w14:paraId="59F3E38D" w14:textId="053EB260" w:rsidR="00C76FAA" w:rsidRDefault="00C76FAA" w:rsidP="00C76FAA">
            <w:pPr>
              <w:bidi/>
              <w:rPr>
                <w:rFonts w:ascii="David" w:hAnsi="David" w:cs="David"/>
                <w:rtl/>
                <w:lang w:bidi="he-IL"/>
              </w:rPr>
            </w:pPr>
            <w:r w:rsidRPr="00C76FAA">
              <w:rPr>
                <w:rFonts w:ascii="David" w:hAnsi="David" w:cs="David" w:hint="cs"/>
                <w:u w:val="single"/>
                <w:rtl/>
                <w:lang w:bidi="he-IL"/>
              </w:rPr>
              <w:t>הג</w:t>
            </w:r>
            <w:r w:rsidRPr="00C76FAA">
              <w:rPr>
                <w:rFonts w:ascii="David" w:hAnsi="David" w:cs="David"/>
                <w:u w:val="single"/>
                <w:rtl/>
                <w:lang w:bidi="he-IL"/>
              </w:rPr>
              <w:t>ישה האמריקאית</w:t>
            </w:r>
            <w:r w:rsidRPr="00C76FAA">
              <w:rPr>
                <w:rFonts w:ascii="David" w:hAnsi="David" w:cs="David" w:hint="cs"/>
                <w:u w:val="single"/>
                <w:rtl/>
                <w:lang w:bidi="he-IL"/>
              </w:rPr>
              <w:t>-</w:t>
            </w:r>
            <w:r>
              <w:rPr>
                <w:rFonts w:ascii="David" w:hAnsi="David" w:cs="David" w:hint="cs"/>
                <w:rtl/>
                <w:lang w:bidi="he-IL"/>
              </w:rPr>
              <w:t xml:space="preserve"> </w:t>
            </w:r>
            <w:r w:rsidRPr="00C76FAA">
              <w:rPr>
                <w:rFonts w:ascii="David" w:hAnsi="David" w:cs="David"/>
                <w:rtl/>
                <w:lang w:bidi="he-IL"/>
              </w:rPr>
              <w:t>מאפשרת לביהמ"ש לבחון את אמיתות העובדות עליהן מסתמך המחוקק</w:t>
            </w:r>
            <w:r w:rsidRPr="00C76FAA">
              <w:rPr>
                <w:rFonts w:ascii="David" w:hAnsi="David" w:cs="David"/>
                <w:lang w:bidi="he-IL"/>
              </w:rPr>
              <w:t>.</w:t>
            </w:r>
          </w:p>
          <w:p w14:paraId="30C1B862" w14:textId="41FA4485" w:rsidR="00C76FAA" w:rsidRPr="00C76FAA" w:rsidRDefault="00C76FAA" w:rsidP="00C76FAA">
            <w:pPr>
              <w:bidi/>
              <w:rPr>
                <w:rFonts w:ascii="David" w:hAnsi="David" w:cs="David"/>
                <w:b/>
                <w:bCs/>
                <w:rtl/>
                <w:lang w:bidi="he-IL"/>
              </w:rPr>
            </w:pPr>
            <w:r w:rsidRPr="00C76FAA">
              <w:rPr>
                <w:rFonts w:ascii="David" w:hAnsi="David" w:cs="David" w:hint="cs"/>
                <w:b/>
                <w:bCs/>
                <w:rtl/>
                <w:lang w:bidi="he-IL"/>
              </w:rPr>
              <w:t>הגישה</w:t>
            </w:r>
            <w:r w:rsidRPr="00C76FAA">
              <w:rPr>
                <w:rFonts w:ascii="David" w:hAnsi="David" w:cs="David"/>
                <w:b/>
                <w:bCs/>
                <w:rtl/>
                <w:lang w:bidi="he-IL"/>
              </w:rPr>
              <w:t xml:space="preserve"> </w:t>
            </w:r>
            <w:r w:rsidRPr="00C76FAA">
              <w:rPr>
                <w:rFonts w:ascii="David" w:hAnsi="David" w:cs="David" w:hint="cs"/>
                <w:b/>
                <w:bCs/>
                <w:rtl/>
                <w:lang w:bidi="he-IL"/>
              </w:rPr>
              <w:t>המקובלת</w:t>
            </w:r>
            <w:r w:rsidRPr="00C76FAA">
              <w:rPr>
                <w:rFonts w:ascii="David" w:hAnsi="David" w:cs="David"/>
                <w:b/>
                <w:bCs/>
                <w:rtl/>
                <w:lang w:bidi="he-IL"/>
              </w:rPr>
              <w:t xml:space="preserve"> </w:t>
            </w:r>
            <w:r w:rsidRPr="00C76FAA">
              <w:rPr>
                <w:rFonts w:ascii="David" w:hAnsi="David" w:cs="David" w:hint="cs"/>
                <w:b/>
                <w:bCs/>
                <w:rtl/>
                <w:lang w:bidi="he-IL"/>
              </w:rPr>
              <w:t>הייתה</w:t>
            </w:r>
            <w:r w:rsidRPr="00C76FAA">
              <w:rPr>
                <w:rFonts w:ascii="David" w:hAnsi="David" w:cs="David"/>
                <w:b/>
                <w:bCs/>
                <w:rtl/>
                <w:lang w:bidi="he-IL"/>
              </w:rPr>
              <w:t xml:space="preserve"> </w:t>
            </w:r>
            <w:r w:rsidRPr="00C76FAA">
              <w:rPr>
                <w:rFonts w:ascii="David" w:hAnsi="David" w:cs="David" w:hint="cs"/>
                <w:b/>
                <w:bCs/>
                <w:rtl/>
                <w:lang w:bidi="he-IL"/>
              </w:rPr>
              <w:t>שביהמ</w:t>
            </w:r>
            <w:r w:rsidRPr="00C76FAA">
              <w:rPr>
                <w:rFonts w:ascii="David" w:hAnsi="David" w:cs="David"/>
                <w:b/>
                <w:bCs/>
                <w:rtl/>
                <w:lang w:bidi="he-IL"/>
              </w:rPr>
              <w:t>"</w:t>
            </w:r>
            <w:r w:rsidRPr="00C76FAA">
              <w:rPr>
                <w:rFonts w:ascii="David" w:hAnsi="David" w:cs="David" w:hint="cs"/>
                <w:b/>
                <w:bCs/>
                <w:rtl/>
                <w:lang w:bidi="he-IL"/>
              </w:rPr>
              <w:t>ש</w:t>
            </w:r>
            <w:r w:rsidRPr="00C76FAA">
              <w:rPr>
                <w:rFonts w:ascii="David" w:hAnsi="David" w:cs="David"/>
                <w:b/>
                <w:bCs/>
                <w:rtl/>
                <w:lang w:bidi="he-IL"/>
              </w:rPr>
              <w:t xml:space="preserve"> </w:t>
            </w:r>
            <w:r w:rsidRPr="00C76FAA">
              <w:rPr>
                <w:rFonts w:ascii="David" w:hAnsi="David" w:cs="David" w:hint="cs"/>
                <w:b/>
                <w:bCs/>
                <w:rtl/>
                <w:lang w:bidi="he-IL"/>
              </w:rPr>
              <w:t>לא</w:t>
            </w:r>
            <w:r w:rsidRPr="00C76FAA">
              <w:rPr>
                <w:rFonts w:ascii="David" w:hAnsi="David" w:cs="David"/>
                <w:b/>
                <w:bCs/>
                <w:rtl/>
                <w:lang w:bidi="he-IL"/>
              </w:rPr>
              <w:t xml:space="preserve"> </w:t>
            </w:r>
            <w:r w:rsidRPr="00C76FAA">
              <w:rPr>
                <w:rFonts w:ascii="David" w:hAnsi="David" w:cs="David" w:hint="cs"/>
                <w:b/>
                <w:bCs/>
                <w:rtl/>
                <w:lang w:bidi="he-IL"/>
              </w:rPr>
              <w:t>מתערב</w:t>
            </w:r>
            <w:r w:rsidRPr="00C76FAA">
              <w:rPr>
                <w:rFonts w:ascii="David" w:hAnsi="David" w:cs="David"/>
                <w:b/>
                <w:bCs/>
                <w:rtl/>
                <w:lang w:bidi="he-IL"/>
              </w:rPr>
              <w:t xml:space="preserve"> </w:t>
            </w:r>
            <w:r w:rsidRPr="00C76FAA">
              <w:rPr>
                <w:rFonts w:ascii="David" w:hAnsi="David" w:cs="David" w:hint="cs"/>
                <w:b/>
                <w:bCs/>
                <w:rtl/>
                <w:lang w:bidi="he-IL"/>
              </w:rPr>
              <w:t>בהחלטות</w:t>
            </w:r>
            <w:r w:rsidRPr="00C76FAA">
              <w:rPr>
                <w:rFonts w:ascii="David" w:hAnsi="David" w:cs="David"/>
                <w:b/>
                <w:bCs/>
                <w:rtl/>
                <w:lang w:bidi="he-IL"/>
              </w:rPr>
              <w:t xml:space="preserve"> </w:t>
            </w:r>
            <w:r w:rsidRPr="00C76FAA">
              <w:rPr>
                <w:rFonts w:ascii="David" w:hAnsi="David" w:cs="David" w:hint="cs"/>
                <w:b/>
                <w:bCs/>
                <w:rtl/>
                <w:lang w:bidi="he-IL"/>
              </w:rPr>
              <w:t>הכנסת</w:t>
            </w:r>
            <w:r w:rsidRPr="00C76FAA">
              <w:rPr>
                <w:rFonts w:ascii="David" w:hAnsi="David" w:cs="David"/>
                <w:b/>
                <w:bCs/>
                <w:rtl/>
                <w:lang w:bidi="he-IL"/>
              </w:rPr>
              <w:t>.</w:t>
            </w:r>
          </w:p>
          <w:p w14:paraId="1F3606D5" w14:textId="77777777" w:rsidR="00C76FAA" w:rsidRDefault="00C76FAA" w:rsidP="00C76FAA">
            <w:pPr>
              <w:bidi/>
              <w:rPr>
                <w:rFonts w:ascii="David" w:hAnsi="David" w:cs="David"/>
                <w:rtl/>
                <w:lang w:bidi="he-IL"/>
              </w:rPr>
            </w:pPr>
          </w:p>
          <w:p w14:paraId="3102767B" w14:textId="468807E0" w:rsidR="00C76FAA" w:rsidRDefault="00C76FAA" w:rsidP="00C76FAA">
            <w:pPr>
              <w:bidi/>
              <w:rPr>
                <w:rFonts w:ascii="David" w:hAnsi="David" w:cs="David"/>
                <w:rtl/>
                <w:lang w:bidi="he-IL"/>
              </w:rPr>
            </w:pPr>
            <w:proofErr w:type="spellStart"/>
            <w:r w:rsidRPr="00C76FAA">
              <w:rPr>
                <w:rFonts w:ascii="David" w:hAnsi="David" w:cs="David"/>
                <w:rtl/>
                <w:lang w:bidi="he-IL"/>
              </w:rPr>
              <w:t>זילברג</w:t>
            </w:r>
            <w:proofErr w:type="spellEnd"/>
            <w:r w:rsidRPr="00C76FAA">
              <w:rPr>
                <w:rFonts w:ascii="David" w:hAnsi="David" w:cs="David" w:hint="cs"/>
                <w:rtl/>
                <w:lang w:bidi="he-IL"/>
              </w:rPr>
              <w:t xml:space="preserve"> </w:t>
            </w:r>
            <w:r w:rsidRPr="00C76FAA">
              <w:rPr>
                <w:rFonts w:ascii="David" w:hAnsi="David" w:cs="David"/>
                <w:rtl/>
                <w:lang w:bidi="he-IL"/>
              </w:rPr>
              <w:t xml:space="preserve">– יש לראות את המפות כאילו הונחו בזמן. לא להרהר אחר פעילות הכנסת. </w:t>
            </w:r>
            <w:r w:rsidRPr="00C76FAA">
              <w:rPr>
                <w:rFonts w:ascii="David" w:hAnsi="David" w:cs="David"/>
                <w:rtl/>
              </w:rPr>
              <w:br/>
            </w:r>
          </w:p>
          <w:p w14:paraId="1EEF1845" w14:textId="77777777" w:rsidR="00C76FAA" w:rsidRDefault="00C76FAA" w:rsidP="00C76FAA">
            <w:pPr>
              <w:bidi/>
              <w:rPr>
                <w:rFonts w:ascii="David" w:hAnsi="David" w:cs="David"/>
                <w:rtl/>
                <w:lang w:bidi="he-IL"/>
              </w:rPr>
            </w:pPr>
            <w:proofErr w:type="spellStart"/>
            <w:r w:rsidRPr="00C76FAA">
              <w:rPr>
                <w:rFonts w:ascii="David" w:hAnsi="David" w:cs="David"/>
                <w:rtl/>
                <w:lang w:bidi="he-IL"/>
              </w:rPr>
              <w:t>ברנזון</w:t>
            </w:r>
            <w:proofErr w:type="spellEnd"/>
            <w:r w:rsidRPr="00C76FAA">
              <w:rPr>
                <w:rFonts w:ascii="David" w:hAnsi="David" w:cs="David"/>
                <w:lang w:bidi="he-IL"/>
              </w:rPr>
              <w:t xml:space="preserve"> </w:t>
            </w:r>
            <w:r w:rsidRPr="00C76FAA">
              <w:rPr>
                <w:rFonts w:ascii="David" w:hAnsi="David" w:cs="David"/>
                <w:rtl/>
                <w:lang w:bidi="he-IL"/>
              </w:rPr>
              <w:t>– ניתן רק לפרש חוקים ולא להעמידם בסימן שאלה, החוק התקבל כדין ולכן תקף.</w:t>
            </w:r>
          </w:p>
          <w:p w14:paraId="1625EC62" w14:textId="77777777" w:rsidR="00C76FAA" w:rsidRDefault="00C76FAA" w:rsidP="00C76FAA">
            <w:pPr>
              <w:bidi/>
              <w:rPr>
                <w:rFonts w:ascii="David" w:hAnsi="David" w:cs="David"/>
                <w:rtl/>
                <w:lang w:bidi="he-IL"/>
              </w:rPr>
            </w:pPr>
          </w:p>
          <w:p w14:paraId="7D65E985" w14:textId="5D0207A6" w:rsidR="00C76FAA" w:rsidRPr="00C76FAA" w:rsidRDefault="00C76FAA" w:rsidP="00C76FAA">
            <w:pPr>
              <w:bidi/>
              <w:rPr>
                <w:rFonts w:ascii="David" w:hAnsi="David" w:cs="David"/>
                <w:rtl/>
                <w:lang w:bidi="he-IL"/>
              </w:rPr>
            </w:pPr>
            <w:r w:rsidRPr="00C76FAA">
              <w:rPr>
                <w:rFonts w:ascii="David" w:hAnsi="David" w:cs="David" w:hint="cs"/>
                <w:b/>
                <w:bCs/>
                <w:u w:val="single"/>
                <w:rtl/>
                <w:lang w:bidi="he-IL"/>
              </w:rPr>
              <w:t>תוצאה וחשיבות-</w:t>
            </w:r>
            <w:r>
              <w:rPr>
                <w:rFonts w:ascii="David" w:hAnsi="David" w:cs="David" w:hint="cs"/>
                <w:rtl/>
                <w:lang w:bidi="he-IL"/>
              </w:rPr>
              <w:t xml:space="preserve"> העתירה נדחית. </w:t>
            </w:r>
            <w:r w:rsidRPr="00C76FAA">
              <w:rPr>
                <w:rFonts w:ascii="David" w:hAnsi="David" w:cs="David"/>
                <w:rtl/>
                <w:lang w:bidi="he-IL"/>
              </w:rPr>
              <w:t>פסק הדין מחזק את עקרון ריבונות הכנסת וקובע שביהמ"ש לא יתערב בטענות על טעויות עובדתיות בחוק</w:t>
            </w:r>
            <w:r w:rsidRPr="00C76FAA">
              <w:rPr>
                <w:rFonts w:ascii="David" w:hAnsi="David" w:cs="David"/>
                <w:lang w:bidi="he-IL"/>
              </w:rPr>
              <w:t>.</w:t>
            </w:r>
          </w:p>
        </w:tc>
      </w:tr>
      <w:tr w:rsidR="00C76FAA" w14:paraId="520AB523" w14:textId="77777777" w:rsidTr="00380436">
        <w:tc>
          <w:tcPr>
            <w:tcW w:w="2070" w:type="dxa"/>
          </w:tcPr>
          <w:p w14:paraId="5717BBC6" w14:textId="77777777" w:rsidR="000469E8" w:rsidRDefault="000469E8" w:rsidP="00C76FAA">
            <w:pPr>
              <w:bidi/>
              <w:rPr>
                <w:rFonts w:ascii="David" w:hAnsi="David" w:cs="David"/>
                <w:rtl/>
                <w:lang w:bidi="he-IL"/>
              </w:rPr>
            </w:pPr>
          </w:p>
          <w:p w14:paraId="3442444B" w14:textId="77777777" w:rsidR="000469E8" w:rsidRDefault="000469E8" w:rsidP="000469E8">
            <w:pPr>
              <w:bidi/>
              <w:rPr>
                <w:rFonts w:ascii="David" w:hAnsi="David" w:cs="David"/>
                <w:rtl/>
                <w:lang w:bidi="he-IL"/>
              </w:rPr>
            </w:pPr>
          </w:p>
          <w:p w14:paraId="33A17D41" w14:textId="77777777" w:rsidR="000469E8" w:rsidRDefault="000469E8" w:rsidP="000469E8">
            <w:pPr>
              <w:bidi/>
              <w:rPr>
                <w:rFonts w:ascii="David" w:hAnsi="David" w:cs="David"/>
                <w:rtl/>
                <w:lang w:bidi="he-IL"/>
              </w:rPr>
            </w:pPr>
          </w:p>
          <w:p w14:paraId="532D2FAC" w14:textId="77777777" w:rsidR="000469E8" w:rsidRDefault="000469E8" w:rsidP="000469E8">
            <w:pPr>
              <w:bidi/>
              <w:rPr>
                <w:rFonts w:ascii="David" w:hAnsi="David" w:cs="David"/>
                <w:rtl/>
                <w:lang w:bidi="he-IL"/>
              </w:rPr>
            </w:pPr>
          </w:p>
          <w:p w14:paraId="7238E45A" w14:textId="77777777" w:rsidR="000469E8" w:rsidRDefault="000469E8" w:rsidP="000469E8">
            <w:pPr>
              <w:bidi/>
              <w:rPr>
                <w:rFonts w:ascii="David" w:hAnsi="David" w:cs="David"/>
                <w:rtl/>
                <w:lang w:bidi="he-IL"/>
              </w:rPr>
            </w:pPr>
          </w:p>
          <w:p w14:paraId="16B8BEF8" w14:textId="77777777" w:rsidR="0041784C" w:rsidRDefault="0041784C" w:rsidP="000469E8">
            <w:pPr>
              <w:bidi/>
              <w:rPr>
                <w:rFonts w:ascii="David" w:hAnsi="David" w:cs="David"/>
                <w:rtl/>
                <w:lang w:bidi="he-IL"/>
              </w:rPr>
            </w:pPr>
          </w:p>
          <w:p w14:paraId="4882FCBF" w14:textId="77777777" w:rsidR="0041784C" w:rsidRDefault="0041784C" w:rsidP="0041784C">
            <w:pPr>
              <w:bidi/>
              <w:rPr>
                <w:rFonts w:ascii="David" w:hAnsi="David" w:cs="David"/>
                <w:rtl/>
                <w:lang w:bidi="he-IL"/>
              </w:rPr>
            </w:pPr>
          </w:p>
          <w:p w14:paraId="6426FE41" w14:textId="77777777" w:rsidR="0041784C" w:rsidRDefault="0041784C" w:rsidP="0041784C">
            <w:pPr>
              <w:bidi/>
              <w:rPr>
                <w:rFonts w:ascii="David" w:hAnsi="David" w:cs="David"/>
                <w:rtl/>
                <w:lang w:bidi="he-IL"/>
              </w:rPr>
            </w:pPr>
          </w:p>
          <w:p w14:paraId="46F4FFC5" w14:textId="77777777" w:rsidR="0041784C" w:rsidRDefault="0041784C" w:rsidP="0041784C">
            <w:pPr>
              <w:bidi/>
              <w:rPr>
                <w:rFonts w:ascii="David" w:hAnsi="David" w:cs="David"/>
                <w:rtl/>
                <w:lang w:bidi="he-IL"/>
              </w:rPr>
            </w:pPr>
          </w:p>
          <w:p w14:paraId="40050195" w14:textId="77777777" w:rsidR="0041784C" w:rsidRDefault="0041784C" w:rsidP="0041784C">
            <w:pPr>
              <w:bidi/>
              <w:rPr>
                <w:rFonts w:ascii="David" w:hAnsi="David" w:cs="David"/>
                <w:rtl/>
                <w:lang w:bidi="he-IL"/>
              </w:rPr>
            </w:pPr>
          </w:p>
          <w:p w14:paraId="1B1A82E1" w14:textId="77777777" w:rsidR="0041784C" w:rsidRDefault="0041784C" w:rsidP="0041784C">
            <w:pPr>
              <w:bidi/>
              <w:rPr>
                <w:rFonts w:ascii="David" w:hAnsi="David" w:cs="David"/>
                <w:rtl/>
                <w:lang w:bidi="he-IL"/>
              </w:rPr>
            </w:pPr>
          </w:p>
          <w:p w14:paraId="631BABBB" w14:textId="77777777" w:rsidR="0041784C" w:rsidRDefault="0041784C" w:rsidP="0041784C">
            <w:pPr>
              <w:bidi/>
              <w:rPr>
                <w:rFonts w:ascii="David" w:hAnsi="David" w:cs="David"/>
                <w:rtl/>
                <w:lang w:bidi="he-IL"/>
              </w:rPr>
            </w:pPr>
          </w:p>
          <w:p w14:paraId="5FD38553" w14:textId="078AC875" w:rsidR="00C76FAA" w:rsidRPr="00C76FAA" w:rsidRDefault="00C76FAA" w:rsidP="0041784C">
            <w:pPr>
              <w:bidi/>
              <w:rPr>
                <w:rFonts w:ascii="David" w:hAnsi="David" w:cs="David"/>
                <w:rtl/>
                <w:lang w:bidi="he-IL"/>
              </w:rPr>
            </w:pPr>
            <w:r>
              <w:rPr>
                <w:rFonts w:ascii="David" w:hAnsi="David" w:cs="David" w:hint="cs"/>
                <w:rtl/>
                <w:lang w:bidi="he-IL"/>
              </w:rPr>
              <w:t>שריד נ' יו"ר הכנסת</w:t>
            </w:r>
          </w:p>
        </w:tc>
        <w:tc>
          <w:tcPr>
            <w:tcW w:w="3118" w:type="dxa"/>
          </w:tcPr>
          <w:p w14:paraId="37981567" w14:textId="77777777" w:rsidR="0041784C" w:rsidRDefault="0041784C" w:rsidP="000469E8">
            <w:pPr>
              <w:bidi/>
              <w:rPr>
                <w:rFonts w:ascii="David" w:hAnsi="David" w:cs="David"/>
                <w:rtl/>
                <w:lang w:bidi="he-IL"/>
              </w:rPr>
            </w:pPr>
          </w:p>
          <w:p w14:paraId="6079DC8B" w14:textId="77777777" w:rsidR="0041784C" w:rsidRDefault="0041784C" w:rsidP="0041784C">
            <w:pPr>
              <w:bidi/>
              <w:rPr>
                <w:rFonts w:ascii="David" w:hAnsi="David" w:cs="David"/>
                <w:rtl/>
                <w:lang w:bidi="he-IL"/>
              </w:rPr>
            </w:pPr>
          </w:p>
          <w:p w14:paraId="3E0EAF51" w14:textId="77777777" w:rsidR="0041784C" w:rsidRDefault="0041784C" w:rsidP="0041784C">
            <w:pPr>
              <w:bidi/>
              <w:rPr>
                <w:rFonts w:ascii="David" w:hAnsi="David" w:cs="David"/>
                <w:rtl/>
                <w:lang w:bidi="he-IL"/>
              </w:rPr>
            </w:pPr>
          </w:p>
          <w:p w14:paraId="546882B4" w14:textId="77777777" w:rsidR="0041784C" w:rsidRDefault="0041784C" w:rsidP="0041784C">
            <w:pPr>
              <w:bidi/>
              <w:rPr>
                <w:rFonts w:ascii="David" w:hAnsi="David" w:cs="David"/>
                <w:rtl/>
                <w:lang w:bidi="he-IL"/>
              </w:rPr>
            </w:pPr>
          </w:p>
          <w:p w14:paraId="486B09C8" w14:textId="77777777" w:rsidR="0041784C" w:rsidRDefault="0041784C" w:rsidP="0041784C">
            <w:pPr>
              <w:bidi/>
              <w:rPr>
                <w:rFonts w:ascii="David" w:hAnsi="David" w:cs="David"/>
                <w:rtl/>
                <w:lang w:bidi="he-IL"/>
              </w:rPr>
            </w:pPr>
          </w:p>
          <w:p w14:paraId="4D63280E" w14:textId="77777777" w:rsidR="0041784C" w:rsidRDefault="0041784C" w:rsidP="0041784C">
            <w:pPr>
              <w:bidi/>
              <w:rPr>
                <w:rFonts w:ascii="David" w:hAnsi="David" w:cs="David"/>
                <w:rtl/>
                <w:lang w:bidi="he-IL"/>
              </w:rPr>
            </w:pPr>
          </w:p>
          <w:p w14:paraId="7004783A" w14:textId="77777777" w:rsidR="0041784C" w:rsidRDefault="0041784C" w:rsidP="0041784C">
            <w:pPr>
              <w:bidi/>
              <w:rPr>
                <w:rFonts w:ascii="David" w:hAnsi="David" w:cs="David"/>
                <w:rtl/>
                <w:lang w:bidi="he-IL"/>
              </w:rPr>
            </w:pPr>
          </w:p>
          <w:p w14:paraId="50AEA6C1" w14:textId="3537642A" w:rsidR="000469E8" w:rsidRPr="000469E8" w:rsidRDefault="000469E8" w:rsidP="0041784C">
            <w:pPr>
              <w:bidi/>
              <w:rPr>
                <w:rFonts w:ascii="David" w:hAnsi="David" w:cs="David"/>
                <w:rtl/>
                <w:lang w:bidi="he-IL"/>
              </w:rPr>
            </w:pPr>
            <w:r w:rsidRPr="000469E8">
              <w:rPr>
                <w:rFonts w:ascii="David" w:hAnsi="David" w:cs="David"/>
                <w:rtl/>
                <w:lang w:bidi="he-IL"/>
              </w:rPr>
              <w:t>ח"כ שריד טוען שיו"ר הכנסת דחה את מועד הדיון להצעת אי אמון בממשלה ולא קבע אותה לפי תקנון הכנסת. הוא דחה כיוון שחיכה שח"כים יחזרו לארץ כדי שיוכלו להשתתף בהצבעה מאחר וחשש שהקואליציה תפסיד</w:t>
            </w:r>
            <w:r w:rsidRPr="000469E8">
              <w:rPr>
                <w:rFonts w:ascii="David" w:hAnsi="David" w:cs="David"/>
                <w:lang w:bidi="he-IL"/>
              </w:rPr>
              <w:t xml:space="preserve">. </w:t>
            </w:r>
            <w:r w:rsidRPr="000469E8">
              <w:rPr>
                <w:rFonts w:ascii="David" w:hAnsi="David" w:cs="David"/>
                <w:rtl/>
                <w:lang w:bidi="he-IL"/>
              </w:rPr>
              <w:t>יו"ר הכנסת טען שהוא פעל מתוך סמכויותיו בתקנון הכנסת, ודחה את הישיבה עקב אזכרתו של דוד בן גוריון</w:t>
            </w:r>
            <w:r w:rsidRPr="000469E8">
              <w:rPr>
                <w:rFonts w:ascii="David" w:hAnsi="David" w:cs="David"/>
                <w:lang w:bidi="he-IL"/>
              </w:rPr>
              <w:t>.</w:t>
            </w:r>
          </w:p>
        </w:tc>
        <w:tc>
          <w:tcPr>
            <w:tcW w:w="3828" w:type="dxa"/>
          </w:tcPr>
          <w:p w14:paraId="4BC0FF02" w14:textId="1F847967" w:rsidR="00C76FAA" w:rsidRDefault="000469E8" w:rsidP="000469E8">
            <w:pPr>
              <w:bidi/>
              <w:rPr>
                <w:rFonts w:ascii="David" w:hAnsi="David" w:cs="David"/>
                <w:rtl/>
                <w:lang w:bidi="he-IL"/>
              </w:rPr>
            </w:pPr>
            <w:r>
              <w:rPr>
                <w:rFonts w:ascii="David" w:hAnsi="David" w:cs="David" w:hint="cs"/>
                <w:rtl/>
                <w:lang w:bidi="he-IL"/>
              </w:rPr>
              <w:t xml:space="preserve">ברק </w:t>
            </w:r>
            <w:r>
              <w:rPr>
                <w:rFonts w:ascii="David" w:hAnsi="David" w:cs="David"/>
                <w:rtl/>
                <w:lang w:bidi="he-IL"/>
              </w:rPr>
              <w:t>–</w:t>
            </w:r>
            <w:r>
              <w:rPr>
                <w:rFonts w:ascii="David" w:hAnsi="David" w:cs="David" w:hint="cs"/>
                <w:rtl/>
                <w:lang w:bidi="he-IL"/>
              </w:rPr>
              <w:t xml:space="preserve"> קובע 2 מבחנים:</w:t>
            </w:r>
          </w:p>
          <w:p w14:paraId="10786C67" w14:textId="3C7AEB9B" w:rsidR="000469E8" w:rsidRDefault="000469E8" w:rsidP="000469E8">
            <w:pPr>
              <w:bidi/>
              <w:rPr>
                <w:rFonts w:ascii="David" w:hAnsi="David" w:cs="David"/>
                <w:rtl/>
                <w:lang w:bidi="he-IL"/>
              </w:rPr>
            </w:pPr>
            <w:r w:rsidRPr="000469E8">
              <w:rPr>
                <w:rFonts w:ascii="David" w:hAnsi="David" w:cs="David" w:hint="cs"/>
                <w:rtl/>
                <w:lang w:bidi="he-IL"/>
              </w:rPr>
              <w:t xml:space="preserve">1. </w:t>
            </w:r>
            <w:r w:rsidRPr="000469E8">
              <w:rPr>
                <w:rFonts w:ascii="David" w:hAnsi="David" w:cs="David"/>
                <w:u w:val="single"/>
                <w:rtl/>
                <w:lang w:bidi="he-IL"/>
              </w:rPr>
              <w:t>מ</w:t>
            </w:r>
            <w:r>
              <w:rPr>
                <w:rFonts w:ascii="David" w:hAnsi="David" w:cs="David" w:hint="cs"/>
                <w:u w:val="single"/>
                <w:rtl/>
                <w:lang w:bidi="he-IL"/>
              </w:rPr>
              <w:t>ידת</w:t>
            </w:r>
            <w:r w:rsidRPr="000469E8">
              <w:rPr>
                <w:rFonts w:ascii="David" w:hAnsi="David" w:cs="David"/>
                <w:u w:val="single"/>
                <w:rtl/>
                <w:lang w:bidi="he-IL"/>
              </w:rPr>
              <w:t xml:space="preserve"> הפגיעה במרקם החיים הפרלמנטריים</w:t>
            </w:r>
            <w:r w:rsidRPr="000469E8">
              <w:rPr>
                <w:rFonts w:ascii="David" w:hAnsi="David" w:cs="David"/>
                <w:u w:val="single"/>
                <w:lang w:bidi="he-IL"/>
              </w:rPr>
              <w:t>:</w:t>
            </w:r>
            <w:r w:rsidRPr="000469E8">
              <w:rPr>
                <w:rFonts w:ascii="David" w:hAnsi="David" w:cs="David"/>
                <w:lang w:bidi="he-IL"/>
              </w:rPr>
              <w:br/>
            </w:r>
            <w:r w:rsidRPr="000469E8">
              <w:rPr>
                <w:rFonts w:ascii="David" w:hAnsi="David" w:cs="David"/>
                <w:rtl/>
                <w:lang w:bidi="he-IL"/>
              </w:rPr>
              <w:t>האם ההפרה פוגעת בתפקוד השוטף של הכנסת</w:t>
            </w:r>
            <w:r>
              <w:rPr>
                <w:rFonts w:ascii="David" w:hAnsi="David" w:cs="David" w:hint="cs"/>
                <w:rtl/>
                <w:lang w:bidi="he-IL"/>
              </w:rPr>
              <w:t>?</w:t>
            </w:r>
            <w:r w:rsidRPr="000469E8">
              <w:rPr>
                <w:rFonts w:ascii="David" w:hAnsi="David" w:cs="David"/>
                <w:rtl/>
                <w:lang w:bidi="he-IL"/>
              </w:rPr>
              <w:t xml:space="preserve"> אם הפגיעה קטנה ואינה עיוות מהותי, ביהמ"ש לא יתע</w:t>
            </w:r>
            <w:r>
              <w:rPr>
                <w:rFonts w:ascii="David" w:hAnsi="David" w:cs="David" w:hint="cs"/>
                <w:rtl/>
                <w:lang w:bidi="he-IL"/>
              </w:rPr>
              <w:t>רב.</w:t>
            </w:r>
          </w:p>
          <w:p w14:paraId="46B9C0D6" w14:textId="77777777" w:rsidR="000469E8" w:rsidRDefault="000469E8" w:rsidP="000469E8">
            <w:pPr>
              <w:bidi/>
              <w:rPr>
                <w:rFonts w:ascii="David" w:hAnsi="David" w:cs="David"/>
                <w:rtl/>
                <w:lang w:bidi="he-IL"/>
              </w:rPr>
            </w:pPr>
            <w:r>
              <w:rPr>
                <w:rFonts w:ascii="David" w:hAnsi="David" w:cs="David" w:hint="cs"/>
                <w:rtl/>
                <w:lang w:bidi="he-IL"/>
              </w:rPr>
              <w:t xml:space="preserve">2. </w:t>
            </w:r>
            <w:r w:rsidRPr="000469E8">
              <w:rPr>
                <w:rFonts w:ascii="David" w:hAnsi="David" w:cs="David"/>
                <w:u w:val="single"/>
                <w:rtl/>
                <w:lang w:bidi="he-IL"/>
              </w:rPr>
              <w:t>מ</w:t>
            </w:r>
            <w:r>
              <w:rPr>
                <w:rFonts w:ascii="David" w:hAnsi="David" w:cs="David" w:hint="cs"/>
                <w:u w:val="single"/>
                <w:rtl/>
                <w:lang w:bidi="he-IL"/>
              </w:rPr>
              <w:t xml:space="preserve">ידת </w:t>
            </w:r>
            <w:r w:rsidRPr="000469E8">
              <w:rPr>
                <w:rFonts w:ascii="David" w:hAnsi="David" w:cs="David"/>
                <w:u w:val="single"/>
                <w:rtl/>
                <w:lang w:bidi="he-IL"/>
              </w:rPr>
              <w:t>השפעת הפגיעה</w:t>
            </w:r>
            <w:r>
              <w:rPr>
                <w:rFonts w:ascii="David" w:hAnsi="David" w:cs="David" w:hint="cs"/>
                <w:u w:val="single"/>
                <w:rtl/>
                <w:lang w:bidi="he-IL"/>
              </w:rPr>
              <w:t xml:space="preserve"> ב</w:t>
            </w:r>
            <w:r w:rsidRPr="000469E8">
              <w:rPr>
                <w:rFonts w:ascii="David" w:hAnsi="David" w:cs="David"/>
                <w:u w:val="single"/>
                <w:rtl/>
                <w:lang w:bidi="he-IL"/>
              </w:rPr>
              <w:t>יסודות משטר</w:t>
            </w:r>
            <w:r>
              <w:rPr>
                <w:rFonts w:ascii="David" w:hAnsi="David" w:cs="David" w:hint="cs"/>
                <w:u w:val="single"/>
                <w:rtl/>
                <w:lang w:bidi="he-IL"/>
              </w:rPr>
              <w:t>נו</w:t>
            </w:r>
            <w:r w:rsidRPr="000469E8">
              <w:rPr>
                <w:rFonts w:ascii="David" w:hAnsi="David" w:cs="David"/>
                <w:u w:val="single"/>
                <w:rtl/>
                <w:lang w:bidi="he-IL"/>
              </w:rPr>
              <w:t xml:space="preserve"> החוקתי</w:t>
            </w:r>
            <w:r w:rsidRPr="000469E8">
              <w:rPr>
                <w:rFonts w:ascii="David" w:hAnsi="David" w:cs="David"/>
                <w:u w:val="single"/>
                <w:lang w:bidi="he-IL"/>
              </w:rPr>
              <w:t>:</w:t>
            </w:r>
            <w:r w:rsidRPr="000469E8">
              <w:rPr>
                <w:rFonts w:ascii="David" w:hAnsi="David" w:cs="David"/>
                <w:lang w:bidi="he-IL"/>
              </w:rPr>
              <w:br/>
            </w:r>
            <w:r w:rsidRPr="000469E8">
              <w:rPr>
                <w:rFonts w:ascii="David" w:hAnsi="David" w:cs="David"/>
                <w:rtl/>
                <w:lang w:bidi="he-IL"/>
              </w:rPr>
              <w:t xml:space="preserve">אם הפגם פוגע בזכויות </w:t>
            </w:r>
            <w:r>
              <w:rPr>
                <w:rFonts w:ascii="David" w:hAnsi="David" w:cs="David" w:hint="cs"/>
                <w:rtl/>
                <w:lang w:bidi="he-IL"/>
              </w:rPr>
              <w:t>ה</w:t>
            </w:r>
            <w:r w:rsidRPr="000469E8">
              <w:rPr>
                <w:rFonts w:ascii="David" w:hAnsi="David" w:cs="David"/>
                <w:rtl/>
                <w:lang w:bidi="he-IL"/>
              </w:rPr>
              <w:t>פרט, שלטון החוק או בהפרדת הרשויות, יש מקום לבחינה שיפוטית</w:t>
            </w:r>
            <w:r w:rsidRPr="000469E8">
              <w:rPr>
                <w:rFonts w:ascii="David" w:hAnsi="David" w:cs="David"/>
                <w:lang w:bidi="he-IL"/>
              </w:rPr>
              <w:t>.</w:t>
            </w:r>
          </w:p>
          <w:p w14:paraId="21E63F78" w14:textId="77777777" w:rsidR="00A26844" w:rsidRDefault="00A26844" w:rsidP="00A26844">
            <w:pPr>
              <w:bidi/>
              <w:rPr>
                <w:rFonts w:ascii="David" w:hAnsi="David" w:cs="David"/>
                <w:rtl/>
                <w:lang w:bidi="he-IL"/>
              </w:rPr>
            </w:pPr>
          </w:p>
          <w:p w14:paraId="2EF1C7AD" w14:textId="3B6912D1" w:rsidR="00A26844" w:rsidRPr="00A26844" w:rsidRDefault="00A26844" w:rsidP="00A26844">
            <w:pPr>
              <w:bidi/>
              <w:rPr>
                <w:rFonts w:ascii="David" w:hAnsi="David" w:cs="David"/>
                <w:b/>
                <w:bCs/>
                <w:u w:val="single"/>
                <w:rtl/>
                <w:lang w:bidi="he-IL"/>
              </w:rPr>
            </w:pPr>
            <w:r w:rsidRPr="00A26844">
              <w:rPr>
                <w:rFonts w:ascii="David" w:hAnsi="David" w:cs="David"/>
                <w:b/>
                <w:bCs/>
                <w:u w:val="single"/>
                <w:rtl/>
                <w:lang w:bidi="he-IL"/>
              </w:rPr>
              <w:t>חשיבות</w:t>
            </w:r>
            <w:r w:rsidRPr="00A26844">
              <w:rPr>
                <w:rFonts w:ascii="David" w:hAnsi="David" w:cs="David" w:hint="cs"/>
                <w:b/>
                <w:bCs/>
                <w:u w:val="single"/>
                <w:rtl/>
                <w:lang w:bidi="he-IL"/>
              </w:rPr>
              <w:t>-</w:t>
            </w:r>
          </w:p>
          <w:p w14:paraId="78A74F7B" w14:textId="77777777" w:rsidR="00A26844" w:rsidRDefault="00A26844" w:rsidP="00A26844">
            <w:pPr>
              <w:bidi/>
              <w:rPr>
                <w:rFonts w:ascii="David" w:hAnsi="David" w:cs="David"/>
                <w:rtl/>
                <w:lang w:bidi="he-IL"/>
              </w:rPr>
            </w:pPr>
            <w:r>
              <w:rPr>
                <w:rFonts w:ascii="David" w:hAnsi="David" w:cs="David" w:hint="cs"/>
                <w:rtl/>
                <w:lang w:bidi="he-IL"/>
              </w:rPr>
              <w:t>-</w:t>
            </w:r>
            <w:r w:rsidRPr="00A26844">
              <w:rPr>
                <w:rFonts w:ascii="David" w:hAnsi="David" w:cs="David"/>
                <w:rtl/>
                <w:lang w:bidi="he-IL"/>
              </w:rPr>
              <w:t xml:space="preserve">הרחבת הלכת </w:t>
            </w:r>
            <w:proofErr w:type="spellStart"/>
            <w:r w:rsidRPr="00A26844">
              <w:rPr>
                <w:rFonts w:ascii="David" w:hAnsi="David" w:cs="David"/>
                <w:rtl/>
                <w:lang w:bidi="he-IL"/>
              </w:rPr>
              <w:t>פלאטו</w:t>
            </w:r>
            <w:proofErr w:type="spellEnd"/>
            <w:r w:rsidRPr="00A26844">
              <w:rPr>
                <w:rFonts w:ascii="David" w:hAnsi="David" w:cs="David"/>
                <w:rtl/>
                <w:lang w:bidi="he-IL"/>
              </w:rPr>
              <w:t xml:space="preserve"> שרון</w:t>
            </w:r>
            <w:r>
              <w:rPr>
                <w:rFonts w:ascii="David" w:hAnsi="David" w:cs="David" w:hint="cs"/>
                <w:rtl/>
                <w:lang w:bidi="he-IL"/>
              </w:rPr>
              <w:t xml:space="preserve">- </w:t>
            </w:r>
            <w:r w:rsidRPr="00A26844">
              <w:rPr>
                <w:rFonts w:ascii="David" w:hAnsi="David" w:cs="David"/>
                <w:rtl/>
                <w:lang w:bidi="he-IL"/>
              </w:rPr>
              <w:t>ביקורת גם על הליכים פנימיים הנוגעים לסדרי עבודת הכנס</w:t>
            </w:r>
            <w:r>
              <w:rPr>
                <w:rFonts w:ascii="David" w:hAnsi="David" w:cs="David" w:hint="cs"/>
                <w:rtl/>
                <w:lang w:bidi="he-IL"/>
              </w:rPr>
              <w:t>ת.</w:t>
            </w:r>
            <w:r w:rsidRPr="00A26844">
              <w:rPr>
                <w:rFonts w:ascii="David" w:hAnsi="David" w:cs="David"/>
                <w:lang w:bidi="he-IL"/>
              </w:rPr>
              <w:t xml:space="preserve"> </w:t>
            </w:r>
          </w:p>
          <w:p w14:paraId="546E1C7E" w14:textId="6A9F3453" w:rsidR="00A26844" w:rsidRDefault="00A26844" w:rsidP="00A26844">
            <w:pPr>
              <w:bidi/>
              <w:rPr>
                <w:rFonts w:ascii="David" w:hAnsi="David" w:cs="David"/>
                <w:rtl/>
                <w:lang w:bidi="he-IL"/>
              </w:rPr>
            </w:pPr>
            <w:r>
              <w:rPr>
                <w:rFonts w:ascii="David" w:hAnsi="David" w:cs="David" w:hint="cs"/>
                <w:rtl/>
                <w:lang w:bidi="he-IL"/>
              </w:rPr>
              <w:t>-</w:t>
            </w:r>
            <w:r w:rsidRPr="00A26844">
              <w:rPr>
                <w:rFonts w:ascii="David" w:hAnsi="David" w:cs="David"/>
                <w:rtl/>
                <w:lang w:bidi="he-IL"/>
              </w:rPr>
              <w:t>הרחבת היקף הביקורת השיפוטית ביחס להליכים פנימיים. לא רק חריגה מסמכות</w:t>
            </w:r>
            <w:r>
              <w:rPr>
                <w:rFonts w:ascii="David" w:hAnsi="David" w:cs="David" w:hint="cs"/>
                <w:rtl/>
                <w:lang w:bidi="he-IL"/>
              </w:rPr>
              <w:t>.</w:t>
            </w:r>
          </w:p>
          <w:p w14:paraId="6416A275" w14:textId="055E26CD" w:rsidR="00A26844" w:rsidRDefault="00A26844" w:rsidP="00A26844">
            <w:pPr>
              <w:bidi/>
              <w:rPr>
                <w:rFonts w:ascii="David" w:hAnsi="David" w:cs="David"/>
                <w:rtl/>
                <w:lang w:bidi="he-IL"/>
              </w:rPr>
            </w:pPr>
            <w:r>
              <w:rPr>
                <w:rFonts w:ascii="David" w:hAnsi="David" w:cs="David" w:hint="cs"/>
                <w:rtl/>
                <w:lang w:bidi="he-IL"/>
              </w:rPr>
              <w:t>-</w:t>
            </w:r>
            <w:r w:rsidRPr="00A26844">
              <w:rPr>
                <w:rFonts w:ascii="David" w:hAnsi="David" w:cs="David"/>
                <w:rtl/>
                <w:lang w:bidi="he-IL"/>
              </w:rPr>
              <w:t xml:space="preserve">קביעת אמת מידה להתערבות בהליכים פנימיים: </w:t>
            </w:r>
            <w:r>
              <w:rPr>
                <w:rFonts w:ascii="David" w:hAnsi="David" w:cs="David" w:hint="cs"/>
                <w:rtl/>
                <w:lang w:bidi="he-IL"/>
              </w:rPr>
              <w:t>מבחני</w:t>
            </w:r>
            <w:r w:rsidRPr="00A26844">
              <w:rPr>
                <w:rFonts w:ascii="David" w:hAnsi="David" w:cs="David"/>
                <w:rtl/>
                <w:lang w:bidi="he-IL"/>
              </w:rPr>
              <w:t xml:space="preserve"> ברק</w:t>
            </w:r>
            <w:r>
              <w:rPr>
                <w:rFonts w:ascii="David" w:hAnsi="David" w:cs="David" w:hint="cs"/>
                <w:rtl/>
                <w:lang w:bidi="he-IL"/>
              </w:rPr>
              <w:t>.</w:t>
            </w:r>
          </w:p>
          <w:p w14:paraId="764DE636" w14:textId="77777777" w:rsidR="00A26844" w:rsidRDefault="00A26844" w:rsidP="00A26844">
            <w:pPr>
              <w:bidi/>
              <w:rPr>
                <w:rFonts w:ascii="David" w:hAnsi="David" w:cs="David"/>
                <w:rtl/>
                <w:lang w:bidi="he-IL"/>
              </w:rPr>
            </w:pPr>
          </w:p>
          <w:p w14:paraId="57401FA4" w14:textId="3CD36B92" w:rsidR="00A26844" w:rsidRPr="000469E8" w:rsidRDefault="00A26844" w:rsidP="00A26844">
            <w:pPr>
              <w:bidi/>
              <w:rPr>
                <w:rFonts w:ascii="David" w:hAnsi="David" w:cs="David"/>
                <w:rtl/>
                <w:lang w:bidi="he-IL"/>
              </w:rPr>
            </w:pPr>
            <w:r w:rsidRPr="00A26844">
              <w:rPr>
                <w:rFonts w:ascii="David" w:hAnsi="David" w:cs="David" w:hint="cs"/>
                <w:b/>
                <w:bCs/>
                <w:u w:val="single"/>
                <w:rtl/>
                <w:lang w:bidi="he-IL"/>
              </w:rPr>
              <w:t>תוצאה-</w:t>
            </w:r>
            <w:r>
              <w:rPr>
                <w:rFonts w:ascii="David" w:hAnsi="David" w:cs="David" w:hint="cs"/>
                <w:rtl/>
                <w:lang w:bidi="he-IL"/>
              </w:rPr>
              <w:t xml:space="preserve"> </w:t>
            </w:r>
            <w:r w:rsidRPr="00A26844">
              <w:rPr>
                <w:rFonts w:ascii="David" w:hAnsi="David" w:cs="David"/>
                <w:rtl/>
                <w:lang w:bidi="he-IL"/>
              </w:rPr>
              <w:t xml:space="preserve">פס"ד זה הוא </w:t>
            </w:r>
            <w:proofErr w:type="spellStart"/>
            <w:r w:rsidRPr="00A26844">
              <w:rPr>
                <w:rFonts w:ascii="David" w:hAnsi="David" w:cs="David"/>
                <w:rtl/>
                <w:lang w:bidi="he-IL"/>
              </w:rPr>
              <w:t>אוביטר</w:t>
            </w:r>
            <w:proofErr w:type="spellEnd"/>
            <w:r w:rsidRPr="00A26844">
              <w:rPr>
                <w:rFonts w:ascii="David" w:hAnsi="David" w:cs="David"/>
                <w:rtl/>
                <w:lang w:bidi="he-IL"/>
              </w:rPr>
              <w:t>, העתירה נדחתה</w:t>
            </w:r>
            <w:r w:rsidRPr="00A26844">
              <w:rPr>
                <w:rFonts w:ascii="David" w:hAnsi="David" w:cs="David"/>
                <w:lang w:bidi="he-IL"/>
              </w:rPr>
              <w:t>.</w:t>
            </w:r>
          </w:p>
        </w:tc>
      </w:tr>
      <w:tr w:rsidR="00C76FAA" w14:paraId="547E6360" w14:textId="77777777" w:rsidTr="00380436">
        <w:tc>
          <w:tcPr>
            <w:tcW w:w="2070" w:type="dxa"/>
          </w:tcPr>
          <w:p w14:paraId="3AA92C11" w14:textId="77777777" w:rsidR="00380436" w:rsidRDefault="00380436" w:rsidP="00C76FAA">
            <w:pPr>
              <w:bidi/>
              <w:rPr>
                <w:rFonts w:ascii="David" w:hAnsi="David" w:cs="David"/>
                <w:rtl/>
                <w:lang w:bidi="he-IL"/>
              </w:rPr>
            </w:pPr>
          </w:p>
          <w:p w14:paraId="070C6BFC" w14:textId="77777777" w:rsidR="00380436" w:rsidRDefault="00380436" w:rsidP="00380436">
            <w:pPr>
              <w:bidi/>
              <w:rPr>
                <w:rFonts w:ascii="David" w:hAnsi="David" w:cs="David"/>
                <w:rtl/>
                <w:lang w:bidi="he-IL"/>
              </w:rPr>
            </w:pPr>
          </w:p>
          <w:p w14:paraId="65FE5917" w14:textId="77777777" w:rsidR="00D15E1C" w:rsidRDefault="00D15E1C" w:rsidP="00380436">
            <w:pPr>
              <w:bidi/>
              <w:rPr>
                <w:rFonts w:ascii="David" w:hAnsi="David" w:cs="David"/>
                <w:rtl/>
                <w:lang w:bidi="he-IL"/>
              </w:rPr>
            </w:pPr>
          </w:p>
          <w:p w14:paraId="220F260A" w14:textId="77777777" w:rsidR="00D15E1C" w:rsidRDefault="00D15E1C" w:rsidP="00D15E1C">
            <w:pPr>
              <w:bidi/>
              <w:rPr>
                <w:rFonts w:ascii="David" w:hAnsi="David" w:cs="David"/>
                <w:rtl/>
                <w:lang w:bidi="he-IL"/>
              </w:rPr>
            </w:pPr>
          </w:p>
          <w:p w14:paraId="3A331E55" w14:textId="77777777" w:rsidR="00D15E1C" w:rsidRDefault="00D15E1C" w:rsidP="00D15E1C">
            <w:pPr>
              <w:bidi/>
              <w:rPr>
                <w:rFonts w:ascii="David" w:hAnsi="David" w:cs="David"/>
                <w:rtl/>
                <w:lang w:bidi="he-IL"/>
              </w:rPr>
            </w:pPr>
          </w:p>
          <w:p w14:paraId="7FD3E264" w14:textId="54920AE2" w:rsidR="00C76FAA" w:rsidRPr="00C76FAA" w:rsidRDefault="00C76FAA" w:rsidP="00D15E1C">
            <w:pPr>
              <w:bidi/>
              <w:rPr>
                <w:rFonts w:ascii="David" w:hAnsi="David" w:cs="David"/>
                <w:rtl/>
                <w:lang w:bidi="he-IL"/>
              </w:rPr>
            </w:pPr>
            <w:r>
              <w:rPr>
                <w:rFonts w:ascii="David" w:hAnsi="David" w:cs="David" w:hint="cs"/>
                <w:rtl/>
                <w:lang w:bidi="he-IL"/>
              </w:rPr>
              <w:t>פנחסי נ' יו"ר הכנסת</w:t>
            </w:r>
          </w:p>
        </w:tc>
        <w:tc>
          <w:tcPr>
            <w:tcW w:w="3118" w:type="dxa"/>
          </w:tcPr>
          <w:p w14:paraId="69ACB7AC" w14:textId="77777777" w:rsidR="00D15E1C" w:rsidRDefault="00D15E1C" w:rsidP="00A83035">
            <w:pPr>
              <w:bidi/>
              <w:rPr>
                <w:rFonts w:ascii="David" w:hAnsi="David" w:cs="David"/>
                <w:rtl/>
                <w:lang w:bidi="he-IL"/>
              </w:rPr>
            </w:pPr>
          </w:p>
          <w:p w14:paraId="77E99E4B" w14:textId="7255B755" w:rsidR="00A83035" w:rsidRPr="00A83035" w:rsidRDefault="00A83035" w:rsidP="00D15E1C">
            <w:pPr>
              <w:bidi/>
              <w:rPr>
                <w:rFonts w:ascii="David" w:hAnsi="David" w:cs="David"/>
                <w:lang w:bidi="he-IL"/>
              </w:rPr>
            </w:pPr>
            <w:r w:rsidRPr="00A83035">
              <w:rPr>
                <w:rFonts w:ascii="David" w:hAnsi="David" w:cs="David"/>
                <w:rtl/>
                <w:lang w:bidi="he-IL"/>
              </w:rPr>
              <w:t>היועמ"ש ביקש להסיר את חסינותו של ח"כ פנחסי בשל עבירות פליליות. ועדת הכנסת הציעה את הסרתה והכנסת אישרה. פנחסי טוען כי יש לו חסינות "מהותית" ולכן הכנסת לא מוסמכת ליטול אותה, וכי ההחלטות היו פגומות ולקו בחסר חומר דיוני</w:t>
            </w:r>
            <w:r w:rsidRPr="00A83035">
              <w:rPr>
                <w:rFonts w:ascii="David" w:hAnsi="David" w:cs="David"/>
                <w:lang w:bidi="he-IL"/>
              </w:rPr>
              <w:t>.</w:t>
            </w:r>
          </w:p>
          <w:p w14:paraId="7EA11EFE" w14:textId="77777777" w:rsidR="00C76FAA" w:rsidRPr="00A83035" w:rsidRDefault="00C76FAA" w:rsidP="00C76FAA">
            <w:pPr>
              <w:bidi/>
              <w:rPr>
                <w:rFonts w:ascii="David" w:hAnsi="David" w:cs="David"/>
                <w:rtl/>
                <w:lang w:bidi="he-IL"/>
              </w:rPr>
            </w:pPr>
          </w:p>
        </w:tc>
        <w:tc>
          <w:tcPr>
            <w:tcW w:w="3828" w:type="dxa"/>
          </w:tcPr>
          <w:p w14:paraId="355EF34D" w14:textId="77777777" w:rsidR="00C76FAA" w:rsidRDefault="00DA31D5" w:rsidP="00DA31D5">
            <w:pPr>
              <w:bidi/>
              <w:rPr>
                <w:rFonts w:ascii="David" w:hAnsi="David" w:cs="David"/>
                <w:rtl/>
                <w:lang w:bidi="he-IL"/>
              </w:rPr>
            </w:pPr>
            <w:r>
              <w:rPr>
                <w:rFonts w:ascii="David" w:hAnsi="David" w:cs="David" w:hint="cs"/>
                <w:rtl/>
                <w:lang w:bidi="he-IL"/>
              </w:rPr>
              <w:t xml:space="preserve">ברק </w:t>
            </w:r>
            <w:r>
              <w:rPr>
                <w:rFonts w:ascii="David" w:hAnsi="David" w:cs="David"/>
                <w:rtl/>
                <w:lang w:bidi="he-IL"/>
              </w:rPr>
              <w:t>–</w:t>
            </w:r>
            <w:r>
              <w:rPr>
                <w:rFonts w:ascii="David" w:hAnsi="David" w:cs="David" w:hint="cs"/>
                <w:rtl/>
                <w:lang w:bidi="he-IL"/>
              </w:rPr>
              <w:t xml:space="preserve"> </w:t>
            </w:r>
            <w:r w:rsidRPr="00DA31D5">
              <w:rPr>
                <w:rFonts w:ascii="David" w:hAnsi="David" w:cs="David"/>
                <w:rtl/>
                <w:lang w:bidi="he-IL"/>
              </w:rPr>
              <w:t>אמת המידה לביקורת על הליכים מעין שיפוטיים- (הריסון העצמי שנוקט בי</w:t>
            </w:r>
            <w:r>
              <w:rPr>
                <w:rFonts w:ascii="David" w:hAnsi="David" w:cs="David" w:hint="cs"/>
                <w:rtl/>
                <w:lang w:bidi="he-IL"/>
              </w:rPr>
              <w:t>המ"ש</w:t>
            </w:r>
            <w:r w:rsidRPr="00DA31D5">
              <w:rPr>
                <w:rFonts w:ascii="David" w:hAnsi="David" w:cs="David"/>
                <w:rtl/>
                <w:lang w:bidi="he-IL"/>
              </w:rPr>
              <w:t>), מוגבל להליכים פנים פרלמנטריים. בישראל לא חל ריסון עצמי זה לעניין החלטות כעין שיפוטיות ש</w:t>
            </w:r>
            <w:r w:rsidRPr="00DA31D5">
              <w:rPr>
                <w:rFonts w:ascii="David" w:hAnsi="David" w:cs="David" w:hint="cs"/>
                <w:rtl/>
                <w:lang w:bidi="he-IL"/>
              </w:rPr>
              <w:t>ל</w:t>
            </w:r>
            <w:r w:rsidRPr="00DA31D5">
              <w:rPr>
                <w:rFonts w:ascii="David" w:hAnsi="David" w:cs="David"/>
                <w:rtl/>
                <w:lang w:bidi="he-IL"/>
              </w:rPr>
              <w:t xml:space="preserve"> הכנסת והארגונים שלה.</w:t>
            </w:r>
          </w:p>
          <w:p w14:paraId="5B862F15" w14:textId="77777777" w:rsidR="00DA31D5" w:rsidRDefault="00DA31D5" w:rsidP="00DA31D5">
            <w:pPr>
              <w:bidi/>
              <w:rPr>
                <w:rFonts w:ascii="David" w:hAnsi="David" w:cs="David"/>
                <w:rtl/>
                <w:lang w:bidi="he-IL"/>
              </w:rPr>
            </w:pPr>
          </w:p>
          <w:p w14:paraId="062F0278" w14:textId="32CBDAFD" w:rsidR="00DA31D5" w:rsidRPr="00C76FAA" w:rsidRDefault="00DA31D5" w:rsidP="00DA31D5">
            <w:pPr>
              <w:bidi/>
              <w:rPr>
                <w:rFonts w:ascii="David" w:hAnsi="David" w:cs="David"/>
                <w:rtl/>
                <w:lang w:bidi="he-IL"/>
              </w:rPr>
            </w:pPr>
            <w:r w:rsidRPr="00DA31D5">
              <w:rPr>
                <w:rFonts w:ascii="David" w:hAnsi="David" w:cs="David" w:hint="cs"/>
                <w:b/>
                <w:bCs/>
                <w:u w:val="single"/>
                <w:rtl/>
                <w:lang w:bidi="he-IL"/>
              </w:rPr>
              <w:t>חשיבות ותוצאה-</w:t>
            </w:r>
            <w:r>
              <w:rPr>
                <w:rFonts w:ascii="David" w:hAnsi="David" w:cs="David" w:hint="cs"/>
                <w:rtl/>
                <w:lang w:bidi="he-IL"/>
              </w:rPr>
              <w:t xml:space="preserve"> העתירה נדחית. </w:t>
            </w:r>
            <w:r w:rsidRPr="00DA31D5">
              <w:rPr>
                <w:rFonts w:ascii="David" w:hAnsi="David" w:cs="David"/>
                <w:rtl/>
                <w:lang w:bidi="he-IL"/>
              </w:rPr>
              <w:t>חשיבות: אבחנה נחרצת בין ענייני ניהול פנימיים והליכים מעין שיפוטיים, בעיקר כשמדובר בהסרת חסינות</w:t>
            </w:r>
            <w:r w:rsidRPr="00DA31D5">
              <w:rPr>
                <w:rFonts w:ascii="David" w:hAnsi="David" w:cs="David"/>
                <w:lang w:bidi="he-IL"/>
              </w:rPr>
              <w:t>.</w:t>
            </w:r>
          </w:p>
        </w:tc>
      </w:tr>
      <w:tr w:rsidR="00C76FAA" w14:paraId="5B4E645A" w14:textId="77777777" w:rsidTr="00380436">
        <w:tc>
          <w:tcPr>
            <w:tcW w:w="2070" w:type="dxa"/>
          </w:tcPr>
          <w:p w14:paraId="2DBE4DB9" w14:textId="77777777" w:rsidR="008E3288" w:rsidRDefault="008E3288" w:rsidP="00C76FAA">
            <w:pPr>
              <w:bidi/>
              <w:rPr>
                <w:rFonts w:ascii="David" w:hAnsi="David" w:cs="David"/>
                <w:rtl/>
                <w:lang w:bidi="he-IL"/>
              </w:rPr>
            </w:pPr>
          </w:p>
          <w:p w14:paraId="56133162" w14:textId="77777777" w:rsidR="008E3288" w:rsidRDefault="008E3288" w:rsidP="008E3288">
            <w:pPr>
              <w:bidi/>
              <w:rPr>
                <w:rFonts w:ascii="David" w:hAnsi="David" w:cs="David"/>
                <w:rtl/>
                <w:lang w:bidi="he-IL"/>
              </w:rPr>
            </w:pPr>
          </w:p>
          <w:p w14:paraId="598500CA" w14:textId="77777777" w:rsidR="008E3288" w:rsidRDefault="008E3288" w:rsidP="008E3288">
            <w:pPr>
              <w:bidi/>
              <w:rPr>
                <w:rFonts w:ascii="David" w:hAnsi="David" w:cs="David"/>
                <w:rtl/>
                <w:lang w:bidi="he-IL"/>
              </w:rPr>
            </w:pPr>
          </w:p>
          <w:p w14:paraId="5ED73090" w14:textId="77777777" w:rsidR="008E3288" w:rsidRDefault="008E3288" w:rsidP="008E3288">
            <w:pPr>
              <w:bidi/>
              <w:rPr>
                <w:rFonts w:ascii="David" w:hAnsi="David" w:cs="David"/>
                <w:rtl/>
                <w:lang w:bidi="he-IL"/>
              </w:rPr>
            </w:pPr>
          </w:p>
          <w:p w14:paraId="38E2C91E" w14:textId="77777777" w:rsidR="008E3288" w:rsidRDefault="008E3288" w:rsidP="008E3288">
            <w:pPr>
              <w:bidi/>
              <w:rPr>
                <w:rFonts w:ascii="David" w:hAnsi="David" w:cs="David"/>
                <w:rtl/>
                <w:lang w:bidi="he-IL"/>
              </w:rPr>
            </w:pPr>
          </w:p>
          <w:p w14:paraId="0FB7330B" w14:textId="6F4A46CF" w:rsidR="00C76FAA" w:rsidRPr="00C76FAA" w:rsidRDefault="00C76FAA" w:rsidP="008E3288">
            <w:pPr>
              <w:bidi/>
              <w:rPr>
                <w:rFonts w:ascii="David" w:hAnsi="David" w:cs="David"/>
                <w:rtl/>
                <w:lang w:bidi="he-IL"/>
              </w:rPr>
            </w:pPr>
            <w:proofErr w:type="spellStart"/>
            <w:r>
              <w:rPr>
                <w:rFonts w:ascii="David" w:hAnsi="David" w:cs="David" w:hint="cs"/>
                <w:rtl/>
                <w:lang w:bidi="he-IL"/>
              </w:rPr>
              <w:t>מח'ול</w:t>
            </w:r>
            <w:proofErr w:type="spellEnd"/>
            <w:r>
              <w:rPr>
                <w:rFonts w:ascii="David" w:hAnsi="David" w:cs="David" w:hint="cs"/>
                <w:rtl/>
                <w:lang w:bidi="he-IL"/>
              </w:rPr>
              <w:t xml:space="preserve"> נ' כנסת ישראל</w:t>
            </w:r>
          </w:p>
        </w:tc>
        <w:tc>
          <w:tcPr>
            <w:tcW w:w="3118" w:type="dxa"/>
          </w:tcPr>
          <w:p w14:paraId="7261B22B" w14:textId="77777777" w:rsidR="00380436" w:rsidRDefault="00380436" w:rsidP="003B6A3B">
            <w:pPr>
              <w:bidi/>
              <w:rPr>
                <w:rFonts w:ascii="David" w:hAnsi="David" w:cs="David"/>
                <w:rtl/>
                <w:lang w:bidi="he-IL"/>
              </w:rPr>
            </w:pPr>
          </w:p>
          <w:p w14:paraId="022DE652" w14:textId="4C584BD3" w:rsidR="00C76FAA" w:rsidRPr="00C76FAA" w:rsidRDefault="003B6A3B" w:rsidP="00380436">
            <w:pPr>
              <w:bidi/>
              <w:rPr>
                <w:rFonts w:ascii="David" w:hAnsi="David" w:cs="David"/>
                <w:rtl/>
                <w:lang w:bidi="he-IL"/>
              </w:rPr>
            </w:pPr>
            <w:r w:rsidRPr="003B6A3B">
              <w:rPr>
                <w:rFonts w:ascii="David" w:hAnsi="David" w:cs="David"/>
                <w:rtl/>
                <w:lang w:bidi="he-IL"/>
              </w:rPr>
              <w:t xml:space="preserve">הוגשה קובלנה נגד העותר לוועדת אתיקה של הכנסת בשל התבטאויותיו בנאום במליאה. הוועדה קבעה כי העותר הפר את כללי האתיקה והטילה עליו סנקציה של שלילת זכות הדיבור </w:t>
            </w:r>
            <w:r>
              <w:rPr>
                <w:rFonts w:ascii="David" w:hAnsi="David" w:cs="David" w:hint="cs"/>
                <w:rtl/>
                <w:lang w:bidi="he-IL"/>
              </w:rPr>
              <w:t xml:space="preserve">בוועידות וישיבות </w:t>
            </w:r>
            <w:r w:rsidRPr="003B6A3B">
              <w:rPr>
                <w:rFonts w:ascii="David" w:hAnsi="David" w:cs="David"/>
                <w:rtl/>
                <w:lang w:bidi="he-IL"/>
              </w:rPr>
              <w:t xml:space="preserve">למשך 10 ימים. </w:t>
            </w:r>
            <w:r w:rsidR="00380436">
              <w:rPr>
                <w:rFonts w:ascii="David" w:hAnsi="David" w:cs="David"/>
                <w:rtl/>
                <w:lang w:bidi="he-IL"/>
              </w:rPr>
              <w:t>העותר הגיש ערעור שנדחה, ואז הגי</w:t>
            </w:r>
            <w:r w:rsidR="00380436">
              <w:rPr>
                <w:rFonts w:ascii="David" w:hAnsi="David" w:cs="David" w:hint="cs"/>
                <w:rtl/>
                <w:lang w:bidi="he-IL"/>
              </w:rPr>
              <w:t>ש</w:t>
            </w:r>
            <w:r w:rsidRPr="003B6A3B">
              <w:rPr>
                <w:rFonts w:ascii="David" w:hAnsi="David" w:cs="David"/>
                <w:rtl/>
                <w:lang w:bidi="he-IL"/>
              </w:rPr>
              <w:t xml:space="preserve"> ערעור נוסף</w:t>
            </w:r>
            <w:r w:rsidRPr="003B6A3B">
              <w:rPr>
                <w:rFonts w:ascii="David" w:hAnsi="David" w:cs="David"/>
                <w:lang w:bidi="he-IL"/>
              </w:rPr>
              <w:t>.</w:t>
            </w:r>
          </w:p>
        </w:tc>
        <w:tc>
          <w:tcPr>
            <w:tcW w:w="3828" w:type="dxa"/>
          </w:tcPr>
          <w:p w14:paraId="783F0515" w14:textId="77777777" w:rsidR="00C76FAA" w:rsidRDefault="003B6A3B" w:rsidP="003B6A3B">
            <w:pPr>
              <w:bidi/>
              <w:rPr>
                <w:rFonts w:ascii="David" w:hAnsi="David" w:cs="David"/>
                <w:rtl/>
                <w:lang w:bidi="he-IL"/>
              </w:rPr>
            </w:pPr>
            <w:r w:rsidRPr="003B6A3B">
              <w:rPr>
                <w:rFonts w:ascii="David" w:hAnsi="David" w:cs="David"/>
                <w:rtl/>
                <w:lang w:bidi="he-IL"/>
              </w:rPr>
              <w:t>החלטות וועדת האתיקה נתונות לביקורת שיפוטית, אך ברק מצמצם את מידת ההתערבות. הוא קובע כי ההתערבות בעניינים של אתיקה צריכה להיות מרוסנת יותר מאשר ב</w:t>
            </w:r>
            <w:r>
              <w:rPr>
                <w:rFonts w:ascii="David" w:hAnsi="David" w:cs="David" w:hint="cs"/>
                <w:rtl/>
                <w:lang w:bidi="he-IL"/>
              </w:rPr>
              <w:t>ה</w:t>
            </w:r>
            <w:r w:rsidRPr="003B6A3B">
              <w:rPr>
                <w:rFonts w:ascii="David" w:hAnsi="David" w:cs="David"/>
                <w:rtl/>
                <w:lang w:bidi="he-IL"/>
              </w:rPr>
              <w:t>חלטות אחרות של הכנסת</w:t>
            </w:r>
            <w:r w:rsidRPr="003B6A3B">
              <w:rPr>
                <w:rFonts w:ascii="David" w:hAnsi="David" w:cs="David"/>
                <w:lang w:bidi="he-IL"/>
              </w:rPr>
              <w:t>.</w:t>
            </w:r>
          </w:p>
          <w:p w14:paraId="7EAEB267" w14:textId="77777777" w:rsidR="003B6A3B" w:rsidRDefault="003B6A3B" w:rsidP="003B6A3B">
            <w:pPr>
              <w:bidi/>
              <w:rPr>
                <w:rFonts w:ascii="David" w:hAnsi="David" w:cs="David"/>
                <w:rtl/>
                <w:lang w:bidi="he-IL"/>
              </w:rPr>
            </w:pPr>
          </w:p>
          <w:p w14:paraId="35E9898B" w14:textId="421B3E62" w:rsidR="003B6A3B" w:rsidRPr="003B6A3B" w:rsidRDefault="003B6A3B" w:rsidP="003B6A3B">
            <w:pPr>
              <w:bidi/>
              <w:rPr>
                <w:rFonts w:ascii="David" w:hAnsi="David" w:cs="David"/>
                <w:rtl/>
                <w:lang w:bidi="he-IL"/>
              </w:rPr>
            </w:pPr>
            <w:r w:rsidRPr="003B6A3B">
              <w:rPr>
                <w:rFonts w:ascii="David" w:hAnsi="David" w:cs="David"/>
                <w:rtl/>
                <w:lang w:bidi="he-IL"/>
              </w:rPr>
              <w:t>ברק</w:t>
            </w:r>
            <w:r w:rsidRPr="003B6A3B">
              <w:rPr>
                <w:rFonts w:ascii="David" w:hAnsi="David" w:cs="David" w:hint="cs"/>
                <w:rtl/>
                <w:lang w:bidi="he-IL"/>
              </w:rPr>
              <w:t xml:space="preserve"> </w:t>
            </w:r>
            <w:r w:rsidRPr="003B6A3B">
              <w:rPr>
                <w:rFonts w:ascii="David" w:hAnsi="David" w:cs="David"/>
                <w:rtl/>
                <w:lang w:bidi="he-IL"/>
              </w:rPr>
              <w:t>– חסינות לא מגנה מפני סנקציות של וועדת האתיקה. לא תהיה התערבות שיפוטית בהחלטות ועדת האתיקה למרות שזה מעין שיפוטי. חריג להלכת פנחסי</w:t>
            </w:r>
            <w:r w:rsidRPr="003B6A3B">
              <w:rPr>
                <w:rFonts w:ascii="David" w:hAnsi="David" w:cs="David"/>
                <w:lang w:bidi="he-IL"/>
              </w:rPr>
              <w:t>.</w:t>
            </w:r>
          </w:p>
        </w:tc>
      </w:tr>
      <w:tr w:rsidR="00C76FAA" w14:paraId="4C1DD09F" w14:textId="77777777" w:rsidTr="00380436">
        <w:tc>
          <w:tcPr>
            <w:tcW w:w="2070" w:type="dxa"/>
          </w:tcPr>
          <w:p w14:paraId="59A3456D" w14:textId="77777777" w:rsidR="00850546" w:rsidRDefault="00850546" w:rsidP="00C76FAA">
            <w:pPr>
              <w:bidi/>
              <w:rPr>
                <w:rFonts w:ascii="David" w:hAnsi="David" w:cs="David"/>
                <w:rtl/>
                <w:lang w:bidi="he-IL"/>
              </w:rPr>
            </w:pPr>
          </w:p>
          <w:p w14:paraId="2FD82A34" w14:textId="77777777" w:rsidR="00850546" w:rsidRDefault="00850546" w:rsidP="00850546">
            <w:pPr>
              <w:bidi/>
              <w:rPr>
                <w:rFonts w:ascii="David" w:hAnsi="David" w:cs="David"/>
                <w:rtl/>
                <w:lang w:bidi="he-IL"/>
              </w:rPr>
            </w:pPr>
          </w:p>
          <w:p w14:paraId="7F42AB09" w14:textId="77777777" w:rsidR="00850546" w:rsidRDefault="00850546" w:rsidP="00850546">
            <w:pPr>
              <w:bidi/>
              <w:rPr>
                <w:rFonts w:ascii="David" w:hAnsi="David" w:cs="David"/>
                <w:rtl/>
                <w:lang w:bidi="he-IL"/>
              </w:rPr>
            </w:pPr>
          </w:p>
          <w:p w14:paraId="4642ACD0" w14:textId="77777777" w:rsidR="00850546" w:rsidRDefault="00850546" w:rsidP="00850546">
            <w:pPr>
              <w:bidi/>
              <w:rPr>
                <w:rFonts w:ascii="David" w:hAnsi="David" w:cs="David"/>
                <w:rtl/>
                <w:lang w:bidi="he-IL"/>
              </w:rPr>
            </w:pPr>
          </w:p>
          <w:p w14:paraId="384753F2" w14:textId="77777777" w:rsidR="00850546" w:rsidRDefault="00850546" w:rsidP="00850546">
            <w:pPr>
              <w:bidi/>
              <w:rPr>
                <w:rFonts w:ascii="David" w:hAnsi="David" w:cs="David"/>
                <w:rtl/>
                <w:lang w:bidi="he-IL"/>
              </w:rPr>
            </w:pPr>
          </w:p>
          <w:p w14:paraId="0C684859" w14:textId="77777777" w:rsidR="00850546" w:rsidRDefault="00850546" w:rsidP="00850546">
            <w:pPr>
              <w:bidi/>
              <w:rPr>
                <w:rFonts w:ascii="David" w:hAnsi="David" w:cs="David"/>
                <w:rtl/>
                <w:lang w:bidi="he-IL"/>
              </w:rPr>
            </w:pPr>
          </w:p>
          <w:p w14:paraId="44D73A2C" w14:textId="77777777" w:rsidR="00850546" w:rsidRDefault="00850546" w:rsidP="00850546">
            <w:pPr>
              <w:bidi/>
              <w:rPr>
                <w:rFonts w:ascii="David" w:hAnsi="David" w:cs="David"/>
                <w:rtl/>
                <w:lang w:bidi="he-IL"/>
              </w:rPr>
            </w:pPr>
          </w:p>
          <w:p w14:paraId="0C6C6BDB" w14:textId="77777777" w:rsidR="00850546" w:rsidRDefault="00850546" w:rsidP="00850546">
            <w:pPr>
              <w:bidi/>
              <w:rPr>
                <w:rFonts w:ascii="David" w:hAnsi="David" w:cs="David"/>
                <w:rtl/>
                <w:lang w:bidi="he-IL"/>
              </w:rPr>
            </w:pPr>
          </w:p>
          <w:p w14:paraId="6986824F" w14:textId="77777777" w:rsidR="008002CF" w:rsidRDefault="008002CF" w:rsidP="00850546">
            <w:pPr>
              <w:bidi/>
              <w:rPr>
                <w:rFonts w:ascii="David" w:hAnsi="David" w:cs="David"/>
                <w:rtl/>
                <w:lang w:bidi="he-IL"/>
              </w:rPr>
            </w:pPr>
          </w:p>
          <w:p w14:paraId="4795565A" w14:textId="77777777" w:rsidR="008002CF" w:rsidRDefault="008002CF" w:rsidP="008002CF">
            <w:pPr>
              <w:bidi/>
              <w:rPr>
                <w:rFonts w:ascii="David" w:hAnsi="David" w:cs="David"/>
                <w:rtl/>
                <w:lang w:bidi="he-IL"/>
              </w:rPr>
            </w:pPr>
          </w:p>
          <w:p w14:paraId="7A99E46C" w14:textId="77777777" w:rsidR="008002CF" w:rsidRDefault="008002CF" w:rsidP="008002CF">
            <w:pPr>
              <w:bidi/>
              <w:rPr>
                <w:rFonts w:ascii="David" w:hAnsi="David" w:cs="David"/>
                <w:rtl/>
                <w:lang w:bidi="he-IL"/>
              </w:rPr>
            </w:pPr>
          </w:p>
          <w:p w14:paraId="74CBB45E" w14:textId="77777777" w:rsidR="00380436" w:rsidRDefault="00380436" w:rsidP="008002CF">
            <w:pPr>
              <w:bidi/>
              <w:rPr>
                <w:rFonts w:ascii="David" w:hAnsi="David" w:cs="David"/>
                <w:rtl/>
                <w:lang w:bidi="he-IL"/>
              </w:rPr>
            </w:pPr>
          </w:p>
          <w:p w14:paraId="45D35DE1" w14:textId="77777777" w:rsidR="00380436" w:rsidRDefault="00380436" w:rsidP="00380436">
            <w:pPr>
              <w:bidi/>
              <w:rPr>
                <w:rFonts w:ascii="David" w:hAnsi="David" w:cs="David"/>
                <w:rtl/>
                <w:lang w:bidi="he-IL"/>
              </w:rPr>
            </w:pPr>
          </w:p>
          <w:p w14:paraId="58C55196" w14:textId="77777777" w:rsidR="00380436" w:rsidRDefault="00380436" w:rsidP="00380436">
            <w:pPr>
              <w:bidi/>
              <w:rPr>
                <w:rFonts w:ascii="David" w:hAnsi="David" w:cs="David"/>
                <w:rtl/>
                <w:lang w:bidi="he-IL"/>
              </w:rPr>
            </w:pPr>
          </w:p>
          <w:p w14:paraId="24D7C0F5" w14:textId="77777777" w:rsidR="00380436" w:rsidRDefault="00380436" w:rsidP="00380436">
            <w:pPr>
              <w:bidi/>
              <w:rPr>
                <w:rFonts w:ascii="David" w:hAnsi="David" w:cs="David"/>
                <w:rtl/>
                <w:lang w:bidi="he-IL"/>
              </w:rPr>
            </w:pPr>
          </w:p>
          <w:p w14:paraId="04124C34" w14:textId="77777777" w:rsidR="00380436" w:rsidRDefault="00380436" w:rsidP="00380436">
            <w:pPr>
              <w:bidi/>
              <w:rPr>
                <w:rFonts w:ascii="David" w:hAnsi="David" w:cs="David"/>
                <w:rtl/>
                <w:lang w:bidi="he-IL"/>
              </w:rPr>
            </w:pPr>
          </w:p>
          <w:p w14:paraId="1AF59AD5" w14:textId="471E907D" w:rsidR="00C76FAA" w:rsidRDefault="00C76FAA" w:rsidP="00380436">
            <w:pPr>
              <w:bidi/>
              <w:rPr>
                <w:rFonts w:ascii="David" w:hAnsi="David" w:cs="David"/>
                <w:rtl/>
                <w:lang w:bidi="he-IL"/>
              </w:rPr>
            </w:pPr>
            <w:r>
              <w:rPr>
                <w:rFonts w:ascii="David" w:hAnsi="David" w:cs="David" w:hint="cs"/>
                <w:rtl/>
                <w:lang w:bidi="he-IL"/>
              </w:rPr>
              <w:t xml:space="preserve">התנועה לאיכות השלטון נ' </w:t>
            </w:r>
            <w:r w:rsidR="008E3288">
              <w:rPr>
                <w:rFonts w:ascii="David" w:hAnsi="David" w:cs="David" w:hint="cs"/>
                <w:rtl/>
                <w:lang w:bidi="he-IL"/>
              </w:rPr>
              <w:t>יו"ר הכנסת (2020)</w:t>
            </w:r>
            <w:r w:rsidR="00850546">
              <w:rPr>
                <w:rFonts w:ascii="David" w:hAnsi="David" w:cs="David" w:hint="cs"/>
                <w:rtl/>
                <w:lang w:bidi="he-IL"/>
              </w:rPr>
              <w:t xml:space="preserve"> (אדלשטיין</w:t>
            </w:r>
            <w:r w:rsidR="00C87FBB">
              <w:rPr>
                <w:rFonts w:ascii="David" w:hAnsi="David" w:cs="David" w:hint="cs"/>
                <w:rtl/>
                <w:lang w:bidi="he-IL"/>
              </w:rPr>
              <w:t>/חיות</w:t>
            </w:r>
            <w:r w:rsidR="00850546">
              <w:rPr>
                <w:rFonts w:ascii="David" w:hAnsi="David" w:cs="David" w:hint="cs"/>
                <w:rtl/>
                <w:lang w:bidi="he-IL"/>
              </w:rPr>
              <w:t xml:space="preserve">) </w:t>
            </w:r>
          </w:p>
        </w:tc>
        <w:tc>
          <w:tcPr>
            <w:tcW w:w="3118" w:type="dxa"/>
          </w:tcPr>
          <w:p w14:paraId="2422E28A" w14:textId="77777777" w:rsidR="00380436" w:rsidRDefault="00380436" w:rsidP="00850546">
            <w:pPr>
              <w:bidi/>
              <w:rPr>
                <w:rFonts w:ascii="David" w:hAnsi="David" w:cs="David"/>
                <w:rtl/>
                <w:lang w:bidi="he-IL"/>
              </w:rPr>
            </w:pPr>
          </w:p>
          <w:p w14:paraId="69597D41" w14:textId="77777777" w:rsidR="00380436" w:rsidRDefault="00380436" w:rsidP="00380436">
            <w:pPr>
              <w:bidi/>
              <w:rPr>
                <w:rFonts w:ascii="David" w:hAnsi="David" w:cs="David"/>
                <w:rtl/>
                <w:lang w:bidi="he-IL"/>
              </w:rPr>
            </w:pPr>
          </w:p>
          <w:p w14:paraId="29271E80" w14:textId="77777777" w:rsidR="00380436" w:rsidRDefault="00380436" w:rsidP="00380436">
            <w:pPr>
              <w:bidi/>
              <w:rPr>
                <w:rFonts w:ascii="David" w:hAnsi="David" w:cs="David"/>
                <w:rtl/>
                <w:lang w:bidi="he-IL"/>
              </w:rPr>
            </w:pPr>
          </w:p>
          <w:p w14:paraId="5CC9DFF4" w14:textId="77777777" w:rsidR="00380436" w:rsidRDefault="00380436" w:rsidP="00380436">
            <w:pPr>
              <w:bidi/>
              <w:rPr>
                <w:rFonts w:ascii="David" w:hAnsi="David" w:cs="David"/>
                <w:rtl/>
                <w:lang w:bidi="he-IL"/>
              </w:rPr>
            </w:pPr>
          </w:p>
          <w:p w14:paraId="47A16A1C" w14:textId="77777777" w:rsidR="00380436" w:rsidRDefault="00380436" w:rsidP="00380436">
            <w:pPr>
              <w:bidi/>
              <w:rPr>
                <w:rFonts w:ascii="David" w:hAnsi="David" w:cs="David"/>
                <w:rtl/>
                <w:lang w:bidi="he-IL"/>
              </w:rPr>
            </w:pPr>
          </w:p>
          <w:p w14:paraId="16707F2E" w14:textId="77777777" w:rsidR="00380436" w:rsidRDefault="00380436" w:rsidP="00380436">
            <w:pPr>
              <w:bidi/>
              <w:rPr>
                <w:rFonts w:ascii="David" w:hAnsi="David" w:cs="David"/>
                <w:rtl/>
                <w:lang w:bidi="he-IL"/>
              </w:rPr>
            </w:pPr>
          </w:p>
          <w:p w14:paraId="0127C35F" w14:textId="77777777" w:rsidR="00C76FAA" w:rsidRDefault="00850546" w:rsidP="00380436">
            <w:pPr>
              <w:bidi/>
              <w:rPr>
                <w:rFonts w:ascii="David" w:hAnsi="David" w:cs="David"/>
                <w:rtl/>
                <w:lang w:bidi="he-IL"/>
              </w:rPr>
            </w:pPr>
            <w:r w:rsidRPr="00850546">
              <w:rPr>
                <w:rFonts w:ascii="David" w:hAnsi="David" w:cs="David"/>
                <w:rtl/>
                <w:lang w:bidi="he-IL"/>
              </w:rPr>
              <w:t>שלושה ימים לפני השבעת הכנסת ה-23, 61 חברי כנסת (כחול לבן, הרשימה המשותפת, ישראל ביתנו והעבודה-מרצ) ביקשו מיו"ר הכנסת בפועל, יולי אדלשטיין, לקיים דיון לבחירת יו"ר כנסת חדש. יום לפני ההשבעה הודיע אדלשטיין כי לא יקבע הצבעה בנושא, בטענה משפטית כי לפי תקנון הכנסת (סעיף 2(ב)), היו"ר ייבחר עד מועד כינון הממשלה, אשר טרם נקבע. בנוסף, נימק זאת בנימוק פוליטי כי מהלך כזה ימנע ממשלת אחדות</w:t>
            </w:r>
            <w:r w:rsidRPr="00850546">
              <w:rPr>
                <w:rFonts w:ascii="David" w:hAnsi="David" w:cs="David"/>
                <w:lang w:bidi="he-IL"/>
              </w:rPr>
              <w:t>.</w:t>
            </w:r>
          </w:p>
          <w:p w14:paraId="34A19E34" w14:textId="77777777" w:rsidR="00850546" w:rsidRDefault="00850546" w:rsidP="00850546">
            <w:pPr>
              <w:bidi/>
              <w:rPr>
                <w:rFonts w:ascii="David" w:hAnsi="David" w:cs="David"/>
                <w:rtl/>
                <w:lang w:bidi="he-IL"/>
              </w:rPr>
            </w:pPr>
          </w:p>
          <w:p w14:paraId="5B419DA6" w14:textId="0153DF09" w:rsidR="00850546" w:rsidRPr="00850546" w:rsidRDefault="00850546" w:rsidP="00850546">
            <w:pPr>
              <w:bidi/>
              <w:rPr>
                <w:rFonts w:ascii="David" w:hAnsi="David" w:cs="David"/>
                <w:rtl/>
                <w:lang w:bidi="he-IL"/>
              </w:rPr>
            </w:pPr>
            <w:r w:rsidRPr="00850546">
              <w:rPr>
                <w:rFonts w:ascii="David" w:hAnsi="David" w:cs="David"/>
                <w:rtl/>
                <w:lang w:bidi="he-IL"/>
              </w:rPr>
              <w:t>ב-23 במרץ 2020 ביקש בג"ץ את עמדת אדלשטיין לגבי העלאת הנושא לדיון עד 25 במרץ. אדלשטיין דחה את הבקשה, בטענה שבית המשפט אינו מוסמך לקבוע את סדר היום של הכנסת. היועץ המשפטי לכנסת, איל ינון, קבע כי אמנם ליו"ר הכנסת יש שיקול דעת בנושא, אך הוא מכהן כממלא מקום זמני בלבד, ולכן עיכוב ההצבעה אינו מוצדק. למרות זאת, ינון המליץ לבית המשפט שלא לכפות על אדלשטיין מועד להצבעה</w:t>
            </w:r>
            <w:r w:rsidRPr="00850546">
              <w:rPr>
                <w:rFonts w:ascii="David" w:hAnsi="David" w:cs="David"/>
                <w:lang w:bidi="he-IL"/>
              </w:rPr>
              <w:t>.</w:t>
            </w:r>
          </w:p>
        </w:tc>
        <w:tc>
          <w:tcPr>
            <w:tcW w:w="3828" w:type="dxa"/>
          </w:tcPr>
          <w:p w14:paraId="0AE009DC" w14:textId="77777777" w:rsidR="00111E5B" w:rsidRPr="00111E5B" w:rsidRDefault="00111E5B" w:rsidP="00111E5B">
            <w:pPr>
              <w:bidi/>
              <w:rPr>
                <w:rFonts w:ascii="David" w:hAnsi="David" w:cs="David"/>
                <w:lang w:bidi="he-IL"/>
              </w:rPr>
            </w:pPr>
            <w:r w:rsidRPr="00111E5B">
              <w:rPr>
                <w:rFonts w:ascii="David" w:hAnsi="David" w:cs="David"/>
                <w:b/>
                <w:bCs/>
                <w:rtl/>
                <w:lang w:bidi="he-IL"/>
              </w:rPr>
              <w:t>פסק הדין (נשיאת העליון חיות)</w:t>
            </w:r>
            <w:r w:rsidRPr="00111E5B">
              <w:rPr>
                <w:rFonts w:ascii="David" w:hAnsi="David" w:cs="David"/>
                <w:b/>
                <w:bCs/>
                <w:lang w:bidi="he-IL"/>
              </w:rPr>
              <w:t>:</w:t>
            </w:r>
          </w:p>
          <w:p w14:paraId="4FE7054D" w14:textId="551BB59F" w:rsidR="00111E5B" w:rsidRPr="00111E5B" w:rsidRDefault="00111E5B" w:rsidP="00111E5B">
            <w:pPr>
              <w:bidi/>
              <w:rPr>
                <w:rFonts w:ascii="David" w:hAnsi="David" w:cs="David"/>
                <w:lang w:bidi="he-IL"/>
              </w:rPr>
            </w:pPr>
            <w:r>
              <w:rPr>
                <w:rFonts w:ascii="David" w:hAnsi="David" w:cs="David" w:hint="cs"/>
                <w:rtl/>
                <w:lang w:bidi="he-IL"/>
              </w:rPr>
              <w:t xml:space="preserve">1. </w:t>
            </w:r>
            <w:r w:rsidRPr="00111E5B">
              <w:rPr>
                <w:rFonts w:ascii="David" w:hAnsi="David" w:cs="David"/>
                <w:rtl/>
                <w:lang w:bidi="he-IL"/>
              </w:rPr>
              <w:t>סמכות קביעת סדר היום נתונה ליו"ר הכנסת (סעיף 25(ב) לתקנון הכנסת)</w:t>
            </w:r>
            <w:r w:rsidRPr="00111E5B">
              <w:rPr>
                <w:rFonts w:ascii="David" w:hAnsi="David" w:cs="David"/>
                <w:lang w:bidi="he-IL"/>
              </w:rPr>
              <w:t>.</w:t>
            </w:r>
          </w:p>
          <w:p w14:paraId="6CC346A4" w14:textId="21692156" w:rsidR="00111E5B" w:rsidRPr="00111E5B" w:rsidRDefault="00111E5B" w:rsidP="00111E5B">
            <w:pPr>
              <w:bidi/>
              <w:rPr>
                <w:rFonts w:ascii="David" w:hAnsi="David" w:cs="David"/>
                <w:lang w:bidi="he-IL"/>
              </w:rPr>
            </w:pPr>
            <w:r>
              <w:rPr>
                <w:rFonts w:ascii="David" w:hAnsi="David" w:cs="David" w:hint="cs"/>
                <w:rtl/>
                <w:lang w:bidi="he-IL"/>
              </w:rPr>
              <w:t xml:space="preserve">2. </w:t>
            </w:r>
            <w:r w:rsidRPr="00111E5B">
              <w:rPr>
                <w:rFonts w:ascii="David" w:hAnsi="David" w:cs="David"/>
                <w:rtl/>
                <w:lang w:bidi="he-IL"/>
              </w:rPr>
              <w:t>סוגיות פנים-פרלמנטריות אינן נתונות להתערבות בג"ץ, למעט במקרים חריגים של פגיעה בעקרונות הדמוקרטיים</w:t>
            </w:r>
            <w:r w:rsidRPr="00111E5B">
              <w:rPr>
                <w:rFonts w:ascii="David" w:hAnsi="David" w:cs="David"/>
                <w:lang w:bidi="he-IL"/>
              </w:rPr>
              <w:t>.</w:t>
            </w:r>
          </w:p>
          <w:p w14:paraId="1A7A0275" w14:textId="060B24F6" w:rsidR="00111E5B" w:rsidRPr="00111E5B" w:rsidRDefault="00111E5B" w:rsidP="00111E5B">
            <w:pPr>
              <w:bidi/>
              <w:rPr>
                <w:rFonts w:ascii="David" w:hAnsi="David" w:cs="David"/>
                <w:lang w:bidi="he-IL"/>
              </w:rPr>
            </w:pPr>
            <w:r>
              <w:rPr>
                <w:rFonts w:ascii="David" w:hAnsi="David" w:cs="David" w:hint="cs"/>
                <w:rtl/>
                <w:lang w:bidi="he-IL"/>
              </w:rPr>
              <w:t xml:space="preserve">3. </w:t>
            </w:r>
            <w:r w:rsidRPr="00111E5B">
              <w:rPr>
                <w:rFonts w:ascii="David" w:hAnsi="David" w:cs="David"/>
                <w:rtl/>
                <w:lang w:bidi="he-IL"/>
              </w:rPr>
              <w:t>סירובו של אדלשטיין להעלות את נושא בחירת היו"ר להצבעה נחשב לפגיעה כזו</w:t>
            </w:r>
            <w:r w:rsidRPr="00111E5B">
              <w:rPr>
                <w:rFonts w:ascii="David" w:hAnsi="David" w:cs="David"/>
                <w:lang w:bidi="he-IL"/>
              </w:rPr>
              <w:t>.</w:t>
            </w:r>
          </w:p>
          <w:p w14:paraId="55BD062A" w14:textId="326364A0" w:rsidR="00111E5B" w:rsidRPr="00111E5B" w:rsidRDefault="00111E5B" w:rsidP="00111E5B">
            <w:pPr>
              <w:bidi/>
              <w:rPr>
                <w:rFonts w:ascii="David" w:hAnsi="David" w:cs="David"/>
                <w:lang w:bidi="he-IL"/>
              </w:rPr>
            </w:pPr>
            <w:r>
              <w:rPr>
                <w:rFonts w:ascii="David" w:hAnsi="David" w:cs="David" w:hint="cs"/>
                <w:rtl/>
                <w:lang w:bidi="he-IL"/>
              </w:rPr>
              <w:t xml:space="preserve">4. </w:t>
            </w:r>
            <w:r w:rsidRPr="00111E5B">
              <w:rPr>
                <w:rFonts w:ascii="David" w:hAnsi="David" w:cs="David"/>
                <w:rtl/>
                <w:lang w:bidi="he-IL"/>
              </w:rPr>
              <w:t>חוק יסוד הכנסת (סעיף 20(א)) קובע כי הכנסת תבחר יו"ר מבין חבריה</w:t>
            </w:r>
            <w:r w:rsidRPr="00111E5B">
              <w:rPr>
                <w:rFonts w:ascii="David" w:hAnsi="David" w:cs="David"/>
                <w:lang w:bidi="he-IL"/>
              </w:rPr>
              <w:t>.</w:t>
            </w:r>
          </w:p>
          <w:p w14:paraId="4FA253EC" w14:textId="4D7E4567" w:rsidR="00111E5B" w:rsidRPr="00111E5B" w:rsidRDefault="00111E5B" w:rsidP="00111E5B">
            <w:pPr>
              <w:bidi/>
              <w:rPr>
                <w:rFonts w:ascii="David" w:hAnsi="David" w:cs="David"/>
                <w:lang w:bidi="he-IL"/>
              </w:rPr>
            </w:pPr>
            <w:r>
              <w:rPr>
                <w:rFonts w:ascii="David" w:hAnsi="David" w:cs="David" w:hint="cs"/>
                <w:rtl/>
                <w:lang w:bidi="he-IL"/>
              </w:rPr>
              <w:t xml:space="preserve">5. </w:t>
            </w:r>
            <w:r w:rsidRPr="00111E5B">
              <w:rPr>
                <w:rFonts w:ascii="David" w:hAnsi="David" w:cs="David"/>
                <w:rtl/>
                <w:lang w:bidi="he-IL"/>
              </w:rPr>
              <w:t>סעיף 2(ב) לתקנון הכנסת מחייב את בחירת היו"ר עד לכינון הממשלה</w:t>
            </w:r>
            <w:r w:rsidRPr="00111E5B">
              <w:rPr>
                <w:rFonts w:ascii="David" w:hAnsi="David" w:cs="David"/>
                <w:lang w:bidi="he-IL"/>
              </w:rPr>
              <w:t>.</w:t>
            </w:r>
          </w:p>
          <w:p w14:paraId="217A5655" w14:textId="1EF216B4" w:rsidR="00111E5B" w:rsidRPr="00111E5B" w:rsidRDefault="00111E5B" w:rsidP="00111E5B">
            <w:pPr>
              <w:bidi/>
              <w:rPr>
                <w:rFonts w:ascii="David" w:hAnsi="David" w:cs="David"/>
                <w:lang w:bidi="he-IL"/>
              </w:rPr>
            </w:pPr>
            <w:r>
              <w:rPr>
                <w:rFonts w:ascii="David" w:hAnsi="David" w:cs="David" w:hint="cs"/>
                <w:rtl/>
                <w:lang w:bidi="he-IL"/>
              </w:rPr>
              <w:t xml:space="preserve">6. </w:t>
            </w:r>
            <w:r w:rsidRPr="00111E5B">
              <w:rPr>
                <w:rFonts w:ascii="David" w:hAnsi="David" w:cs="David"/>
                <w:rtl/>
                <w:lang w:bidi="he-IL"/>
              </w:rPr>
              <w:t>החלטתו של אדלשטיין חורגת ממתחם שיקול הדעת שלו</w:t>
            </w:r>
            <w:r w:rsidRPr="00111E5B">
              <w:rPr>
                <w:rFonts w:ascii="David" w:hAnsi="David" w:cs="David"/>
                <w:lang w:bidi="he-IL"/>
              </w:rPr>
              <w:t>.</w:t>
            </w:r>
          </w:p>
          <w:p w14:paraId="6D4ECD4C" w14:textId="3389DB24" w:rsidR="00111E5B" w:rsidRDefault="00111E5B" w:rsidP="00111E5B">
            <w:pPr>
              <w:bidi/>
              <w:rPr>
                <w:rFonts w:ascii="David" w:hAnsi="David" w:cs="David"/>
                <w:rtl/>
                <w:lang w:bidi="he-IL"/>
              </w:rPr>
            </w:pPr>
            <w:r>
              <w:rPr>
                <w:rFonts w:ascii="David" w:hAnsi="David" w:cs="David" w:hint="cs"/>
                <w:rtl/>
                <w:lang w:bidi="he-IL"/>
              </w:rPr>
              <w:t xml:space="preserve">6. </w:t>
            </w:r>
            <w:r w:rsidRPr="00111E5B">
              <w:rPr>
                <w:rFonts w:ascii="David" w:hAnsi="David" w:cs="David"/>
                <w:rtl/>
                <w:lang w:bidi="he-IL"/>
              </w:rPr>
              <w:t>עליו לכנס את המליאה לבחירת יו"ר עד 25 במרץ 2020</w:t>
            </w:r>
            <w:r w:rsidRPr="00111E5B">
              <w:rPr>
                <w:rFonts w:ascii="David" w:hAnsi="David" w:cs="David"/>
                <w:lang w:bidi="he-IL"/>
              </w:rPr>
              <w:t>.</w:t>
            </w:r>
          </w:p>
          <w:p w14:paraId="44F6EFD3" w14:textId="77777777" w:rsidR="00111E5B" w:rsidRDefault="00111E5B" w:rsidP="00111E5B">
            <w:pPr>
              <w:bidi/>
              <w:rPr>
                <w:rFonts w:ascii="David" w:hAnsi="David" w:cs="David"/>
                <w:rtl/>
                <w:lang w:bidi="he-IL"/>
              </w:rPr>
            </w:pPr>
          </w:p>
          <w:p w14:paraId="5982F169" w14:textId="0F903D99" w:rsidR="00111E5B" w:rsidRDefault="00111E5B" w:rsidP="00111E5B">
            <w:pPr>
              <w:bidi/>
              <w:rPr>
                <w:rFonts w:ascii="David" w:hAnsi="David" w:cs="David"/>
                <w:rtl/>
                <w:lang w:bidi="he-IL"/>
              </w:rPr>
            </w:pPr>
            <w:r w:rsidRPr="00111E5B">
              <w:rPr>
                <w:rFonts w:ascii="David" w:hAnsi="David" w:cs="David"/>
                <w:b/>
                <w:bCs/>
                <w:rtl/>
                <w:lang w:bidi="he-IL"/>
              </w:rPr>
              <w:t>התפתחויות נוספות</w:t>
            </w:r>
            <w:r w:rsidRPr="00111E5B">
              <w:rPr>
                <w:rFonts w:ascii="David" w:hAnsi="David" w:cs="David"/>
                <w:b/>
                <w:bCs/>
                <w:lang w:bidi="he-IL"/>
              </w:rPr>
              <w:t>:</w:t>
            </w:r>
            <w:r w:rsidRPr="00111E5B">
              <w:rPr>
                <w:rFonts w:ascii="David" w:hAnsi="David" w:cs="David"/>
                <w:lang w:bidi="he-IL"/>
              </w:rPr>
              <w:br/>
            </w:r>
            <w:r w:rsidRPr="00111E5B">
              <w:rPr>
                <w:rFonts w:ascii="David" w:hAnsi="David" w:cs="David"/>
                <w:rtl/>
                <w:lang w:bidi="he-IL"/>
              </w:rPr>
              <w:t>ב-25 במרץ הודיע אדלשטיין על התפטרותו, נעל את ישיבת המליאה ומנע דיון במינוי יו"ר חדש. בשל תקופת ההתפטרות (48 שעות), נוצר מצב תקדימי שבו לא היה יו"ר או ממלא מקום שיכול לנהל את הישיבה. בעקבות כך, עתרה עמותת "חוזה חדש" לבג"ץ בדרישה לאכוף את קיום פסק הדין</w:t>
            </w:r>
            <w:r w:rsidRPr="00111E5B">
              <w:rPr>
                <w:rFonts w:ascii="David" w:hAnsi="David" w:cs="David"/>
                <w:lang w:bidi="he-IL"/>
              </w:rPr>
              <w:t>.</w:t>
            </w:r>
          </w:p>
          <w:p w14:paraId="0EE21E8E" w14:textId="77777777" w:rsidR="00111E5B" w:rsidRDefault="00111E5B" w:rsidP="00111E5B">
            <w:pPr>
              <w:bidi/>
              <w:rPr>
                <w:rFonts w:ascii="David" w:hAnsi="David" w:cs="David"/>
                <w:rtl/>
                <w:lang w:bidi="he-IL"/>
              </w:rPr>
            </w:pPr>
          </w:p>
          <w:p w14:paraId="08F0836C" w14:textId="77777777" w:rsidR="00111E5B" w:rsidRDefault="00111E5B" w:rsidP="00111E5B">
            <w:pPr>
              <w:bidi/>
              <w:rPr>
                <w:rFonts w:ascii="David" w:hAnsi="David" w:cs="David"/>
                <w:rtl/>
                <w:lang w:bidi="he-IL"/>
              </w:rPr>
            </w:pPr>
            <w:r w:rsidRPr="00111E5B">
              <w:rPr>
                <w:rFonts w:ascii="David" w:hAnsi="David" w:cs="David"/>
                <w:b/>
                <w:bCs/>
                <w:rtl/>
                <w:lang w:bidi="he-IL"/>
              </w:rPr>
              <w:t>פסק הדין השני (25 במרץ בערב)</w:t>
            </w:r>
            <w:r w:rsidRPr="00111E5B">
              <w:rPr>
                <w:rFonts w:ascii="David" w:hAnsi="David" w:cs="David"/>
                <w:b/>
                <w:bCs/>
                <w:lang w:bidi="he-IL"/>
              </w:rPr>
              <w:t>:</w:t>
            </w:r>
            <w:r w:rsidRPr="00111E5B">
              <w:rPr>
                <w:rFonts w:ascii="David" w:hAnsi="David" w:cs="David"/>
                <w:lang w:bidi="he-IL"/>
              </w:rPr>
              <w:br/>
            </w:r>
            <w:r w:rsidRPr="00111E5B">
              <w:rPr>
                <w:rFonts w:ascii="David" w:hAnsi="David" w:cs="David"/>
                <w:rtl/>
                <w:lang w:bidi="he-IL"/>
              </w:rPr>
              <w:t>בג"ץ קבע כי עמיר פרץ, כחבר הכנסת הוותיק ביותר, יפנה לוועדה המסדרת לכינוס המליאה ביום שלמחרת – חרף העובדה שאין זה יום כינוס רשמי – ויקבע את סדר היום להצבעה על יו"ר חדש</w:t>
            </w:r>
            <w:r w:rsidRPr="00111E5B">
              <w:rPr>
                <w:rFonts w:ascii="David" w:hAnsi="David" w:cs="David"/>
                <w:lang w:bidi="he-IL"/>
              </w:rPr>
              <w:t>.</w:t>
            </w:r>
          </w:p>
          <w:p w14:paraId="669C9847" w14:textId="77777777" w:rsidR="00111E5B" w:rsidRPr="00111E5B" w:rsidRDefault="00111E5B" w:rsidP="00111E5B">
            <w:pPr>
              <w:bidi/>
              <w:rPr>
                <w:rFonts w:ascii="David" w:hAnsi="David" w:cs="David"/>
                <w:lang w:bidi="he-IL"/>
              </w:rPr>
            </w:pPr>
          </w:p>
          <w:p w14:paraId="7F49C52A" w14:textId="2F3E2340" w:rsidR="00C76FAA" w:rsidRPr="00111E5B" w:rsidRDefault="00111E5B" w:rsidP="00380436">
            <w:pPr>
              <w:bidi/>
              <w:rPr>
                <w:rFonts w:ascii="David" w:hAnsi="David" w:cs="David"/>
                <w:rtl/>
                <w:lang w:bidi="he-IL"/>
              </w:rPr>
            </w:pPr>
            <w:r w:rsidRPr="00111E5B">
              <w:rPr>
                <w:rFonts w:ascii="David" w:hAnsi="David" w:cs="David"/>
                <w:b/>
                <w:bCs/>
                <w:rtl/>
                <w:lang w:bidi="he-IL"/>
              </w:rPr>
              <w:t>הבסיס המשפטי לפסיקה השנייה</w:t>
            </w:r>
            <w:r w:rsidRPr="00111E5B">
              <w:rPr>
                <w:rFonts w:ascii="David" w:hAnsi="David" w:cs="David"/>
                <w:b/>
                <w:bCs/>
                <w:lang w:bidi="he-IL"/>
              </w:rPr>
              <w:t>:</w:t>
            </w:r>
            <w:r w:rsidRPr="00111E5B">
              <w:rPr>
                <w:rFonts w:ascii="David" w:hAnsi="David" w:cs="David"/>
                <w:lang w:bidi="he-IL"/>
              </w:rPr>
              <w:br/>
            </w:r>
            <w:r w:rsidRPr="00111E5B">
              <w:rPr>
                <w:rFonts w:ascii="David" w:hAnsi="David" w:cs="David"/>
                <w:rtl/>
                <w:lang w:bidi="he-IL"/>
              </w:rPr>
              <w:t>למעשה, לא היה ל</w:t>
            </w:r>
            <w:r>
              <w:rPr>
                <w:rFonts w:ascii="David" w:hAnsi="David" w:cs="David" w:hint="cs"/>
                <w:rtl/>
                <w:lang w:bidi="he-IL"/>
              </w:rPr>
              <w:t xml:space="preserve">חיות </w:t>
            </w:r>
            <w:r w:rsidRPr="00111E5B">
              <w:rPr>
                <w:rFonts w:ascii="David" w:hAnsi="David" w:cs="David"/>
                <w:rtl/>
                <w:lang w:bidi="he-IL"/>
              </w:rPr>
              <w:t>בסיס משפטי ברור מעבר להנחיית הנשיאה חיות, מה שממחיש את כוחו של תקנון הכנסת ואת יכולתו להוביל להשלכות מרחיקות לכת</w:t>
            </w:r>
            <w:r w:rsidR="00380436">
              <w:rPr>
                <w:rFonts w:ascii="David" w:hAnsi="David" w:cs="David"/>
                <w:lang w:bidi="he-IL"/>
              </w:rPr>
              <w:t>.</w:t>
            </w:r>
          </w:p>
        </w:tc>
      </w:tr>
    </w:tbl>
    <w:p w14:paraId="768486E2" w14:textId="77777777" w:rsidR="00C76FAA" w:rsidRDefault="00C76FAA" w:rsidP="00C76FAA">
      <w:pPr>
        <w:bidi/>
        <w:rPr>
          <w:rFonts w:ascii="David" w:hAnsi="David" w:cs="David"/>
          <w:rtl/>
          <w:lang w:bidi="he-IL"/>
        </w:rPr>
      </w:pPr>
    </w:p>
    <w:p w14:paraId="7DDB0E29" w14:textId="77777777" w:rsidR="00380436" w:rsidRDefault="00380436" w:rsidP="00380436">
      <w:pPr>
        <w:bidi/>
        <w:rPr>
          <w:rFonts w:ascii="David" w:hAnsi="David" w:cs="David"/>
          <w:rtl/>
          <w:lang w:bidi="he-IL"/>
        </w:rPr>
      </w:pPr>
    </w:p>
    <w:p w14:paraId="57BB38C6" w14:textId="77777777" w:rsidR="00380436" w:rsidRDefault="00380436" w:rsidP="00380436">
      <w:pPr>
        <w:bidi/>
        <w:rPr>
          <w:rFonts w:ascii="David" w:hAnsi="David" w:cs="David"/>
          <w:rtl/>
          <w:lang w:bidi="he-IL"/>
        </w:rPr>
      </w:pPr>
    </w:p>
    <w:p w14:paraId="447DE3C3" w14:textId="77777777" w:rsidR="00380436" w:rsidRDefault="00380436" w:rsidP="00380436">
      <w:pPr>
        <w:bidi/>
        <w:rPr>
          <w:rFonts w:ascii="David" w:hAnsi="David" w:cs="David"/>
          <w:rtl/>
          <w:lang w:bidi="he-IL"/>
        </w:rPr>
      </w:pPr>
    </w:p>
    <w:p w14:paraId="2C9795E5" w14:textId="77777777" w:rsidR="00380436" w:rsidRDefault="00380436" w:rsidP="00380436">
      <w:pPr>
        <w:bidi/>
        <w:rPr>
          <w:rFonts w:ascii="David" w:hAnsi="David" w:cs="David"/>
          <w:rtl/>
          <w:lang w:bidi="he-IL"/>
        </w:rPr>
      </w:pPr>
    </w:p>
    <w:p w14:paraId="0C41ABCC" w14:textId="4E97D2C5" w:rsidR="00B33FF1" w:rsidRPr="002E7215" w:rsidRDefault="00B33FF1" w:rsidP="00B33FF1">
      <w:pPr>
        <w:bidi/>
        <w:rPr>
          <w:rFonts w:ascii="David" w:hAnsi="David" w:cs="David"/>
          <w:b/>
          <w:bCs/>
          <w:rtl/>
          <w:lang w:bidi="he-IL"/>
        </w:rPr>
      </w:pPr>
      <w:r w:rsidRPr="002E7215">
        <w:rPr>
          <w:rFonts w:ascii="David" w:hAnsi="David" w:cs="David" w:hint="cs"/>
          <w:b/>
          <w:bCs/>
          <w:rtl/>
          <w:lang w:bidi="he-IL"/>
        </w:rPr>
        <w:lastRenderedPageBreak/>
        <w:t>תקנון הכנסת ומעמדו</w:t>
      </w:r>
    </w:p>
    <w:tbl>
      <w:tblPr>
        <w:tblStyle w:val="af"/>
        <w:bidiVisual/>
        <w:tblW w:w="0" w:type="auto"/>
        <w:tblLook w:val="04A0" w:firstRow="1" w:lastRow="0" w:firstColumn="1" w:lastColumn="0" w:noHBand="0" w:noVBand="1"/>
      </w:tblPr>
      <w:tblGrid>
        <w:gridCol w:w="1645"/>
        <w:gridCol w:w="2551"/>
        <w:gridCol w:w="4820"/>
      </w:tblGrid>
      <w:tr w:rsidR="00B33FF1" w14:paraId="6AB464D3" w14:textId="77777777" w:rsidTr="00380436">
        <w:tc>
          <w:tcPr>
            <w:tcW w:w="1645" w:type="dxa"/>
          </w:tcPr>
          <w:p w14:paraId="1D901C52" w14:textId="21E5815D" w:rsidR="00B33FF1" w:rsidRDefault="00B33FF1" w:rsidP="00B33FF1">
            <w:pPr>
              <w:bidi/>
              <w:rPr>
                <w:rFonts w:ascii="David" w:hAnsi="David" w:cs="David"/>
                <w:rtl/>
                <w:lang w:bidi="he-IL"/>
              </w:rPr>
            </w:pPr>
            <w:r>
              <w:rPr>
                <w:rFonts w:ascii="David" w:hAnsi="David" w:cs="David" w:hint="cs"/>
                <w:rtl/>
                <w:lang w:bidi="he-IL"/>
              </w:rPr>
              <w:t>פס"ד</w:t>
            </w:r>
          </w:p>
        </w:tc>
        <w:tc>
          <w:tcPr>
            <w:tcW w:w="2551" w:type="dxa"/>
          </w:tcPr>
          <w:p w14:paraId="3C9B4A75" w14:textId="2B1CEF5F" w:rsidR="00B33FF1" w:rsidRDefault="00B33FF1" w:rsidP="00B33FF1">
            <w:pPr>
              <w:bidi/>
              <w:rPr>
                <w:rFonts w:ascii="David" w:hAnsi="David" w:cs="David"/>
                <w:rtl/>
                <w:lang w:bidi="he-IL"/>
              </w:rPr>
            </w:pPr>
            <w:r>
              <w:rPr>
                <w:rFonts w:ascii="David" w:hAnsi="David" w:cs="David" w:hint="cs"/>
                <w:rtl/>
                <w:lang w:bidi="he-IL"/>
              </w:rPr>
              <w:t>עובדות</w:t>
            </w:r>
          </w:p>
        </w:tc>
        <w:tc>
          <w:tcPr>
            <w:tcW w:w="4820" w:type="dxa"/>
          </w:tcPr>
          <w:p w14:paraId="2C844E16" w14:textId="1078B5F0" w:rsidR="00B33FF1" w:rsidRDefault="00B33FF1" w:rsidP="00B33FF1">
            <w:pPr>
              <w:bidi/>
              <w:rPr>
                <w:rFonts w:ascii="David" w:hAnsi="David" w:cs="David"/>
                <w:rtl/>
                <w:lang w:bidi="he-IL"/>
              </w:rPr>
            </w:pPr>
            <w:r>
              <w:rPr>
                <w:rFonts w:ascii="David" w:hAnsi="David" w:cs="David" w:hint="cs"/>
                <w:rtl/>
                <w:lang w:bidi="he-IL"/>
              </w:rPr>
              <w:t>הלכה</w:t>
            </w:r>
          </w:p>
        </w:tc>
      </w:tr>
      <w:tr w:rsidR="00B33FF1" w14:paraId="45BDD450" w14:textId="77777777" w:rsidTr="00380436">
        <w:tc>
          <w:tcPr>
            <w:tcW w:w="1645" w:type="dxa"/>
          </w:tcPr>
          <w:p w14:paraId="60C2E37F" w14:textId="77777777" w:rsidR="00A5013F" w:rsidRDefault="00A5013F" w:rsidP="00B33FF1">
            <w:pPr>
              <w:bidi/>
              <w:rPr>
                <w:rFonts w:ascii="David" w:hAnsi="David" w:cs="David"/>
                <w:rtl/>
                <w:lang w:bidi="he-IL"/>
              </w:rPr>
            </w:pPr>
          </w:p>
          <w:p w14:paraId="6BF2DC05" w14:textId="77777777" w:rsidR="00A5013F" w:rsidRDefault="00A5013F" w:rsidP="00A5013F">
            <w:pPr>
              <w:bidi/>
              <w:rPr>
                <w:rFonts w:ascii="David" w:hAnsi="David" w:cs="David"/>
                <w:rtl/>
                <w:lang w:bidi="he-IL"/>
              </w:rPr>
            </w:pPr>
          </w:p>
          <w:p w14:paraId="29E6A1BD" w14:textId="77777777" w:rsidR="00A5013F" w:rsidRDefault="00A5013F" w:rsidP="00A5013F">
            <w:pPr>
              <w:bidi/>
              <w:rPr>
                <w:rFonts w:ascii="David" w:hAnsi="David" w:cs="David"/>
                <w:rtl/>
                <w:lang w:bidi="he-IL"/>
              </w:rPr>
            </w:pPr>
          </w:p>
          <w:p w14:paraId="5F2409F5" w14:textId="77777777" w:rsidR="00A5013F" w:rsidRDefault="00A5013F" w:rsidP="00A5013F">
            <w:pPr>
              <w:bidi/>
              <w:rPr>
                <w:rFonts w:ascii="David" w:hAnsi="David" w:cs="David"/>
                <w:rtl/>
                <w:lang w:bidi="he-IL"/>
              </w:rPr>
            </w:pPr>
          </w:p>
          <w:p w14:paraId="5C47F399" w14:textId="77777777" w:rsidR="00A5013F" w:rsidRDefault="00A5013F" w:rsidP="00A5013F">
            <w:pPr>
              <w:bidi/>
              <w:rPr>
                <w:rFonts w:ascii="David" w:hAnsi="David" w:cs="David"/>
                <w:rtl/>
                <w:lang w:bidi="he-IL"/>
              </w:rPr>
            </w:pPr>
          </w:p>
          <w:p w14:paraId="26B634F8" w14:textId="77777777" w:rsidR="00A5013F" w:rsidRDefault="00A5013F" w:rsidP="00A5013F">
            <w:pPr>
              <w:bidi/>
              <w:rPr>
                <w:rFonts w:ascii="David" w:hAnsi="David" w:cs="David"/>
                <w:rtl/>
                <w:lang w:bidi="he-IL"/>
              </w:rPr>
            </w:pPr>
          </w:p>
          <w:p w14:paraId="1AAB96C1" w14:textId="77777777" w:rsidR="00A5013F" w:rsidRDefault="00A5013F" w:rsidP="00A5013F">
            <w:pPr>
              <w:bidi/>
              <w:rPr>
                <w:rFonts w:ascii="David" w:hAnsi="David" w:cs="David"/>
                <w:rtl/>
                <w:lang w:bidi="he-IL"/>
              </w:rPr>
            </w:pPr>
          </w:p>
          <w:p w14:paraId="258CF3C1" w14:textId="0B90731D" w:rsidR="00B33FF1" w:rsidRDefault="00B33FF1" w:rsidP="00A5013F">
            <w:pPr>
              <w:bidi/>
              <w:rPr>
                <w:rFonts w:ascii="David" w:hAnsi="David" w:cs="David"/>
                <w:rtl/>
                <w:lang w:bidi="he-IL"/>
              </w:rPr>
            </w:pPr>
            <w:r>
              <w:rPr>
                <w:rFonts w:ascii="David" w:hAnsi="David" w:cs="David" w:hint="cs"/>
                <w:rtl/>
                <w:lang w:bidi="he-IL"/>
              </w:rPr>
              <w:t xml:space="preserve">כהנא נ' יו"ר הכנסת </w:t>
            </w:r>
            <w:r w:rsidRPr="00B33FF1">
              <w:rPr>
                <w:rFonts w:ascii="David" w:hAnsi="David" w:cs="David"/>
                <w:rtl/>
                <w:lang w:bidi="he-IL"/>
              </w:rPr>
              <w:t>742/84</w:t>
            </w:r>
            <w:r>
              <w:rPr>
                <w:rFonts w:ascii="David" w:hAnsi="David" w:cs="David" w:hint="cs"/>
                <w:rtl/>
                <w:lang w:bidi="he-IL"/>
              </w:rPr>
              <w:t xml:space="preserve"> (הראשון)</w:t>
            </w:r>
          </w:p>
        </w:tc>
        <w:tc>
          <w:tcPr>
            <w:tcW w:w="2551" w:type="dxa"/>
          </w:tcPr>
          <w:p w14:paraId="0B84A88B" w14:textId="77777777" w:rsidR="00A5013F" w:rsidRDefault="00A5013F" w:rsidP="00A5013F">
            <w:pPr>
              <w:bidi/>
              <w:rPr>
                <w:rFonts w:ascii="David" w:hAnsi="David" w:cs="David"/>
                <w:rtl/>
                <w:lang w:bidi="he-IL"/>
              </w:rPr>
            </w:pPr>
          </w:p>
          <w:p w14:paraId="46D5EFE2" w14:textId="77777777" w:rsidR="00A5013F" w:rsidRDefault="00A5013F" w:rsidP="00A5013F">
            <w:pPr>
              <w:bidi/>
              <w:rPr>
                <w:rFonts w:ascii="David" w:hAnsi="David" w:cs="David"/>
                <w:rtl/>
                <w:lang w:bidi="he-IL"/>
              </w:rPr>
            </w:pPr>
          </w:p>
          <w:p w14:paraId="5A89925E" w14:textId="77777777" w:rsidR="00380436" w:rsidRDefault="00380436" w:rsidP="00A5013F">
            <w:pPr>
              <w:bidi/>
              <w:rPr>
                <w:rFonts w:ascii="David" w:hAnsi="David" w:cs="David"/>
                <w:rtl/>
                <w:lang w:bidi="he-IL"/>
              </w:rPr>
            </w:pPr>
          </w:p>
          <w:p w14:paraId="2B700BAE" w14:textId="74CD45C7" w:rsidR="00B33FF1" w:rsidRPr="00A5013F" w:rsidRDefault="00A5013F" w:rsidP="00380436">
            <w:pPr>
              <w:bidi/>
              <w:rPr>
                <w:rFonts w:ascii="David" w:hAnsi="David" w:cs="David"/>
                <w:rtl/>
                <w:lang w:bidi="he-IL"/>
              </w:rPr>
            </w:pPr>
            <w:r w:rsidRPr="00A5013F">
              <w:rPr>
                <w:rFonts w:ascii="David" w:hAnsi="David" w:cs="David"/>
                <w:rtl/>
                <w:lang w:bidi="he-IL"/>
              </w:rPr>
              <w:t xml:space="preserve">יו"ר הכנסת </w:t>
            </w:r>
            <w:proofErr w:type="spellStart"/>
            <w:r w:rsidRPr="00A5013F">
              <w:rPr>
                <w:rFonts w:ascii="David" w:hAnsi="David" w:cs="David"/>
                <w:rtl/>
                <w:lang w:bidi="he-IL"/>
              </w:rPr>
              <w:t>וסגניו</w:t>
            </w:r>
            <w:proofErr w:type="spellEnd"/>
            <w:r w:rsidRPr="00A5013F">
              <w:rPr>
                <w:rFonts w:ascii="David" w:hAnsi="David" w:cs="David"/>
                <w:rtl/>
                <w:lang w:bidi="he-IL"/>
              </w:rPr>
              <w:t xml:space="preserve"> סירבו להניח על שולחן הכנסת הצעת חוק של ח"כ כהנא. סעיף 134 לתקנון הכנסת קובע שכל חבר כנסת רשאי להציע הצעת חוק, ונשיאות הכנסת נדרשת לאשרה לפני הנחתה. המשיבים טענו כי יש להם שיקול דעת רחב לאשר או לדחות הצעות חוק מכל טעם שיבחרו</w:t>
            </w:r>
            <w:r w:rsidRPr="00A5013F">
              <w:rPr>
                <w:rFonts w:ascii="David" w:hAnsi="David" w:cs="David"/>
                <w:lang w:bidi="he-IL"/>
              </w:rPr>
              <w:t>.</w:t>
            </w:r>
          </w:p>
        </w:tc>
        <w:tc>
          <w:tcPr>
            <w:tcW w:w="4820" w:type="dxa"/>
          </w:tcPr>
          <w:p w14:paraId="10D1AD20" w14:textId="77777777" w:rsidR="00A5013F" w:rsidRPr="00A5013F" w:rsidRDefault="00A5013F" w:rsidP="00A5013F">
            <w:pPr>
              <w:bidi/>
              <w:rPr>
                <w:rFonts w:ascii="David" w:hAnsi="David" w:cs="David"/>
                <w:lang w:bidi="he-IL"/>
              </w:rPr>
            </w:pPr>
            <w:r w:rsidRPr="00A5013F">
              <w:rPr>
                <w:rFonts w:ascii="David" w:hAnsi="David" w:cs="David"/>
                <w:rtl/>
                <w:lang w:bidi="he-IL"/>
              </w:rPr>
              <w:t>ביהמ"ש קבע כי שיקול דעת הנשיאות מוגבל ואינו כולל בחינה מהותית של תוכן ההצעה, אלא רק בדיקה צורנית—האם מנוסחת כראוי וללא גידופים. הכנסת רשאית לשנות את תקנונה ולהגביל או להרחיב את כוחו של ח"כ להציע חוקים, אך כל עוד לא נעשה כן, על הנשיאות להניח כל הצעת חוק העומדת בדרישות הצורניות</w:t>
            </w:r>
            <w:r w:rsidRPr="00A5013F">
              <w:rPr>
                <w:rFonts w:ascii="David" w:hAnsi="David" w:cs="David"/>
                <w:lang w:bidi="he-IL"/>
              </w:rPr>
              <w:t>.</w:t>
            </w:r>
          </w:p>
          <w:p w14:paraId="62AF7A8A" w14:textId="3A98D3E8" w:rsidR="00B33FF1" w:rsidRPr="00A5013F" w:rsidRDefault="00A5013F" w:rsidP="00A5013F">
            <w:pPr>
              <w:bidi/>
              <w:rPr>
                <w:rFonts w:ascii="David" w:hAnsi="David" w:cs="David"/>
                <w:rtl/>
                <w:lang w:bidi="he-IL"/>
              </w:rPr>
            </w:pPr>
            <w:r w:rsidRPr="00A5013F">
              <w:rPr>
                <w:rFonts w:ascii="David" w:hAnsi="David" w:cs="David"/>
                <w:rtl/>
                <w:lang w:bidi="he-IL"/>
              </w:rPr>
              <w:t>ברק הדגיש כי סמכות יו"ר הכנסת היא סמכות שלטונית מוגבלת, הכפופה לכללי הגינות, תום לב, סבירות ואיסור הפליה. מטרת בחינת ההצעות היא להבטיח שהן תואמות את מסגרת החקיקה, אך אינה כוללת סמכות לדחותן בשל תוכנן הפוליטי או החברתי</w:t>
            </w:r>
            <w:r w:rsidRPr="00A5013F">
              <w:rPr>
                <w:rFonts w:ascii="David" w:hAnsi="David" w:cs="David"/>
                <w:lang w:bidi="he-IL"/>
              </w:rPr>
              <w:t>.</w:t>
            </w:r>
          </w:p>
          <w:p w14:paraId="4FC1A5FE" w14:textId="77777777" w:rsidR="00A5013F" w:rsidRDefault="00A5013F" w:rsidP="00A5013F">
            <w:pPr>
              <w:bidi/>
              <w:rPr>
                <w:rFonts w:ascii="David" w:hAnsi="David" w:cs="David"/>
                <w:b/>
                <w:bCs/>
                <w:rtl/>
                <w:lang w:bidi="he-IL"/>
              </w:rPr>
            </w:pPr>
          </w:p>
          <w:p w14:paraId="047CE084" w14:textId="1406463F" w:rsidR="00A5013F" w:rsidRPr="00A5013F" w:rsidRDefault="00A5013F" w:rsidP="00A5013F">
            <w:pPr>
              <w:bidi/>
              <w:rPr>
                <w:rFonts w:ascii="David" w:hAnsi="David" w:cs="David"/>
                <w:rtl/>
                <w:lang w:bidi="he-IL"/>
              </w:rPr>
            </w:pPr>
            <w:r w:rsidRPr="00A5013F">
              <w:rPr>
                <w:rFonts w:ascii="David" w:hAnsi="David" w:cs="David"/>
                <w:b/>
                <w:bCs/>
                <w:rtl/>
                <w:lang w:bidi="he-IL"/>
              </w:rPr>
              <w:t>תוצאה</w:t>
            </w:r>
            <w:r>
              <w:rPr>
                <w:rFonts w:ascii="David" w:hAnsi="David" w:cs="David" w:hint="cs"/>
                <w:b/>
                <w:bCs/>
                <w:rtl/>
                <w:lang w:bidi="he-IL"/>
              </w:rPr>
              <w:t xml:space="preserve">- </w:t>
            </w:r>
            <w:r w:rsidRPr="00A5013F">
              <w:rPr>
                <w:rFonts w:ascii="David" w:hAnsi="David" w:cs="David"/>
                <w:rtl/>
                <w:lang w:bidi="he-IL"/>
              </w:rPr>
              <w:t>ביהמ"ש קיבל את העתירה, קבע כי החלטת הנשיאות פוגעת פגיעה יסודית בחיים הפרלמנטריים ובמבנה המשטר החוקתי, ולכן ביטל את הפסילה</w:t>
            </w:r>
            <w:r w:rsidRPr="00A5013F">
              <w:rPr>
                <w:rFonts w:ascii="David" w:hAnsi="David" w:cs="David"/>
                <w:lang w:bidi="he-IL"/>
              </w:rPr>
              <w:t>.</w:t>
            </w:r>
          </w:p>
        </w:tc>
      </w:tr>
      <w:tr w:rsidR="00B33FF1" w14:paraId="72ADC972" w14:textId="77777777" w:rsidTr="00380436">
        <w:tc>
          <w:tcPr>
            <w:tcW w:w="1645" w:type="dxa"/>
          </w:tcPr>
          <w:p w14:paraId="6AC0F4AA" w14:textId="77777777" w:rsidR="00380436" w:rsidRDefault="00380436" w:rsidP="00B33FF1">
            <w:pPr>
              <w:bidi/>
              <w:rPr>
                <w:rFonts w:ascii="David" w:hAnsi="David" w:cs="David"/>
                <w:rtl/>
                <w:lang w:bidi="he-IL"/>
              </w:rPr>
            </w:pPr>
          </w:p>
          <w:p w14:paraId="077719C5" w14:textId="77777777" w:rsidR="00380436" w:rsidRDefault="00380436" w:rsidP="00380436">
            <w:pPr>
              <w:bidi/>
              <w:rPr>
                <w:rFonts w:ascii="David" w:hAnsi="David" w:cs="David"/>
                <w:rtl/>
                <w:lang w:bidi="he-IL"/>
              </w:rPr>
            </w:pPr>
          </w:p>
          <w:p w14:paraId="7F243F47" w14:textId="77777777" w:rsidR="00380436" w:rsidRDefault="00380436" w:rsidP="00380436">
            <w:pPr>
              <w:bidi/>
              <w:rPr>
                <w:rFonts w:ascii="David" w:hAnsi="David" w:cs="David"/>
                <w:rtl/>
                <w:lang w:bidi="he-IL"/>
              </w:rPr>
            </w:pPr>
          </w:p>
          <w:p w14:paraId="2C9C8726" w14:textId="77777777" w:rsidR="00380436" w:rsidRDefault="00380436" w:rsidP="00380436">
            <w:pPr>
              <w:bidi/>
              <w:rPr>
                <w:rFonts w:ascii="David" w:hAnsi="David" w:cs="David"/>
                <w:rtl/>
                <w:lang w:bidi="he-IL"/>
              </w:rPr>
            </w:pPr>
          </w:p>
          <w:p w14:paraId="0BF97621" w14:textId="77777777" w:rsidR="00380436" w:rsidRDefault="00380436" w:rsidP="00380436">
            <w:pPr>
              <w:bidi/>
              <w:rPr>
                <w:rFonts w:ascii="David" w:hAnsi="David" w:cs="David"/>
                <w:rtl/>
                <w:lang w:bidi="he-IL"/>
              </w:rPr>
            </w:pPr>
          </w:p>
          <w:p w14:paraId="7C3581BD" w14:textId="77777777" w:rsidR="00380436" w:rsidRDefault="00380436" w:rsidP="00380436">
            <w:pPr>
              <w:bidi/>
              <w:rPr>
                <w:rFonts w:ascii="David" w:hAnsi="David" w:cs="David"/>
                <w:rtl/>
                <w:lang w:bidi="he-IL"/>
              </w:rPr>
            </w:pPr>
          </w:p>
          <w:p w14:paraId="2BBF20E1" w14:textId="77777777" w:rsidR="00380436" w:rsidRDefault="00380436" w:rsidP="00380436">
            <w:pPr>
              <w:bidi/>
              <w:rPr>
                <w:rFonts w:ascii="David" w:hAnsi="David" w:cs="David"/>
                <w:rtl/>
                <w:lang w:bidi="he-IL"/>
              </w:rPr>
            </w:pPr>
          </w:p>
          <w:p w14:paraId="5E5D1CE5" w14:textId="77777777" w:rsidR="00380436" w:rsidRDefault="00380436" w:rsidP="00380436">
            <w:pPr>
              <w:bidi/>
              <w:rPr>
                <w:rFonts w:ascii="David" w:hAnsi="David" w:cs="David"/>
                <w:rtl/>
                <w:lang w:bidi="he-IL"/>
              </w:rPr>
            </w:pPr>
          </w:p>
          <w:p w14:paraId="352A7022" w14:textId="77777777" w:rsidR="00380436" w:rsidRDefault="00380436" w:rsidP="00380436">
            <w:pPr>
              <w:bidi/>
              <w:rPr>
                <w:rFonts w:ascii="David" w:hAnsi="David" w:cs="David"/>
                <w:rtl/>
                <w:lang w:bidi="he-IL"/>
              </w:rPr>
            </w:pPr>
          </w:p>
          <w:p w14:paraId="381C9441" w14:textId="77777777" w:rsidR="00380436" w:rsidRDefault="00380436" w:rsidP="00380436">
            <w:pPr>
              <w:bidi/>
              <w:rPr>
                <w:rFonts w:ascii="David" w:hAnsi="David" w:cs="David"/>
                <w:rtl/>
                <w:lang w:bidi="he-IL"/>
              </w:rPr>
            </w:pPr>
          </w:p>
          <w:p w14:paraId="3B705B87" w14:textId="77777777" w:rsidR="00380436" w:rsidRDefault="00380436" w:rsidP="00380436">
            <w:pPr>
              <w:bidi/>
              <w:rPr>
                <w:rFonts w:ascii="David" w:hAnsi="David" w:cs="David"/>
                <w:rtl/>
                <w:lang w:bidi="he-IL"/>
              </w:rPr>
            </w:pPr>
          </w:p>
          <w:p w14:paraId="1E86C8EC" w14:textId="22E2A570" w:rsidR="00B33FF1" w:rsidRDefault="00B33FF1" w:rsidP="00380436">
            <w:pPr>
              <w:bidi/>
              <w:rPr>
                <w:rFonts w:ascii="David" w:hAnsi="David" w:cs="David"/>
                <w:rtl/>
                <w:lang w:bidi="he-IL"/>
              </w:rPr>
            </w:pPr>
            <w:r>
              <w:rPr>
                <w:rFonts w:ascii="David" w:hAnsi="David" w:cs="David" w:hint="cs"/>
                <w:rtl/>
                <w:lang w:bidi="he-IL"/>
              </w:rPr>
              <w:t xml:space="preserve">כהנא נ' יו"ר הכנסת </w:t>
            </w:r>
            <w:r w:rsidRPr="00B33FF1">
              <w:rPr>
                <w:rFonts w:ascii="David" w:hAnsi="David" w:cs="David"/>
                <w:rtl/>
                <w:lang w:bidi="he-IL"/>
              </w:rPr>
              <w:t>669/85</w:t>
            </w:r>
            <w:r>
              <w:rPr>
                <w:rFonts w:ascii="David" w:hAnsi="David" w:cs="David" w:hint="cs"/>
                <w:rtl/>
                <w:lang w:bidi="he-IL"/>
              </w:rPr>
              <w:t xml:space="preserve"> (השני)</w:t>
            </w:r>
          </w:p>
        </w:tc>
        <w:tc>
          <w:tcPr>
            <w:tcW w:w="2551" w:type="dxa"/>
          </w:tcPr>
          <w:p w14:paraId="607422AE" w14:textId="77777777" w:rsidR="00380436" w:rsidRDefault="00380436" w:rsidP="00A5013F">
            <w:pPr>
              <w:bidi/>
              <w:rPr>
                <w:rFonts w:ascii="David" w:hAnsi="David" w:cs="David"/>
                <w:rtl/>
                <w:lang w:bidi="he-IL"/>
              </w:rPr>
            </w:pPr>
          </w:p>
          <w:p w14:paraId="626368D7" w14:textId="77777777" w:rsidR="00380436" w:rsidRDefault="00380436" w:rsidP="00380436">
            <w:pPr>
              <w:bidi/>
              <w:rPr>
                <w:rFonts w:ascii="David" w:hAnsi="David" w:cs="David"/>
                <w:rtl/>
                <w:lang w:bidi="he-IL"/>
              </w:rPr>
            </w:pPr>
          </w:p>
          <w:p w14:paraId="1AB9F512" w14:textId="77777777" w:rsidR="00380436" w:rsidRDefault="00380436" w:rsidP="00380436">
            <w:pPr>
              <w:bidi/>
              <w:rPr>
                <w:rFonts w:ascii="David" w:hAnsi="David" w:cs="David"/>
                <w:rtl/>
                <w:lang w:bidi="he-IL"/>
              </w:rPr>
            </w:pPr>
          </w:p>
          <w:p w14:paraId="6AFB7BC5" w14:textId="77777777" w:rsidR="00380436" w:rsidRDefault="00380436" w:rsidP="00380436">
            <w:pPr>
              <w:bidi/>
              <w:rPr>
                <w:rFonts w:ascii="David" w:hAnsi="David" w:cs="David"/>
                <w:rtl/>
                <w:lang w:bidi="he-IL"/>
              </w:rPr>
            </w:pPr>
          </w:p>
          <w:p w14:paraId="4CC8124D" w14:textId="77777777" w:rsidR="00380436" w:rsidRDefault="00380436" w:rsidP="00380436">
            <w:pPr>
              <w:bidi/>
              <w:rPr>
                <w:rFonts w:ascii="David" w:hAnsi="David" w:cs="David"/>
                <w:rtl/>
                <w:lang w:bidi="he-IL"/>
              </w:rPr>
            </w:pPr>
          </w:p>
          <w:p w14:paraId="3272F6CE" w14:textId="77777777" w:rsidR="00380436" w:rsidRDefault="00380436" w:rsidP="00380436">
            <w:pPr>
              <w:bidi/>
              <w:rPr>
                <w:rFonts w:ascii="David" w:hAnsi="David" w:cs="David"/>
                <w:rtl/>
                <w:lang w:bidi="he-IL"/>
              </w:rPr>
            </w:pPr>
          </w:p>
          <w:p w14:paraId="7F7306B6" w14:textId="77777777" w:rsidR="00380436" w:rsidRDefault="00380436" w:rsidP="00380436">
            <w:pPr>
              <w:bidi/>
              <w:rPr>
                <w:rFonts w:ascii="David" w:hAnsi="David" w:cs="David"/>
                <w:rtl/>
                <w:lang w:bidi="he-IL"/>
              </w:rPr>
            </w:pPr>
          </w:p>
          <w:p w14:paraId="4B3EF9BC" w14:textId="77777777" w:rsidR="00380436" w:rsidRDefault="00380436" w:rsidP="00380436">
            <w:pPr>
              <w:bidi/>
              <w:rPr>
                <w:rFonts w:ascii="David" w:hAnsi="David" w:cs="David"/>
                <w:rtl/>
                <w:lang w:bidi="he-IL"/>
              </w:rPr>
            </w:pPr>
          </w:p>
          <w:p w14:paraId="33D6C0A1" w14:textId="2FB74064" w:rsidR="00B33FF1" w:rsidRDefault="00A5013F" w:rsidP="00380436">
            <w:pPr>
              <w:bidi/>
              <w:rPr>
                <w:rFonts w:ascii="David" w:hAnsi="David" w:cs="David"/>
                <w:rtl/>
                <w:lang w:bidi="he-IL"/>
              </w:rPr>
            </w:pPr>
            <w:r w:rsidRPr="00A5013F">
              <w:rPr>
                <w:rFonts w:ascii="David" w:hAnsi="David" w:cs="David"/>
                <w:rtl/>
                <w:lang w:bidi="he-IL"/>
              </w:rPr>
              <w:t>בעקבות פס"ד כהנא הראשון, הכנסת תיקנה את סעיף 134 לתקנון והוסיפה סעיף קטן (ג), הקובע כי יו"ר הכנסת וסגניו לא יאשרו הצעות חוק גזעניות או כאלה השוללות את מדינת ישראל כמדינת העם היהודי. כהנא עתר בטענה כי יש להסדיר זאת בחקיקה ראשית ולא בתקנון הכנסת</w:t>
            </w:r>
            <w:r w:rsidRPr="00A5013F">
              <w:rPr>
                <w:rFonts w:ascii="David" w:hAnsi="David" w:cs="David"/>
                <w:lang w:bidi="he-IL"/>
              </w:rPr>
              <w:t>.</w:t>
            </w:r>
          </w:p>
        </w:tc>
        <w:tc>
          <w:tcPr>
            <w:tcW w:w="4820" w:type="dxa"/>
          </w:tcPr>
          <w:p w14:paraId="2DDC6617" w14:textId="77777777" w:rsidR="00B33FF1" w:rsidRDefault="00A5013F" w:rsidP="00B33FF1">
            <w:pPr>
              <w:bidi/>
              <w:rPr>
                <w:rFonts w:ascii="David" w:hAnsi="David" w:cs="David"/>
                <w:rtl/>
                <w:lang w:bidi="he-IL"/>
              </w:rPr>
            </w:pPr>
            <w:r>
              <w:rPr>
                <w:rFonts w:ascii="David" w:hAnsi="David" w:cs="David" w:hint="cs"/>
                <w:rtl/>
                <w:lang w:bidi="he-IL"/>
              </w:rPr>
              <w:t>לתקנון הכנסת 3 מאפיינים בולטים:</w:t>
            </w:r>
          </w:p>
          <w:p w14:paraId="7C2A4D34" w14:textId="77777777" w:rsidR="00A5013F" w:rsidRDefault="00A5013F" w:rsidP="00A5013F">
            <w:pPr>
              <w:bidi/>
              <w:rPr>
                <w:rFonts w:ascii="David" w:hAnsi="David" w:cs="David"/>
                <w:rtl/>
                <w:lang w:bidi="he-IL"/>
              </w:rPr>
            </w:pPr>
            <w:r>
              <w:rPr>
                <w:rFonts w:ascii="David" w:hAnsi="David" w:cs="David" w:hint="cs"/>
                <w:rtl/>
                <w:lang w:bidi="he-IL"/>
              </w:rPr>
              <w:t>1. יש</w:t>
            </w:r>
            <w:r w:rsidRPr="00A5013F">
              <w:rPr>
                <w:rFonts w:ascii="David" w:hAnsi="David" w:cs="David"/>
                <w:rtl/>
                <w:lang w:bidi="he-IL"/>
              </w:rPr>
              <w:t xml:space="preserve"> להתחשב באופן בו מתקבל התקנון ובפורום אשר קיבל אותו – דומה במהותו לאופן קבלת חוק.</w:t>
            </w:r>
            <w:r w:rsidRPr="00A5013F">
              <w:rPr>
                <w:rFonts w:ascii="David" w:hAnsi="David" w:cs="David"/>
                <w:rtl/>
                <w:lang w:bidi="he-IL"/>
              </w:rPr>
              <w:br/>
              <w:t>2. בסוגיות שעניינן הסדרים פנים-פרלמנטריים, וכאלה הן הוראות התקנון בדבר סדרי עבודת הכנסת, נטייתו של בית-משפט זה היא שלא להתערב בהחלטות של רשויות הכנסת אלא בנסיבות חריגות.</w:t>
            </w:r>
            <w:r w:rsidRPr="00A5013F">
              <w:rPr>
                <w:rFonts w:ascii="David" w:hAnsi="David" w:cs="David"/>
                <w:rtl/>
                <w:lang w:bidi="he-IL"/>
              </w:rPr>
              <w:br/>
              <w:t>3. מעמדו הנורמטיבי של תקנון הכנסת בהירארכיה של המקורות המשפטיים אינו כשל דבר חקיקה ראשי, באשר אין הוא בגדר חוק, כעולה אף מסעיף 19 הנ"ל. כיוון שכך, לא חלה לגבי תקנון הכנסת הקביעה, כי חוקי הכנסת אינם נתונים לביקורת שיפוטית באשר תוכנם.</w:t>
            </w:r>
          </w:p>
          <w:p w14:paraId="33E671D9" w14:textId="77777777" w:rsidR="00974976" w:rsidRDefault="00974976" w:rsidP="00974976">
            <w:pPr>
              <w:bidi/>
              <w:rPr>
                <w:rFonts w:ascii="David" w:hAnsi="David" w:cs="David"/>
                <w:rtl/>
                <w:lang w:bidi="he-IL"/>
              </w:rPr>
            </w:pPr>
          </w:p>
          <w:p w14:paraId="129E4F41" w14:textId="54550F4B" w:rsidR="00974976" w:rsidRDefault="00974976" w:rsidP="00974976">
            <w:pPr>
              <w:bidi/>
              <w:rPr>
                <w:rFonts w:ascii="David" w:hAnsi="David" w:cs="David"/>
                <w:rtl/>
                <w:lang w:bidi="he-IL"/>
              </w:rPr>
            </w:pPr>
            <w:r>
              <w:rPr>
                <w:rFonts w:ascii="David" w:hAnsi="David" w:cs="David" w:hint="cs"/>
                <w:rtl/>
                <w:lang w:bidi="he-IL"/>
              </w:rPr>
              <w:t xml:space="preserve">שמגר </w:t>
            </w:r>
            <w:r>
              <w:rPr>
                <w:rFonts w:ascii="David" w:hAnsi="David" w:cs="David"/>
                <w:rtl/>
                <w:lang w:bidi="he-IL"/>
              </w:rPr>
              <w:t>–</w:t>
            </w:r>
            <w:r>
              <w:rPr>
                <w:rFonts w:ascii="David" w:hAnsi="David" w:cs="David" w:hint="cs"/>
                <w:rtl/>
                <w:lang w:bidi="he-IL"/>
              </w:rPr>
              <w:t xml:space="preserve"> קבע </w:t>
            </w:r>
            <w:r w:rsidRPr="00974976">
              <w:rPr>
                <w:rFonts w:ascii="David" w:hAnsi="David" w:cs="David"/>
                <w:rtl/>
                <w:lang w:bidi="he-IL"/>
              </w:rPr>
              <w:t>כי אין מקום להתערבות, מאחר שהתקנון עצמו יוצר את הזכות להגיש חוקים ולכן רשאי להגדיר מגבלות. רק במקרה חריג, שבו הוראה בתקנון הכנסת פוגעת באופן מהותי בעקרונות היסוד של המשטר הדמוקרטי, תיתכן ביקורת שיפוטית. מאחר שהתקנון אינו שולל באופן גורף את זכות ההצעה אלא מסנן הצעות מסוימות, לא מדובר בפגיעה חמורה המצדיקה התערבות שיפוטית</w:t>
            </w:r>
            <w:r w:rsidRPr="00974976">
              <w:rPr>
                <w:rFonts w:ascii="David" w:hAnsi="David" w:cs="David"/>
                <w:lang w:bidi="he-IL"/>
              </w:rPr>
              <w:t>.</w:t>
            </w:r>
          </w:p>
          <w:p w14:paraId="3DC23560" w14:textId="77777777" w:rsidR="00974976" w:rsidRDefault="00974976" w:rsidP="00974976">
            <w:pPr>
              <w:bidi/>
              <w:rPr>
                <w:rFonts w:ascii="David" w:hAnsi="David" w:cs="David"/>
                <w:rtl/>
                <w:lang w:bidi="he-IL"/>
              </w:rPr>
            </w:pPr>
          </w:p>
          <w:p w14:paraId="50A8B17C" w14:textId="6A6BF911" w:rsidR="00974976" w:rsidRPr="00974976" w:rsidRDefault="00DB5811" w:rsidP="00380436">
            <w:pPr>
              <w:bidi/>
              <w:rPr>
                <w:rFonts w:ascii="David" w:hAnsi="David" w:cs="David"/>
                <w:rtl/>
                <w:lang w:bidi="he-IL"/>
              </w:rPr>
            </w:pPr>
            <w:r w:rsidRPr="00DB5811">
              <w:rPr>
                <w:rFonts w:ascii="David" w:hAnsi="David" w:cs="David" w:hint="cs"/>
                <w:b/>
                <w:bCs/>
                <w:u w:val="single"/>
                <w:rtl/>
                <w:lang w:bidi="he-IL"/>
              </w:rPr>
              <w:t>תוצאה-</w:t>
            </w:r>
            <w:r>
              <w:rPr>
                <w:rFonts w:ascii="David" w:hAnsi="David" w:cs="David" w:hint="cs"/>
                <w:rtl/>
                <w:lang w:bidi="he-IL"/>
              </w:rPr>
              <w:t xml:space="preserve"> </w:t>
            </w:r>
            <w:r w:rsidRPr="00DB5811">
              <w:rPr>
                <w:rFonts w:ascii="David" w:hAnsi="David" w:cs="David"/>
                <w:rtl/>
                <w:lang w:bidi="he-IL"/>
              </w:rPr>
              <w:t>העתירה נדחתה. ביהמ"ש קבע כי התקנון, המתקבל בהליך פרלמנטרי דמוקרטי, מסדיר את זכותם של ח"כים להגיש הצעות חוק ולכן רשאי לקבוע גם סייגים לכך</w:t>
            </w:r>
            <w:r w:rsidRPr="00DB5811">
              <w:rPr>
                <w:rFonts w:ascii="David" w:hAnsi="David" w:cs="David"/>
                <w:lang w:bidi="he-IL"/>
              </w:rPr>
              <w:t>.</w:t>
            </w:r>
          </w:p>
        </w:tc>
      </w:tr>
      <w:tr w:rsidR="00B33FF1" w14:paraId="7AA1B7B3" w14:textId="77777777" w:rsidTr="00380436">
        <w:tc>
          <w:tcPr>
            <w:tcW w:w="1645" w:type="dxa"/>
          </w:tcPr>
          <w:p w14:paraId="49FF851A" w14:textId="77777777" w:rsidR="00380436" w:rsidRDefault="00380436" w:rsidP="00B33FF1">
            <w:pPr>
              <w:bidi/>
              <w:rPr>
                <w:rFonts w:ascii="David" w:hAnsi="David" w:cs="David"/>
                <w:rtl/>
                <w:lang w:bidi="he-IL"/>
              </w:rPr>
            </w:pPr>
          </w:p>
          <w:p w14:paraId="6AA20E2F" w14:textId="77777777" w:rsidR="00380436" w:rsidRDefault="00380436" w:rsidP="00380436">
            <w:pPr>
              <w:bidi/>
              <w:rPr>
                <w:rFonts w:ascii="David" w:hAnsi="David" w:cs="David"/>
                <w:rtl/>
                <w:lang w:bidi="he-IL"/>
              </w:rPr>
            </w:pPr>
          </w:p>
          <w:p w14:paraId="660715CF" w14:textId="77777777" w:rsidR="00380436" w:rsidRDefault="00380436" w:rsidP="00380436">
            <w:pPr>
              <w:bidi/>
              <w:rPr>
                <w:rFonts w:ascii="David" w:hAnsi="David" w:cs="David"/>
                <w:rtl/>
                <w:lang w:bidi="he-IL"/>
              </w:rPr>
            </w:pPr>
          </w:p>
          <w:p w14:paraId="38DCA641" w14:textId="77777777" w:rsidR="00380436" w:rsidRDefault="00380436" w:rsidP="00380436">
            <w:pPr>
              <w:bidi/>
              <w:rPr>
                <w:rFonts w:ascii="David" w:hAnsi="David" w:cs="David"/>
                <w:rtl/>
                <w:lang w:bidi="he-IL"/>
              </w:rPr>
            </w:pPr>
          </w:p>
          <w:p w14:paraId="03E2CF5A" w14:textId="77777777" w:rsidR="00380436" w:rsidRDefault="00380436" w:rsidP="00380436">
            <w:pPr>
              <w:bidi/>
              <w:rPr>
                <w:rFonts w:ascii="David" w:hAnsi="David" w:cs="David"/>
                <w:rtl/>
                <w:lang w:bidi="he-IL"/>
              </w:rPr>
            </w:pPr>
          </w:p>
          <w:p w14:paraId="10160DBB" w14:textId="533939C2" w:rsidR="00B33FF1" w:rsidRDefault="00B33FF1" w:rsidP="00380436">
            <w:pPr>
              <w:bidi/>
              <w:rPr>
                <w:rFonts w:ascii="David" w:hAnsi="David" w:cs="David"/>
                <w:rtl/>
                <w:lang w:bidi="he-IL"/>
              </w:rPr>
            </w:pPr>
            <w:r>
              <w:rPr>
                <w:rFonts w:ascii="David" w:hAnsi="David" w:cs="David" w:hint="cs"/>
                <w:rtl/>
                <w:lang w:bidi="he-IL"/>
              </w:rPr>
              <w:t>נמרודי</w:t>
            </w:r>
          </w:p>
        </w:tc>
        <w:tc>
          <w:tcPr>
            <w:tcW w:w="2551" w:type="dxa"/>
          </w:tcPr>
          <w:p w14:paraId="39198764" w14:textId="32CA8F92" w:rsidR="00B33FF1" w:rsidRDefault="00B33FF1" w:rsidP="00B33FF1">
            <w:pPr>
              <w:bidi/>
              <w:rPr>
                <w:rFonts w:ascii="David" w:hAnsi="David" w:cs="David"/>
                <w:rtl/>
                <w:lang w:bidi="he-IL"/>
              </w:rPr>
            </w:pPr>
            <w:r w:rsidRPr="00B33FF1">
              <w:rPr>
                <w:rFonts w:ascii="David" w:hAnsi="David" w:cs="David"/>
                <w:rtl/>
                <w:lang w:bidi="he-IL"/>
              </w:rPr>
              <w:t>העתירה עסקה בהליכי חקיקת חוק ניירות ערך. העותרות, חברות בעלי מניות, טענו כי נפגעו ישירות מהחוק מאחר שוועדת הכספים לא הזמינה אותן לדיון, בניגוד לסעיף 106 לתקנון הכנסת, הקובע כי הוועדה</w:t>
            </w:r>
            <w:r w:rsidRPr="00B33FF1">
              <w:rPr>
                <w:rFonts w:ascii="David" w:hAnsi="David" w:cs="David"/>
                <w:rtl/>
              </w:rPr>
              <w:t xml:space="preserve"> </w:t>
            </w:r>
            <w:r w:rsidRPr="00956051">
              <w:rPr>
                <w:rFonts w:ascii="David" w:hAnsi="David" w:cs="David"/>
                <w:rtl/>
                <w:lang w:bidi="he-IL"/>
              </w:rPr>
              <w:t>רשאית</w:t>
            </w:r>
            <w:r w:rsidRPr="00B33FF1">
              <w:rPr>
                <w:rFonts w:ascii="David" w:hAnsi="David" w:cs="David"/>
                <w:rtl/>
              </w:rPr>
              <w:t xml:space="preserve"> </w:t>
            </w:r>
            <w:r w:rsidRPr="00B33FF1">
              <w:rPr>
                <w:rFonts w:ascii="David" w:hAnsi="David" w:cs="David"/>
                <w:rtl/>
                <w:lang w:bidi="he-IL"/>
              </w:rPr>
              <w:t xml:space="preserve">להזמין בעלי עניין. לטענתן, במקרה זה הרשות הפכה לחובה, והיעדר הזמנתן </w:t>
            </w:r>
            <w:r w:rsidRPr="00B33FF1">
              <w:rPr>
                <w:rFonts w:ascii="David" w:hAnsi="David" w:cs="David"/>
                <w:rtl/>
                <w:lang w:bidi="he-IL"/>
              </w:rPr>
              <w:lastRenderedPageBreak/>
              <w:t>היווה פגם שמצדיק את ביטול החוק</w:t>
            </w:r>
            <w:r w:rsidRPr="00B33FF1">
              <w:rPr>
                <w:rFonts w:ascii="David" w:hAnsi="David" w:cs="David"/>
                <w:lang w:bidi="he-IL"/>
              </w:rPr>
              <w:t>.</w:t>
            </w:r>
          </w:p>
        </w:tc>
        <w:tc>
          <w:tcPr>
            <w:tcW w:w="4820" w:type="dxa"/>
          </w:tcPr>
          <w:p w14:paraId="789CCF5D" w14:textId="77777777" w:rsidR="00B33FF1" w:rsidRDefault="00B33FF1" w:rsidP="00B33FF1">
            <w:pPr>
              <w:bidi/>
              <w:rPr>
                <w:rFonts w:ascii="David" w:hAnsi="David" w:cs="David"/>
                <w:rtl/>
                <w:lang w:bidi="he-IL"/>
              </w:rPr>
            </w:pPr>
            <w:r w:rsidRPr="00B33FF1">
              <w:rPr>
                <w:rFonts w:ascii="David" w:hAnsi="David" w:cs="David"/>
                <w:b/>
                <w:bCs/>
                <w:rtl/>
                <w:lang w:bidi="he-IL"/>
              </w:rPr>
              <w:lastRenderedPageBreak/>
              <w:t>פסק הדין</w:t>
            </w:r>
            <w:r w:rsidRPr="00B33FF1">
              <w:rPr>
                <w:rFonts w:ascii="David" w:hAnsi="David" w:cs="David"/>
                <w:b/>
                <w:bCs/>
                <w:lang w:bidi="he-IL"/>
              </w:rPr>
              <w:t>:</w:t>
            </w:r>
            <w:r w:rsidRPr="00B33FF1">
              <w:rPr>
                <w:rFonts w:ascii="David" w:hAnsi="David" w:cs="David"/>
                <w:lang w:bidi="he-IL"/>
              </w:rPr>
              <w:br/>
            </w:r>
            <w:r w:rsidRPr="00B33FF1">
              <w:rPr>
                <w:rFonts w:ascii="David" w:hAnsi="David" w:cs="David"/>
                <w:rtl/>
                <w:lang w:bidi="he-IL"/>
              </w:rPr>
              <w:t>ביהמ"ש דחה את העתירה וקבע כי הכנסת אינה מחויבת לשמוע כל גורם המעוניין בהליכי החקיקה. עם זאת, השופט ברק הדגיש כי פגם בהליכי הוועדה עשוי להביא לפסילת החוק, ובכך הכיר באפשרות לפסול חיקוק בשל אי-עמידה בתקנון הכנסת</w:t>
            </w:r>
            <w:r w:rsidRPr="00B33FF1">
              <w:rPr>
                <w:rFonts w:ascii="David" w:hAnsi="David" w:cs="David"/>
                <w:lang w:bidi="he-IL"/>
              </w:rPr>
              <w:t>.</w:t>
            </w:r>
          </w:p>
          <w:p w14:paraId="3DB8936A" w14:textId="77777777" w:rsidR="00B33FF1" w:rsidRPr="00B33FF1" w:rsidRDefault="00B33FF1" w:rsidP="00B33FF1">
            <w:pPr>
              <w:bidi/>
              <w:rPr>
                <w:rFonts w:ascii="David" w:hAnsi="David" w:cs="David"/>
                <w:lang w:bidi="he-IL"/>
              </w:rPr>
            </w:pPr>
          </w:p>
          <w:p w14:paraId="32CC0D8F" w14:textId="0C2AAE5A" w:rsidR="00B33FF1" w:rsidRDefault="00B33FF1" w:rsidP="00B33FF1">
            <w:pPr>
              <w:bidi/>
              <w:rPr>
                <w:rFonts w:ascii="David" w:hAnsi="David" w:cs="David"/>
                <w:rtl/>
                <w:lang w:bidi="he-IL"/>
              </w:rPr>
            </w:pPr>
            <w:r w:rsidRPr="00B33FF1">
              <w:rPr>
                <w:rFonts w:ascii="David" w:hAnsi="David" w:cs="David"/>
                <w:b/>
                <w:bCs/>
                <w:rtl/>
                <w:lang w:bidi="he-IL"/>
              </w:rPr>
              <w:t>מתי תתקיים הביקורת השיפוטית</w:t>
            </w:r>
            <w:r w:rsidRPr="00B33FF1">
              <w:rPr>
                <w:rFonts w:ascii="David" w:hAnsi="David" w:cs="David"/>
                <w:b/>
                <w:bCs/>
                <w:lang w:bidi="he-IL"/>
              </w:rPr>
              <w:t>?</w:t>
            </w:r>
            <w:r w:rsidRPr="00B33FF1">
              <w:rPr>
                <w:rFonts w:ascii="David" w:hAnsi="David" w:cs="David"/>
                <w:lang w:bidi="he-IL"/>
              </w:rPr>
              <w:br/>
            </w:r>
            <w:r w:rsidRPr="00B33FF1">
              <w:rPr>
                <w:rFonts w:ascii="David" w:hAnsi="David" w:cs="David"/>
                <w:rtl/>
                <w:lang w:bidi="he-IL"/>
              </w:rPr>
              <w:t>בדרך כלל, ביקורת שיפוטית נעשית לאחר שהחוק נכנס לתוקף, כלומר לאחר שלוש קריאות ופרסום ברשומות. אולם בפס"ד זה נקבע כי במקרים חריגים של פגם חמור בהליך החקיקה, ניתן לבצע ביקורת א-</w:t>
            </w:r>
            <w:r w:rsidRPr="00B33FF1">
              <w:rPr>
                <w:rFonts w:ascii="David" w:hAnsi="David" w:cs="David"/>
                <w:rtl/>
                <w:lang w:bidi="he-IL"/>
              </w:rPr>
              <w:lastRenderedPageBreak/>
              <w:t>פריור</w:t>
            </w:r>
            <w:r w:rsidR="00DF05A4">
              <w:rPr>
                <w:rFonts w:ascii="David" w:hAnsi="David" w:cs="David" w:hint="cs"/>
                <w:rtl/>
                <w:lang w:bidi="he-IL"/>
              </w:rPr>
              <w:t>ית,</w:t>
            </w:r>
            <w:r w:rsidRPr="00B33FF1">
              <w:rPr>
                <w:rFonts w:ascii="David" w:hAnsi="David" w:cs="David"/>
                <w:lang w:bidi="he-IL"/>
              </w:rPr>
              <w:t xml:space="preserve"> </w:t>
            </w:r>
            <w:r w:rsidRPr="00B33FF1">
              <w:rPr>
                <w:rFonts w:ascii="David" w:hAnsi="David" w:cs="David"/>
                <w:rtl/>
                <w:lang w:bidi="he-IL"/>
              </w:rPr>
              <w:t>עוד לפני שהחוק מקבל מעמד רשמי, כדי למנוע הטעיית הציבור</w:t>
            </w:r>
            <w:r w:rsidRPr="00B33FF1">
              <w:rPr>
                <w:rFonts w:ascii="David" w:hAnsi="David" w:cs="David"/>
                <w:lang w:bidi="he-IL"/>
              </w:rPr>
              <w:t>.</w:t>
            </w:r>
          </w:p>
          <w:p w14:paraId="2154CE74" w14:textId="77777777" w:rsidR="00B33FF1" w:rsidRPr="00B33FF1" w:rsidRDefault="00B33FF1" w:rsidP="00B33FF1">
            <w:pPr>
              <w:bidi/>
              <w:rPr>
                <w:rFonts w:ascii="David" w:hAnsi="David" w:cs="David"/>
                <w:lang w:bidi="he-IL"/>
              </w:rPr>
            </w:pPr>
          </w:p>
          <w:p w14:paraId="236BD39B" w14:textId="6E89EB0C" w:rsidR="00B33FF1" w:rsidRPr="00B33FF1" w:rsidRDefault="00B33FF1" w:rsidP="00380436">
            <w:pPr>
              <w:bidi/>
              <w:rPr>
                <w:rFonts w:ascii="David" w:hAnsi="David" w:cs="David"/>
                <w:rtl/>
                <w:lang w:bidi="he-IL"/>
              </w:rPr>
            </w:pPr>
            <w:r w:rsidRPr="00B33FF1">
              <w:rPr>
                <w:rFonts w:ascii="David" w:hAnsi="David" w:cs="David"/>
                <w:b/>
                <w:bCs/>
                <w:u w:val="single"/>
                <w:rtl/>
                <w:lang w:bidi="he-IL"/>
              </w:rPr>
              <w:t>משמעות</w:t>
            </w:r>
            <w:r w:rsidR="00D47BB4" w:rsidRPr="00D47BB4">
              <w:rPr>
                <w:rFonts w:ascii="David" w:hAnsi="David" w:cs="David" w:hint="cs"/>
                <w:b/>
                <w:bCs/>
                <w:u w:val="single"/>
                <w:rtl/>
                <w:lang w:bidi="he-IL"/>
              </w:rPr>
              <w:t>-</w:t>
            </w:r>
            <w:r w:rsidR="00D47BB4">
              <w:rPr>
                <w:rFonts w:ascii="David" w:hAnsi="David" w:cs="David" w:hint="cs"/>
                <w:b/>
                <w:bCs/>
                <w:rtl/>
                <w:lang w:bidi="he-IL"/>
              </w:rPr>
              <w:t xml:space="preserve"> </w:t>
            </w:r>
            <w:r w:rsidRPr="00B33FF1">
              <w:rPr>
                <w:rFonts w:ascii="David" w:hAnsi="David" w:cs="David"/>
                <w:rtl/>
                <w:lang w:bidi="he-IL"/>
              </w:rPr>
              <w:t>החידוש המרכזי בנמרודי הוא שניתן לפסול חוק לא רק בשל תוכנו, אלא גם בשל פגם בהליך חקיקתו. בכך, תקנון הכנסת מקבל מעמד מחייב, העשוי לגבור על החוק עצמו</w:t>
            </w:r>
            <w:r w:rsidR="00380436">
              <w:rPr>
                <w:rFonts w:ascii="David" w:hAnsi="David" w:cs="David"/>
                <w:lang w:bidi="he-IL"/>
              </w:rPr>
              <w:t>.</w:t>
            </w:r>
          </w:p>
        </w:tc>
      </w:tr>
    </w:tbl>
    <w:p w14:paraId="3E657A9B" w14:textId="77777777" w:rsidR="00B33FF1" w:rsidRDefault="00B33FF1" w:rsidP="00B33FF1">
      <w:pPr>
        <w:bidi/>
        <w:rPr>
          <w:rFonts w:ascii="David" w:hAnsi="David" w:cs="David"/>
          <w:rtl/>
          <w:lang w:bidi="he-IL"/>
        </w:rPr>
      </w:pPr>
    </w:p>
    <w:p w14:paraId="111F1FE2" w14:textId="66E7108C" w:rsidR="002E7215" w:rsidRPr="002E7215" w:rsidRDefault="002E7215" w:rsidP="002E7215">
      <w:pPr>
        <w:bidi/>
        <w:rPr>
          <w:rFonts w:ascii="David" w:hAnsi="David" w:cs="David"/>
          <w:b/>
          <w:bCs/>
          <w:rtl/>
          <w:lang w:bidi="he-IL"/>
        </w:rPr>
      </w:pPr>
      <w:r w:rsidRPr="002E7215">
        <w:rPr>
          <w:rFonts w:ascii="David" w:hAnsi="David" w:cs="David" w:hint="cs"/>
          <w:b/>
          <w:bCs/>
          <w:rtl/>
          <w:lang w:bidi="he-IL"/>
        </w:rPr>
        <w:t>חלוקת העבודה בין הכנסת והממשלה</w:t>
      </w:r>
    </w:p>
    <w:tbl>
      <w:tblPr>
        <w:tblStyle w:val="af"/>
        <w:bidiVisual/>
        <w:tblW w:w="0" w:type="auto"/>
        <w:tblLook w:val="04A0" w:firstRow="1" w:lastRow="0" w:firstColumn="1" w:lastColumn="0" w:noHBand="0" w:noVBand="1"/>
      </w:tblPr>
      <w:tblGrid>
        <w:gridCol w:w="1928"/>
        <w:gridCol w:w="2552"/>
        <w:gridCol w:w="4536"/>
      </w:tblGrid>
      <w:tr w:rsidR="002E7215" w14:paraId="7015C934" w14:textId="77777777" w:rsidTr="005C0E2B">
        <w:tc>
          <w:tcPr>
            <w:tcW w:w="1928" w:type="dxa"/>
          </w:tcPr>
          <w:p w14:paraId="60487578" w14:textId="62E52728" w:rsidR="002E7215" w:rsidRDefault="002E7215" w:rsidP="002E7215">
            <w:pPr>
              <w:bidi/>
              <w:rPr>
                <w:rFonts w:ascii="David" w:hAnsi="David" w:cs="David"/>
                <w:rtl/>
                <w:lang w:bidi="he-IL"/>
              </w:rPr>
            </w:pPr>
            <w:r>
              <w:rPr>
                <w:rFonts w:ascii="David" w:hAnsi="David" w:cs="David" w:hint="cs"/>
                <w:rtl/>
                <w:lang w:bidi="he-IL"/>
              </w:rPr>
              <w:t>פס"ד</w:t>
            </w:r>
          </w:p>
        </w:tc>
        <w:tc>
          <w:tcPr>
            <w:tcW w:w="2552" w:type="dxa"/>
          </w:tcPr>
          <w:p w14:paraId="56CF62A5" w14:textId="6054F11E" w:rsidR="002E7215" w:rsidRDefault="002E7215" w:rsidP="002E7215">
            <w:pPr>
              <w:bidi/>
              <w:rPr>
                <w:rFonts w:ascii="David" w:hAnsi="David" w:cs="David"/>
                <w:rtl/>
                <w:lang w:bidi="he-IL"/>
              </w:rPr>
            </w:pPr>
            <w:r>
              <w:rPr>
                <w:rFonts w:ascii="David" w:hAnsi="David" w:cs="David" w:hint="cs"/>
                <w:rtl/>
                <w:lang w:bidi="he-IL"/>
              </w:rPr>
              <w:t>עובדות</w:t>
            </w:r>
          </w:p>
        </w:tc>
        <w:tc>
          <w:tcPr>
            <w:tcW w:w="4536" w:type="dxa"/>
          </w:tcPr>
          <w:p w14:paraId="6D083CEA" w14:textId="32F84C25" w:rsidR="002E7215" w:rsidRDefault="002E7215" w:rsidP="002E7215">
            <w:pPr>
              <w:bidi/>
              <w:rPr>
                <w:rFonts w:ascii="David" w:hAnsi="David" w:cs="David"/>
                <w:rtl/>
                <w:lang w:bidi="he-IL"/>
              </w:rPr>
            </w:pPr>
            <w:r>
              <w:rPr>
                <w:rFonts w:ascii="David" w:hAnsi="David" w:cs="David" w:hint="cs"/>
                <w:rtl/>
                <w:lang w:bidi="he-IL"/>
              </w:rPr>
              <w:t>הלכה</w:t>
            </w:r>
          </w:p>
        </w:tc>
      </w:tr>
      <w:tr w:rsidR="002E7215" w14:paraId="44746C27" w14:textId="77777777" w:rsidTr="005C0E2B">
        <w:tc>
          <w:tcPr>
            <w:tcW w:w="1928" w:type="dxa"/>
          </w:tcPr>
          <w:p w14:paraId="46E58CCA" w14:textId="77777777" w:rsidR="00BA4AD0" w:rsidRDefault="00BA4AD0" w:rsidP="002E7215">
            <w:pPr>
              <w:bidi/>
              <w:rPr>
                <w:rFonts w:ascii="David" w:hAnsi="David" w:cs="David"/>
                <w:rtl/>
                <w:lang w:bidi="he-IL"/>
              </w:rPr>
            </w:pPr>
          </w:p>
          <w:p w14:paraId="7771E58E" w14:textId="77777777" w:rsidR="00BA4AD0" w:rsidRDefault="00BA4AD0" w:rsidP="00BA4AD0">
            <w:pPr>
              <w:bidi/>
              <w:rPr>
                <w:rFonts w:ascii="David" w:hAnsi="David" w:cs="David"/>
                <w:rtl/>
                <w:lang w:bidi="he-IL"/>
              </w:rPr>
            </w:pPr>
          </w:p>
          <w:p w14:paraId="3C0B208C" w14:textId="77777777" w:rsidR="00380436" w:rsidRDefault="00380436" w:rsidP="00BA4AD0">
            <w:pPr>
              <w:bidi/>
              <w:rPr>
                <w:rFonts w:ascii="David" w:hAnsi="David" w:cs="David"/>
                <w:rtl/>
                <w:lang w:bidi="he-IL"/>
              </w:rPr>
            </w:pPr>
          </w:p>
          <w:p w14:paraId="11EC7800" w14:textId="77777777" w:rsidR="00380436" w:rsidRDefault="00380436" w:rsidP="00380436">
            <w:pPr>
              <w:bidi/>
              <w:rPr>
                <w:rFonts w:ascii="David" w:hAnsi="David" w:cs="David"/>
                <w:rtl/>
                <w:lang w:bidi="he-IL"/>
              </w:rPr>
            </w:pPr>
          </w:p>
          <w:p w14:paraId="37C44302" w14:textId="77777777" w:rsidR="00380436" w:rsidRDefault="00380436" w:rsidP="00380436">
            <w:pPr>
              <w:bidi/>
              <w:rPr>
                <w:rFonts w:ascii="David" w:hAnsi="David" w:cs="David"/>
                <w:rtl/>
                <w:lang w:bidi="he-IL"/>
              </w:rPr>
            </w:pPr>
          </w:p>
          <w:p w14:paraId="7F4B879A" w14:textId="77777777" w:rsidR="00380436" w:rsidRDefault="00380436" w:rsidP="00380436">
            <w:pPr>
              <w:bidi/>
              <w:rPr>
                <w:rFonts w:ascii="David" w:hAnsi="David" w:cs="David"/>
                <w:rtl/>
                <w:lang w:bidi="he-IL"/>
              </w:rPr>
            </w:pPr>
          </w:p>
          <w:p w14:paraId="0F9E2405" w14:textId="77777777" w:rsidR="00380436" w:rsidRDefault="00380436" w:rsidP="00380436">
            <w:pPr>
              <w:bidi/>
              <w:rPr>
                <w:rFonts w:ascii="David" w:hAnsi="David" w:cs="David"/>
                <w:rtl/>
                <w:lang w:bidi="he-IL"/>
              </w:rPr>
            </w:pPr>
          </w:p>
          <w:p w14:paraId="40D89E12" w14:textId="77777777" w:rsidR="00380436" w:rsidRDefault="00380436" w:rsidP="00380436">
            <w:pPr>
              <w:bidi/>
              <w:rPr>
                <w:rFonts w:ascii="David" w:hAnsi="David" w:cs="David"/>
                <w:rtl/>
                <w:lang w:bidi="he-IL"/>
              </w:rPr>
            </w:pPr>
          </w:p>
          <w:p w14:paraId="5134F29A" w14:textId="77777777" w:rsidR="00380436" w:rsidRDefault="00380436" w:rsidP="00380436">
            <w:pPr>
              <w:bidi/>
              <w:rPr>
                <w:rFonts w:ascii="David" w:hAnsi="David" w:cs="David"/>
                <w:rtl/>
                <w:lang w:bidi="he-IL"/>
              </w:rPr>
            </w:pPr>
          </w:p>
          <w:p w14:paraId="774BE485" w14:textId="77777777" w:rsidR="00380436" w:rsidRDefault="00380436" w:rsidP="00380436">
            <w:pPr>
              <w:bidi/>
              <w:rPr>
                <w:rFonts w:ascii="David" w:hAnsi="David" w:cs="David"/>
                <w:rtl/>
                <w:lang w:bidi="he-IL"/>
              </w:rPr>
            </w:pPr>
          </w:p>
          <w:p w14:paraId="358AB5B5" w14:textId="77777777" w:rsidR="00380436" w:rsidRDefault="00380436" w:rsidP="00380436">
            <w:pPr>
              <w:bidi/>
              <w:rPr>
                <w:rFonts w:ascii="David" w:hAnsi="David" w:cs="David"/>
                <w:rtl/>
                <w:lang w:bidi="he-IL"/>
              </w:rPr>
            </w:pPr>
          </w:p>
          <w:p w14:paraId="2569B01B" w14:textId="77777777" w:rsidR="00380436" w:rsidRDefault="00380436" w:rsidP="00380436">
            <w:pPr>
              <w:bidi/>
              <w:rPr>
                <w:rFonts w:ascii="David" w:hAnsi="David" w:cs="David"/>
                <w:rtl/>
                <w:lang w:bidi="he-IL"/>
              </w:rPr>
            </w:pPr>
          </w:p>
          <w:p w14:paraId="6295BCFF" w14:textId="77777777" w:rsidR="00380436" w:rsidRDefault="00380436" w:rsidP="00380436">
            <w:pPr>
              <w:bidi/>
              <w:rPr>
                <w:rFonts w:ascii="David" w:hAnsi="David" w:cs="David"/>
                <w:rtl/>
                <w:lang w:bidi="he-IL"/>
              </w:rPr>
            </w:pPr>
          </w:p>
          <w:p w14:paraId="25805D87" w14:textId="77777777" w:rsidR="00380436" w:rsidRDefault="00380436" w:rsidP="00380436">
            <w:pPr>
              <w:bidi/>
              <w:rPr>
                <w:rFonts w:ascii="David" w:hAnsi="David" w:cs="David"/>
                <w:rtl/>
                <w:lang w:bidi="he-IL"/>
              </w:rPr>
            </w:pPr>
          </w:p>
          <w:p w14:paraId="4890C42E" w14:textId="77777777" w:rsidR="00380436" w:rsidRDefault="00380436" w:rsidP="00380436">
            <w:pPr>
              <w:bidi/>
              <w:rPr>
                <w:rFonts w:ascii="David" w:hAnsi="David" w:cs="David"/>
                <w:rtl/>
                <w:lang w:bidi="he-IL"/>
              </w:rPr>
            </w:pPr>
          </w:p>
          <w:p w14:paraId="74C30521" w14:textId="77777777" w:rsidR="00380436" w:rsidRDefault="00380436" w:rsidP="00380436">
            <w:pPr>
              <w:bidi/>
              <w:rPr>
                <w:rFonts w:ascii="David" w:hAnsi="David" w:cs="David"/>
                <w:rtl/>
                <w:lang w:bidi="he-IL"/>
              </w:rPr>
            </w:pPr>
          </w:p>
          <w:p w14:paraId="78A8BCD2" w14:textId="77777777" w:rsidR="00380436" w:rsidRDefault="00380436" w:rsidP="00380436">
            <w:pPr>
              <w:bidi/>
              <w:rPr>
                <w:rFonts w:ascii="David" w:hAnsi="David" w:cs="David"/>
                <w:rtl/>
                <w:lang w:bidi="he-IL"/>
              </w:rPr>
            </w:pPr>
          </w:p>
          <w:p w14:paraId="7C60AB9D" w14:textId="77777777" w:rsidR="00380436" w:rsidRDefault="00380436" w:rsidP="00380436">
            <w:pPr>
              <w:bidi/>
              <w:rPr>
                <w:rFonts w:ascii="David" w:hAnsi="David" w:cs="David"/>
                <w:rtl/>
                <w:lang w:bidi="he-IL"/>
              </w:rPr>
            </w:pPr>
          </w:p>
          <w:p w14:paraId="23A49275" w14:textId="77777777" w:rsidR="00380436" w:rsidRDefault="00380436" w:rsidP="00380436">
            <w:pPr>
              <w:bidi/>
              <w:rPr>
                <w:rFonts w:ascii="David" w:hAnsi="David" w:cs="David"/>
                <w:rtl/>
                <w:lang w:bidi="he-IL"/>
              </w:rPr>
            </w:pPr>
          </w:p>
          <w:p w14:paraId="7B93660C" w14:textId="77777777" w:rsidR="00380436" w:rsidRDefault="00380436" w:rsidP="00380436">
            <w:pPr>
              <w:bidi/>
              <w:rPr>
                <w:rFonts w:ascii="David" w:hAnsi="David" w:cs="David"/>
                <w:rtl/>
                <w:lang w:bidi="he-IL"/>
              </w:rPr>
            </w:pPr>
          </w:p>
          <w:p w14:paraId="60BEC881" w14:textId="77777777" w:rsidR="00380436" w:rsidRDefault="00380436" w:rsidP="00380436">
            <w:pPr>
              <w:bidi/>
              <w:rPr>
                <w:rFonts w:ascii="David" w:hAnsi="David" w:cs="David"/>
                <w:rtl/>
                <w:lang w:bidi="he-IL"/>
              </w:rPr>
            </w:pPr>
          </w:p>
          <w:p w14:paraId="121ED74E" w14:textId="77777777" w:rsidR="00380436" w:rsidRDefault="00380436" w:rsidP="00380436">
            <w:pPr>
              <w:bidi/>
              <w:rPr>
                <w:rFonts w:ascii="David" w:hAnsi="David" w:cs="David"/>
                <w:rtl/>
                <w:lang w:bidi="he-IL"/>
              </w:rPr>
            </w:pPr>
          </w:p>
          <w:p w14:paraId="0ED4B4D3" w14:textId="67807EC8" w:rsidR="002E7215" w:rsidRDefault="002E7215" w:rsidP="00380436">
            <w:pPr>
              <w:bidi/>
              <w:rPr>
                <w:rFonts w:ascii="David" w:hAnsi="David" w:cs="David"/>
                <w:rtl/>
                <w:lang w:bidi="he-IL"/>
              </w:rPr>
            </w:pPr>
            <w:r>
              <w:rPr>
                <w:rFonts w:ascii="David" w:hAnsi="David" w:cs="David" w:hint="cs"/>
                <w:rtl/>
                <w:lang w:bidi="he-IL"/>
              </w:rPr>
              <w:t>רובינשטיין נ' שר הביטחון</w:t>
            </w:r>
          </w:p>
        </w:tc>
        <w:tc>
          <w:tcPr>
            <w:tcW w:w="2552" w:type="dxa"/>
          </w:tcPr>
          <w:p w14:paraId="44368807" w14:textId="77777777" w:rsidR="00380436" w:rsidRDefault="00380436" w:rsidP="00BA4AD0">
            <w:pPr>
              <w:bidi/>
              <w:rPr>
                <w:rFonts w:ascii="David" w:hAnsi="David" w:cs="David"/>
                <w:rtl/>
                <w:lang w:bidi="he-IL"/>
              </w:rPr>
            </w:pPr>
          </w:p>
          <w:p w14:paraId="7B0D5353" w14:textId="77777777" w:rsidR="00380436" w:rsidRDefault="00380436" w:rsidP="00380436">
            <w:pPr>
              <w:bidi/>
              <w:rPr>
                <w:rFonts w:ascii="David" w:hAnsi="David" w:cs="David"/>
                <w:rtl/>
                <w:lang w:bidi="he-IL"/>
              </w:rPr>
            </w:pPr>
          </w:p>
          <w:p w14:paraId="49428EBD" w14:textId="77777777" w:rsidR="00380436" w:rsidRDefault="00380436" w:rsidP="00380436">
            <w:pPr>
              <w:bidi/>
              <w:rPr>
                <w:rFonts w:ascii="David" w:hAnsi="David" w:cs="David"/>
                <w:rtl/>
                <w:lang w:bidi="he-IL"/>
              </w:rPr>
            </w:pPr>
          </w:p>
          <w:p w14:paraId="196ABE9B" w14:textId="77777777" w:rsidR="00380436" w:rsidRDefault="00380436" w:rsidP="00380436">
            <w:pPr>
              <w:bidi/>
              <w:rPr>
                <w:rFonts w:ascii="David" w:hAnsi="David" w:cs="David"/>
                <w:rtl/>
                <w:lang w:bidi="he-IL"/>
              </w:rPr>
            </w:pPr>
          </w:p>
          <w:p w14:paraId="2F1F00E6" w14:textId="77777777" w:rsidR="00380436" w:rsidRDefault="00380436" w:rsidP="00380436">
            <w:pPr>
              <w:bidi/>
              <w:rPr>
                <w:rFonts w:ascii="David" w:hAnsi="David" w:cs="David"/>
                <w:rtl/>
                <w:lang w:bidi="he-IL"/>
              </w:rPr>
            </w:pPr>
          </w:p>
          <w:p w14:paraId="5372410F" w14:textId="77777777" w:rsidR="00380436" w:rsidRDefault="00380436" w:rsidP="00380436">
            <w:pPr>
              <w:bidi/>
              <w:rPr>
                <w:rFonts w:ascii="David" w:hAnsi="David" w:cs="David"/>
                <w:rtl/>
                <w:lang w:bidi="he-IL"/>
              </w:rPr>
            </w:pPr>
          </w:p>
          <w:p w14:paraId="6136BD8E" w14:textId="77777777" w:rsidR="00380436" w:rsidRDefault="00380436" w:rsidP="00380436">
            <w:pPr>
              <w:bidi/>
              <w:rPr>
                <w:rFonts w:ascii="David" w:hAnsi="David" w:cs="David"/>
                <w:rtl/>
                <w:lang w:bidi="he-IL"/>
              </w:rPr>
            </w:pPr>
          </w:p>
          <w:p w14:paraId="0C12DA03" w14:textId="77777777" w:rsidR="00380436" w:rsidRDefault="00380436" w:rsidP="00380436">
            <w:pPr>
              <w:bidi/>
              <w:rPr>
                <w:rFonts w:ascii="David" w:hAnsi="David" w:cs="David"/>
                <w:rtl/>
                <w:lang w:bidi="he-IL"/>
              </w:rPr>
            </w:pPr>
          </w:p>
          <w:p w14:paraId="4A426E5F" w14:textId="77777777" w:rsidR="00380436" w:rsidRDefault="00380436" w:rsidP="00380436">
            <w:pPr>
              <w:bidi/>
              <w:rPr>
                <w:rFonts w:ascii="David" w:hAnsi="David" w:cs="David"/>
                <w:rtl/>
                <w:lang w:bidi="he-IL"/>
              </w:rPr>
            </w:pPr>
          </w:p>
          <w:p w14:paraId="7190FEB6" w14:textId="77777777" w:rsidR="00380436" w:rsidRDefault="00380436" w:rsidP="00380436">
            <w:pPr>
              <w:bidi/>
              <w:rPr>
                <w:rFonts w:ascii="David" w:hAnsi="David" w:cs="David"/>
                <w:rtl/>
                <w:lang w:bidi="he-IL"/>
              </w:rPr>
            </w:pPr>
          </w:p>
          <w:p w14:paraId="628881E7" w14:textId="77777777" w:rsidR="00380436" w:rsidRDefault="00380436" w:rsidP="00380436">
            <w:pPr>
              <w:bidi/>
              <w:rPr>
                <w:rFonts w:ascii="David" w:hAnsi="David" w:cs="David"/>
                <w:rtl/>
                <w:lang w:bidi="he-IL"/>
              </w:rPr>
            </w:pPr>
          </w:p>
          <w:p w14:paraId="29EC6970" w14:textId="77777777" w:rsidR="00380436" w:rsidRDefault="00380436" w:rsidP="00380436">
            <w:pPr>
              <w:bidi/>
              <w:rPr>
                <w:rFonts w:ascii="David" w:hAnsi="David" w:cs="David"/>
                <w:rtl/>
                <w:lang w:bidi="he-IL"/>
              </w:rPr>
            </w:pPr>
          </w:p>
          <w:p w14:paraId="6D95C474" w14:textId="77777777" w:rsidR="00380436" w:rsidRDefault="00380436" w:rsidP="00380436">
            <w:pPr>
              <w:bidi/>
              <w:rPr>
                <w:rFonts w:ascii="David" w:hAnsi="David" w:cs="David"/>
                <w:rtl/>
                <w:lang w:bidi="he-IL"/>
              </w:rPr>
            </w:pPr>
          </w:p>
          <w:p w14:paraId="259E7D05" w14:textId="77777777" w:rsidR="00380436" w:rsidRDefault="00380436" w:rsidP="00380436">
            <w:pPr>
              <w:bidi/>
              <w:rPr>
                <w:rFonts w:ascii="David" w:hAnsi="David" w:cs="David"/>
                <w:rtl/>
                <w:lang w:bidi="he-IL"/>
              </w:rPr>
            </w:pPr>
          </w:p>
          <w:p w14:paraId="4C2EEB6D" w14:textId="77777777" w:rsidR="00380436" w:rsidRDefault="00380436" w:rsidP="00380436">
            <w:pPr>
              <w:bidi/>
              <w:rPr>
                <w:rFonts w:ascii="David" w:hAnsi="David" w:cs="David"/>
                <w:rtl/>
                <w:lang w:bidi="he-IL"/>
              </w:rPr>
            </w:pPr>
          </w:p>
          <w:p w14:paraId="3F0AA0CB" w14:textId="77777777" w:rsidR="00380436" w:rsidRDefault="00380436" w:rsidP="00380436">
            <w:pPr>
              <w:bidi/>
              <w:rPr>
                <w:rFonts w:ascii="David" w:hAnsi="David" w:cs="David"/>
                <w:rtl/>
                <w:lang w:bidi="he-IL"/>
              </w:rPr>
            </w:pPr>
          </w:p>
          <w:p w14:paraId="15C770AD" w14:textId="77777777" w:rsidR="00380436" w:rsidRDefault="00380436" w:rsidP="00380436">
            <w:pPr>
              <w:bidi/>
              <w:rPr>
                <w:rFonts w:ascii="David" w:hAnsi="David" w:cs="David"/>
                <w:rtl/>
                <w:lang w:bidi="he-IL"/>
              </w:rPr>
            </w:pPr>
          </w:p>
          <w:p w14:paraId="1F3A6A07" w14:textId="77777777" w:rsidR="00380436" w:rsidRDefault="00380436" w:rsidP="00380436">
            <w:pPr>
              <w:bidi/>
              <w:rPr>
                <w:rFonts w:ascii="David" w:hAnsi="David" w:cs="David"/>
                <w:rtl/>
                <w:lang w:bidi="he-IL"/>
              </w:rPr>
            </w:pPr>
          </w:p>
          <w:p w14:paraId="1F024578" w14:textId="77777777" w:rsidR="00380436" w:rsidRDefault="00380436" w:rsidP="00380436">
            <w:pPr>
              <w:bidi/>
              <w:rPr>
                <w:rFonts w:ascii="David" w:hAnsi="David" w:cs="David"/>
                <w:rtl/>
                <w:lang w:bidi="he-IL"/>
              </w:rPr>
            </w:pPr>
          </w:p>
          <w:p w14:paraId="352FC58A" w14:textId="77777777" w:rsidR="00380436" w:rsidRDefault="00380436" w:rsidP="00380436">
            <w:pPr>
              <w:bidi/>
              <w:rPr>
                <w:rFonts w:ascii="David" w:hAnsi="David" w:cs="David"/>
                <w:rtl/>
                <w:lang w:bidi="he-IL"/>
              </w:rPr>
            </w:pPr>
          </w:p>
          <w:p w14:paraId="1129A98B" w14:textId="6B554109" w:rsidR="002E7215" w:rsidRPr="00BA4AD0" w:rsidRDefault="00BA4AD0" w:rsidP="00380436">
            <w:pPr>
              <w:bidi/>
              <w:rPr>
                <w:rFonts w:ascii="David" w:hAnsi="David" w:cs="David"/>
                <w:rtl/>
                <w:lang w:bidi="he-IL"/>
              </w:rPr>
            </w:pPr>
            <w:r w:rsidRPr="00BA4AD0">
              <w:rPr>
                <w:rFonts w:ascii="David" w:hAnsi="David" w:cs="David"/>
                <w:rtl/>
                <w:lang w:bidi="he-IL"/>
              </w:rPr>
              <w:t>החלטת שר הביטחון להעניק דחיית שירות לבחורי ישיבות שתורתם אומנותם. ביהמ"ש, לאחר שנים של הימנעות, הכריע כי ההסדר הקיים אינו חוקי, מאחר שאין לשר סמכות לכך</w:t>
            </w:r>
            <w:r w:rsidRPr="00BA4AD0">
              <w:rPr>
                <w:rFonts w:ascii="David" w:hAnsi="David" w:cs="David"/>
                <w:lang w:bidi="he-IL"/>
              </w:rPr>
              <w:t>.</w:t>
            </w:r>
          </w:p>
        </w:tc>
        <w:tc>
          <w:tcPr>
            <w:tcW w:w="4536" w:type="dxa"/>
          </w:tcPr>
          <w:p w14:paraId="468B512C" w14:textId="77777777" w:rsidR="00BA4AD0" w:rsidRDefault="00BA4AD0" w:rsidP="00BA4AD0">
            <w:pPr>
              <w:bidi/>
              <w:rPr>
                <w:rFonts w:ascii="David" w:hAnsi="David" w:cs="David"/>
                <w:rtl/>
                <w:lang w:bidi="he-IL"/>
              </w:rPr>
            </w:pPr>
            <w:r w:rsidRPr="00BA4AD0">
              <w:rPr>
                <w:rFonts w:ascii="David" w:hAnsi="David" w:cs="David"/>
                <w:b/>
                <w:bCs/>
                <w:rtl/>
                <w:lang w:bidi="he-IL"/>
              </w:rPr>
              <w:t>בסיס ההכרעה</w:t>
            </w:r>
            <w:r w:rsidRPr="00BA4AD0">
              <w:rPr>
                <w:rFonts w:ascii="David" w:hAnsi="David" w:cs="David"/>
                <w:b/>
                <w:bCs/>
                <w:lang w:bidi="he-IL"/>
              </w:rPr>
              <w:t>:</w:t>
            </w:r>
            <w:r w:rsidRPr="00BA4AD0">
              <w:rPr>
                <w:rFonts w:ascii="David" w:hAnsi="David" w:cs="David"/>
                <w:lang w:bidi="he-IL"/>
              </w:rPr>
              <w:br/>
            </w:r>
            <w:r w:rsidRPr="00BA4AD0">
              <w:rPr>
                <w:rFonts w:ascii="David" w:hAnsi="David" w:cs="David"/>
                <w:rtl/>
                <w:lang w:bidi="he-IL"/>
              </w:rPr>
              <w:t>ביהמ"ש השתית את החלטתו על חוסר סמכות ולא על חוסר סבירות. כלומר, הבעיה המרכזית הייתה שההחלטה של שר הביטחון מהווה הסדר ראשוני</w:t>
            </w:r>
            <w:r w:rsidRPr="00BA4AD0">
              <w:rPr>
                <w:rFonts w:ascii="David" w:hAnsi="David" w:cs="David"/>
                <w:lang w:bidi="he-IL"/>
              </w:rPr>
              <w:t xml:space="preserve">, </w:t>
            </w:r>
            <w:r w:rsidRPr="00BA4AD0">
              <w:rPr>
                <w:rFonts w:ascii="David" w:hAnsi="David" w:cs="David"/>
                <w:rtl/>
                <w:lang w:bidi="he-IL"/>
              </w:rPr>
              <w:t>שעל פי עקרונות המשפט הציבורי בישראל, חייב להיקבע בחקיקה ראשית ולא בהחלטת רשות מבצעת</w:t>
            </w:r>
            <w:r w:rsidRPr="00BA4AD0">
              <w:rPr>
                <w:rFonts w:ascii="David" w:hAnsi="David" w:cs="David"/>
                <w:lang w:bidi="he-IL"/>
              </w:rPr>
              <w:t>.</w:t>
            </w:r>
          </w:p>
          <w:p w14:paraId="1806C30C" w14:textId="77777777" w:rsidR="00BA4AD0" w:rsidRPr="00BA4AD0" w:rsidRDefault="00BA4AD0" w:rsidP="00BA4AD0">
            <w:pPr>
              <w:bidi/>
              <w:rPr>
                <w:rFonts w:ascii="David" w:hAnsi="David" w:cs="David"/>
                <w:lang w:bidi="he-IL"/>
              </w:rPr>
            </w:pPr>
          </w:p>
          <w:p w14:paraId="69B5E99C" w14:textId="3831725B" w:rsidR="00BA4AD0" w:rsidRPr="00BA4AD0" w:rsidRDefault="00BA4AD0" w:rsidP="00BA4AD0">
            <w:pPr>
              <w:bidi/>
              <w:rPr>
                <w:rFonts w:ascii="David" w:hAnsi="David" w:cs="David"/>
                <w:lang w:bidi="he-IL"/>
              </w:rPr>
            </w:pPr>
            <w:r w:rsidRPr="00BA4AD0">
              <w:rPr>
                <w:rFonts w:ascii="David" w:hAnsi="David" w:cs="David"/>
                <w:b/>
                <w:bCs/>
                <w:rtl/>
                <w:lang w:bidi="he-IL"/>
              </w:rPr>
              <w:t>עמדת ברק</w:t>
            </w:r>
          </w:p>
          <w:p w14:paraId="02D003B5" w14:textId="5BFCE134" w:rsidR="00BA4AD0" w:rsidRPr="00BA4AD0" w:rsidRDefault="00BA4AD0" w:rsidP="00BA4AD0">
            <w:pPr>
              <w:bidi/>
              <w:rPr>
                <w:rFonts w:ascii="David" w:hAnsi="David" w:cs="David"/>
                <w:lang w:bidi="he-IL"/>
              </w:rPr>
            </w:pPr>
            <w:r>
              <w:rPr>
                <w:rFonts w:ascii="David" w:hAnsi="David" w:cs="David" w:hint="cs"/>
                <w:rtl/>
                <w:lang w:bidi="he-IL"/>
              </w:rPr>
              <w:t>-</w:t>
            </w:r>
            <w:r w:rsidRPr="00BA4AD0">
              <w:rPr>
                <w:rFonts w:ascii="David" w:hAnsi="David" w:cs="David"/>
                <w:rtl/>
                <w:lang w:bidi="he-IL"/>
              </w:rPr>
              <w:t>ההחלטה פוגעת בעיקרון השוויון, שהוא עיקרון מהותי, ולכן מחייבת עיגון מפורש בחוק</w:t>
            </w:r>
            <w:r w:rsidRPr="00BA4AD0">
              <w:rPr>
                <w:rFonts w:ascii="David" w:hAnsi="David" w:cs="David"/>
                <w:lang w:bidi="he-IL"/>
              </w:rPr>
              <w:t>.</w:t>
            </w:r>
          </w:p>
          <w:p w14:paraId="012AD7CD" w14:textId="0F58610F" w:rsidR="00BA4AD0" w:rsidRPr="00BA4AD0" w:rsidRDefault="00BA4AD0" w:rsidP="00BA4AD0">
            <w:pPr>
              <w:bidi/>
              <w:rPr>
                <w:rFonts w:ascii="David" w:hAnsi="David" w:cs="David"/>
                <w:lang w:bidi="he-IL"/>
              </w:rPr>
            </w:pPr>
            <w:r>
              <w:rPr>
                <w:rFonts w:ascii="David" w:hAnsi="David" w:cs="David" w:hint="cs"/>
                <w:rtl/>
                <w:lang w:bidi="he-IL"/>
              </w:rPr>
              <w:t>-</w:t>
            </w:r>
            <w:r w:rsidRPr="00BA4AD0">
              <w:rPr>
                <w:rFonts w:ascii="David" w:hAnsi="David" w:cs="David"/>
                <w:rtl/>
                <w:lang w:bidi="he-IL"/>
              </w:rPr>
              <w:t>מדובר בחריגה מכלל ההסדרים הראשוניים</w:t>
            </w:r>
            <w:r>
              <w:rPr>
                <w:rFonts w:ascii="David" w:hAnsi="David" w:cs="David" w:hint="cs"/>
                <w:rtl/>
                <w:lang w:bidi="he-IL"/>
              </w:rPr>
              <w:t xml:space="preserve"> - </w:t>
            </w:r>
            <w:r w:rsidRPr="00BA4AD0">
              <w:rPr>
                <w:rFonts w:ascii="David" w:hAnsi="David" w:cs="David"/>
                <w:rtl/>
                <w:lang w:bidi="he-IL"/>
              </w:rPr>
              <w:t>נורמות שיש להסדיר בחקיקה ראשית בלבד</w:t>
            </w:r>
            <w:r w:rsidRPr="00BA4AD0">
              <w:rPr>
                <w:rFonts w:ascii="David" w:hAnsi="David" w:cs="David"/>
                <w:lang w:bidi="he-IL"/>
              </w:rPr>
              <w:t>.</w:t>
            </w:r>
          </w:p>
          <w:p w14:paraId="63A58AEC" w14:textId="4C9035C5" w:rsidR="00BA4AD0" w:rsidRPr="00BA4AD0" w:rsidRDefault="00BA4AD0" w:rsidP="00BA4AD0">
            <w:pPr>
              <w:bidi/>
              <w:rPr>
                <w:rFonts w:ascii="David" w:hAnsi="David" w:cs="David"/>
                <w:lang w:bidi="he-IL"/>
              </w:rPr>
            </w:pPr>
            <w:r>
              <w:rPr>
                <w:rFonts w:ascii="David" w:hAnsi="David" w:cs="David" w:hint="cs"/>
                <w:rtl/>
                <w:lang w:bidi="he-IL"/>
              </w:rPr>
              <w:t>-</w:t>
            </w:r>
            <w:r w:rsidRPr="00BA4AD0">
              <w:rPr>
                <w:rFonts w:ascii="David" w:hAnsi="David" w:cs="David"/>
                <w:rtl/>
                <w:lang w:bidi="he-IL"/>
              </w:rPr>
              <w:t>כאשר אין הסמכה מפורשת, יש לפרש את ההסדר השני (חקיקת משנה) בצמצום</w:t>
            </w:r>
            <w:r w:rsidRPr="00BA4AD0">
              <w:rPr>
                <w:rFonts w:ascii="David" w:hAnsi="David" w:cs="David"/>
                <w:lang w:bidi="he-IL"/>
              </w:rPr>
              <w:t>.</w:t>
            </w:r>
          </w:p>
          <w:p w14:paraId="60CF5A17" w14:textId="536B9EAE" w:rsidR="00BA4AD0" w:rsidRDefault="00BA4AD0" w:rsidP="00BA4AD0">
            <w:pPr>
              <w:bidi/>
              <w:rPr>
                <w:rFonts w:ascii="David" w:hAnsi="David" w:cs="David"/>
                <w:rtl/>
                <w:lang w:bidi="he-IL"/>
              </w:rPr>
            </w:pPr>
            <w:r>
              <w:rPr>
                <w:rFonts w:ascii="David" w:hAnsi="David" w:cs="David" w:hint="cs"/>
                <w:rtl/>
                <w:lang w:bidi="he-IL"/>
              </w:rPr>
              <w:t>-</w:t>
            </w:r>
            <w:r w:rsidRPr="00BA4AD0">
              <w:rPr>
                <w:rFonts w:ascii="David" w:hAnsi="David" w:cs="David"/>
                <w:rtl/>
                <w:lang w:bidi="he-IL"/>
              </w:rPr>
              <w:t>המהפכה החוקתית חיזקה את הדרישה להסדרים ראשוניים בחקיקה ראשית, במיוחד בנוגע לזכויות אדם</w:t>
            </w:r>
            <w:r w:rsidRPr="00BA4AD0">
              <w:rPr>
                <w:rFonts w:ascii="David" w:hAnsi="David" w:cs="David"/>
                <w:lang w:bidi="he-IL"/>
              </w:rPr>
              <w:t>.</w:t>
            </w:r>
          </w:p>
          <w:p w14:paraId="7148C21D" w14:textId="77777777" w:rsidR="00BA4AD0" w:rsidRPr="00BA4AD0" w:rsidRDefault="00BA4AD0" w:rsidP="00BA4AD0">
            <w:pPr>
              <w:bidi/>
              <w:rPr>
                <w:rFonts w:ascii="David" w:hAnsi="David" w:cs="David"/>
                <w:lang w:bidi="he-IL"/>
              </w:rPr>
            </w:pPr>
          </w:p>
          <w:p w14:paraId="0DC013B4" w14:textId="5C1BF922" w:rsidR="00BA4AD0" w:rsidRPr="00BA4AD0" w:rsidRDefault="00BA4AD0" w:rsidP="00BA4AD0">
            <w:pPr>
              <w:bidi/>
              <w:rPr>
                <w:rFonts w:ascii="David" w:hAnsi="David" w:cs="David"/>
                <w:lang w:bidi="he-IL"/>
              </w:rPr>
            </w:pPr>
            <w:r w:rsidRPr="00BA4AD0">
              <w:rPr>
                <w:rFonts w:ascii="David" w:hAnsi="David" w:cs="David"/>
                <w:b/>
                <w:bCs/>
                <w:rtl/>
                <w:lang w:bidi="he-IL"/>
              </w:rPr>
              <w:t>עמדת חשין</w:t>
            </w:r>
          </w:p>
          <w:p w14:paraId="1CC090B9" w14:textId="36E7A27B" w:rsidR="00BA4AD0" w:rsidRPr="00BA4AD0" w:rsidRDefault="00BA4AD0" w:rsidP="00BA4AD0">
            <w:pPr>
              <w:bidi/>
              <w:rPr>
                <w:rFonts w:ascii="David" w:hAnsi="David" w:cs="David"/>
                <w:lang w:bidi="he-IL"/>
              </w:rPr>
            </w:pPr>
            <w:r>
              <w:rPr>
                <w:rFonts w:ascii="David" w:hAnsi="David" w:cs="David" w:hint="cs"/>
                <w:rtl/>
                <w:lang w:bidi="he-IL"/>
              </w:rPr>
              <w:t>-</w:t>
            </w:r>
            <w:r w:rsidRPr="00BA4AD0">
              <w:rPr>
                <w:rFonts w:ascii="David" w:hAnsi="David" w:cs="David"/>
                <w:rtl/>
                <w:lang w:bidi="he-IL"/>
              </w:rPr>
              <w:t>גם אם היה חוק שמעניק לשר הביטחון סמכות לפטור בני ישיבה משירות, ייתכן שהיה מקום לפוסלו בשל פגיעתו הקשה בשוויון</w:t>
            </w:r>
            <w:r w:rsidRPr="00BA4AD0">
              <w:rPr>
                <w:rFonts w:ascii="David" w:hAnsi="David" w:cs="David"/>
                <w:lang w:bidi="he-IL"/>
              </w:rPr>
              <w:t>.</w:t>
            </w:r>
          </w:p>
          <w:p w14:paraId="227CC2C1" w14:textId="6F510EAA" w:rsidR="00BA4AD0" w:rsidRPr="00BA4AD0" w:rsidRDefault="00BA4AD0" w:rsidP="00BA4AD0">
            <w:pPr>
              <w:bidi/>
              <w:rPr>
                <w:rFonts w:ascii="David" w:hAnsi="David" w:cs="David"/>
                <w:lang w:bidi="he-IL"/>
              </w:rPr>
            </w:pPr>
            <w:r>
              <w:rPr>
                <w:rFonts w:ascii="David" w:hAnsi="David" w:cs="David" w:hint="cs"/>
                <w:rtl/>
                <w:lang w:bidi="he-IL"/>
              </w:rPr>
              <w:t>-</w:t>
            </w:r>
            <w:r w:rsidRPr="00BA4AD0">
              <w:rPr>
                <w:rFonts w:ascii="David" w:hAnsi="David" w:cs="David"/>
                <w:rtl/>
                <w:lang w:bidi="he-IL"/>
              </w:rPr>
              <w:t>הכנסת אינה רשאית לפגוע בשוויון באופן שרירותי, ואף חקיקת יסוד עשויה שלא להספיק</w:t>
            </w:r>
            <w:r w:rsidRPr="00BA4AD0">
              <w:rPr>
                <w:rFonts w:ascii="David" w:hAnsi="David" w:cs="David"/>
                <w:lang w:bidi="he-IL"/>
              </w:rPr>
              <w:t>.</w:t>
            </w:r>
          </w:p>
          <w:p w14:paraId="27482CC6" w14:textId="13AC82A0" w:rsidR="00BA4AD0" w:rsidRDefault="00BA4AD0" w:rsidP="00BA4AD0">
            <w:pPr>
              <w:bidi/>
              <w:rPr>
                <w:rFonts w:ascii="David" w:hAnsi="David" w:cs="David"/>
                <w:lang w:bidi="he-IL"/>
              </w:rPr>
            </w:pPr>
            <w:r>
              <w:rPr>
                <w:rFonts w:ascii="David" w:hAnsi="David" w:cs="David" w:hint="cs"/>
                <w:rtl/>
                <w:lang w:bidi="he-IL"/>
              </w:rPr>
              <w:t>-</w:t>
            </w:r>
            <w:r w:rsidRPr="00BA4AD0">
              <w:rPr>
                <w:rFonts w:ascii="David" w:hAnsi="David" w:cs="David"/>
                <w:rtl/>
                <w:lang w:bidi="he-IL"/>
              </w:rPr>
              <w:t>מרמז כי ייתכן שגם חוקה אינה יכולה לאפשר פגיעה כז</w:t>
            </w:r>
            <w:r>
              <w:rPr>
                <w:rFonts w:ascii="David" w:hAnsi="David" w:cs="David" w:hint="cs"/>
                <w:rtl/>
                <w:lang w:bidi="he-IL"/>
              </w:rPr>
              <w:t>ו,</w:t>
            </w:r>
            <w:r w:rsidRPr="00BA4AD0">
              <w:rPr>
                <w:rFonts w:ascii="David" w:hAnsi="David" w:cs="David"/>
                <w:lang w:bidi="he-IL"/>
              </w:rPr>
              <w:t xml:space="preserve"> </w:t>
            </w:r>
            <w:r w:rsidRPr="00BA4AD0">
              <w:rPr>
                <w:rFonts w:ascii="David" w:hAnsi="David" w:cs="David"/>
                <w:rtl/>
                <w:lang w:bidi="he-IL"/>
              </w:rPr>
              <w:t>ולכנסת יש גבולות שאינה רשאית לעבור</w:t>
            </w:r>
            <w:r w:rsidRPr="00BA4AD0">
              <w:rPr>
                <w:rFonts w:ascii="David" w:hAnsi="David" w:cs="David"/>
                <w:lang w:bidi="he-IL"/>
              </w:rPr>
              <w:t>.</w:t>
            </w:r>
          </w:p>
          <w:p w14:paraId="0DD137E9" w14:textId="77777777" w:rsidR="00BA4AD0" w:rsidRPr="00BA4AD0" w:rsidRDefault="00BA4AD0" w:rsidP="00BA4AD0">
            <w:pPr>
              <w:bidi/>
              <w:rPr>
                <w:rFonts w:ascii="David" w:hAnsi="David" w:cs="David"/>
                <w:lang w:bidi="he-IL"/>
              </w:rPr>
            </w:pPr>
          </w:p>
          <w:p w14:paraId="16EA666C" w14:textId="77777777" w:rsidR="00BA4AD0" w:rsidRPr="00BA4AD0" w:rsidRDefault="00BA4AD0" w:rsidP="00BA4AD0">
            <w:pPr>
              <w:bidi/>
              <w:rPr>
                <w:rFonts w:ascii="David" w:hAnsi="David" w:cs="David"/>
                <w:lang w:bidi="he-IL"/>
              </w:rPr>
            </w:pPr>
            <w:r w:rsidRPr="00BA4AD0">
              <w:rPr>
                <w:rFonts w:ascii="David" w:hAnsi="David" w:cs="David"/>
                <w:b/>
                <w:bCs/>
                <w:rtl/>
                <w:lang w:bidi="he-IL"/>
              </w:rPr>
              <w:t>כלל ההסדרים הראשוניים</w:t>
            </w:r>
            <w:r w:rsidRPr="00BA4AD0">
              <w:rPr>
                <w:rFonts w:ascii="David" w:hAnsi="David" w:cs="David"/>
                <w:b/>
                <w:bCs/>
                <w:lang w:bidi="he-IL"/>
              </w:rPr>
              <w:t>:</w:t>
            </w:r>
            <w:r w:rsidRPr="00BA4AD0">
              <w:rPr>
                <w:rFonts w:ascii="David" w:hAnsi="David" w:cs="David"/>
                <w:lang w:bidi="he-IL"/>
              </w:rPr>
              <w:br/>
            </w:r>
            <w:r w:rsidRPr="00BA4AD0">
              <w:rPr>
                <w:rFonts w:ascii="David" w:hAnsi="David" w:cs="David"/>
                <w:rtl/>
                <w:lang w:bidi="he-IL"/>
              </w:rPr>
              <w:t>ביהמ"ש קבע שהסדרים ראשוניים, המעצבים מדיניות ועקרונות יסוד, צריכים להיקבע בחקיקה ראשית ולא בידי הרשות המבצעת. קיימות שלוש גישות לפרשנותו</w:t>
            </w:r>
            <w:r w:rsidRPr="00BA4AD0">
              <w:rPr>
                <w:rFonts w:ascii="David" w:hAnsi="David" w:cs="David"/>
                <w:lang w:bidi="he-IL"/>
              </w:rPr>
              <w:t>:</w:t>
            </w:r>
          </w:p>
          <w:p w14:paraId="39680371" w14:textId="76706A7F" w:rsidR="00BA4AD0" w:rsidRPr="00BA4AD0" w:rsidRDefault="00BA4AD0" w:rsidP="00BA4AD0">
            <w:pPr>
              <w:bidi/>
              <w:rPr>
                <w:rFonts w:ascii="David" w:hAnsi="David" w:cs="David"/>
                <w:lang w:bidi="he-IL"/>
              </w:rPr>
            </w:pPr>
            <w:r w:rsidRPr="00BA4AD0">
              <w:rPr>
                <w:rFonts w:ascii="David" w:hAnsi="David" w:cs="David" w:hint="cs"/>
                <w:rtl/>
                <w:lang w:bidi="he-IL"/>
              </w:rPr>
              <w:t>1.</w:t>
            </w:r>
            <w:r>
              <w:rPr>
                <w:rFonts w:ascii="David" w:hAnsi="David" w:cs="David" w:hint="cs"/>
                <w:b/>
                <w:bCs/>
                <w:rtl/>
                <w:lang w:bidi="he-IL"/>
              </w:rPr>
              <w:t xml:space="preserve"> </w:t>
            </w:r>
            <w:r w:rsidRPr="00BA4AD0">
              <w:rPr>
                <w:rFonts w:ascii="David" w:hAnsi="David" w:cs="David"/>
                <w:b/>
                <w:bCs/>
                <w:rtl/>
                <w:lang w:bidi="he-IL"/>
              </w:rPr>
              <w:t>חזקה חלוטה</w:t>
            </w:r>
            <w:r w:rsidRPr="00BA4AD0">
              <w:rPr>
                <w:rFonts w:ascii="David" w:hAnsi="David" w:cs="David"/>
                <w:rtl/>
                <w:lang w:bidi="he-IL"/>
              </w:rPr>
              <w:t xml:space="preserve"> </w:t>
            </w:r>
            <w:r w:rsidRPr="00BA4AD0">
              <w:rPr>
                <w:rFonts w:ascii="David" w:hAnsi="David" w:cs="David"/>
                <w:lang w:bidi="he-IL"/>
              </w:rPr>
              <w:t xml:space="preserve">– </w:t>
            </w:r>
            <w:r>
              <w:rPr>
                <w:rFonts w:ascii="David" w:hAnsi="David" w:cs="David" w:hint="cs"/>
                <w:rtl/>
                <w:lang w:bidi="he-IL"/>
              </w:rPr>
              <w:t xml:space="preserve"> </w:t>
            </w:r>
            <w:r w:rsidRPr="00BA4AD0">
              <w:rPr>
                <w:rFonts w:ascii="David" w:hAnsi="David" w:cs="David"/>
                <w:rtl/>
                <w:lang w:bidi="he-IL"/>
              </w:rPr>
              <w:t>אין לסטות מן הכלל, גם אם הכנסת מסמיכה מפורשות את מחוקק המשנה</w:t>
            </w:r>
            <w:r w:rsidRPr="00BA4AD0">
              <w:rPr>
                <w:rFonts w:ascii="David" w:hAnsi="David" w:cs="David"/>
                <w:lang w:bidi="he-IL"/>
              </w:rPr>
              <w:t>.</w:t>
            </w:r>
          </w:p>
          <w:p w14:paraId="6658E775" w14:textId="51B29401" w:rsidR="00BA4AD0" w:rsidRPr="00BA4AD0" w:rsidRDefault="00BA4AD0" w:rsidP="00BA4AD0">
            <w:pPr>
              <w:bidi/>
              <w:rPr>
                <w:rFonts w:ascii="David" w:hAnsi="David" w:cs="David"/>
                <w:lang w:bidi="he-IL"/>
              </w:rPr>
            </w:pPr>
            <w:r w:rsidRPr="00BA4AD0">
              <w:rPr>
                <w:rFonts w:ascii="David" w:hAnsi="David" w:cs="David" w:hint="cs"/>
                <w:rtl/>
                <w:lang w:bidi="he-IL"/>
              </w:rPr>
              <w:t>2.</w:t>
            </w:r>
            <w:r>
              <w:rPr>
                <w:rFonts w:ascii="David" w:hAnsi="David" w:cs="David" w:hint="cs"/>
                <w:b/>
                <w:bCs/>
                <w:rtl/>
                <w:lang w:bidi="he-IL"/>
              </w:rPr>
              <w:t xml:space="preserve"> </w:t>
            </w:r>
            <w:r w:rsidRPr="00BA4AD0">
              <w:rPr>
                <w:rFonts w:ascii="David" w:hAnsi="David" w:cs="David"/>
                <w:b/>
                <w:bCs/>
                <w:rtl/>
                <w:lang w:bidi="he-IL"/>
              </w:rPr>
              <w:t>חזקה ניתנת לסתירה</w:t>
            </w:r>
            <w:r w:rsidRPr="00BA4AD0">
              <w:rPr>
                <w:rFonts w:ascii="David" w:hAnsi="David" w:cs="David"/>
                <w:rtl/>
                <w:lang w:bidi="he-IL"/>
              </w:rPr>
              <w:t xml:space="preserve"> </w:t>
            </w:r>
            <w:r w:rsidRPr="00BA4AD0">
              <w:rPr>
                <w:rFonts w:ascii="David" w:hAnsi="David" w:cs="David"/>
                <w:lang w:bidi="he-IL"/>
              </w:rPr>
              <w:t xml:space="preserve">– </w:t>
            </w:r>
            <w:r>
              <w:rPr>
                <w:rFonts w:ascii="David" w:hAnsi="David" w:cs="David" w:hint="cs"/>
                <w:rtl/>
                <w:lang w:bidi="he-IL"/>
              </w:rPr>
              <w:t xml:space="preserve"> </w:t>
            </w:r>
            <w:r w:rsidRPr="00BA4AD0">
              <w:rPr>
                <w:rFonts w:ascii="David" w:hAnsi="David" w:cs="David"/>
                <w:rtl/>
                <w:lang w:bidi="he-IL"/>
              </w:rPr>
              <w:t>ניתן לקבוע הסדר ראשוני בחקיקת משנה אם הכנסת מסמיכה זאת מפורשות</w:t>
            </w:r>
            <w:r w:rsidRPr="00BA4AD0">
              <w:rPr>
                <w:rFonts w:ascii="David" w:hAnsi="David" w:cs="David"/>
                <w:lang w:bidi="he-IL"/>
              </w:rPr>
              <w:t>.</w:t>
            </w:r>
          </w:p>
          <w:p w14:paraId="7BB4526F" w14:textId="0AB254EB" w:rsidR="00BA4AD0" w:rsidRDefault="00BA4AD0" w:rsidP="00BA4AD0">
            <w:pPr>
              <w:bidi/>
              <w:rPr>
                <w:rFonts w:ascii="David" w:hAnsi="David" w:cs="David"/>
                <w:rtl/>
                <w:lang w:bidi="he-IL"/>
              </w:rPr>
            </w:pPr>
            <w:r w:rsidRPr="00BA4AD0">
              <w:rPr>
                <w:rFonts w:ascii="David" w:hAnsi="David" w:cs="David" w:hint="cs"/>
                <w:rtl/>
                <w:lang w:bidi="he-IL"/>
              </w:rPr>
              <w:t>3.</w:t>
            </w:r>
            <w:r>
              <w:rPr>
                <w:rFonts w:ascii="David" w:hAnsi="David" w:cs="David" w:hint="cs"/>
                <w:b/>
                <w:bCs/>
                <w:rtl/>
                <w:lang w:bidi="he-IL"/>
              </w:rPr>
              <w:t xml:space="preserve"> </w:t>
            </w:r>
            <w:r w:rsidRPr="00BA4AD0">
              <w:rPr>
                <w:rFonts w:ascii="David" w:hAnsi="David" w:cs="David"/>
                <w:b/>
                <w:bCs/>
                <w:rtl/>
                <w:lang w:bidi="he-IL"/>
              </w:rPr>
              <w:t>עמדת ביניים (ברק)</w:t>
            </w:r>
            <w:r w:rsidRPr="00BA4AD0">
              <w:rPr>
                <w:rFonts w:ascii="David" w:hAnsi="David" w:cs="David"/>
                <w:rtl/>
                <w:lang w:bidi="he-IL"/>
              </w:rPr>
              <w:t xml:space="preserve"> </w:t>
            </w:r>
            <w:r w:rsidRPr="00BA4AD0">
              <w:rPr>
                <w:rFonts w:ascii="David" w:hAnsi="David" w:cs="David"/>
                <w:lang w:bidi="he-IL"/>
              </w:rPr>
              <w:t xml:space="preserve">– </w:t>
            </w:r>
            <w:r w:rsidRPr="00BA4AD0">
              <w:rPr>
                <w:rFonts w:ascii="David" w:hAnsi="David" w:cs="David"/>
                <w:rtl/>
                <w:lang w:bidi="he-IL"/>
              </w:rPr>
              <w:t>הסדרים ראשוניים הנוגעים לזכויות אדם חייבים להיות בחקיקה ראשית, אך הסדרים אחרים יכולים להיקבע בחקיקת משנה אם יש הסמכה ברורה</w:t>
            </w:r>
            <w:r w:rsidRPr="00BA4AD0">
              <w:rPr>
                <w:rFonts w:ascii="David" w:hAnsi="David" w:cs="David"/>
                <w:lang w:bidi="he-IL"/>
              </w:rPr>
              <w:t>.</w:t>
            </w:r>
          </w:p>
          <w:p w14:paraId="6AD4EEEC" w14:textId="77777777" w:rsidR="00BA4AD0" w:rsidRDefault="00BA4AD0" w:rsidP="00BA4AD0">
            <w:pPr>
              <w:bidi/>
              <w:rPr>
                <w:rFonts w:ascii="David" w:hAnsi="David" w:cs="David"/>
                <w:rtl/>
                <w:lang w:bidi="he-IL"/>
              </w:rPr>
            </w:pPr>
          </w:p>
          <w:p w14:paraId="1B105D84" w14:textId="77777777" w:rsidR="002E7215" w:rsidRDefault="00BA4AD0" w:rsidP="00BA4AD0">
            <w:pPr>
              <w:bidi/>
              <w:rPr>
                <w:rFonts w:ascii="David" w:hAnsi="David" w:cs="David"/>
                <w:rtl/>
                <w:lang w:bidi="he-IL"/>
              </w:rPr>
            </w:pPr>
            <w:r w:rsidRPr="00BA4AD0">
              <w:rPr>
                <w:rFonts w:ascii="David" w:hAnsi="David" w:cs="David" w:hint="cs"/>
                <w:b/>
                <w:bCs/>
                <w:u w:val="single"/>
                <w:rtl/>
                <w:lang w:bidi="he-IL"/>
              </w:rPr>
              <w:t>תוצאה-</w:t>
            </w:r>
            <w:r>
              <w:rPr>
                <w:rFonts w:ascii="David" w:hAnsi="David" w:cs="David" w:hint="cs"/>
                <w:rtl/>
                <w:lang w:bidi="he-IL"/>
              </w:rPr>
              <w:t xml:space="preserve"> </w:t>
            </w:r>
            <w:r w:rsidRPr="00BA4AD0">
              <w:rPr>
                <w:rFonts w:ascii="David" w:hAnsi="David" w:cs="David"/>
                <w:rtl/>
                <w:lang w:bidi="he-IL"/>
              </w:rPr>
              <w:t>ביהמ"ש פסל את ההסדר על בסיס</w:t>
            </w:r>
            <w:r w:rsidRPr="00BA4AD0">
              <w:rPr>
                <w:rFonts w:ascii="David" w:hAnsi="David" w:cs="David"/>
                <w:rtl/>
              </w:rPr>
              <w:t xml:space="preserve"> </w:t>
            </w:r>
            <w:r w:rsidRPr="00BA4AD0">
              <w:rPr>
                <w:rFonts w:ascii="David" w:hAnsi="David" w:cs="David"/>
                <w:rtl/>
                <w:lang w:bidi="he-IL"/>
              </w:rPr>
              <w:t>היעדר סמכות</w:t>
            </w:r>
            <w:r w:rsidRPr="00BA4AD0">
              <w:rPr>
                <w:rFonts w:ascii="David" w:hAnsi="David" w:cs="David"/>
                <w:lang w:bidi="he-IL"/>
              </w:rPr>
              <w:t xml:space="preserve">, </w:t>
            </w:r>
            <w:r w:rsidRPr="00BA4AD0">
              <w:rPr>
                <w:rFonts w:ascii="David" w:hAnsi="David" w:cs="David"/>
                <w:rtl/>
                <w:lang w:bidi="he-IL"/>
              </w:rPr>
              <w:t xml:space="preserve">תוך שהוא מדגיש את העיקרון החוקתי שכלל ההסדרים הראשוניים נקבעים בחקיקה </w:t>
            </w:r>
            <w:r w:rsidRPr="00BA4AD0">
              <w:rPr>
                <w:rFonts w:ascii="David" w:hAnsi="David" w:cs="David"/>
                <w:rtl/>
                <w:lang w:bidi="he-IL"/>
              </w:rPr>
              <w:lastRenderedPageBreak/>
              <w:t>ראשית. המהפכה החוקתית חיזקה את עקרון זה, תוך צמצום אפשרות האצלת סמכויות להסדרת נושאים מהותיים</w:t>
            </w:r>
            <w:r w:rsidRPr="00BA4AD0">
              <w:rPr>
                <w:rFonts w:ascii="David" w:hAnsi="David" w:cs="David"/>
                <w:lang w:bidi="he-IL"/>
              </w:rPr>
              <w:t>.</w:t>
            </w:r>
            <w:r w:rsidRPr="00BA4AD0">
              <w:rPr>
                <w:rFonts w:ascii="David" w:hAnsi="David" w:cs="David"/>
                <w:lang w:bidi="he-IL"/>
              </w:rPr>
              <w:br/>
            </w:r>
            <w:r w:rsidRPr="00BA4AD0">
              <w:rPr>
                <w:rFonts w:ascii="David" w:hAnsi="David" w:cs="David"/>
                <w:rtl/>
                <w:lang w:bidi="he-IL"/>
              </w:rPr>
              <w:t>עמדת חשין קיצונית אף יותר משל ברק, שכן הוא אף רומז כי ייתכן שאפילו חוקה לא יכולה לאפשר פטור גורף שכזה</w:t>
            </w:r>
            <w:r w:rsidRPr="00BA4AD0">
              <w:rPr>
                <w:rFonts w:ascii="David" w:hAnsi="David" w:cs="David"/>
                <w:lang w:bidi="he-IL"/>
              </w:rPr>
              <w:t>.</w:t>
            </w:r>
          </w:p>
          <w:p w14:paraId="045CABB5" w14:textId="77777777" w:rsidR="00BA4AD0" w:rsidRDefault="00BA4AD0" w:rsidP="00BA4AD0">
            <w:pPr>
              <w:bidi/>
              <w:rPr>
                <w:rFonts w:ascii="David" w:hAnsi="David" w:cs="David"/>
                <w:rtl/>
                <w:lang w:bidi="he-IL"/>
              </w:rPr>
            </w:pPr>
          </w:p>
          <w:p w14:paraId="0659F764" w14:textId="7C0C86AC" w:rsidR="00BA4AD0" w:rsidRPr="00BA4AD0" w:rsidRDefault="00BA4AD0" w:rsidP="00BA4AD0">
            <w:pPr>
              <w:bidi/>
              <w:rPr>
                <w:rFonts w:ascii="David" w:hAnsi="David" w:cs="David"/>
                <w:rtl/>
              </w:rPr>
            </w:pPr>
            <w:r w:rsidRPr="00BA4AD0">
              <w:rPr>
                <w:rFonts w:ascii="David" w:hAnsi="David" w:cs="David" w:hint="cs"/>
                <w:highlight w:val="yellow"/>
                <w:rtl/>
                <w:lang w:bidi="he-IL"/>
              </w:rPr>
              <w:t>למבחן</w:t>
            </w:r>
            <w:r w:rsidRPr="00BA4AD0">
              <w:rPr>
                <w:rFonts w:ascii="David" w:hAnsi="David" w:cs="David"/>
                <w:highlight w:val="yellow"/>
                <w:rtl/>
                <w:lang w:bidi="he-IL"/>
              </w:rPr>
              <w:t xml:space="preserve">: </w:t>
            </w:r>
            <w:r w:rsidRPr="00BA4AD0">
              <w:rPr>
                <w:rFonts w:ascii="David" w:hAnsi="David" w:cs="David" w:hint="cs"/>
                <w:highlight w:val="yellow"/>
                <w:rtl/>
                <w:lang w:bidi="he-IL"/>
              </w:rPr>
              <w:t>רובינשטיין</w:t>
            </w:r>
            <w:r w:rsidRPr="00BA4AD0">
              <w:rPr>
                <w:rFonts w:ascii="David" w:hAnsi="David" w:cs="David"/>
                <w:highlight w:val="yellow"/>
                <w:rtl/>
                <w:lang w:bidi="he-IL"/>
              </w:rPr>
              <w:t xml:space="preserve"> </w:t>
            </w:r>
            <w:r w:rsidRPr="00BA4AD0">
              <w:rPr>
                <w:rFonts w:ascii="David" w:hAnsi="David" w:cs="David" w:hint="cs"/>
                <w:highlight w:val="yellow"/>
                <w:rtl/>
                <w:lang w:bidi="he-IL"/>
              </w:rPr>
              <w:t>נ</w:t>
            </w:r>
            <w:r w:rsidRPr="00BA4AD0">
              <w:rPr>
                <w:rFonts w:ascii="David" w:hAnsi="David" w:cs="David"/>
                <w:highlight w:val="yellow"/>
                <w:rtl/>
                <w:lang w:bidi="he-IL"/>
              </w:rPr>
              <w:t xml:space="preserve">' </w:t>
            </w:r>
            <w:r w:rsidRPr="00BA4AD0">
              <w:rPr>
                <w:rFonts w:ascii="David" w:hAnsi="David" w:cs="David" w:hint="cs"/>
                <w:highlight w:val="yellow"/>
                <w:rtl/>
                <w:lang w:bidi="he-IL"/>
              </w:rPr>
              <w:t>שר</w:t>
            </w:r>
            <w:r w:rsidRPr="00BA4AD0">
              <w:rPr>
                <w:rFonts w:ascii="David" w:hAnsi="David" w:cs="David"/>
                <w:highlight w:val="yellow"/>
                <w:rtl/>
                <w:lang w:bidi="he-IL"/>
              </w:rPr>
              <w:t xml:space="preserve"> </w:t>
            </w:r>
            <w:r w:rsidRPr="00BA4AD0">
              <w:rPr>
                <w:rFonts w:ascii="David" w:hAnsi="David" w:cs="David" w:hint="cs"/>
                <w:highlight w:val="yellow"/>
                <w:rtl/>
                <w:lang w:bidi="he-IL"/>
              </w:rPr>
              <w:t>הביטחון</w:t>
            </w:r>
            <w:r w:rsidRPr="00BA4AD0">
              <w:rPr>
                <w:rFonts w:ascii="David" w:hAnsi="David" w:cs="David"/>
                <w:highlight w:val="yellow"/>
                <w:rtl/>
                <w:lang w:bidi="he-IL"/>
              </w:rPr>
              <w:t xml:space="preserve">- </w:t>
            </w:r>
            <w:r w:rsidRPr="00BA4AD0">
              <w:rPr>
                <w:rFonts w:ascii="David" w:hAnsi="David" w:cs="David" w:hint="cs"/>
                <w:highlight w:val="yellow"/>
                <w:rtl/>
                <w:lang w:bidi="he-IL"/>
              </w:rPr>
              <w:t>אם</w:t>
            </w:r>
            <w:r w:rsidRPr="00BA4AD0">
              <w:rPr>
                <w:rFonts w:ascii="David" w:hAnsi="David" w:cs="David"/>
                <w:highlight w:val="yellow"/>
                <w:rtl/>
                <w:lang w:bidi="he-IL"/>
              </w:rPr>
              <w:t xml:space="preserve"> </w:t>
            </w:r>
            <w:r w:rsidRPr="00BA4AD0">
              <w:rPr>
                <w:rFonts w:ascii="David" w:hAnsi="David" w:cs="David" w:hint="cs"/>
                <w:highlight w:val="yellow"/>
                <w:rtl/>
                <w:lang w:bidi="he-IL"/>
              </w:rPr>
              <w:t>יש</w:t>
            </w:r>
            <w:r w:rsidRPr="00BA4AD0">
              <w:rPr>
                <w:rFonts w:ascii="David" w:hAnsi="David" w:cs="David"/>
                <w:highlight w:val="yellow"/>
                <w:rtl/>
                <w:lang w:bidi="he-IL"/>
              </w:rPr>
              <w:t xml:space="preserve"> </w:t>
            </w:r>
            <w:r w:rsidRPr="00BA4AD0">
              <w:rPr>
                <w:rFonts w:ascii="David" w:hAnsi="David" w:cs="David" w:hint="cs"/>
                <w:highlight w:val="yellow"/>
                <w:rtl/>
                <w:lang w:bidi="he-IL"/>
              </w:rPr>
              <w:t>הסמכה</w:t>
            </w:r>
            <w:r w:rsidRPr="00BA4AD0">
              <w:rPr>
                <w:rFonts w:ascii="David" w:hAnsi="David" w:cs="David"/>
                <w:highlight w:val="yellow"/>
                <w:rtl/>
                <w:lang w:bidi="he-IL"/>
              </w:rPr>
              <w:t xml:space="preserve">, </w:t>
            </w:r>
            <w:r w:rsidRPr="00BA4AD0">
              <w:rPr>
                <w:rFonts w:ascii="David" w:hAnsi="David" w:cs="David" w:hint="cs"/>
                <w:highlight w:val="yellow"/>
                <w:rtl/>
                <w:lang w:bidi="he-IL"/>
              </w:rPr>
              <w:t>נשאל</w:t>
            </w:r>
            <w:r w:rsidRPr="00BA4AD0">
              <w:rPr>
                <w:rFonts w:ascii="David" w:hAnsi="David" w:cs="David"/>
                <w:highlight w:val="yellow"/>
                <w:rtl/>
                <w:lang w:bidi="he-IL"/>
              </w:rPr>
              <w:t xml:space="preserve"> </w:t>
            </w:r>
            <w:r w:rsidRPr="00BA4AD0">
              <w:rPr>
                <w:rFonts w:ascii="David" w:hAnsi="David" w:cs="David" w:hint="cs"/>
                <w:highlight w:val="yellow"/>
                <w:rtl/>
                <w:lang w:bidi="he-IL"/>
              </w:rPr>
              <w:t>גם</w:t>
            </w:r>
            <w:r w:rsidRPr="00BA4AD0">
              <w:rPr>
                <w:rFonts w:ascii="David" w:hAnsi="David" w:cs="David"/>
                <w:highlight w:val="yellow"/>
                <w:rtl/>
                <w:lang w:bidi="he-IL"/>
              </w:rPr>
              <w:t xml:space="preserve"> </w:t>
            </w:r>
            <w:r w:rsidRPr="00BA4AD0">
              <w:rPr>
                <w:rFonts w:ascii="David" w:hAnsi="David" w:cs="David" w:hint="cs"/>
                <w:highlight w:val="yellow"/>
                <w:rtl/>
                <w:lang w:bidi="he-IL"/>
              </w:rPr>
              <w:t>כיצד</w:t>
            </w:r>
            <w:r w:rsidRPr="00BA4AD0">
              <w:rPr>
                <w:rFonts w:ascii="David" w:hAnsi="David" w:cs="David"/>
                <w:highlight w:val="yellow"/>
                <w:rtl/>
                <w:lang w:bidi="he-IL"/>
              </w:rPr>
              <w:t xml:space="preserve"> </w:t>
            </w:r>
            <w:r w:rsidRPr="00BA4AD0">
              <w:rPr>
                <w:rFonts w:ascii="David" w:hAnsi="David" w:cs="David" w:hint="cs"/>
                <w:highlight w:val="yellow"/>
                <w:rtl/>
                <w:lang w:bidi="he-IL"/>
              </w:rPr>
              <w:t>צריך</w:t>
            </w:r>
            <w:r w:rsidRPr="00BA4AD0">
              <w:rPr>
                <w:rFonts w:ascii="David" w:hAnsi="David" w:cs="David"/>
                <w:highlight w:val="yellow"/>
                <w:rtl/>
                <w:lang w:bidi="he-IL"/>
              </w:rPr>
              <w:t xml:space="preserve"> </w:t>
            </w:r>
            <w:r w:rsidRPr="00BA4AD0">
              <w:rPr>
                <w:rFonts w:ascii="David" w:hAnsi="David" w:cs="David" w:hint="cs"/>
                <w:highlight w:val="yellow"/>
                <w:rtl/>
                <w:lang w:bidi="he-IL"/>
              </w:rPr>
              <w:t>לפרש</w:t>
            </w:r>
            <w:r w:rsidRPr="00BA4AD0">
              <w:rPr>
                <w:rFonts w:ascii="David" w:hAnsi="David" w:cs="David"/>
                <w:highlight w:val="yellow"/>
                <w:rtl/>
                <w:lang w:bidi="he-IL"/>
              </w:rPr>
              <w:t xml:space="preserve"> </w:t>
            </w:r>
            <w:r w:rsidRPr="00BA4AD0">
              <w:rPr>
                <w:rFonts w:ascii="David" w:hAnsi="David" w:cs="David" w:hint="cs"/>
                <w:highlight w:val="yellow"/>
                <w:rtl/>
                <w:lang w:bidi="he-IL"/>
              </w:rPr>
              <w:t>את</w:t>
            </w:r>
            <w:r w:rsidRPr="00BA4AD0">
              <w:rPr>
                <w:rFonts w:ascii="David" w:hAnsi="David" w:cs="David"/>
                <w:highlight w:val="yellow"/>
                <w:rtl/>
                <w:lang w:bidi="he-IL"/>
              </w:rPr>
              <w:t xml:space="preserve"> </w:t>
            </w:r>
            <w:r w:rsidRPr="00BA4AD0">
              <w:rPr>
                <w:rFonts w:ascii="David" w:hAnsi="David" w:cs="David" w:hint="cs"/>
                <w:highlight w:val="yellow"/>
                <w:rtl/>
                <w:lang w:bidi="he-IL"/>
              </w:rPr>
              <w:t>ההסמכה</w:t>
            </w:r>
            <w:r w:rsidRPr="00BA4AD0">
              <w:rPr>
                <w:rFonts w:ascii="David" w:hAnsi="David" w:cs="David"/>
                <w:highlight w:val="yellow"/>
                <w:rtl/>
                <w:lang w:bidi="he-IL"/>
              </w:rPr>
              <w:t xml:space="preserve">? </w:t>
            </w:r>
            <w:r w:rsidRPr="00BA4AD0">
              <w:rPr>
                <w:rFonts w:ascii="David" w:hAnsi="David" w:cs="David" w:hint="cs"/>
                <w:highlight w:val="yellow"/>
                <w:rtl/>
                <w:lang w:bidi="he-IL"/>
              </w:rPr>
              <w:t>האם</w:t>
            </w:r>
            <w:r w:rsidRPr="00BA4AD0">
              <w:rPr>
                <w:rFonts w:ascii="David" w:hAnsi="David" w:cs="David"/>
                <w:highlight w:val="yellow"/>
                <w:rtl/>
                <w:lang w:bidi="he-IL"/>
              </w:rPr>
              <w:t xml:space="preserve"> </w:t>
            </w:r>
            <w:r w:rsidRPr="00BA4AD0">
              <w:rPr>
                <w:rFonts w:ascii="David" w:hAnsi="David" w:cs="David" w:hint="cs"/>
                <w:highlight w:val="yellow"/>
                <w:rtl/>
                <w:lang w:bidi="he-IL"/>
              </w:rPr>
              <w:t>מה</w:t>
            </w:r>
            <w:r w:rsidRPr="00BA4AD0">
              <w:rPr>
                <w:rFonts w:ascii="David" w:hAnsi="David" w:cs="David"/>
                <w:highlight w:val="yellow"/>
                <w:rtl/>
                <w:lang w:bidi="he-IL"/>
              </w:rPr>
              <w:t xml:space="preserve"> </w:t>
            </w:r>
            <w:r w:rsidRPr="00BA4AD0">
              <w:rPr>
                <w:rFonts w:ascii="David" w:hAnsi="David" w:cs="David" w:hint="cs"/>
                <w:highlight w:val="yellow"/>
                <w:rtl/>
                <w:lang w:bidi="he-IL"/>
              </w:rPr>
              <w:t>שעושה</w:t>
            </w:r>
            <w:r w:rsidRPr="00BA4AD0">
              <w:rPr>
                <w:rFonts w:ascii="David" w:hAnsi="David" w:cs="David"/>
                <w:highlight w:val="yellow"/>
                <w:rtl/>
                <w:lang w:bidi="he-IL"/>
              </w:rPr>
              <w:t xml:space="preserve"> </w:t>
            </w:r>
            <w:r w:rsidRPr="00BA4AD0">
              <w:rPr>
                <w:rFonts w:ascii="David" w:hAnsi="David" w:cs="David" w:hint="cs"/>
                <w:highlight w:val="yellow"/>
                <w:rtl/>
                <w:lang w:bidi="he-IL"/>
              </w:rPr>
              <w:t>השר</w:t>
            </w:r>
            <w:r w:rsidRPr="00BA4AD0">
              <w:rPr>
                <w:rFonts w:ascii="David" w:hAnsi="David" w:cs="David"/>
                <w:highlight w:val="yellow"/>
                <w:rtl/>
                <w:lang w:bidi="he-IL"/>
              </w:rPr>
              <w:t xml:space="preserve"> </w:t>
            </w:r>
            <w:r w:rsidRPr="00BA4AD0">
              <w:rPr>
                <w:rFonts w:ascii="David" w:hAnsi="David" w:cs="David" w:hint="cs"/>
                <w:highlight w:val="yellow"/>
                <w:rtl/>
                <w:lang w:bidi="he-IL"/>
              </w:rPr>
              <w:t>הוא</w:t>
            </w:r>
            <w:r w:rsidRPr="00BA4AD0">
              <w:rPr>
                <w:rFonts w:ascii="David" w:hAnsi="David" w:cs="David"/>
                <w:highlight w:val="yellow"/>
                <w:rtl/>
                <w:lang w:bidi="he-IL"/>
              </w:rPr>
              <w:t xml:space="preserve"> </w:t>
            </w:r>
            <w:r w:rsidRPr="00BA4AD0">
              <w:rPr>
                <w:rFonts w:ascii="David" w:hAnsi="David" w:cs="David" w:hint="cs"/>
                <w:highlight w:val="yellow"/>
                <w:rtl/>
                <w:lang w:bidi="he-IL"/>
              </w:rPr>
              <w:t>לקבוע</w:t>
            </w:r>
            <w:r w:rsidRPr="00BA4AD0">
              <w:rPr>
                <w:rFonts w:ascii="David" w:hAnsi="David" w:cs="David"/>
                <w:highlight w:val="yellow"/>
                <w:rtl/>
                <w:lang w:bidi="he-IL"/>
              </w:rPr>
              <w:t xml:space="preserve"> </w:t>
            </w:r>
            <w:r w:rsidRPr="00BA4AD0">
              <w:rPr>
                <w:rFonts w:ascii="David" w:hAnsi="David" w:cs="David" w:hint="cs"/>
                <w:highlight w:val="yellow"/>
                <w:rtl/>
                <w:lang w:bidi="he-IL"/>
              </w:rPr>
              <w:t>הסדר</w:t>
            </w:r>
            <w:r w:rsidRPr="00BA4AD0">
              <w:rPr>
                <w:rFonts w:ascii="David" w:hAnsi="David" w:cs="David"/>
                <w:highlight w:val="yellow"/>
                <w:rtl/>
                <w:lang w:bidi="he-IL"/>
              </w:rPr>
              <w:t xml:space="preserve"> </w:t>
            </w:r>
            <w:r w:rsidRPr="00BA4AD0">
              <w:rPr>
                <w:rFonts w:ascii="David" w:hAnsi="David" w:cs="David" w:hint="cs"/>
                <w:highlight w:val="yellow"/>
                <w:rtl/>
                <w:lang w:bidi="he-IL"/>
              </w:rPr>
              <w:t>ראשוני</w:t>
            </w:r>
            <w:r w:rsidRPr="00BA4AD0">
              <w:rPr>
                <w:rFonts w:ascii="David" w:hAnsi="David" w:cs="David"/>
                <w:highlight w:val="yellow"/>
                <w:rtl/>
                <w:lang w:bidi="he-IL"/>
              </w:rPr>
              <w:t xml:space="preserve">? </w:t>
            </w:r>
            <w:r w:rsidRPr="00BA4AD0">
              <w:rPr>
                <w:rFonts w:ascii="David" w:hAnsi="David" w:cs="David" w:hint="cs"/>
                <w:highlight w:val="yellow"/>
                <w:rtl/>
                <w:lang w:bidi="he-IL"/>
              </w:rPr>
              <w:t>ואם</w:t>
            </w:r>
            <w:r w:rsidRPr="00BA4AD0">
              <w:rPr>
                <w:rFonts w:ascii="David" w:hAnsi="David" w:cs="David"/>
                <w:highlight w:val="yellow"/>
                <w:rtl/>
                <w:lang w:bidi="he-IL"/>
              </w:rPr>
              <w:t xml:space="preserve"> </w:t>
            </w:r>
            <w:r w:rsidRPr="00BA4AD0">
              <w:rPr>
                <w:rFonts w:ascii="David" w:hAnsi="David" w:cs="David" w:hint="cs"/>
                <w:highlight w:val="yellow"/>
                <w:rtl/>
                <w:lang w:bidi="he-IL"/>
              </w:rPr>
              <w:t>כן</w:t>
            </w:r>
            <w:r w:rsidRPr="00BA4AD0">
              <w:rPr>
                <w:rFonts w:ascii="David" w:hAnsi="David" w:cs="David"/>
                <w:highlight w:val="yellow"/>
                <w:rtl/>
                <w:lang w:bidi="he-IL"/>
              </w:rPr>
              <w:t xml:space="preserve">, </w:t>
            </w:r>
            <w:r w:rsidRPr="00BA4AD0">
              <w:rPr>
                <w:rFonts w:ascii="David" w:hAnsi="David" w:cs="David" w:hint="cs"/>
                <w:highlight w:val="yellow"/>
                <w:rtl/>
                <w:lang w:bidi="he-IL"/>
              </w:rPr>
              <w:t>האם</w:t>
            </w:r>
            <w:r w:rsidRPr="00BA4AD0">
              <w:rPr>
                <w:rFonts w:ascii="David" w:hAnsi="David" w:cs="David"/>
                <w:highlight w:val="yellow"/>
                <w:rtl/>
                <w:lang w:bidi="he-IL"/>
              </w:rPr>
              <w:t xml:space="preserve"> </w:t>
            </w:r>
            <w:r w:rsidRPr="00BA4AD0">
              <w:rPr>
                <w:rFonts w:ascii="David" w:hAnsi="David" w:cs="David" w:hint="cs"/>
                <w:highlight w:val="yellow"/>
                <w:rtl/>
                <w:lang w:bidi="he-IL"/>
              </w:rPr>
              <w:t>השר</w:t>
            </w:r>
            <w:r w:rsidRPr="00BA4AD0">
              <w:rPr>
                <w:rFonts w:ascii="David" w:hAnsi="David" w:cs="David"/>
                <w:highlight w:val="yellow"/>
                <w:rtl/>
                <w:lang w:bidi="he-IL"/>
              </w:rPr>
              <w:t xml:space="preserve"> </w:t>
            </w:r>
            <w:r w:rsidRPr="00BA4AD0">
              <w:rPr>
                <w:rFonts w:ascii="David" w:hAnsi="David" w:cs="David" w:hint="cs"/>
                <w:highlight w:val="yellow"/>
                <w:rtl/>
                <w:lang w:bidi="he-IL"/>
              </w:rPr>
              <w:t>מוסמך</w:t>
            </w:r>
            <w:r w:rsidRPr="00BA4AD0">
              <w:rPr>
                <w:rFonts w:ascii="David" w:hAnsi="David" w:cs="David"/>
                <w:highlight w:val="yellow"/>
                <w:rtl/>
                <w:lang w:bidi="he-IL"/>
              </w:rPr>
              <w:t xml:space="preserve"> </w:t>
            </w:r>
            <w:r w:rsidRPr="00BA4AD0">
              <w:rPr>
                <w:rFonts w:ascii="David" w:hAnsi="David" w:cs="David" w:hint="cs"/>
                <w:highlight w:val="yellow"/>
                <w:rtl/>
                <w:lang w:bidi="he-IL"/>
              </w:rPr>
              <w:t>לקבוע</w:t>
            </w:r>
            <w:r w:rsidRPr="00BA4AD0">
              <w:rPr>
                <w:rFonts w:ascii="David" w:hAnsi="David" w:cs="David"/>
                <w:highlight w:val="yellow"/>
                <w:rtl/>
                <w:lang w:bidi="he-IL"/>
              </w:rPr>
              <w:t xml:space="preserve"> </w:t>
            </w:r>
            <w:r w:rsidRPr="00BA4AD0">
              <w:rPr>
                <w:rFonts w:ascii="David" w:hAnsi="David" w:cs="David" w:hint="cs"/>
                <w:highlight w:val="yellow"/>
                <w:rtl/>
                <w:lang w:bidi="he-IL"/>
              </w:rPr>
              <w:t>הסדר</w:t>
            </w:r>
            <w:r w:rsidRPr="00BA4AD0">
              <w:rPr>
                <w:rFonts w:ascii="David" w:hAnsi="David" w:cs="David"/>
                <w:highlight w:val="yellow"/>
                <w:rtl/>
                <w:lang w:bidi="he-IL"/>
              </w:rPr>
              <w:t xml:space="preserve"> </w:t>
            </w:r>
            <w:r w:rsidRPr="00BA4AD0">
              <w:rPr>
                <w:rFonts w:ascii="David" w:hAnsi="David" w:cs="David" w:hint="cs"/>
                <w:highlight w:val="yellow"/>
                <w:rtl/>
                <w:lang w:bidi="he-IL"/>
              </w:rPr>
              <w:t>ראשוני</w:t>
            </w:r>
            <w:r w:rsidRPr="00BA4AD0">
              <w:rPr>
                <w:rFonts w:ascii="David" w:hAnsi="David" w:cs="David"/>
                <w:highlight w:val="yellow"/>
                <w:rtl/>
                <w:lang w:bidi="he-IL"/>
              </w:rPr>
              <w:t xml:space="preserve">? </w:t>
            </w:r>
            <w:r w:rsidRPr="00BA4AD0">
              <w:rPr>
                <w:rFonts w:ascii="David" w:hAnsi="David" w:cs="David" w:hint="cs"/>
                <w:highlight w:val="yellow"/>
                <w:rtl/>
                <w:lang w:bidi="he-IL"/>
              </w:rPr>
              <w:t>הנטייה</w:t>
            </w:r>
            <w:r w:rsidRPr="00BA4AD0">
              <w:rPr>
                <w:rFonts w:ascii="David" w:hAnsi="David" w:cs="David"/>
                <w:highlight w:val="yellow"/>
                <w:rtl/>
                <w:lang w:bidi="he-IL"/>
              </w:rPr>
              <w:t xml:space="preserve"> </w:t>
            </w:r>
            <w:r w:rsidRPr="00BA4AD0">
              <w:rPr>
                <w:rFonts w:ascii="David" w:hAnsi="David" w:cs="David" w:hint="cs"/>
                <w:highlight w:val="yellow"/>
                <w:rtl/>
                <w:lang w:bidi="he-IL"/>
              </w:rPr>
              <w:t>שלנו</w:t>
            </w:r>
            <w:r w:rsidRPr="00BA4AD0">
              <w:rPr>
                <w:rFonts w:ascii="David" w:hAnsi="David" w:cs="David"/>
                <w:highlight w:val="yellow"/>
                <w:rtl/>
                <w:lang w:bidi="he-IL"/>
              </w:rPr>
              <w:t xml:space="preserve"> </w:t>
            </w:r>
            <w:r w:rsidRPr="00BA4AD0">
              <w:rPr>
                <w:rFonts w:ascii="David" w:hAnsi="David" w:cs="David" w:hint="cs"/>
                <w:highlight w:val="yellow"/>
                <w:rtl/>
                <w:lang w:bidi="he-IL"/>
              </w:rPr>
              <w:t>תהיה</w:t>
            </w:r>
            <w:r w:rsidRPr="00BA4AD0">
              <w:rPr>
                <w:rFonts w:ascii="David" w:hAnsi="David" w:cs="David"/>
                <w:highlight w:val="yellow"/>
                <w:rtl/>
                <w:lang w:bidi="he-IL"/>
              </w:rPr>
              <w:t xml:space="preserve"> </w:t>
            </w:r>
            <w:r w:rsidRPr="00BA4AD0">
              <w:rPr>
                <w:rFonts w:ascii="David" w:hAnsi="David" w:cs="David" w:hint="cs"/>
                <w:highlight w:val="yellow"/>
                <w:rtl/>
                <w:lang w:bidi="he-IL"/>
              </w:rPr>
              <w:t>לפרש</w:t>
            </w:r>
            <w:r w:rsidRPr="00BA4AD0">
              <w:rPr>
                <w:rFonts w:ascii="David" w:hAnsi="David" w:cs="David"/>
                <w:highlight w:val="yellow"/>
                <w:rtl/>
                <w:lang w:bidi="he-IL"/>
              </w:rPr>
              <w:t xml:space="preserve"> </w:t>
            </w:r>
            <w:r w:rsidRPr="00BA4AD0">
              <w:rPr>
                <w:rFonts w:ascii="David" w:hAnsi="David" w:cs="David" w:hint="cs"/>
                <w:highlight w:val="yellow"/>
                <w:rtl/>
                <w:lang w:bidi="he-IL"/>
              </w:rPr>
              <w:t>את</w:t>
            </w:r>
            <w:r w:rsidRPr="00BA4AD0">
              <w:rPr>
                <w:rFonts w:ascii="David" w:hAnsi="David" w:cs="David"/>
                <w:highlight w:val="yellow"/>
                <w:rtl/>
                <w:lang w:bidi="he-IL"/>
              </w:rPr>
              <w:t xml:space="preserve"> </w:t>
            </w:r>
            <w:r w:rsidRPr="00BA4AD0">
              <w:rPr>
                <w:rFonts w:ascii="David" w:hAnsi="David" w:cs="David" w:hint="cs"/>
                <w:highlight w:val="yellow"/>
                <w:rtl/>
                <w:lang w:bidi="he-IL"/>
              </w:rPr>
              <w:t>ההסמכה</w:t>
            </w:r>
            <w:r w:rsidRPr="00BA4AD0">
              <w:rPr>
                <w:rFonts w:ascii="David" w:hAnsi="David" w:cs="David"/>
                <w:highlight w:val="yellow"/>
                <w:rtl/>
                <w:lang w:bidi="he-IL"/>
              </w:rPr>
              <w:t xml:space="preserve"> </w:t>
            </w:r>
            <w:r w:rsidRPr="00BA4AD0">
              <w:rPr>
                <w:rFonts w:ascii="David" w:hAnsi="David" w:cs="David" w:hint="cs"/>
                <w:highlight w:val="yellow"/>
                <w:rtl/>
                <w:lang w:bidi="he-IL"/>
              </w:rPr>
              <w:t>בצמצום</w:t>
            </w:r>
            <w:r w:rsidRPr="00BA4AD0">
              <w:rPr>
                <w:rFonts w:ascii="David" w:hAnsi="David" w:cs="David"/>
                <w:highlight w:val="yellow"/>
                <w:rtl/>
                <w:lang w:bidi="he-IL"/>
              </w:rPr>
              <w:t>!</w:t>
            </w:r>
          </w:p>
        </w:tc>
      </w:tr>
      <w:tr w:rsidR="002E7215" w14:paraId="626787AB" w14:textId="77777777" w:rsidTr="005C0E2B">
        <w:tc>
          <w:tcPr>
            <w:tcW w:w="1928" w:type="dxa"/>
          </w:tcPr>
          <w:p w14:paraId="04BA1AC6" w14:textId="77777777" w:rsidR="00380436" w:rsidRDefault="00380436" w:rsidP="002E7215">
            <w:pPr>
              <w:bidi/>
              <w:rPr>
                <w:rFonts w:ascii="David" w:hAnsi="David" w:cs="David"/>
                <w:rtl/>
                <w:lang w:bidi="he-IL"/>
              </w:rPr>
            </w:pPr>
          </w:p>
          <w:p w14:paraId="72A1D706" w14:textId="77777777" w:rsidR="00380436" w:rsidRDefault="00380436" w:rsidP="00380436">
            <w:pPr>
              <w:bidi/>
              <w:rPr>
                <w:rFonts w:ascii="David" w:hAnsi="David" w:cs="David"/>
                <w:rtl/>
                <w:lang w:bidi="he-IL"/>
              </w:rPr>
            </w:pPr>
          </w:p>
          <w:p w14:paraId="45C2EAC1" w14:textId="77777777" w:rsidR="00380436" w:rsidRDefault="00380436" w:rsidP="00380436">
            <w:pPr>
              <w:bidi/>
              <w:rPr>
                <w:rFonts w:ascii="David" w:hAnsi="David" w:cs="David"/>
                <w:rtl/>
                <w:lang w:bidi="he-IL"/>
              </w:rPr>
            </w:pPr>
          </w:p>
          <w:p w14:paraId="61B4C567" w14:textId="77777777" w:rsidR="00380436" w:rsidRDefault="00380436" w:rsidP="00380436">
            <w:pPr>
              <w:bidi/>
              <w:rPr>
                <w:rFonts w:ascii="David" w:hAnsi="David" w:cs="David"/>
                <w:rtl/>
                <w:lang w:bidi="he-IL"/>
              </w:rPr>
            </w:pPr>
          </w:p>
          <w:p w14:paraId="6F05F1B5" w14:textId="77777777" w:rsidR="00380436" w:rsidRDefault="00380436" w:rsidP="00380436">
            <w:pPr>
              <w:bidi/>
              <w:rPr>
                <w:rFonts w:ascii="David" w:hAnsi="David" w:cs="David"/>
                <w:rtl/>
                <w:lang w:bidi="he-IL"/>
              </w:rPr>
            </w:pPr>
          </w:p>
          <w:p w14:paraId="52169F2B" w14:textId="77777777" w:rsidR="00380436" w:rsidRDefault="00380436" w:rsidP="00380436">
            <w:pPr>
              <w:bidi/>
              <w:rPr>
                <w:rFonts w:ascii="David" w:hAnsi="David" w:cs="David"/>
                <w:rtl/>
                <w:lang w:bidi="he-IL"/>
              </w:rPr>
            </w:pPr>
          </w:p>
          <w:p w14:paraId="48E51C8C" w14:textId="77777777" w:rsidR="00380436" w:rsidRDefault="00380436" w:rsidP="00380436">
            <w:pPr>
              <w:bidi/>
              <w:rPr>
                <w:rFonts w:ascii="David" w:hAnsi="David" w:cs="David"/>
                <w:rtl/>
                <w:lang w:bidi="he-IL"/>
              </w:rPr>
            </w:pPr>
          </w:p>
          <w:p w14:paraId="1884FE3A" w14:textId="77777777" w:rsidR="00380436" w:rsidRDefault="00380436" w:rsidP="00380436">
            <w:pPr>
              <w:bidi/>
              <w:rPr>
                <w:rFonts w:ascii="David" w:hAnsi="David" w:cs="David"/>
                <w:rtl/>
                <w:lang w:bidi="he-IL"/>
              </w:rPr>
            </w:pPr>
          </w:p>
          <w:p w14:paraId="4165F02E" w14:textId="66EEFCA6" w:rsidR="002E7215" w:rsidRDefault="002E7215" w:rsidP="00380436">
            <w:pPr>
              <w:bidi/>
              <w:rPr>
                <w:rFonts w:ascii="David" w:hAnsi="David" w:cs="David"/>
                <w:rtl/>
                <w:lang w:bidi="he-IL"/>
              </w:rPr>
            </w:pPr>
            <w:r>
              <w:rPr>
                <w:rFonts w:ascii="David" w:hAnsi="David" w:cs="David" w:hint="cs"/>
                <w:rtl/>
                <w:lang w:bidi="he-IL"/>
              </w:rPr>
              <w:t>המרכז האקדמי למשפט ולעסקים נ' ממשלת ישראל</w:t>
            </w:r>
          </w:p>
        </w:tc>
        <w:tc>
          <w:tcPr>
            <w:tcW w:w="2552" w:type="dxa"/>
          </w:tcPr>
          <w:p w14:paraId="4EE8BCDC" w14:textId="77777777" w:rsidR="00FA37D1" w:rsidRPr="00FA37D1" w:rsidRDefault="00FA37D1" w:rsidP="00FA37D1">
            <w:pPr>
              <w:bidi/>
              <w:rPr>
                <w:rFonts w:ascii="David" w:hAnsi="David" w:cs="David"/>
                <w:lang w:bidi="he-IL"/>
              </w:rPr>
            </w:pPr>
            <w:r w:rsidRPr="00FA37D1">
              <w:rPr>
                <w:rFonts w:ascii="David" w:hAnsi="David" w:cs="David"/>
                <w:rtl/>
                <w:lang w:bidi="he-IL"/>
              </w:rPr>
              <w:t>העתירה עסקה בהחלטת הממשלה לאמץ את עיקרי המלצות הוועדה לבחינת מדיניות הממשלה בנושא הגז הטבעי בישראל, ובפרט בסוגיית ייצוא הגז. השאלה הייתה האם ההחלטה התקבלה בסמכות או שמא מדובר בהסדר ראשוני שצריך היה להיות מוסדר בחקיקה ראשית בלבד</w:t>
            </w:r>
            <w:r w:rsidRPr="00FA37D1">
              <w:rPr>
                <w:rFonts w:ascii="David" w:hAnsi="David" w:cs="David"/>
                <w:lang w:bidi="he-IL"/>
              </w:rPr>
              <w:t>.</w:t>
            </w:r>
          </w:p>
          <w:p w14:paraId="0490DC9F" w14:textId="77777777" w:rsidR="002E7215" w:rsidRDefault="002E7215" w:rsidP="002E7215">
            <w:pPr>
              <w:bidi/>
              <w:rPr>
                <w:rFonts w:ascii="David" w:hAnsi="David" w:cs="David"/>
                <w:rtl/>
                <w:lang w:bidi="he-IL"/>
              </w:rPr>
            </w:pPr>
          </w:p>
          <w:p w14:paraId="6B862F99" w14:textId="3DFEC26C" w:rsidR="00FA37D1" w:rsidRPr="00FA37D1" w:rsidRDefault="00FA37D1" w:rsidP="00FA37D1">
            <w:pPr>
              <w:bidi/>
              <w:rPr>
                <w:rFonts w:ascii="David" w:hAnsi="David" w:cs="David"/>
                <w:lang w:bidi="he-IL"/>
              </w:rPr>
            </w:pPr>
            <w:r w:rsidRPr="00FA37D1">
              <w:rPr>
                <w:rFonts w:ascii="David" w:hAnsi="David" w:cs="David" w:hint="cs"/>
                <w:b/>
                <w:bCs/>
                <w:rtl/>
                <w:lang w:bidi="he-IL"/>
              </w:rPr>
              <w:t>השאלה היא-</w:t>
            </w:r>
            <w:r>
              <w:rPr>
                <w:rFonts w:ascii="David" w:hAnsi="David" w:cs="David" w:hint="cs"/>
                <w:rtl/>
                <w:lang w:bidi="he-IL"/>
              </w:rPr>
              <w:t xml:space="preserve"> </w:t>
            </w:r>
            <w:r w:rsidRPr="00FA37D1">
              <w:rPr>
                <w:rFonts w:ascii="David" w:hAnsi="David" w:cs="David"/>
                <w:rtl/>
                <w:lang w:bidi="he-IL"/>
              </w:rPr>
              <w:t>האם יש לכלל ההסדרים הראשוניים מעמד חוקתי? האם הכנסת רשאית להאציל את הסמכות לקביעת הסדרים ראשוניים לממשלה</w:t>
            </w:r>
            <w:r w:rsidRPr="00FA37D1">
              <w:rPr>
                <w:rFonts w:ascii="David" w:hAnsi="David" w:cs="David"/>
                <w:lang w:bidi="he-IL"/>
              </w:rPr>
              <w:t>?</w:t>
            </w:r>
          </w:p>
          <w:p w14:paraId="7EBBF0A5" w14:textId="77777777" w:rsidR="00FA37D1" w:rsidRPr="00FA37D1" w:rsidRDefault="00FA37D1" w:rsidP="00FA37D1">
            <w:pPr>
              <w:bidi/>
              <w:rPr>
                <w:rFonts w:ascii="David" w:hAnsi="David" w:cs="David"/>
                <w:rtl/>
                <w:lang w:bidi="he-IL"/>
              </w:rPr>
            </w:pPr>
          </w:p>
        </w:tc>
        <w:tc>
          <w:tcPr>
            <w:tcW w:w="4536" w:type="dxa"/>
          </w:tcPr>
          <w:p w14:paraId="35B6B46E" w14:textId="4119C8F8" w:rsidR="00FA37D1" w:rsidRDefault="00FA37D1" w:rsidP="00380436">
            <w:pPr>
              <w:bidi/>
              <w:rPr>
                <w:rFonts w:ascii="David" w:hAnsi="David" w:cs="David"/>
                <w:rtl/>
                <w:lang w:bidi="he-IL"/>
              </w:rPr>
            </w:pPr>
            <w:r>
              <w:rPr>
                <w:rFonts w:ascii="David" w:hAnsi="David" w:cs="David" w:hint="cs"/>
                <w:rtl/>
                <w:lang w:bidi="he-IL"/>
              </w:rPr>
              <w:t xml:space="preserve">גרוניס </w:t>
            </w:r>
            <w:r>
              <w:rPr>
                <w:rFonts w:ascii="David" w:hAnsi="David" w:cs="David"/>
                <w:rtl/>
                <w:lang w:bidi="he-IL"/>
              </w:rPr>
              <w:t>–</w:t>
            </w:r>
            <w:r>
              <w:rPr>
                <w:rFonts w:ascii="David" w:hAnsi="David" w:cs="David" w:hint="cs"/>
                <w:rtl/>
                <w:lang w:bidi="he-IL"/>
              </w:rPr>
              <w:t xml:space="preserve"> </w:t>
            </w:r>
            <w:r w:rsidRPr="00FA37D1">
              <w:rPr>
                <w:rFonts w:ascii="David" w:hAnsi="David" w:cs="David"/>
                <w:rtl/>
                <w:lang w:bidi="he-IL"/>
              </w:rPr>
              <w:t>ביהמ"ש לא הכריע באופן חד משמעי האם כלל ההסדרים הראשוניים הוא כלל חוקתי, אך ציין כי ישנם "גרעין קשה" של סוגיות שיכולות להיחשב להסדרים ראשוניים, אשר על הכנסת להסדירן בחקיקה ראשית ולא להאציל את הסמכות לקביעתן לממשלה. גרוניס הביא את עמדתו של ברק, הסבור כי כלל ההסדרים הראשוניים מאפשר לממשלה לבצע הסדרים משניים בלבד, במיוחד כאשר מדובר בנושאים שיכולים לפגוע בזכויות יסוד</w:t>
            </w:r>
            <w:r w:rsidRPr="00FA37D1">
              <w:rPr>
                <w:rFonts w:ascii="David" w:hAnsi="David" w:cs="David"/>
                <w:lang w:bidi="he-IL"/>
              </w:rPr>
              <w:t>.</w:t>
            </w:r>
          </w:p>
          <w:p w14:paraId="153F9A07" w14:textId="77777777" w:rsidR="00380436" w:rsidRDefault="00380436" w:rsidP="00380436">
            <w:pPr>
              <w:bidi/>
              <w:rPr>
                <w:rFonts w:ascii="David" w:hAnsi="David" w:cs="David"/>
                <w:rtl/>
                <w:lang w:bidi="he-IL"/>
              </w:rPr>
            </w:pPr>
          </w:p>
          <w:p w14:paraId="221610CC" w14:textId="29C25393" w:rsidR="00FA37D1" w:rsidRPr="00FA37D1" w:rsidRDefault="00FA37D1" w:rsidP="00FA37D1">
            <w:pPr>
              <w:bidi/>
              <w:rPr>
                <w:rFonts w:ascii="David" w:hAnsi="David" w:cs="David"/>
                <w:lang w:bidi="he-IL"/>
              </w:rPr>
            </w:pPr>
            <w:r>
              <w:rPr>
                <w:rFonts w:ascii="David" w:hAnsi="David" w:cs="David" w:hint="cs"/>
                <w:rtl/>
                <w:lang w:bidi="he-IL"/>
              </w:rPr>
              <w:t xml:space="preserve">עמדת ברק שגרוניס הביא (לא צריך לזכור כמו גרוניס): </w:t>
            </w:r>
            <w:r w:rsidRPr="00FA37D1">
              <w:rPr>
                <w:rFonts w:ascii="David" w:hAnsi="David" w:cs="David"/>
                <w:rtl/>
                <w:lang w:bidi="he-IL"/>
              </w:rPr>
              <w:t>ברק טוען שההסדרים הראשוניים הם עניינים חוקתיים וצריכים להיות מוסדרים בחקיקה ראשית. הוא מראה את החשש שהסדרים ראשוניים עשויים לפגוע בזכויות יסוד, ולכן לא ניתן להאציל את הסמכות לקבוע אותם לרשות המבצעת</w:t>
            </w:r>
            <w:r w:rsidRPr="00FA37D1">
              <w:rPr>
                <w:rFonts w:ascii="David" w:hAnsi="David" w:cs="David"/>
                <w:lang w:bidi="he-IL"/>
              </w:rPr>
              <w:t>.</w:t>
            </w:r>
          </w:p>
          <w:p w14:paraId="52528C13" w14:textId="77777777" w:rsidR="00FA37D1" w:rsidRDefault="00FA37D1" w:rsidP="00FA37D1">
            <w:pPr>
              <w:bidi/>
              <w:rPr>
                <w:rFonts w:ascii="David" w:hAnsi="David" w:cs="David"/>
                <w:rtl/>
                <w:lang w:bidi="he-IL"/>
              </w:rPr>
            </w:pPr>
          </w:p>
          <w:p w14:paraId="0B0BE547" w14:textId="1A09243A" w:rsidR="00FA37D1" w:rsidRPr="00FA37D1" w:rsidRDefault="00FA37D1" w:rsidP="00FA37D1">
            <w:pPr>
              <w:bidi/>
              <w:rPr>
                <w:rFonts w:ascii="David" w:hAnsi="David" w:cs="David"/>
                <w:rtl/>
                <w:lang w:bidi="he-IL"/>
              </w:rPr>
            </w:pPr>
            <w:r w:rsidRPr="00FA37D1">
              <w:rPr>
                <w:rFonts w:ascii="David" w:hAnsi="David" w:cs="David" w:hint="cs"/>
                <w:b/>
                <w:bCs/>
                <w:u w:val="single"/>
                <w:rtl/>
                <w:lang w:bidi="he-IL"/>
              </w:rPr>
              <w:t>תוצאה-</w:t>
            </w:r>
            <w:r>
              <w:rPr>
                <w:rFonts w:ascii="David" w:hAnsi="David" w:cs="David" w:hint="cs"/>
                <w:rtl/>
                <w:lang w:bidi="he-IL"/>
              </w:rPr>
              <w:t xml:space="preserve"> </w:t>
            </w:r>
            <w:r w:rsidRPr="00FA37D1">
              <w:rPr>
                <w:rFonts w:ascii="David" w:hAnsi="David" w:cs="David"/>
                <w:rtl/>
                <w:lang w:bidi="he-IL"/>
              </w:rPr>
              <w:t>העתירה התקבלה. בית המשפט קבע כי החלטת הממשלה בנושא ייצוא הגז חרגה מסמכותה, שכן מדובר בהסדר ראשוני שהיה צריך להיות מוסדר בחקיקה ראשית על ידי הכנסת ולא על ידי הרשות המבצעת</w:t>
            </w:r>
            <w:r w:rsidRPr="00FA37D1">
              <w:rPr>
                <w:rFonts w:ascii="David" w:hAnsi="David" w:cs="David"/>
                <w:lang w:bidi="he-IL"/>
              </w:rPr>
              <w:t>.</w:t>
            </w:r>
          </w:p>
        </w:tc>
      </w:tr>
      <w:tr w:rsidR="002E7215" w14:paraId="0CC79715" w14:textId="77777777" w:rsidTr="005C0E2B">
        <w:tc>
          <w:tcPr>
            <w:tcW w:w="1928" w:type="dxa"/>
          </w:tcPr>
          <w:p w14:paraId="4404C068" w14:textId="77777777" w:rsidR="00380436" w:rsidRDefault="00380436" w:rsidP="002E7215">
            <w:pPr>
              <w:bidi/>
              <w:rPr>
                <w:rFonts w:ascii="David" w:hAnsi="David" w:cs="David"/>
                <w:rtl/>
                <w:lang w:bidi="he-IL"/>
              </w:rPr>
            </w:pPr>
          </w:p>
          <w:p w14:paraId="055622A9" w14:textId="77777777" w:rsidR="00380436" w:rsidRDefault="00380436" w:rsidP="00380436">
            <w:pPr>
              <w:bidi/>
              <w:rPr>
                <w:rFonts w:ascii="David" w:hAnsi="David" w:cs="David"/>
                <w:rtl/>
                <w:lang w:bidi="he-IL"/>
              </w:rPr>
            </w:pPr>
          </w:p>
          <w:p w14:paraId="547C6ECE" w14:textId="77777777" w:rsidR="00380436" w:rsidRDefault="00380436" w:rsidP="00380436">
            <w:pPr>
              <w:bidi/>
              <w:rPr>
                <w:rFonts w:ascii="David" w:hAnsi="David" w:cs="David"/>
                <w:rtl/>
                <w:lang w:bidi="he-IL"/>
              </w:rPr>
            </w:pPr>
          </w:p>
          <w:p w14:paraId="44B3C4A1" w14:textId="77777777" w:rsidR="00380436" w:rsidRDefault="00380436" w:rsidP="00380436">
            <w:pPr>
              <w:bidi/>
              <w:rPr>
                <w:rFonts w:ascii="David" w:hAnsi="David" w:cs="David"/>
                <w:rtl/>
                <w:lang w:bidi="he-IL"/>
              </w:rPr>
            </w:pPr>
          </w:p>
          <w:p w14:paraId="3F8B2EA1" w14:textId="77777777" w:rsidR="00380436" w:rsidRDefault="00380436" w:rsidP="00380436">
            <w:pPr>
              <w:bidi/>
              <w:rPr>
                <w:rFonts w:ascii="David" w:hAnsi="David" w:cs="David"/>
                <w:rtl/>
                <w:lang w:bidi="he-IL"/>
              </w:rPr>
            </w:pPr>
          </w:p>
          <w:p w14:paraId="38CC91C6" w14:textId="049DAA21" w:rsidR="002E7215" w:rsidRDefault="002E7215" w:rsidP="00380436">
            <w:pPr>
              <w:bidi/>
              <w:rPr>
                <w:rFonts w:ascii="David" w:hAnsi="David" w:cs="David"/>
                <w:rtl/>
                <w:lang w:bidi="he-IL"/>
              </w:rPr>
            </w:pPr>
            <w:r>
              <w:rPr>
                <w:rFonts w:ascii="David" w:hAnsi="David" w:cs="David" w:hint="cs"/>
                <w:rtl/>
                <w:lang w:bidi="he-IL"/>
              </w:rPr>
              <w:t>ארגון מגדלי העופות בישראל</w:t>
            </w:r>
          </w:p>
        </w:tc>
        <w:tc>
          <w:tcPr>
            <w:tcW w:w="2552" w:type="dxa"/>
          </w:tcPr>
          <w:p w14:paraId="69159863" w14:textId="77777777" w:rsidR="00380436" w:rsidRDefault="00380436" w:rsidP="00B10065">
            <w:pPr>
              <w:bidi/>
              <w:rPr>
                <w:rFonts w:ascii="David" w:hAnsi="David" w:cs="David"/>
                <w:rtl/>
                <w:lang w:bidi="he-IL"/>
              </w:rPr>
            </w:pPr>
          </w:p>
          <w:p w14:paraId="7C84040C" w14:textId="77777777" w:rsidR="00380436" w:rsidRDefault="00380436" w:rsidP="00380436">
            <w:pPr>
              <w:bidi/>
              <w:rPr>
                <w:rFonts w:ascii="David" w:hAnsi="David" w:cs="David"/>
                <w:rtl/>
                <w:lang w:bidi="he-IL"/>
              </w:rPr>
            </w:pPr>
          </w:p>
          <w:p w14:paraId="6F9C4AC0" w14:textId="77777777" w:rsidR="00380436" w:rsidRDefault="00380436" w:rsidP="00380436">
            <w:pPr>
              <w:bidi/>
              <w:rPr>
                <w:rFonts w:ascii="David" w:hAnsi="David" w:cs="David"/>
                <w:rtl/>
                <w:lang w:bidi="he-IL"/>
              </w:rPr>
            </w:pPr>
          </w:p>
          <w:p w14:paraId="59EC9478" w14:textId="77777777" w:rsidR="00380436" w:rsidRDefault="00380436" w:rsidP="00380436">
            <w:pPr>
              <w:bidi/>
              <w:rPr>
                <w:rFonts w:ascii="David" w:hAnsi="David" w:cs="David"/>
                <w:rtl/>
                <w:lang w:bidi="he-IL"/>
              </w:rPr>
            </w:pPr>
          </w:p>
          <w:p w14:paraId="1B012CED" w14:textId="25BF542E" w:rsidR="002E7215" w:rsidRDefault="00B10065" w:rsidP="00380436">
            <w:pPr>
              <w:bidi/>
              <w:rPr>
                <w:rFonts w:ascii="David" w:hAnsi="David" w:cs="David"/>
                <w:rtl/>
                <w:lang w:bidi="he-IL"/>
              </w:rPr>
            </w:pPr>
            <w:r w:rsidRPr="00B10065">
              <w:rPr>
                <w:rFonts w:ascii="David" w:hAnsi="David" w:cs="David"/>
                <w:rtl/>
                <w:lang w:bidi="he-IL"/>
              </w:rPr>
              <w:t>עתירה נגד חוק ההסדרים בטענה שנחקק בחופזה וללא דיון מעמיק, תוך פגיעה בזכויות</w:t>
            </w:r>
            <w:r w:rsidRPr="00B10065">
              <w:rPr>
                <w:rFonts w:ascii="David" w:hAnsi="David" w:cs="David"/>
                <w:lang w:bidi="he-IL"/>
              </w:rPr>
              <w:t>.</w:t>
            </w:r>
          </w:p>
        </w:tc>
        <w:tc>
          <w:tcPr>
            <w:tcW w:w="4536" w:type="dxa"/>
          </w:tcPr>
          <w:p w14:paraId="6EFCFA8E" w14:textId="77777777" w:rsidR="002E7215" w:rsidRDefault="00B10065" w:rsidP="00B10065">
            <w:pPr>
              <w:bidi/>
              <w:rPr>
                <w:rFonts w:ascii="David" w:hAnsi="David" w:cs="David"/>
                <w:rtl/>
                <w:lang w:bidi="he-IL"/>
              </w:rPr>
            </w:pPr>
            <w:r>
              <w:rPr>
                <w:rFonts w:ascii="David" w:hAnsi="David" w:cs="David" w:hint="cs"/>
                <w:rtl/>
                <w:lang w:bidi="he-IL"/>
              </w:rPr>
              <w:t xml:space="preserve">בייניש </w:t>
            </w:r>
            <w:r>
              <w:rPr>
                <w:rFonts w:ascii="David" w:hAnsi="David" w:cs="David"/>
                <w:rtl/>
                <w:lang w:bidi="he-IL"/>
              </w:rPr>
              <w:t>–</w:t>
            </w:r>
            <w:r>
              <w:rPr>
                <w:rFonts w:ascii="David" w:hAnsi="David" w:cs="David" w:hint="cs"/>
                <w:rtl/>
                <w:lang w:bidi="he-IL"/>
              </w:rPr>
              <w:t xml:space="preserve"> </w:t>
            </w:r>
            <w:r w:rsidRPr="00B10065">
              <w:rPr>
                <w:rFonts w:ascii="David" w:hAnsi="David" w:cs="David"/>
                <w:rtl/>
                <w:lang w:bidi="he-IL"/>
              </w:rPr>
              <w:t>חוק לא ייפסל בשל הליך חקיקה פגום, אלא אם הפגם יורד לשורש ההליך ומפר עקרונות יסוד כמו שוויון, הכרעת הרוב ועקרון ההשתתפות. חוק ההסדרים עלול לעקוף את הדרישה שהכנסת תקבע הסדרים ראשוניים, שכן הרשות המחוקקת מאשרת אותו פורמלית אך לא דנה בו מהותית</w:t>
            </w:r>
            <w:r w:rsidRPr="00B10065">
              <w:rPr>
                <w:rFonts w:ascii="David" w:hAnsi="David" w:cs="David"/>
                <w:lang w:bidi="he-IL"/>
              </w:rPr>
              <w:t>.</w:t>
            </w:r>
          </w:p>
          <w:p w14:paraId="7B137ADF" w14:textId="77777777" w:rsidR="00B10065" w:rsidRDefault="00B10065" w:rsidP="00B10065">
            <w:pPr>
              <w:bidi/>
              <w:rPr>
                <w:rFonts w:ascii="David" w:hAnsi="David" w:cs="David"/>
                <w:rtl/>
                <w:lang w:bidi="he-IL"/>
              </w:rPr>
            </w:pPr>
          </w:p>
          <w:p w14:paraId="17254B54" w14:textId="19A459D1" w:rsidR="00B10065" w:rsidRDefault="00B10065" w:rsidP="00B10065">
            <w:pPr>
              <w:bidi/>
              <w:rPr>
                <w:rFonts w:ascii="David" w:hAnsi="David" w:cs="David"/>
                <w:rtl/>
                <w:lang w:bidi="he-IL"/>
              </w:rPr>
            </w:pPr>
            <w:r w:rsidRPr="00B10065">
              <w:rPr>
                <w:rFonts w:ascii="David" w:hAnsi="David" w:cs="David" w:hint="cs"/>
                <w:b/>
                <w:bCs/>
                <w:u w:val="single"/>
                <w:rtl/>
                <w:lang w:bidi="he-IL"/>
              </w:rPr>
              <w:t>תוצאה-</w:t>
            </w:r>
            <w:r>
              <w:rPr>
                <w:rFonts w:ascii="David" w:hAnsi="David" w:cs="David" w:hint="cs"/>
                <w:rtl/>
                <w:lang w:bidi="he-IL"/>
              </w:rPr>
              <w:t xml:space="preserve"> העתירה נדחית.</w:t>
            </w:r>
          </w:p>
        </w:tc>
      </w:tr>
    </w:tbl>
    <w:p w14:paraId="03B78B1F" w14:textId="77777777" w:rsidR="002E7215" w:rsidRDefault="002E7215" w:rsidP="002E7215">
      <w:pPr>
        <w:bidi/>
        <w:rPr>
          <w:rFonts w:ascii="David" w:hAnsi="David" w:cs="David"/>
          <w:rtl/>
          <w:lang w:bidi="he-IL"/>
        </w:rPr>
      </w:pPr>
    </w:p>
    <w:p w14:paraId="6AEA968E" w14:textId="4BFEC82B" w:rsidR="002E7215" w:rsidRDefault="002E7215" w:rsidP="002E7215">
      <w:pPr>
        <w:bidi/>
        <w:rPr>
          <w:rFonts w:ascii="David" w:hAnsi="David" w:cs="David"/>
          <w:b/>
          <w:bCs/>
          <w:rtl/>
          <w:lang w:bidi="he-IL"/>
        </w:rPr>
      </w:pPr>
      <w:r w:rsidRPr="00354379">
        <w:rPr>
          <w:rFonts w:ascii="David" w:hAnsi="David" w:cs="David" w:hint="cs"/>
          <w:b/>
          <w:bCs/>
          <w:rtl/>
          <w:lang w:bidi="he-IL"/>
        </w:rPr>
        <w:t>חסינות חברי הכנסת</w:t>
      </w:r>
    </w:p>
    <w:p w14:paraId="58178F5E" w14:textId="77777777" w:rsidR="007E6E26" w:rsidRPr="007E6E26" w:rsidRDefault="007E6E26" w:rsidP="007E6E26">
      <w:pPr>
        <w:bidi/>
        <w:rPr>
          <w:rFonts w:ascii="David" w:hAnsi="David" w:cs="David"/>
          <w:rtl/>
          <w:lang w:bidi="he-IL"/>
        </w:rPr>
      </w:pPr>
      <w:r w:rsidRPr="007E6E26">
        <w:rPr>
          <w:rFonts w:ascii="David" w:hAnsi="David" w:cs="David"/>
          <w:rtl/>
          <w:lang w:bidi="he-IL"/>
        </w:rPr>
        <w:t>חוק יסוד: הכנסת, סעיפים 6, 17, 42א-ב</w:t>
      </w:r>
    </w:p>
    <w:p w14:paraId="420AD911" w14:textId="47ED03D9" w:rsidR="007E6E26" w:rsidRPr="007E6E26" w:rsidRDefault="007E6E26" w:rsidP="007E6E26">
      <w:pPr>
        <w:bidi/>
        <w:rPr>
          <w:rFonts w:ascii="David" w:hAnsi="David" w:cs="David"/>
          <w:rtl/>
          <w:lang w:bidi="he-IL"/>
        </w:rPr>
      </w:pPr>
      <w:r w:rsidRPr="007E6E26">
        <w:rPr>
          <w:rFonts w:ascii="David" w:hAnsi="David" w:cs="David"/>
          <w:rtl/>
          <w:lang w:bidi="he-IL"/>
        </w:rPr>
        <w:t xml:space="preserve">חוק חסינות חברי הכנסת, זכויותיהם וחובותיהם, תשי"א </w:t>
      </w:r>
      <w:r w:rsidRPr="007E6E26">
        <w:rPr>
          <w:rFonts w:ascii="David" w:hAnsi="David" w:cs="David"/>
          <w:lang w:bidi="he-IL"/>
        </w:rPr>
        <w:t>–</w:t>
      </w:r>
      <w:r w:rsidRPr="007E6E26">
        <w:rPr>
          <w:rFonts w:ascii="David" w:hAnsi="David" w:cs="David"/>
          <w:rtl/>
          <w:lang w:bidi="he-IL"/>
        </w:rPr>
        <w:t xml:space="preserve"> 1951 סעיפים 1, 4, 13(א)</w:t>
      </w:r>
    </w:p>
    <w:tbl>
      <w:tblPr>
        <w:tblStyle w:val="af"/>
        <w:bidiVisual/>
        <w:tblW w:w="0" w:type="auto"/>
        <w:tblLook w:val="04A0" w:firstRow="1" w:lastRow="0" w:firstColumn="1" w:lastColumn="0" w:noHBand="0" w:noVBand="1"/>
      </w:tblPr>
      <w:tblGrid>
        <w:gridCol w:w="2212"/>
        <w:gridCol w:w="1984"/>
        <w:gridCol w:w="4820"/>
      </w:tblGrid>
      <w:tr w:rsidR="002E7215" w14:paraId="29578B7C" w14:textId="77777777" w:rsidTr="00380436">
        <w:tc>
          <w:tcPr>
            <w:tcW w:w="2212" w:type="dxa"/>
          </w:tcPr>
          <w:p w14:paraId="4786935C" w14:textId="2B7312C7" w:rsidR="002E7215" w:rsidRDefault="00997469" w:rsidP="002E7215">
            <w:pPr>
              <w:bidi/>
              <w:rPr>
                <w:rFonts w:ascii="David" w:hAnsi="David" w:cs="David"/>
                <w:rtl/>
                <w:lang w:bidi="he-IL"/>
              </w:rPr>
            </w:pPr>
            <w:r>
              <w:rPr>
                <w:rFonts w:ascii="David" w:hAnsi="David" w:cs="David" w:hint="cs"/>
                <w:rtl/>
                <w:lang w:bidi="he-IL"/>
              </w:rPr>
              <w:t>פס"ד</w:t>
            </w:r>
          </w:p>
        </w:tc>
        <w:tc>
          <w:tcPr>
            <w:tcW w:w="1984" w:type="dxa"/>
          </w:tcPr>
          <w:p w14:paraId="10D00F0F" w14:textId="5B9197E5" w:rsidR="002E7215" w:rsidRDefault="00997469" w:rsidP="002E7215">
            <w:pPr>
              <w:bidi/>
              <w:rPr>
                <w:rFonts w:ascii="David" w:hAnsi="David" w:cs="David"/>
                <w:rtl/>
                <w:lang w:bidi="he-IL"/>
              </w:rPr>
            </w:pPr>
            <w:r>
              <w:rPr>
                <w:rFonts w:ascii="David" w:hAnsi="David" w:cs="David" w:hint="cs"/>
                <w:rtl/>
                <w:lang w:bidi="he-IL"/>
              </w:rPr>
              <w:t>עובדות</w:t>
            </w:r>
          </w:p>
        </w:tc>
        <w:tc>
          <w:tcPr>
            <w:tcW w:w="4820" w:type="dxa"/>
          </w:tcPr>
          <w:p w14:paraId="18DE75BD" w14:textId="19720EF5" w:rsidR="002E7215" w:rsidRDefault="00997469" w:rsidP="002E7215">
            <w:pPr>
              <w:bidi/>
              <w:rPr>
                <w:rFonts w:ascii="David" w:hAnsi="David" w:cs="David"/>
                <w:rtl/>
                <w:lang w:bidi="he-IL"/>
              </w:rPr>
            </w:pPr>
            <w:r>
              <w:rPr>
                <w:rFonts w:ascii="David" w:hAnsi="David" w:cs="David" w:hint="cs"/>
                <w:rtl/>
                <w:lang w:bidi="he-IL"/>
              </w:rPr>
              <w:t>הלכה</w:t>
            </w:r>
          </w:p>
        </w:tc>
      </w:tr>
      <w:tr w:rsidR="002E7215" w14:paraId="567982AC" w14:textId="77777777" w:rsidTr="00380436">
        <w:tc>
          <w:tcPr>
            <w:tcW w:w="2212" w:type="dxa"/>
          </w:tcPr>
          <w:p w14:paraId="0F576093" w14:textId="77777777" w:rsidR="00380436" w:rsidRDefault="00380436" w:rsidP="007E6E26">
            <w:pPr>
              <w:bidi/>
              <w:rPr>
                <w:rFonts w:ascii="David" w:hAnsi="David" w:cs="David"/>
                <w:rtl/>
                <w:lang w:bidi="he-IL"/>
              </w:rPr>
            </w:pPr>
          </w:p>
          <w:p w14:paraId="26208E5E" w14:textId="77777777" w:rsidR="00380436" w:rsidRDefault="00380436" w:rsidP="00380436">
            <w:pPr>
              <w:bidi/>
              <w:rPr>
                <w:rFonts w:ascii="David" w:hAnsi="David" w:cs="David"/>
                <w:rtl/>
                <w:lang w:bidi="he-IL"/>
              </w:rPr>
            </w:pPr>
          </w:p>
          <w:p w14:paraId="4A027102" w14:textId="77777777" w:rsidR="00380436" w:rsidRDefault="00380436" w:rsidP="00380436">
            <w:pPr>
              <w:bidi/>
              <w:rPr>
                <w:rFonts w:ascii="David" w:hAnsi="David" w:cs="David"/>
                <w:rtl/>
                <w:lang w:bidi="he-IL"/>
              </w:rPr>
            </w:pPr>
          </w:p>
          <w:p w14:paraId="5AB630CB" w14:textId="77777777" w:rsidR="00380436" w:rsidRDefault="00380436" w:rsidP="00380436">
            <w:pPr>
              <w:bidi/>
              <w:rPr>
                <w:rFonts w:ascii="David" w:hAnsi="David" w:cs="David"/>
                <w:rtl/>
                <w:lang w:bidi="he-IL"/>
              </w:rPr>
            </w:pPr>
          </w:p>
          <w:p w14:paraId="1A7AB823" w14:textId="77777777" w:rsidR="00380436" w:rsidRDefault="00380436" w:rsidP="00380436">
            <w:pPr>
              <w:bidi/>
              <w:rPr>
                <w:rFonts w:ascii="David" w:hAnsi="David" w:cs="David"/>
                <w:rtl/>
                <w:lang w:bidi="he-IL"/>
              </w:rPr>
            </w:pPr>
          </w:p>
          <w:p w14:paraId="70F6C8C4" w14:textId="77777777" w:rsidR="00380436" w:rsidRDefault="00380436" w:rsidP="00380436">
            <w:pPr>
              <w:bidi/>
              <w:rPr>
                <w:rFonts w:ascii="David" w:hAnsi="David" w:cs="David"/>
                <w:rtl/>
                <w:lang w:bidi="he-IL"/>
              </w:rPr>
            </w:pPr>
          </w:p>
          <w:p w14:paraId="4680EDEE" w14:textId="77777777" w:rsidR="00380436" w:rsidRDefault="00380436" w:rsidP="00380436">
            <w:pPr>
              <w:bidi/>
              <w:rPr>
                <w:rFonts w:ascii="David" w:hAnsi="David" w:cs="David"/>
                <w:rtl/>
                <w:lang w:bidi="he-IL"/>
              </w:rPr>
            </w:pPr>
          </w:p>
          <w:p w14:paraId="1E8ED3E3" w14:textId="65C1AFA4" w:rsidR="002E7215" w:rsidRDefault="007E6E26" w:rsidP="00380436">
            <w:pPr>
              <w:bidi/>
              <w:rPr>
                <w:rFonts w:ascii="David" w:hAnsi="David" w:cs="David"/>
                <w:rtl/>
                <w:lang w:bidi="he-IL"/>
              </w:rPr>
            </w:pPr>
            <w:r w:rsidRPr="007E6E26">
              <w:rPr>
                <w:rFonts w:ascii="David" w:hAnsi="David" w:cs="David"/>
                <w:rtl/>
                <w:lang w:bidi="he-IL"/>
              </w:rPr>
              <w:t>התנועה למען איכות השלטון בישראל נ' ועדת הכנסת</w:t>
            </w:r>
          </w:p>
        </w:tc>
        <w:tc>
          <w:tcPr>
            <w:tcW w:w="1984" w:type="dxa"/>
          </w:tcPr>
          <w:p w14:paraId="6408AF03" w14:textId="77777777" w:rsidR="00380436" w:rsidRDefault="00380436" w:rsidP="008012A3">
            <w:pPr>
              <w:bidi/>
              <w:rPr>
                <w:rFonts w:ascii="David" w:hAnsi="David" w:cs="David"/>
                <w:rtl/>
                <w:lang w:bidi="he-IL"/>
              </w:rPr>
            </w:pPr>
          </w:p>
          <w:p w14:paraId="3C2EE3C0" w14:textId="77777777" w:rsidR="00380436" w:rsidRDefault="00380436" w:rsidP="00380436">
            <w:pPr>
              <w:bidi/>
              <w:rPr>
                <w:rFonts w:ascii="David" w:hAnsi="David" w:cs="David"/>
                <w:rtl/>
                <w:lang w:bidi="he-IL"/>
              </w:rPr>
            </w:pPr>
          </w:p>
          <w:p w14:paraId="6DE41889" w14:textId="77777777" w:rsidR="00380436" w:rsidRDefault="00380436" w:rsidP="00380436">
            <w:pPr>
              <w:bidi/>
              <w:rPr>
                <w:rFonts w:ascii="David" w:hAnsi="David" w:cs="David"/>
                <w:rtl/>
                <w:lang w:bidi="he-IL"/>
              </w:rPr>
            </w:pPr>
          </w:p>
          <w:p w14:paraId="47C14AF6" w14:textId="77777777" w:rsidR="00380436" w:rsidRDefault="00380436" w:rsidP="00380436">
            <w:pPr>
              <w:bidi/>
              <w:rPr>
                <w:rFonts w:ascii="David" w:hAnsi="David" w:cs="David"/>
                <w:rtl/>
                <w:lang w:bidi="he-IL"/>
              </w:rPr>
            </w:pPr>
          </w:p>
          <w:p w14:paraId="5D659323" w14:textId="77777777" w:rsidR="00380436" w:rsidRDefault="00380436" w:rsidP="00380436">
            <w:pPr>
              <w:bidi/>
              <w:rPr>
                <w:rFonts w:ascii="David" w:hAnsi="David" w:cs="David"/>
                <w:rtl/>
                <w:lang w:bidi="he-IL"/>
              </w:rPr>
            </w:pPr>
          </w:p>
          <w:p w14:paraId="68637C03" w14:textId="4FA7C7A2" w:rsidR="002E7215" w:rsidRDefault="008012A3" w:rsidP="00380436">
            <w:pPr>
              <w:bidi/>
              <w:rPr>
                <w:rFonts w:ascii="David" w:hAnsi="David" w:cs="David"/>
                <w:rtl/>
                <w:lang w:bidi="he-IL"/>
              </w:rPr>
            </w:pPr>
            <w:r w:rsidRPr="008012A3">
              <w:rPr>
                <w:rFonts w:ascii="David" w:hAnsi="David" w:cs="David"/>
                <w:rtl/>
                <w:lang w:bidi="he-IL"/>
              </w:rPr>
              <w:lastRenderedPageBreak/>
              <w:t xml:space="preserve">ח"כ </w:t>
            </w:r>
            <w:proofErr w:type="spellStart"/>
            <w:r w:rsidRPr="008012A3">
              <w:rPr>
                <w:rFonts w:ascii="David" w:hAnsi="David" w:cs="David"/>
                <w:rtl/>
                <w:lang w:bidi="he-IL"/>
              </w:rPr>
              <w:t>גורולובסקי</w:t>
            </w:r>
            <w:proofErr w:type="spellEnd"/>
            <w:r w:rsidRPr="008012A3">
              <w:rPr>
                <w:rFonts w:ascii="David" w:hAnsi="David" w:cs="David"/>
                <w:rtl/>
                <w:lang w:bidi="he-IL"/>
              </w:rPr>
              <w:t xml:space="preserve"> הצביע אלקטרונית במקום ח"כ אחר. העתירה עסקה בשאלת סמכות ועדת הכנסת להעניק חסינות מפני העמדה לדין</w:t>
            </w:r>
            <w:r w:rsidRPr="008012A3">
              <w:rPr>
                <w:rFonts w:ascii="David" w:hAnsi="David" w:cs="David"/>
                <w:lang w:bidi="he-IL"/>
              </w:rPr>
              <w:t>.</w:t>
            </w:r>
          </w:p>
        </w:tc>
        <w:tc>
          <w:tcPr>
            <w:tcW w:w="4820" w:type="dxa"/>
          </w:tcPr>
          <w:p w14:paraId="50FECBBB" w14:textId="1CD41DA9" w:rsidR="008012A3" w:rsidRPr="008012A3" w:rsidRDefault="008012A3" w:rsidP="008012A3">
            <w:pPr>
              <w:bidi/>
              <w:rPr>
                <w:rFonts w:ascii="David" w:hAnsi="David" w:cs="David"/>
                <w:lang w:bidi="he-IL"/>
              </w:rPr>
            </w:pPr>
            <w:r w:rsidRPr="008012A3">
              <w:rPr>
                <w:rFonts w:ascii="David" w:hAnsi="David" w:cs="David" w:hint="cs"/>
                <w:rtl/>
                <w:lang w:bidi="he-IL"/>
              </w:rPr>
              <w:lastRenderedPageBreak/>
              <w:t xml:space="preserve">ברק </w:t>
            </w:r>
            <w:r w:rsidRPr="008012A3">
              <w:rPr>
                <w:rFonts w:ascii="David" w:hAnsi="David" w:cs="David"/>
                <w:rtl/>
                <w:lang w:bidi="he-IL"/>
              </w:rPr>
              <w:t>–</w:t>
            </w:r>
            <w:r w:rsidRPr="008012A3">
              <w:rPr>
                <w:rFonts w:ascii="David" w:hAnsi="David" w:cs="David" w:hint="cs"/>
                <w:rtl/>
                <w:lang w:bidi="he-IL"/>
              </w:rPr>
              <w:t xml:space="preserve"> ישנן 3 אפשרויות:</w:t>
            </w:r>
          </w:p>
          <w:p w14:paraId="59DAAA03" w14:textId="7CBFB9CD" w:rsidR="008012A3" w:rsidRPr="008012A3" w:rsidRDefault="008012A3" w:rsidP="008012A3">
            <w:pPr>
              <w:bidi/>
              <w:rPr>
                <w:rFonts w:ascii="David" w:hAnsi="David" w:cs="David"/>
                <w:lang w:bidi="he-IL"/>
              </w:rPr>
            </w:pPr>
            <w:r w:rsidRPr="008012A3">
              <w:rPr>
                <w:rFonts w:ascii="David" w:hAnsi="David" w:cs="David" w:hint="cs"/>
                <w:rtl/>
                <w:lang w:bidi="he-IL"/>
              </w:rPr>
              <w:t>1.</w:t>
            </w:r>
            <w:r>
              <w:rPr>
                <w:rFonts w:ascii="David" w:hAnsi="David" w:cs="David" w:hint="cs"/>
                <w:b/>
                <w:bCs/>
                <w:rtl/>
                <w:lang w:bidi="he-IL"/>
              </w:rPr>
              <w:t xml:space="preserve"> </w:t>
            </w:r>
            <w:r w:rsidRPr="008012A3">
              <w:rPr>
                <w:rFonts w:ascii="David" w:hAnsi="David" w:cs="David"/>
                <w:u w:val="single"/>
                <w:rtl/>
                <w:lang w:bidi="he-IL"/>
              </w:rPr>
              <w:t xml:space="preserve">אפשרות רחבה </w:t>
            </w:r>
            <w:r w:rsidR="0019628A" w:rsidRPr="0019628A">
              <w:rPr>
                <w:rFonts w:ascii="David" w:hAnsi="David" w:cs="David" w:hint="cs"/>
                <w:u w:val="single"/>
                <w:rtl/>
                <w:lang w:bidi="he-IL"/>
              </w:rPr>
              <w:t>-</w:t>
            </w:r>
            <w:r w:rsidR="0019628A">
              <w:rPr>
                <w:rFonts w:ascii="David" w:hAnsi="David" w:cs="David" w:hint="cs"/>
                <w:rtl/>
                <w:lang w:bidi="he-IL"/>
              </w:rPr>
              <w:t xml:space="preserve"> </w:t>
            </w:r>
            <w:r w:rsidRPr="008012A3">
              <w:rPr>
                <w:rFonts w:ascii="David" w:hAnsi="David" w:cs="David"/>
                <w:rtl/>
                <w:lang w:bidi="he-IL"/>
              </w:rPr>
              <w:t>הוועדה רשאית לשקול כל שיקול בנוגע לאישום, כולל חוזק הראיות ועניין הציבור. אפשרות זו נדחתה בעבר</w:t>
            </w:r>
            <w:r w:rsidRPr="008012A3">
              <w:rPr>
                <w:rFonts w:ascii="David" w:hAnsi="David" w:cs="David"/>
                <w:lang w:bidi="he-IL"/>
              </w:rPr>
              <w:t>.</w:t>
            </w:r>
          </w:p>
          <w:p w14:paraId="34B91034" w14:textId="494C84D8" w:rsidR="008012A3" w:rsidRPr="008012A3" w:rsidRDefault="008012A3" w:rsidP="008012A3">
            <w:pPr>
              <w:bidi/>
              <w:rPr>
                <w:rFonts w:ascii="David" w:hAnsi="David" w:cs="David"/>
                <w:lang w:bidi="he-IL"/>
              </w:rPr>
            </w:pPr>
            <w:r w:rsidRPr="008012A3">
              <w:rPr>
                <w:rFonts w:ascii="David" w:hAnsi="David" w:cs="David" w:hint="cs"/>
                <w:rtl/>
                <w:lang w:bidi="he-IL"/>
              </w:rPr>
              <w:t>2.</w:t>
            </w:r>
            <w:r>
              <w:rPr>
                <w:rFonts w:ascii="David" w:hAnsi="David" w:cs="David" w:hint="cs"/>
                <w:b/>
                <w:bCs/>
                <w:rtl/>
                <w:lang w:bidi="he-IL"/>
              </w:rPr>
              <w:t xml:space="preserve"> </w:t>
            </w:r>
            <w:r w:rsidRPr="008012A3">
              <w:rPr>
                <w:rFonts w:ascii="David" w:hAnsi="David" w:cs="David"/>
                <w:u w:val="single"/>
                <w:rtl/>
                <w:lang w:bidi="he-IL"/>
              </w:rPr>
              <w:t>אפשרות צרה</w:t>
            </w:r>
            <w:r w:rsidR="0019628A" w:rsidRPr="0019628A">
              <w:rPr>
                <w:rFonts w:ascii="David" w:hAnsi="David" w:cs="David" w:hint="cs"/>
                <w:u w:val="single"/>
                <w:rtl/>
                <w:lang w:bidi="he-IL"/>
              </w:rPr>
              <w:t xml:space="preserve"> -</w:t>
            </w:r>
            <w:r w:rsidRPr="008012A3">
              <w:rPr>
                <w:rFonts w:ascii="David" w:hAnsi="David" w:cs="David"/>
                <w:lang w:bidi="he-IL"/>
              </w:rPr>
              <w:t xml:space="preserve"> </w:t>
            </w:r>
            <w:r w:rsidRPr="008012A3">
              <w:rPr>
                <w:rFonts w:ascii="David" w:hAnsi="David" w:cs="David"/>
                <w:rtl/>
                <w:lang w:bidi="he-IL"/>
              </w:rPr>
              <w:t>הוועדה יכולה לבחון רק אם החלטת היועמ"ש נובעת משיקולים זרים</w:t>
            </w:r>
            <w:r w:rsidRPr="008012A3">
              <w:rPr>
                <w:rFonts w:ascii="David" w:hAnsi="David" w:cs="David"/>
                <w:lang w:bidi="he-IL"/>
              </w:rPr>
              <w:t>.</w:t>
            </w:r>
          </w:p>
          <w:p w14:paraId="3AAF6FEF" w14:textId="3A6E6111" w:rsidR="008012A3" w:rsidRDefault="008012A3" w:rsidP="008012A3">
            <w:pPr>
              <w:bidi/>
              <w:rPr>
                <w:rFonts w:ascii="David" w:hAnsi="David" w:cs="David"/>
                <w:rtl/>
                <w:lang w:bidi="he-IL"/>
              </w:rPr>
            </w:pPr>
            <w:r w:rsidRPr="008012A3">
              <w:rPr>
                <w:rFonts w:ascii="David" w:hAnsi="David" w:cs="David" w:hint="cs"/>
                <w:rtl/>
                <w:lang w:bidi="he-IL"/>
              </w:rPr>
              <w:lastRenderedPageBreak/>
              <w:t>3.</w:t>
            </w:r>
            <w:r>
              <w:rPr>
                <w:rFonts w:ascii="David" w:hAnsi="David" w:cs="David" w:hint="cs"/>
                <w:b/>
                <w:bCs/>
                <w:rtl/>
                <w:lang w:bidi="he-IL"/>
              </w:rPr>
              <w:t xml:space="preserve"> </w:t>
            </w:r>
            <w:r w:rsidRPr="008012A3">
              <w:rPr>
                <w:rFonts w:ascii="David" w:hAnsi="David" w:cs="David"/>
                <w:u w:val="single"/>
                <w:rtl/>
                <w:lang w:bidi="he-IL"/>
              </w:rPr>
              <w:t xml:space="preserve">אפשרות ביניים </w:t>
            </w:r>
            <w:r w:rsidR="0019628A" w:rsidRPr="0019628A">
              <w:rPr>
                <w:rFonts w:ascii="David" w:hAnsi="David" w:cs="David" w:hint="cs"/>
                <w:u w:val="single"/>
                <w:rtl/>
                <w:lang w:bidi="he-IL"/>
              </w:rPr>
              <w:t>-</w:t>
            </w:r>
            <w:r w:rsidRPr="008012A3">
              <w:rPr>
                <w:rFonts w:ascii="David" w:hAnsi="David" w:cs="David"/>
                <w:lang w:bidi="he-IL"/>
              </w:rPr>
              <w:t xml:space="preserve"> </w:t>
            </w:r>
            <w:r w:rsidRPr="008012A3">
              <w:rPr>
                <w:rFonts w:ascii="David" w:hAnsi="David" w:cs="David"/>
                <w:rtl/>
                <w:lang w:bidi="he-IL"/>
              </w:rPr>
              <w:t>הוועדה רשאית לשקול שיקולים מסוימים מעבר לבחינת תום ליבו של היועמ"ש, אך לא את כל השיקולים שקשורים לאישום. ברק דוחה גם אפשרות זו</w:t>
            </w:r>
            <w:r w:rsidRPr="008012A3">
              <w:rPr>
                <w:rFonts w:ascii="David" w:hAnsi="David" w:cs="David"/>
                <w:lang w:bidi="he-IL"/>
              </w:rPr>
              <w:t>.</w:t>
            </w:r>
          </w:p>
          <w:p w14:paraId="15B93780" w14:textId="1700F948" w:rsidR="008012A3" w:rsidRPr="008012A3" w:rsidRDefault="008012A3" w:rsidP="008012A3">
            <w:pPr>
              <w:bidi/>
              <w:rPr>
                <w:rFonts w:ascii="David" w:hAnsi="David" w:cs="David"/>
                <w:lang w:bidi="he-IL"/>
              </w:rPr>
            </w:pPr>
            <w:r w:rsidRPr="008012A3">
              <w:rPr>
                <w:rFonts w:ascii="David" w:hAnsi="David" w:cs="David"/>
                <w:rtl/>
                <w:lang w:bidi="he-IL"/>
              </w:rPr>
              <w:t xml:space="preserve">בית המשפט בחר </w:t>
            </w:r>
            <w:r w:rsidRPr="008012A3">
              <w:rPr>
                <w:rFonts w:ascii="David" w:hAnsi="David" w:cs="David"/>
                <w:b/>
                <w:bCs/>
                <w:rtl/>
                <w:lang w:bidi="he-IL"/>
              </w:rPr>
              <w:t>באפשרות הצרה</w:t>
            </w:r>
            <w:r>
              <w:rPr>
                <w:rFonts w:ascii="David" w:hAnsi="David" w:cs="David" w:hint="cs"/>
                <w:rtl/>
                <w:lang w:bidi="he-IL"/>
              </w:rPr>
              <w:t>, לפיה</w:t>
            </w:r>
            <w:r w:rsidRPr="008012A3">
              <w:rPr>
                <w:rFonts w:ascii="David" w:hAnsi="David" w:cs="David"/>
                <w:rtl/>
                <w:lang w:bidi="he-IL"/>
              </w:rPr>
              <w:t xml:space="preserve"> ועדת הכנסת רשאית לשקול רק אם החלטת היועץ המשפטי לממשלה להגיש כתב אישום נובעת משיקולים זרים או פסולים (כגון רדיפה פוליטית). האפשרות הרחבה והאפשרות הביניים נדחו</w:t>
            </w:r>
            <w:r w:rsidRPr="008012A3">
              <w:rPr>
                <w:rFonts w:ascii="David" w:hAnsi="David" w:cs="David"/>
                <w:lang w:bidi="he-IL"/>
              </w:rPr>
              <w:t>.</w:t>
            </w:r>
          </w:p>
          <w:p w14:paraId="00231E28" w14:textId="77777777" w:rsidR="008012A3" w:rsidRPr="008012A3" w:rsidRDefault="008012A3" w:rsidP="008012A3">
            <w:pPr>
              <w:bidi/>
              <w:rPr>
                <w:rFonts w:ascii="David" w:hAnsi="David" w:cs="David"/>
                <w:lang w:bidi="he-IL"/>
              </w:rPr>
            </w:pPr>
          </w:p>
          <w:p w14:paraId="4B99630B" w14:textId="1FF97758" w:rsidR="002E7215" w:rsidRPr="008012A3" w:rsidRDefault="008012A3" w:rsidP="00380436">
            <w:pPr>
              <w:bidi/>
              <w:rPr>
                <w:rFonts w:ascii="David" w:hAnsi="David" w:cs="David"/>
                <w:rtl/>
                <w:lang w:bidi="he-IL"/>
              </w:rPr>
            </w:pPr>
            <w:r w:rsidRPr="008012A3">
              <w:rPr>
                <w:rFonts w:ascii="David" w:hAnsi="David" w:cs="David"/>
                <w:b/>
                <w:bCs/>
                <w:u w:val="single"/>
                <w:rtl/>
                <w:lang w:bidi="he-IL"/>
              </w:rPr>
              <w:t>תוצאה</w:t>
            </w:r>
            <w:r w:rsidRPr="008012A3">
              <w:rPr>
                <w:rFonts w:ascii="David" w:hAnsi="David" w:cs="David" w:hint="cs"/>
                <w:b/>
                <w:bCs/>
                <w:u w:val="single"/>
                <w:rtl/>
                <w:lang w:bidi="he-IL"/>
              </w:rPr>
              <w:t>-</w:t>
            </w:r>
            <w:r>
              <w:rPr>
                <w:rFonts w:ascii="David" w:hAnsi="David" w:cs="David" w:hint="cs"/>
                <w:b/>
                <w:bCs/>
                <w:rtl/>
                <w:lang w:bidi="he-IL"/>
              </w:rPr>
              <w:t xml:space="preserve"> </w:t>
            </w:r>
            <w:r w:rsidRPr="008012A3">
              <w:rPr>
                <w:rFonts w:ascii="David" w:hAnsi="David" w:cs="David" w:hint="cs"/>
                <w:rtl/>
                <w:lang w:bidi="he-IL"/>
              </w:rPr>
              <w:t>ה</w:t>
            </w:r>
            <w:r w:rsidRPr="008012A3">
              <w:rPr>
                <w:rFonts w:ascii="David" w:hAnsi="David" w:cs="David"/>
                <w:rtl/>
                <w:lang w:bidi="he-IL"/>
              </w:rPr>
              <w:t>עתירה התקבלה, החסינות הוסרה</w:t>
            </w:r>
            <w:r w:rsidR="00380436">
              <w:rPr>
                <w:rFonts w:ascii="David" w:hAnsi="David" w:cs="David"/>
                <w:lang w:bidi="he-IL"/>
              </w:rPr>
              <w:t>.</w:t>
            </w:r>
          </w:p>
        </w:tc>
      </w:tr>
      <w:tr w:rsidR="002E7215" w14:paraId="055359B7" w14:textId="77777777" w:rsidTr="00380436">
        <w:tc>
          <w:tcPr>
            <w:tcW w:w="2212" w:type="dxa"/>
          </w:tcPr>
          <w:p w14:paraId="6D5B5097" w14:textId="77777777" w:rsidR="00380436" w:rsidRDefault="00380436" w:rsidP="002E7215">
            <w:pPr>
              <w:bidi/>
              <w:rPr>
                <w:rFonts w:ascii="David" w:hAnsi="David" w:cs="David"/>
                <w:rtl/>
                <w:lang w:bidi="he-IL"/>
              </w:rPr>
            </w:pPr>
          </w:p>
          <w:p w14:paraId="632FB2C8" w14:textId="77777777" w:rsidR="00380436" w:rsidRDefault="00380436" w:rsidP="00380436">
            <w:pPr>
              <w:bidi/>
              <w:rPr>
                <w:rFonts w:ascii="David" w:hAnsi="David" w:cs="David"/>
                <w:rtl/>
                <w:lang w:bidi="he-IL"/>
              </w:rPr>
            </w:pPr>
          </w:p>
          <w:p w14:paraId="37EA7B4C" w14:textId="77777777" w:rsidR="00380436" w:rsidRDefault="00380436" w:rsidP="00380436">
            <w:pPr>
              <w:bidi/>
              <w:rPr>
                <w:rFonts w:ascii="David" w:hAnsi="David" w:cs="David"/>
                <w:rtl/>
                <w:lang w:bidi="he-IL"/>
              </w:rPr>
            </w:pPr>
          </w:p>
          <w:p w14:paraId="3988E7E1" w14:textId="77777777" w:rsidR="00380436" w:rsidRDefault="00380436" w:rsidP="00380436">
            <w:pPr>
              <w:bidi/>
              <w:rPr>
                <w:rFonts w:ascii="David" w:hAnsi="David" w:cs="David"/>
                <w:rtl/>
                <w:lang w:bidi="he-IL"/>
              </w:rPr>
            </w:pPr>
          </w:p>
          <w:p w14:paraId="0E96ECFC" w14:textId="6C2D957A" w:rsidR="002E7215" w:rsidRDefault="007E6E26" w:rsidP="00380436">
            <w:pPr>
              <w:bidi/>
              <w:rPr>
                <w:rFonts w:ascii="David" w:hAnsi="David" w:cs="David"/>
                <w:rtl/>
                <w:lang w:bidi="he-IL"/>
              </w:rPr>
            </w:pPr>
            <w:proofErr w:type="spellStart"/>
            <w:r>
              <w:rPr>
                <w:rFonts w:ascii="David" w:hAnsi="David" w:cs="David" w:hint="cs"/>
                <w:rtl/>
                <w:lang w:bidi="he-IL"/>
              </w:rPr>
              <w:t>מח'ול</w:t>
            </w:r>
            <w:proofErr w:type="spellEnd"/>
            <w:r>
              <w:rPr>
                <w:rFonts w:ascii="David" w:hAnsi="David" w:cs="David" w:hint="cs"/>
                <w:rtl/>
                <w:lang w:bidi="he-IL"/>
              </w:rPr>
              <w:t xml:space="preserve"> נ' כנסת ישראל</w:t>
            </w:r>
          </w:p>
        </w:tc>
        <w:tc>
          <w:tcPr>
            <w:tcW w:w="1984" w:type="dxa"/>
          </w:tcPr>
          <w:p w14:paraId="4F0E339F" w14:textId="0049F0FF" w:rsidR="002E7215" w:rsidRPr="00F31D36" w:rsidRDefault="00F31D36" w:rsidP="00F31D36">
            <w:pPr>
              <w:bidi/>
              <w:rPr>
                <w:rFonts w:ascii="David" w:hAnsi="David" w:cs="David"/>
                <w:rtl/>
                <w:lang w:bidi="he-IL"/>
              </w:rPr>
            </w:pPr>
            <w:r w:rsidRPr="00F31D36">
              <w:rPr>
                <w:rFonts w:ascii="David" w:hAnsi="David" w:cs="David"/>
                <w:rtl/>
                <w:lang w:bidi="he-IL"/>
              </w:rPr>
              <w:t>העתירה עסקה בשאלה האם ועדת האתיקה של הכנסת רשאית להטיל סנקציות על חבר כנסת בגין דברים שנשא במליאה, כאשר דבריו מוגנים ע"י החסינות העניינית</w:t>
            </w:r>
            <w:r w:rsidRPr="00F31D36">
              <w:rPr>
                <w:rFonts w:ascii="David" w:hAnsi="David" w:cs="David"/>
                <w:lang w:bidi="he-IL"/>
              </w:rPr>
              <w:t>.</w:t>
            </w:r>
          </w:p>
        </w:tc>
        <w:tc>
          <w:tcPr>
            <w:tcW w:w="4820" w:type="dxa"/>
          </w:tcPr>
          <w:p w14:paraId="3F95C5F4" w14:textId="558C8921" w:rsidR="00F31D36" w:rsidRPr="00F31D36" w:rsidRDefault="00F31D36" w:rsidP="00F31D36">
            <w:pPr>
              <w:bidi/>
              <w:rPr>
                <w:rFonts w:ascii="David" w:hAnsi="David" w:cs="David"/>
                <w:rtl/>
                <w:lang w:bidi="he-IL"/>
              </w:rPr>
            </w:pPr>
            <w:r>
              <w:rPr>
                <w:rFonts w:ascii="David" w:hAnsi="David" w:cs="David" w:hint="cs"/>
                <w:rtl/>
                <w:lang w:bidi="he-IL"/>
              </w:rPr>
              <w:t xml:space="preserve">ברק </w:t>
            </w:r>
            <w:r>
              <w:rPr>
                <w:rFonts w:ascii="David" w:hAnsi="David" w:cs="David"/>
                <w:rtl/>
                <w:lang w:bidi="he-IL"/>
              </w:rPr>
              <w:t>–</w:t>
            </w:r>
            <w:r>
              <w:rPr>
                <w:rFonts w:ascii="David" w:hAnsi="David" w:cs="David" w:hint="cs"/>
                <w:rtl/>
                <w:lang w:bidi="he-IL"/>
              </w:rPr>
              <w:t xml:space="preserve"> </w:t>
            </w:r>
            <w:r w:rsidRPr="00F31D36">
              <w:rPr>
                <w:rFonts w:ascii="David" w:hAnsi="David" w:cs="David"/>
                <w:rtl/>
                <w:lang w:bidi="he-IL"/>
              </w:rPr>
              <w:t>החסינות העניינית מגנה על חבר כנסת מפני הליכים משפטיים חיצוניים, אך אינה מונעת מהכנסת לנקוט סנקציות פנימיות בענייניה הפנימיים. ועדת האתיקה מוסמכת להטיל סנקציות אתיות, ובית המשפט יתערב בהחלטותיה רק במקרים חריגים</w:t>
            </w:r>
            <w:r w:rsidRPr="00F31D36">
              <w:rPr>
                <w:rFonts w:ascii="David" w:hAnsi="David" w:cs="David"/>
                <w:lang w:bidi="he-IL"/>
              </w:rPr>
              <w:t>.</w:t>
            </w:r>
          </w:p>
          <w:p w14:paraId="37A0EDEE" w14:textId="77777777" w:rsidR="00F31D36" w:rsidRDefault="00F31D36" w:rsidP="00F31D36">
            <w:pPr>
              <w:bidi/>
              <w:rPr>
                <w:rFonts w:ascii="David" w:hAnsi="David" w:cs="David"/>
                <w:rtl/>
                <w:lang w:bidi="he-IL"/>
              </w:rPr>
            </w:pPr>
          </w:p>
          <w:p w14:paraId="6EDF3DD0" w14:textId="61269114" w:rsidR="00F31D36" w:rsidRPr="00F31D36" w:rsidRDefault="00F31D36" w:rsidP="00380436">
            <w:pPr>
              <w:bidi/>
              <w:rPr>
                <w:rFonts w:ascii="David" w:hAnsi="David" w:cs="David"/>
                <w:rtl/>
                <w:lang w:bidi="he-IL"/>
              </w:rPr>
            </w:pPr>
            <w:r w:rsidRPr="00F31D36">
              <w:rPr>
                <w:rFonts w:ascii="David" w:hAnsi="David" w:cs="David" w:hint="cs"/>
                <w:b/>
                <w:bCs/>
                <w:u w:val="single"/>
                <w:rtl/>
                <w:lang w:bidi="he-IL"/>
              </w:rPr>
              <w:t>תוצאה-</w:t>
            </w:r>
            <w:r>
              <w:rPr>
                <w:rFonts w:ascii="David" w:hAnsi="David" w:cs="David" w:hint="cs"/>
                <w:rtl/>
                <w:lang w:bidi="he-IL"/>
              </w:rPr>
              <w:t xml:space="preserve"> העתירה נדחית. </w:t>
            </w:r>
            <w:r w:rsidRPr="00F31D36">
              <w:rPr>
                <w:rFonts w:ascii="David" w:hAnsi="David" w:cs="David"/>
                <w:rtl/>
                <w:lang w:bidi="he-IL"/>
              </w:rPr>
              <w:t>החסינות העניינית מגינה על חבר הכנסת מפני הגשת כתב אישום חיצוני אך אינה שוללת מהכנסת אפשרות לנקוט בפעולה משמעתית באמצעות ועדת האתיקה</w:t>
            </w:r>
            <w:r w:rsidR="00380436">
              <w:rPr>
                <w:rFonts w:ascii="David" w:hAnsi="David" w:cs="David"/>
                <w:lang w:bidi="he-IL"/>
              </w:rPr>
              <w:t>.</w:t>
            </w:r>
          </w:p>
        </w:tc>
      </w:tr>
      <w:tr w:rsidR="002E7215" w14:paraId="13BB3546" w14:textId="77777777" w:rsidTr="00380436">
        <w:tc>
          <w:tcPr>
            <w:tcW w:w="2212" w:type="dxa"/>
          </w:tcPr>
          <w:p w14:paraId="351762FC" w14:textId="77777777" w:rsidR="00380436" w:rsidRDefault="00380436" w:rsidP="002E7215">
            <w:pPr>
              <w:bidi/>
              <w:rPr>
                <w:rFonts w:ascii="David" w:hAnsi="David" w:cs="David"/>
                <w:rtl/>
                <w:lang w:bidi="he-IL"/>
              </w:rPr>
            </w:pPr>
          </w:p>
          <w:p w14:paraId="5D3D2121" w14:textId="77777777" w:rsidR="00380436" w:rsidRDefault="00380436" w:rsidP="00380436">
            <w:pPr>
              <w:bidi/>
              <w:rPr>
                <w:rFonts w:ascii="David" w:hAnsi="David" w:cs="David"/>
                <w:rtl/>
                <w:lang w:bidi="he-IL"/>
              </w:rPr>
            </w:pPr>
          </w:p>
          <w:p w14:paraId="0D2CE90D" w14:textId="77777777" w:rsidR="00380436" w:rsidRDefault="00380436" w:rsidP="00380436">
            <w:pPr>
              <w:bidi/>
              <w:rPr>
                <w:rFonts w:ascii="David" w:hAnsi="David" w:cs="David"/>
                <w:rtl/>
                <w:lang w:bidi="he-IL"/>
              </w:rPr>
            </w:pPr>
          </w:p>
          <w:p w14:paraId="0EF54715" w14:textId="77777777" w:rsidR="00380436" w:rsidRDefault="00380436" w:rsidP="00380436">
            <w:pPr>
              <w:bidi/>
              <w:rPr>
                <w:rFonts w:ascii="David" w:hAnsi="David" w:cs="David"/>
                <w:rtl/>
                <w:lang w:bidi="he-IL"/>
              </w:rPr>
            </w:pPr>
          </w:p>
          <w:p w14:paraId="15DD7EEF" w14:textId="77777777" w:rsidR="00380436" w:rsidRDefault="00380436" w:rsidP="00380436">
            <w:pPr>
              <w:bidi/>
              <w:rPr>
                <w:rFonts w:ascii="David" w:hAnsi="David" w:cs="David"/>
                <w:rtl/>
                <w:lang w:bidi="he-IL"/>
              </w:rPr>
            </w:pPr>
          </w:p>
          <w:p w14:paraId="69A56C6A" w14:textId="15DFAA55" w:rsidR="002E7215" w:rsidRDefault="007E6E26" w:rsidP="00380436">
            <w:pPr>
              <w:bidi/>
              <w:rPr>
                <w:rFonts w:ascii="David" w:hAnsi="David" w:cs="David"/>
                <w:rtl/>
                <w:lang w:bidi="he-IL"/>
              </w:rPr>
            </w:pPr>
            <w:proofErr w:type="spellStart"/>
            <w:r>
              <w:rPr>
                <w:rFonts w:ascii="David" w:hAnsi="David" w:cs="David" w:hint="cs"/>
                <w:rtl/>
                <w:lang w:bidi="he-IL"/>
              </w:rPr>
              <w:t>זועבי</w:t>
            </w:r>
            <w:proofErr w:type="spellEnd"/>
            <w:r>
              <w:rPr>
                <w:rFonts w:ascii="David" w:hAnsi="David" w:cs="David" w:hint="cs"/>
                <w:rtl/>
                <w:lang w:bidi="he-IL"/>
              </w:rPr>
              <w:t xml:space="preserve"> נ' ועדת האתיקה של הכנסת</w:t>
            </w:r>
          </w:p>
        </w:tc>
        <w:tc>
          <w:tcPr>
            <w:tcW w:w="1984" w:type="dxa"/>
          </w:tcPr>
          <w:p w14:paraId="0A3CFB6C" w14:textId="060E4FA6" w:rsidR="002E7215" w:rsidRDefault="00E12D63" w:rsidP="00E12D63">
            <w:pPr>
              <w:bidi/>
              <w:rPr>
                <w:rFonts w:ascii="David" w:hAnsi="David" w:cs="David"/>
                <w:rtl/>
                <w:lang w:bidi="he-IL"/>
              </w:rPr>
            </w:pPr>
            <w:r w:rsidRPr="00E12D63">
              <w:rPr>
                <w:rFonts w:ascii="David" w:hAnsi="David" w:cs="David"/>
                <w:rtl/>
                <w:lang w:bidi="he-IL"/>
              </w:rPr>
              <w:t>ועדת האתיקה הרחיקה את ח"כ זועבי ל-6 חודשים מישיבות מליאת הכנסת בעקבות התבטאויותיה, בהן תמיכה בחטיפת שלושת הנערים ופרסום מאמר מסית במהלך צוק איתן. זועבי עתרה לבג"ץ</w:t>
            </w:r>
            <w:r w:rsidRPr="00E12D63">
              <w:rPr>
                <w:rFonts w:ascii="David" w:hAnsi="David" w:cs="David"/>
                <w:lang w:bidi="he-IL"/>
              </w:rPr>
              <w:t>.</w:t>
            </w:r>
          </w:p>
        </w:tc>
        <w:tc>
          <w:tcPr>
            <w:tcW w:w="4820" w:type="dxa"/>
          </w:tcPr>
          <w:p w14:paraId="1F988BA7" w14:textId="77777777" w:rsidR="00380436" w:rsidRDefault="00380436" w:rsidP="00E12D63">
            <w:pPr>
              <w:bidi/>
              <w:rPr>
                <w:rFonts w:ascii="David" w:hAnsi="David" w:cs="David"/>
                <w:rtl/>
                <w:lang w:bidi="he-IL"/>
              </w:rPr>
            </w:pPr>
          </w:p>
          <w:p w14:paraId="3A3241E9" w14:textId="77777777" w:rsidR="00380436" w:rsidRDefault="00380436" w:rsidP="00380436">
            <w:pPr>
              <w:bidi/>
              <w:rPr>
                <w:rFonts w:ascii="David" w:hAnsi="David" w:cs="David"/>
                <w:rtl/>
                <w:lang w:bidi="he-IL"/>
              </w:rPr>
            </w:pPr>
          </w:p>
          <w:p w14:paraId="0FBDD3B2" w14:textId="77777777" w:rsidR="002E7215" w:rsidRDefault="00E12D63" w:rsidP="00380436">
            <w:pPr>
              <w:bidi/>
              <w:rPr>
                <w:rFonts w:ascii="David" w:hAnsi="David" w:cs="David"/>
                <w:rtl/>
                <w:lang w:bidi="he-IL"/>
              </w:rPr>
            </w:pPr>
            <w:r>
              <w:rPr>
                <w:rFonts w:ascii="David" w:hAnsi="David" w:cs="David" w:hint="cs"/>
                <w:rtl/>
                <w:lang w:bidi="he-IL"/>
              </w:rPr>
              <w:t xml:space="preserve">נאור </w:t>
            </w:r>
            <w:r>
              <w:rPr>
                <w:rFonts w:ascii="David" w:hAnsi="David" w:cs="David"/>
                <w:rtl/>
                <w:lang w:bidi="he-IL"/>
              </w:rPr>
              <w:t>–</w:t>
            </w:r>
            <w:r>
              <w:rPr>
                <w:rFonts w:ascii="David" w:hAnsi="David" w:cs="David" w:hint="cs"/>
                <w:rtl/>
                <w:lang w:bidi="he-IL"/>
              </w:rPr>
              <w:t xml:space="preserve"> </w:t>
            </w:r>
            <w:r w:rsidRPr="00E12D63">
              <w:rPr>
                <w:rFonts w:ascii="David" w:hAnsi="David" w:cs="David"/>
                <w:rtl/>
                <w:lang w:bidi="he-IL"/>
              </w:rPr>
              <w:t>החסינות העניינית מגנה על ח"כ מהעמדה לדין, אך אינה מונעת מוועדת האתיקה להטיל סנקציות משמעתיות. הלכת מח'ול חלה גם כאשר ההתבטאות נעשתה מחוץ למשכן הכנסת, ולכן אין מקום להבחנה שמבקשת זועבי לקבוע</w:t>
            </w:r>
            <w:r w:rsidRPr="00E12D63">
              <w:rPr>
                <w:rFonts w:ascii="David" w:hAnsi="David" w:cs="David"/>
                <w:lang w:bidi="he-IL"/>
              </w:rPr>
              <w:t>.</w:t>
            </w:r>
          </w:p>
          <w:p w14:paraId="3F40B870" w14:textId="77777777" w:rsidR="00E12D63" w:rsidRDefault="00E12D63" w:rsidP="00E12D63">
            <w:pPr>
              <w:bidi/>
              <w:rPr>
                <w:rFonts w:ascii="David" w:hAnsi="David" w:cs="David"/>
                <w:rtl/>
                <w:lang w:bidi="he-IL"/>
              </w:rPr>
            </w:pPr>
          </w:p>
          <w:p w14:paraId="60861AB3" w14:textId="621A760D" w:rsidR="00E12D63" w:rsidRDefault="00E12D63" w:rsidP="00E12D63">
            <w:pPr>
              <w:bidi/>
              <w:rPr>
                <w:rFonts w:ascii="David" w:hAnsi="David" w:cs="David"/>
                <w:rtl/>
                <w:lang w:bidi="he-IL"/>
              </w:rPr>
            </w:pPr>
            <w:r w:rsidRPr="00E12D63">
              <w:rPr>
                <w:rFonts w:ascii="David" w:hAnsi="David" w:cs="David" w:hint="cs"/>
                <w:b/>
                <w:bCs/>
                <w:u w:val="single"/>
                <w:rtl/>
                <w:lang w:bidi="he-IL"/>
              </w:rPr>
              <w:t>תוצאה-</w:t>
            </w:r>
            <w:r>
              <w:rPr>
                <w:rFonts w:ascii="David" w:hAnsi="David" w:cs="David" w:hint="cs"/>
                <w:rtl/>
                <w:lang w:bidi="he-IL"/>
              </w:rPr>
              <w:t xml:space="preserve"> העתירה נדחית.</w:t>
            </w:r>
          </w:p>
        </w:tc>
      </w:tr>
    </w:tbl>
    <w:p w14:paraId="4BC4BE3A" w14:textId="77777777" w:rsidR="002E7215" w:rsidRDefault="002E7215" w:rsidP="002E7215">
      <w:pPr>
        <w:bidi/>
        <w:rPr>
          <w:rFonts w:ascii="David" w:hAnsi="David" w:cs="David"/>
          <w:rtl/>
          <w:lang w:bidi="he-IL"/>
        </w:rPr>
      </w:pPr>
    </w:p>
    <w:p w14:paraId="3A17C8AF" w14:textId="5CD624D6" w:rsidR="008012A3" w:rsidRPr="00BD3DE6" w:rsidRDefault="008012A3" w:rsidP="008012A3">
      <w:pPr>
        <w:bidi/>
        <w:rPr>
          <w:rFonts w:ascii="David" w:hAnsi="David" w:cs="David"/>
          <w:u w:val="single"/>
          <w:rtl/>
          <w:lang w:bidi="he-IL"/>
        </w:rPr>
      </w:pPr>
      <w:r w:rsidRPr="00BD3DE6">
        <w:rPr>
          <w:rFonts w:ascii="David" w:hAnsi="David" w:cs="David" w:hint="cs"/>
          <w:u w:val="single"/>
          <w:rtl/>
          <w:lang w:bidi="he-IL"/>
        </w:rPr>
        <w:t>פסקי דין שנלמדו בכיתה אך לא בסילבוס:</w:t>
      </w:r>
    </w:p>
    <w:p w14:paraId="753FE9E8" w14:textId="5FAFDCFF" w:rsidR="00CE1F57" w:rsidRPr="00B62882" w:rsidRDefault="00BD3DE6" w:rsidP="00B62882">
      <w:pPr>
        <w:bidi/>
        <w:rPr>
          <w:rFonts w:ascii="David" w:hAnsi="David" w:cs="David"/>
          <w:rtl/>
          <w:lang w:bidi="he-IL"/>
        </w:rPr>
      </w:pPr>
      <w:r w:rsidRPr="00BD3DE6">
        <w:rPr>
          <w:rFonts w:ascii="David" w:hAnsi="David" w:cs="David"/>
          <w:rtl/>
          <w:lang w:bidi="he-IL"/>
        </w:rPr>
        <w:t xml:space="preserve">בפסק הדין </w:t>
      </w:r>
      <w:r w:rsidRPr="00BD3DE6">
        <w:rPr>
          <w:rFonts w:ascii="David" w:hAnsi="David" w:cs="David"/>
          <w:b/>
          <w:bCs/>
          <w:rtl/>
          <w:lang w:bidi="he-IL"/>
        </w:rPr>
        <w:t>ח"כ אהרן אבו חצירא נ' היועמ"ש</w:t>
      </w:r>
      <w:r>
        <w:rPr>
          <w:rFonts w:ascii="David" w:hAnsi="David" w:cs="David" w:hint="cs"/>
          <w:b/>
          <w:bCs/>
          <w:rtl/>
          <w:lang w:bidi="he-IL"/>
        </w:rPr>
        <w:t>,</w:t>
      </w:r>
      <w:r w:rsidRPr="00BD3DE6">
        <w:rPr>
          <w:rFonts w:ascii="David" w:hAnsi="David" w:cs="David"/>
          <w:lang w:bidi="he-IL"/>
        </w:rPr>
        <w:t xml:space="preserve"> </w:t>
      </w:r>
      <w:r w:rsidRPr="00BD3DE6">
        <w:rPr>
          <w:rFonts w:ascii="David" w:hAnsi="David" w:cs="David"/>
          <w:rtl/>
          <w:lang w:bidi="he-IL"/>
        </w:rPr>
        <w:t xml:space="preserve">נקבע כי הכנסת מוסמכת להעניק חסינות לחבריה </w:t>
      </w:r>
      <w:r w:rsidRPr="00BD3DE6">
        <w:rPr>
          <w:rFonts w:ascii="David" w:hAnsi="David" w:cs="David"/>
          <w:u w:val="single"/>
          <w:rtl/>
          <w:lang w:bidi="he-IL"/>
        </w:rPr>
        <w:t>רק</w:t>
      </w:r>
      <w:r w:rsidRPr="00BD3DE6">
        <w:rPr>
          <w:rFonts w:ascii="David" w:hAnsi="David" w:cs="David"/>
          <w:rtl/>
          <w:lang w:bidi="he-IL"/>
        </w:rPr>
        <w:t xml:space="preserve"> מטעמים מסוימים, כגון אם כתב האישום הוגש משיקולים זרים או פסולי</w:t>
      </w:r>
      <w:r w:rsidRPr="00BD3DE6">
        <w:rPr>
          <w:rFonts w:ascii="David" w:hAnsi="David" w:cs="David" w:hint="cs"/>
          <w:rtl/>
          <w:lang w:bidi="he-IL"/>
        </w:rPr>
        <w:t>ם.</w:t>
      </w:r>
      <w:r w:rsidRPr="00BD3DE6">
        <w:rPr>
          <w:rFonts w:ascii="David" w:hAnsi="David" w:cs="David"/>
          <w:lang w:bidi="he-IL"/>
        </w:rPr>
        <w:t xml:space="preserve"> </w:t>
      </w:r>
      <w:r w:rsidRPr="00BD3DE6">
        <w:rPr>
          <w:rFonts w:ascii="David" w:hAnsi="David" w:cs="David"/>
          <w:rtl/>
          <w:lang w:bidi="he-IL"/>
        </w:rPr>
        <w:t xml:space="preserve">כלומר, הכנסת </w:t>
      </w:r>
      <w:r w:rsidRPr="00BD3DE6">
        <w:rPr>
          <w:rFonts w:ascii="David" w:hAnsi="David" w:cs="David"/>
          <w:u w:val="single"/>
          <w:rtl/>
          <w:lang w:bidi="he-IL"/>
        </w:rPr>
        <w:t>לא</w:t>
      </w:r>
      <w:r w:rsidRPr="00BD3DE6">
        <w:rPr>
          <w:rFonts w:ascii="David" w:hAnsi="David" w:cs="David"/>
          <w:rtl/>
          <w:lang w:bidi="he-IL"/>
        </w:rPr>
        <w:t xml:space="preserve"> רשאית לבחון את הראיות בתיק או להחליף את שיקול דעתו של היועץ המשפטי לממשלה, אלא רק לבדוק אם האישום נובע ממניעים פוליטיים בלתי לגיטימיים. בכך, שיקול הדעת של הכנסת הוגבל למניעת שימוש לרעה בהליך הפלילי כדי לפגוע בפעילותה התקינה של הכנסת</w:t>
      </w:r>
      <w:r w:rsidRPr="00BD3DE6">
        <w:rPr>
          <w:rFonts w:ascii="David" w:hAnsi="David" w:cs="David"/>
          <w:lang w:bidi="he-IL"/>
        </w:rPr>
        <w:t>.</w:t>
      </w:r>
    </w:p>
    <w:p w14:paraId="33C86145" w14:textId="6BAA099E" w:rsidR="002E7215" w:rsidRDefault="002E7215" w:rsidP="00CE1F57">
      <w:pPr>
        <w:bidi/>
        <w:rPr>
          <w:rFonts w:ascii="David" w:hAnsi="David" w:cs="David"/>
          <w:b/>
          <w:bCs/>
          <w:rtl/>
          <w:lang w:bidi="he-IL"/>
        </w:rPr>
      </w:pPr>
      <w:r w:rsidRPr="00354379">
        <w:rPr>
          <w:rFonts w:ascii="David" w:hAnsi="David" w:cs="David" w:hint="cs"/>
          <w:b/>
          <w:bCs/>
          <w:rtl/>
          <w:lang w:bidi="he-IL"/>
        </w:rPr>
        <w:t>הדחת חבר כנסת מכהן</w:t>
      </w:r>
    </w:p>
    <w:p w14:paraId="6D0457B6" w14:textId="4BA5E6D4" w:rsidR="00F27EDF" w:rsidRPr="00F27EDF" w:rsidRDefault="00F27EDF" w:rsidP="00F27EDF">
      <w:pPr>
        <w:bidi/>
        <w:rPr>
          <w:rFonts w:ascii="David" w:hAnsi="David" w:cs="David"/>
          <w:rtl/>
        </w:rPr>
      </w:pPr>
      <w:r w:rsidRPr="00F27EDF">
        <w:rPr>
          <w:rFonts w:ascii="David" w:hAnsi="David" w:cs="David"/>
          <w:rtl/>
          <w:lang w:bidi="he-IL"/>
        </w:rPr>
        <w:t xml:space="preserve">חוק </w:t>
      </w:r>
      <w:r w:rsidRPr="00F27EDF">
        <w:rPr>
          <w:rFonts w:ascii="David" w:hAnsi="David" w:cs="David" w:hint="cs"/>
          <w:rtl/>
          <w:lang w:bidi="he-IL"/>
        </w:rPr>
        <w:t>יסוד</w:t>
      </w:r>
      <w:r w:rsidRPr="00F27EDF">
        <w:rPr>
          <w:rFonts w:ascii="David" w:hAnsi="David" w:cs="David"/>
          <w:rtl/>
          <w:lang w:bidi="he-IL"/>
        </w:rPr>
        <w:t xml:space="preserve">: </w:t>
      </w:r>
      <w:r w:rsidRPr="00F27EDF">
        <w:rPr>
          <w:rFonts w:ascii="David" w:hAnsi="David" w:cs="David" w:hint="cs"/>
          <w:rtl/>
          <w:lang w:bidi="he-IL"/>
        </w:rPr>
        <w:t>הכנסת</w:t>
      </w:r>
      <w:r w:rsidRPr="00F27EDF">
        <w:rPr>
          <w:rFonts w:ascii="David" w:hAnsi="David" w:cs="David"/>
          <w:rtl/>
          <w:lang w:bidi="he-IL"/>
        </w:rPr>
        <w:t xml:space="preserve">, </w:t>
      </w:r>
      <w:r w:rsidRPr="00F27EDF">
        <w:rPr>
          <w:rFonts w:ascii="David" w:hAnsi="David" w:cs="David" w:hint="cs"/>
          <w:rtl/>
          <w:lang w:bidi="he-IL"/>
        </w:rPr>
        <w:t>סעיף</w:t>
      </w:r>
      <w:r w:rsidRPr="00F27EDF">
        <w:rPr>
          <w:rFonts w:ascii="David" w:hAnsi="David" w:cs="David"/>
          <w:rtl/>
          <w:lang w:bidi="he-IL"/>
        </w:rPr>
        <w:t xml:space="preserve"> 42</w:t>
      </w:r>
      <w:r w:rsidRPr="00F27EDF">
        <w:rPr>
          <w:rFonts w:ascii="David" w:hAnsi="David" w:cs="David" w:hint="cs"/>
          <w:rtl/>
          <w:lang w:bidi="he-IL"/>
        </w:rPr>
        <w:t>א</w:t>
      </w:r>
      <w:r w:rsidRPr="00F27EDF">
        <w:rPr>
          <w:rFonts w:ascii="David" w:hAnsi="David" w:cs="David"/>
          <w:rtl/>
          <w:lang w:bidi="he-IL"/>
        </w:rPr>
        <w:t>(</w:t>
      </w:r>
      <w:r w:rsidRPr="00F27EDF">
        <w:rPr>
          <w:rFonts w:ascii="David" w:hAnsi="David" w:cs="David" w:hint="cs"/>
          <w:rtl/>
          <w:lang w:bidi="he-IL"/>
        </w:rPr>
        <w:t>ג</w:t>
      </w:r>
      <w:r w:rsidRPr="00F27EDF">
        <w:rPr>
          <w:rFonts w:ascii="David" w:hAnsi="David" w:cs="David"/>
          <w:rtl/>
          <w:lang w:bidi="he-IL"/>
        </w:rPr>
        <w:t>)</w:t>
      </w:r>
      <w:r w:rsidR="00CE1F57">
        <w:rPr>
          <w:rFonts w:ascii="David" w:hAnsi="David" w:cs="David" w:hint="cs"/>
          <w:rtl/>
          <w:lang w:bidi="he-IL"/>
        </w:rPr>
        <w:t xml:space="preserve"> - </w:t>
      </w:r>
      <w:r w:rsidR="00CE1F57" w:rsidRPr="00CE1F57">
        <w:rPr>
          <w:rFonts w:ascii="David" w:hAnsi="David" w:cs="David" w:hint="cs"/>
          <w:rtl/>
          <w:lang w:bidi="he-IL"/>
        </w:rPr>
        <w:t>נחקק</w:t>
      </w:r>
      <w:r w:rsidR="00CE1F57" w:rsidRPr="00CE1F57">
        <w:rPr>
          <w:rFonts w:ascii="David" w:hAnsi="David" w:cs="David"/>
          <w:rtl/>
          <w:lang w:bidi="he-IL"/>
        </w:rPr>
        <w:t xml:space="preserve"> </w:t>
      </w:r>
      <w:r w:rsidR="00CE1F57" w:rsidRPr="00CE1F57">
        <w:rPr>
          <w:rFonts w:ascii="David" w:hAnsi="David" w:cs="David" w:hint="cs"/>
          <w:rtl/>
          <w:lang w:bidi="he-IL"/>
        </w:rPr>
        <w:t>בעקבות</w:t>
      </w:r>
      <w:r w:rsidR="00CE1F57" w:rsidRPr="00CE1F57">
        <w:rPr>
          <w:rFonts w:ascii="David" w:hAnsi="David" w:cs="David"/>
          <w:rtl/>
          <w:lang w:bidi="he-IL"/>
        </w:rPr>
        <w:t xml:space="preserve"> </w:t>
      </w:r>
      <w:r w:rsidR="00CE1F57" w:rsidRPr="00CE1F57">
        <w:rPr>
          <w:rFonts w:ascii="David" w:hAnsi="David" w:cs="David" w:hint="cs"/>
          <w:rtl/>
          <w:lang w:bidi="he-IL"/>
        </w:rPr>
        <w:t>הביק</w:t>
      </w:r>
      <w:r w:rsidR="00CE1F57">
        <w:rPr>
          <w:rFonts w:ascii="David" w:hAnsi="David" w:cs="David" w:hint="cs"/>
          <w:rtl/>
          <w:lang w:bidi="he-IL"/>
        </w:rPr>
        <w:t>ו</w:t>
      </w:r>
      <w:r w:rsidR="00CE1F57" w:rsidRPr="00CE1F57">
        <w:rPr>
          <w:rFonts w:ascii="David" w:hAnsi="David" w:cs="David" w:hint="cs"/>
          <w:rtl/>
          <w:lang w:bidi="he-IL"/>
        </w:rPr>
        <w:t>רת</w:t>
      </w:r>
      <w:r w:rsidR="00CE1F57" w:rsidRPr="00CE1F57">
        <w:rPr>
          <w:rFonts w:ascii="David" w:hAnsi="David" w:cs="David"/>
          <w:rtl/>
          <w:lang w:bidi="he-IL"/>
        </w:rPr>
        <w:t xml:space="preserve"> </w:t>
      </w:r>
      <w:r w:rsidR="00CE1F57" w:rsidRPr="00CE1F57">
        <w:rPr>
          <w:rFonts w:ascii="David" w:hAnsi="David" w:cs="David" w:hint="cs"/>
          <w:rtl/>
          <w:lang w:bidi="he-IL"/>
        </w:rPr>
        <w:t>שמתחה</w:t>
      </w:r>
      <w:r w:rsidR="00CE1F57" w:rsidRPr="00CE1F57">
        <w:rPr>
          <w:rFonts w:ascii="David" w:hAnsi="David" w:cs="David"/>
          <w:rtl/>
          <w:lang w:bidi="he-IL"/>
        </w:rPr>
        <w:t xml:space="preserve"> </w:t>
      </w:r>
      <w:r w:rsidR="00CE1F57" w:rsidRPr="00CE1F57">
        <w:rPr>
          <w:rFonts w:ascii="David" w:hAnsi="David" w:cs="David" w:hint="cs"/>
          <w:rtl/>
          <w:lang w:bidi="he-IL"/>
        </w:rPr>
        <w:t>ח</w:t>
      </w:r>
      <w:r w:rsidR="00CE1F57" w:rsidRPr="00CE1F57">
        <w:rPr>
          <w:rFonts w:ascii="David" w:hAnsi="David" w:cs="David"/>
          <w:rtl/>
          <w:lang w:bidi="he-IL"/>
        </w:rPr>
        <w:t>"</w:t>
      </w:r>
      <w:r w:rsidR="00CE1F57" w:rsidRPr="00CE1F57">
        <w:rPr>
          <w:rFonts w:ascii="David" w:hAnsi="David" w:cs="David" w:hint="cs"/>
          <w:rtl/>
          <w:lang w:bidi="he-IL"/>
        </w:rPr>
        <w:t>כ</w:t>
      </w:r>
      <w:r w:rsidR="00CE1F57" w:rsidRPr="00CE1F57">
        <w:rPr>
          <w:rFonts w:ascii="David" w:hAnsi="David" w:cs="David"/>
          <w:rtl/>
          <w:lang w:bidi="he-IL"/>
        </w:rPr>
        <w:t xml:space="preserve"> </w:t>
      </w:r>
      <w:r w:rsidR="00CE1F57" w:rsidRPr="00CE1F57">
        <w:rPr>
          <w:rFonts w:ascii="David" w:hAnsi="David" w:cs="David" w:hint="cs"/>
          <w:rtl/>
          <w:lang w:bidi="he-IL"/>
        </w:rPr>
        <w:t>חנין</w:t>
      </w:r>
      <w:r w:rsidR="00CE1F57" w:rsidRPr="00CE1F57">
        <w:rPr>
          <w:rFonts w:ascii="David" w:hAnsi="David" w:cs="David"/>
          <w:rtl/>
          <w:lang w:bidi="he-IL"/>
        </w:rPr>
        <w:t xml:space="preserve"> </w:t>
      </w:r>
      <w:r w:rsidR="00CE1F57" w:rsidRPr="00CE1F57">
        <w:rPr>
          <w:rFonts w:ascii="David" w:hAnsi="David" w:cs="David" w:hint="cs"/>
          <w:rtl/>
          <w:lang w:bidi="he-IL"/>
        </w:rPr>
        <w:t>זועבי</w:t>
      </w:r>
      <w:r w:rsidR="00CE1F57" w:rsidRPr="00CE1F57">
        <w:rPr>
          <w:rFonts w:ascii="David" w:hAnsi="David" w:cs="David"/>
          <w:rtl/>
          <w:lang w:bidi="he-IL"/>
        </w:rPr>
        <w:t xml:space="preserve"> </w:t>
      </w:r>
      <w:r w:rsidR="00CE1F57" w:rsidRPr="00CE1F57">
        <w:rPr>
          <w:rFonts w:ascii="David" w:hAnsi="David" w:cs="David" w:hint="cs"/>
          <w:rtl/>
          <w:lang w:bidi="he-IL"/>
        </w:rPr>
        <w:t>על</w:t>
      </w:r>
      <w:r w:rsidR="00CE1F57" w:rsidRPr="00CE1F57">
        <w:rPr>
          <w:rFonts w:ascii="David" w:hAnsi="David" w:cs="David"/>
          <w:rtl/>
          <w:lang w:bidi="he-IL"/>
        </w:rPr>
        <w:t xml:space="preserve"> </w:t>
      </w:r>
      <w:r w:rsidR="00CE1F57" w:rsidRPr="00CE1F57">
        <w:rPr>
          <w:rFonts w:ascii="David" w:hAnsi="David" w:cs="David" w:hint="cs"/>
          <w:rtl/>
          <w:lang w:bidi="he-IL"/>
        </w:rPr>
        <w:t>מעשיהם</w:t>
      </w:r>
      <w:r w:rsidR="00CE1F57" w:rsidRPr="00CE1F57">
        <w:rPr>
          <w:rFonts w:ascii="David" w:hAnsi="David" w:cs="David"/>
          <w:rtl/>
          <w:lang w:bidi="he-IL"/>
        </w:rPr>
        <w:t xml:space="preserve"> </w:t>
      </w:r>
      <w:r w:rsidR="00CE1F57" w:rsidRPr="00CE1F57">
        <w:rPr>
          <w:rFonts w:ascii="David" w:hAnsi="David" w:cs="David" w:hint="cs"/>
          <w:rtl/>
          <w:lang w:bidi="he-IL"/>
        </w:rPr>
        <w:t>של</w:t>
      </w:r>
      <w:r w:rsidR="00CE1F57" w:rsidRPr="00CE1F57">
        <w:rPr>
          <w:rFonts w:ascii="David" w:hAnsi="David" w:cs="David"/>
          <w:rtl/>
          <w:lang w:bidi="he-IL"/>
        </w:rPr>
        <w:t xml:space="preserve"> </w:t>
      </w:r>
      <w:r w:rsidR="00CE1F57" w:rsidRPr="00CE1F57">
        <w:rPr>
          <w:rFonts w:ascii="David" w:hAnsi="David" w:cs="David" w:hint="cs"/>
          <w:rtl/>
          <w:lang w:bidi="he-IL"/>
        </w:rPr>
        <w:t>חיילי</w:t>
      </w:r>
      <w:r w:rsidR="00CE1F57" w:rsidRPr="00CE1F57">
        <w:rPr>
          <w:rFonts w:ascii="David" w:hAnsi="David" w:cs="David"/>
          <w:rtl/>
          <w:lang w:bidi="he-IL"/>
        </w:rPr>
        <w:t xml:space="preserve"> </w:t>
      </w:r>
      <w:r w:rsidR="00CE1F57" w:rsidRPr="00CE1F57">
        <w:rPr>
          <w:rFonts w:ascii="David" w:hAnsi="David" w:cs="David" w:hint="cs"/>
          <w:rtl/>
          <w:lang w:bidi="he-IL"/>
        </w:rPr>
        <w:t>צה</w:t>
      </w:r>
      <w:r w:rsidR="00CE1F57" w:rsidRPr="00CE1F57">
        <w:rPr>
          <w:rFonts w:ascii="David" w:hAnsi="David" w:cs="David"/>
          <w:rtl/>
          <w:lang w:bidi="he-IL"/>
        </w:rPr>
        <w:t>"</w:t>
      </w:r>
      <w:r w:rsidR="00CE1F57" w:rsidRPr="00CE1F57">
        <w:rPr>
          <w:rFonts w:ascii="David" w:hAnsi="David" w:cs="David" w:hint="cs"/>
          <w:rtl/>
          <w:lang w:bidi="he-IL"/>
        </w:rPr>
        <w:t>ל</w:t>
      </w:r>
      <w:r w:rsidR="00CE1F57" w:rsidRPr="00CE1F57">
        <w:rPr>
          <w:rFonts w:ascii="David" w:hAnsi="David" w:cs="David"/>
          <w:rtl/>
          <w:lang w:bidi="he-IL"/>
        </w:rPr>
        <w:t xml:space="preserve"> </w:t>
      </w:r>
      <w:r w:rsidR="00CE1F57" w:rsidRPr="00CE1F57">
        <w:rPr>
          <w:rFonts w:ascii="David" w:hAnsi="David" w:cs="David" w:hint="cs"/>
          <w:rtl/>
          <w:lang w:bidi="he-IL"/>
        </w:rPr>
        <w:t>בהשתלטותם</w:t>
      </w:r>
      <w:r w:rsidR="00CE1F57" w:rsidRPr="00CE1F57">
        <w:rPr>
          <w:rFonts w:ascii="David" w:hAnsi="David" w:cs="David"/>
          <w:rtl/>
          <w:lang w:bidi="he-IL"/>
        </w:rPr>
        <w:t xml:space="preserve"> </w:t>
      </w:r>
      <w:r w:rsidR="00CE1F57" w:rsidRPr="00CE1F57">
        <w:rPr>
          <w:rFonts w:ascii="David" w:hAnsi="David" w:cs="David" w:hint="cs"/>
          <w:rtl/>
          <w:lang w:bidi="he-IL"/>
        </w:rPr>
        <w:t>על</w:t>
      </w:r>
      <w:r w:rsidR="00CE1F57" w:rsidRPr="00CE1F57">
        <w:rPr>
          <w:rFonts w:ascii="David" w:hAnsi="David" w:cs="David"/>
          <w:rtl/>
          <w:lang w:bidi="he-IL"/>
        </w:rPr>
        <w:t xml:space="preserve"> </w:t>
      </w:r>
      <w:r w:rsidR="00CE1F57" w:rsidRPr="00CE1F57">
        <w:rPr>
          <w:rFonts w:ascii="David" w:hAnsi="David" w:cs="David" w:hint="cs"/>
          <w:rtl/>
          <w:lang w:bidi="he-IL"/>
        </w:rPr>
        <w:t>הספינה</w:t>
      </w:r>
      <w:r w:rsidR="00CE1F57" w:rsidRPr="00CE1F57">
        <w:rPr>
          <w:rFonts w:ascii="David" w:hAnsi="David" w:cs="David"/>
          <w:rtl/>
          <w:lang w:bidi="he-IL"/>
        </w:rPr>
        <w:t xml:space="preserve"> </w:t>
      </w:r>
      <w:r w:rsidR="00CE1F57" w:rsidRPr="00CE1F57">
        <w:rPr>
          <w:rFonts w:ascii="David" w:hAnsi="David" w:cs="David" w:hint="cs"/>
          <w:rtl/>
          <w:lang w:bidi="he-IL"/>
        </w:rPr>
        <w:t>מרמרה</w:t>
      </w:r>
      <w:r w:rsidR="00CE1F57" w:rsidRPr="00CE1F57">
        <w:rPr>
          <w:rFonts w:ascii="David" w:hAnsi="David" w:cs="David"/>
          <w:rtl/>
          <w:lang w:bidi="he-IL"/>
        </w:rPr>
        <w:t>.</w:t>
      </w:r>
    </w:p>
    <w:tbl>
      <w:tblPr>
        <w:tblStyle w:val="af"/>
        <w:bidiVisual/>
        <w:tblW w:w="0" w:type="auto"/>
        <w:tblLook w:val="04A0" w:firstRow="1" w:lastRow="0" w:firstColumn="1" w:lastColumn="0" w:noHBand="0" w:noVBand="1"/>
      </w:tblPr>
      <w:tblGrid>
        <w:gridCol w:w="2070"/>
        <w:gridCol w:w="2268"/>
        <w:gridCol w:w="4678"/>
      </w:tblGrid>
      <w:tr w:rsidR="002E7215" w14:paraId="3D6608E0" w14:textId="77777777" w:rsidTr="005C0E2B">
        <w:tc>
          <w:tcPr>
            <w:tcW w:w="2070" w:type="dxa"/>
          </w:tcPr>
          <w:p w14:paraId="6B279471" w14:textId="2DAB89F3" w:rsidR="002E7215" w:rsidRDefault="00997469" w:rsidP="002E7215">
            <w:pPr>
              <w:bidi/>
              <w:rPr>
                <w:rFonts w:ascii="David" w:hAnsi="David" w:cs="David"/>
                <w:rtl/>
                <w:lang w:bidi="he-IL"/>
              </w:rPr>
            </w:pPr>
            <w:r>
              <w:rPr>
                <w:rFonts w:ascii="David" w:hAnsi="David" w:cs="David" w:hint="cs"/>
                <w:rtl/>
                <w:lang w:bidi="he-IL"/>
              </w:rPr>
              <w:t>פס"ד</w:t>
            </w:r>
          </w:p>
        </w:tc>
        <w:tc>
          <w:tcPr>
            <w:tcW w:w="2268" w:type="dxa"/>
          </w:tcPr>
          <w:p w14:paraId="6876A098" w14:textId="5ABE97C6" w:rsidR="002E7215" w:rsidRDefault="00997469" w:rsidP="002E7215">
            <w:pPr>
              <w:bidi/>
              <w:rPr>
                <w:rFonts w:ascii="David" w:hAnsi="David" w:cs="David"/>
                <w:rtl/>
                <w:lang w:bidi="he-IL"/>
              </w:rPr>
            </w:pPr>
            <w:r>
              <w:rPr>
                <w:rFonts w:ascii="David" w:hAnsi="David" w:cs="David" w:hint="cs"/>
                <w:rtl/>
                <w:lang w:bidi="he-IL"/>
              </w:rPr>
              <w:t>עובדות</w:t>
            </w:r>
          </w:p>
        </w:tc>
        <w:tc>
          <w:tcPr>
            <w:tcW w:w="4678" w:type="dxa"/>
          </w:tcPr>
          <w:p w14:paraId="29FBD6A4" w14:textId="19978C77" w:rsidR="002E7215" w:rsidRDefault="00997469" w:rsidP="002E7215">
            <w:pPr>
              <w:bidi/>
              <w:rPr>
                <w:rFonts w:ascii="David" w:hAnsi="David" w:cs="David"/>
                <w:rtl/>
                <w:lang w:bidi="he-IL"/>
              </w:rPr>
            </w:pPr>
            <w:r>
              <w:rPr>
                <w:rFonts w:ascii="David" w:hAnsi="David" w:cs="David" w:hint="cs"/>
                <w:rtl/>
                <w:lang w:bidi="he-IL"/>
              </w:rPr>
              <w:t>הלכה</w:t>
            </w:r>
          </w:p>
        </w:tc>
      </w:tr>
      <w:tr w:rsidR="002E7215" w14:paraId="1771F8F3" w14:textId="77777777" w:rsidTr="005C0E2B">
        <w:tc>
          <w:tcPr>
            <w:tcW w:w="2070" w:type="dxa"/>
          </w:tcPr>
          <w:p w14:paraId="2BCC4C27" w14:textId="77777777" w:rsidR="00380436" w:rsidRDefault="00380436" w:rsidP="002E7215">
            <w:pPr>
              <w:bidi/>
              <w:rPr>
                <w:rFonts w:ascii="David" w:hAnsi="David" w:cs="David"/>
                <w:rtl/>
                <w:lang w:bidi="he-IL"/>
              </w:rPr>
            </w:pPr>
          </w:p>
          <w:p w14:paraId="57923E1F" w14:textId="77777777" w:rsidR="00380436" w:rsidRDefault="00380436" w:rsidP="00380436">
            <w:pPr>
              <w:bidi/>
              <w:rPr>
                <w:rFonts w:ascii="David" w:hAnsi="David" w:cs="David"/>
                <w:rtl/>
                <w:lang w:bidi="he-IL"/>
              </w:rPr>
            </w:pPr>
          </w:p>
          <w:p w14:paraId="20660FD1" w14:textId="77777777" w:rsidR="00380436" w:rsidRDefault="00380436" w:rsidP="00380436">
            <w:pPr>
              <w:bidi/>
              <w:rPr>
                <w:rFonts w:ascii="David" w:hAnsi="David" w:cs="David"/>
                <w:rtl/>
                <w:lang w:bidi="he-IL"/>
              </w:rPr>
            </w:pPr>
          </w:p>
          <w:p w14:paraId="0E6F552A" w14:textId="72662B1A" w:rsidR="002E7215" w:rsidRDefault="007E6E26" w:rsidP="00380436">
            <w:pPr>
              <w:bidi/>
              <w:rPr>
                <w:rFonts w:ascii="David" w:hAnsi="David" w:cs="David"/>
                <w:rtl/>
                <w:lang w:bidi="he-IL"/>
              </w:rPr>
            </w:pPr>
            <w:proofErr w:type="spellStart"/>
            <w:r>
              <w:rPr>
                <w:rFonts w:ascii="David" w:hAnsi="David" w:cs="David" w:hint="cs"/>
                <w:rtl/>
                <w:lang w:bidi="he-IL"/>
              </w:rPr>
              <w:t>ג'בארין</w:t>
            </w:r>
            <w:proofErr w:type="spellEnd"/>
            <w:r>
              <w:rPr>
                <w:rFonts w:ascii="David" w:hAnsi="David" w:cs="David" w:hint="cs"/>
                <w:rtl/>
                <w:lang w:bidi="he-IL"/>
              </w:rPr>
              <w:t xml:space="preserve"> נ' כנסת ישראל</w:t>
            </w:r>
          </w:p>
        </w:tc>
        <w:tc>
          <w:tcPr>
            <w:tcW w:w="2268" w:type="dxa"/>
          </w:tcPr>
          <w:p w14:paraId="6022F34A" w14:textId="070B80C5" w:rsidR="002E7215" w:rsidRDefault="00CE1F57" w:rsidP="00380436">
            <w:pPr>
              <w:bidi/>
              <w:rPr>
                <w:rFonts w:ascii="David" w:hAnsi="David" w:cs="David"/>
                <w:rtl/>
                <w:lang w:bidi="he-IL"/>
              </w:rPr>
            </w:pPr>
            <w:r w:rsidRPr="00CE1F57">
              <w:rPr>
                <w:rFonts w:ascii="David" w:hAnsi="David" w:cs="David"/>
                <w:rtl/>
                <w:lang w:bidi="he-IL"/>
              </w:rPr>
              <w:t>עתירה נגד תיקון לחוק יסוד: הכנסת ("חוק ההדחה"), המסמיך את הכנסת להפסיק את חברות ח"כ אם אינו עומד בתנאי סעיף 7א, כאשר טוענים לפגיעה בזכות לבחור ולהיבחר</w:t>
            </w:r>
            <w:r w:rsidRPr="00CE1F57">
              <w:rPr>
                <w:rFonts w:ascii="David" w:hAnsi="David" w:cs="David"/>
                <w:lang w:bidi="he-IL"/>
              </w:rPr>
              <w:t>.</w:t>
            </w:r>
          </w:p>
        </w:tc>
        <w:tc>
          <w:tcPr>
            <w:tcW w:w="4678" w:type="dxa"/>
          </w:tcPr>
          <w:p w14:paraId="2E3F3C52" w14:textId="29BD7F5F" w:rsidR="00CE1F57" w:rsidRDefault="00CE1F57" w:rsidP="00CE1F57">
            <w:pPr>
              <w:bidi/>
              <w:rPr>
                <w:rFonts w:ascii="David" w:hAnsi="David" w:cs="David"/>
                <w:lang w:bidi="he-IL"/>
              </w:rPr>
            </w:pPr>
            <w:r w:rsidRPr="00CE1F57">
              <w:rPr>
                <w:rFonts w:ascii="David" w:hAnsi="David" w:cs="David"/>
                <w:rtl/>
                <w:lang w:bidi="he-IL"/>
              </w:rPr>
              <w:t>חיות</w:t>
            </w:r>
            <w:r w:rsidRPr="00CE1F57">
              <w:rPr>
                <w:rFonts w:ascii="David" w:hAnsi="David" w:cs="David" w:hint="cs"/>
                <w:rtl/>
                <w:lang w:bidi="he-IL"/>
              </w:rPr>
              <w:t xml:space="preserve"> </w:t>
            </w:r>
            <w:r w:rsidRPr="00CE1F57">
              <w:rPr>
                <w:rFonts w:ascii="David" w:hAnsi="David" w:cs="David"/>
                <w:rtl/>
                <w:lang w:bidi="he-IL"/>
              </w:rPr>
              <w:t>–</w:t>
            </w:r>
            <w:r>
              <w:rPr>
                <w:rFonts w:ascii="David" w:hAnsi="David" w:cs="David" w:hint="cs"/>
                <w:b/>
                <w:bCs/>
                <w:rtl/>
                <w:lang w:bidi="he-IL"/>
              </w:rPr>
              <w:t xml:space="preserve"> </w:t>
            </w:r>
            <w:r w:rsidRPr="00CE1F57">
              <w:rPr>
                <w:rFonts w:ascii="David" w:hAnsi="David" w:cs="David"/>
                <w:rtl/>
                <w:lang w:bidi="he-IL"/>
              </w:rPr>
              <w:t>יש פגיעה בזכות להיבחר (בשל הפסקת החברות), אך היא אינה פוגעת בעקרונות יסוד של השיטה הדמוקרטית</w:t>
            </w:r>
            <w:r w:rsidRPr="00CE1F57">
              <w:rPr>
                <w:rFonts w:ascii="David" w:hAnsi="David" w:cs="David"/>
                <w:lang w:bidi="he-IL"/>
              </w:rPr>
              <w:t>.</w:t>
            </w:r>
          </w:p>
          <w:p w14:paraId="0DDF5152" w14:textId="77777777" w:rsidR="00CE1F57" w:rsidRPr="00CE1F57" w:rsidRDefault="00CE1F57" w:rsidP="00CE1F57">
            <w:pPr>
              <w:bidi/>
              <w:rPr>
                <w:rFonts w:ascii="David" w:hAnsi="David" w:cs="David"/>
                <w:lang w:bidi="he-IL"/>
              </w:rPr>
            </w:pPr>
          </w:p>
          <w:p w14:paraId="37DC3F37" w14:textId="17C1CC4B" w:rsidR="002E7215" w:rsidRPr="00CE1F57" w:rsidRDefault="00CE1F57" w:rsidP="005C0E2B">
            <w:pPr>
              <w:bidi/>
              <w:rPr>
                <w:rFonts w:ascii="David" w:hAnsi="David" w:cs="David"/>
                <w:rtl/>
                <w:lang w:bidi="he-IL"/>
              </w:rPr>
            </w:pPr>
            <w:r w:rsidRPr="00CE1F57">
              <w:rPr>
                <w:rFonts w:ascii="David" w:hAnsi="David" w:cs="David"/>
                <w:rtl/>
                <w:lang w:bidi="he-IL"/>
              </w:rPr>
              <w:t>סולברג</w:t>
            </w:r>
            <w:r w:rsidRPr="00CE1F57">
              <w:rPr>
                <w:rFonts w:ascii="David" w:hAnsi="David" w:cs="David" w:hint="cs"/>
                <w:rtl/>
                <w:lang w:bidi="he-IL"/>
              </w:rPr>
              <w:t xml:space="preserve"> </w:t>
            </w:r>
            <w:r w:rsidRPr="00CE1F57">
              <w:rPr>
                <w:rFonts w:ascii="David" w:hAnsi="David" w:cs="David"/>
                <w:rtl/>
                <w:lang w:bidi="he-IL"/>
              </w:rPr>
              <w:t>–</w:t>
            </w:r>
            <w:r w:rsidRPr="00CE1F57">
              <w:rPr>
                <w:rFonts w:ascii="David" w:hAnsi="David" w:cs="David"/>
                <w:lang w:bidi="he-IL"/>
              </w:rPr>
              <w:t xml:space="preserve"> </w:t>
            </w:r>
            <w:r w:rsidRPr="00CE1F57">
              <w:rPr>
                <w:rFonts w:ascii="David" w:hAnsi="David" w:cs="David"/>
                <w:rtl/>
                <w:lang w:bidi="he-IL"/>
              </w:rPr>
              <w:t>לא מדובר בפגיעה בזכות החוקתית, אלא בשינוי בהיקף הזכות, שכן אין שינוי מהותי בזכות להיבחר, רק שינוי בתנאים הקובעים את תחולתה במהלך הכהונה</w:t>
            </w:r>
            <w:r w:rsidRPr="00CE1F57">
              <w:rPr>
                <w:rFonts w:ascii="David" w:hAnsi="David" w:cs="David"/>
                <w:lang w:bidi="he-IL"/>
              </w:rPr>
              <w:t>.</w:t>
            </w:r>
            <w:r w:rsidR="005C0E2B">
              <w:rPr>
                <w:rFonts w:ascii="David" w:hAnsi="David" w:cs="David" w:hint="cs"/>
                <w:rtl/>
                <w:lang w:bidi="he-IL"/>
              </w:rPr>
              <w:t xml:space="preserve"> </w:t>
            </w:r>
            <w:r w:rsidRPr="00CE1F57">
              <w:rPr>
                <w:rFonts w:ascii="David" w:hAnsi="David" w:cs="David"/>
                <w:b/>
                <w:bCs/>
                <w:u w:val="single"/>
                <w:rtl/>
                <w:lang w:bidi="he-IL"/>
              </w:rPr>
              <w:t>תוצא</w:t>
            </w:r>
            <w:r w:rsidRPr="00CE1F57">
              <w:rPr>
                <w:rFonts w:ascii="David" w:hAnsi="David" w:cs="David" w:hint="cs"/>
                <w:b/>
                <w:bCs/>
                <w:u w:val="single"/>
                <w:rtl/>
                <w:lang w:bidi="he-IL"/>
              </w:rPr>
              <w:t>ה-</w:t>
            </w:r>
            <w:r w:rsidRPr="00CE1F57">
              <w:rPr>
                <w:rFonts w:ascii="David" w:hAnsi="David" w:cs="David"/>
                <w:lang w:bidi="he-IL"/>
              </w:rPr>
              <w:t xml:space="preserve"> </w:t>
            </w:r>
            <w:r w:rsidRPr="00CE1F57">
              <w:rPr>
                <w:rFonts w:ascii="David" w:hAnsi="David" w:cs="David"/>
                <w:rtl/>
                <w:lang w:bidi="he-IL"/>
              </w:rPr>
              <w:t>העתירה נדחתה, ולא נמצאה פגיעה מהותית בזכות לבחור ולהיבחר</w:t>
            </w:r>
            <w:r w:rsidRPr="00CE1F57">
              <w:rPr>
                <w:rFonts w:ascii="David" w:hAnsi="David" w:cs="David"/>
                <w:lang w:bidi="he-IL"/>
              </w:rPr>
              <w:t>.</w:t>
            </w:r>
          </w:p>
        </w:tc>
      </w:tr>
    </w:tbl>
    <w:p w14:paraId="682108B9" w14:textId="77777777" w:rsidR="00B62882" w:rsidRDefault="00B62882" w:rsidP="00B62882">
      <w:pPr>
        <w:bidi/>
        <w:rPr>
          <w:rFonts w:ascii="David" w:hAnsi="David" w:cs="David"/>
          <w:rtl/>
          <w:lang w:bidi="he-IL"/>
        </w:rPr>
      </w:pPr>
    </w:p>
    <w:p w14:paraId="1BAFB69D" w14:textId="552962A7" w:rsidR="002E7215" w:rsidRPr="00354379" w:rsidRDefault="002E7215" w:rsidP="008012A3">
      <w:pPr>
        <w:bidi/>
        <w:rPr>
          <w:rFonts w:ascii="David" w:hAnsi="David" w:cs="David"/>
          <w:b/>
          <w:bCs/>
          <w:rtl/>
          <w:lang w:bidi="he-IL"/>
        </w:rPr>
      </w:pPr>
      <w:r w:rsidRPr="00354379">
        <w:rPr>
          <w:rFonts w:ascii="David" w:hAnsi="David" w:cs="David" w:hint="cs"/>
          <w:b/>
          <w:bCs/>
          <w:rtl/>
          <w:lang w:bidi="he-IL"/>
        </w:rPr>
        <w:t>2.2 הממשלה</w:t>
      </w:r>
    </w:p>
    <w:p w14:paraId="78DA5A06" w14:textId="7B7D92BC" w:rsidR="002E7215" w:rsidRPr="00354379" w:rsidRDefault="002E7215" w:rsidP="002E7215">
      <w:pPr>
        <w:bidi/>
        <w:rPr>
          <w:rFonts w:ascii="David" w:hAnsi="David" w:cs="David"/>
          <w:b/>
          <w:bCs/>
          <w:rtl/>
          <w:lang w:bidi="he-IL"/>
        </w:rPr>
      </w:pPr>
      <w:r w:rsidRPr="00354379">
        <w:rPr>
          <w:rFonts w:ascii="David" w:hAnsi="David" w:cs="David" w:hint="cs"/>
          <w:b/>
          <w:bCs/>
          <w:rtl/>
          <w:lang w:bidi="he-IL"/>
        </w:rPr>
        <w:t>2.2.1 בחירות</w:t>
      </w:r>
    </w:p>
    <w:p w14:paraId="0AEAD024" w14:textId="369C82CE" w:rsidR="002E7215" w:rsidRDefault="002E7215" w:rsidP="002E7215">
      <w:pPr>
        <w:bidi/>
        <w:rPr>
          <w:rFonts w:ascii="David" w:hAnsi="David" w:cs="David"/>
          <w:rtl/>
          <w:lang w:bidi="he-IL"/>
        </w:rPr>
      </w:pPr>
      <w:r w:rsidRPr="002E7215">
        <w:rPr>
          <w:rFonts w:ascii="David" w:hAnsi="David" w:cs="David" w:hint="cs"/>
          <w:rtl/>
          <w:lang w:bidi="he-IL"/>
        </w:rPr>
        <w:t>חוק</w:t>
      </w:r>
      <w:r w:rsidRPr="002E7215">
        <w:rPr>
          <w:rFonts w:ascii="David" w:hAnsi="David" w:cs="David"/>
          <w:rtl/>
          <w:lang w:bidi="he-IL"/>
        </w:rPr>
        <w:t xml:space="preserve"> </w:t>
      </w:r>
      <w:r w:rsidRPr="002E7215">
        <w:rPr>
          <w:rFonts w:ascii="David" w:hAnsi="David" w:cs="David" w:hint="cs"/>
          <w:rtl/>
          <w:lang w:bidi="he-IL"/>
        </w:rPr>
        <w:t>יסוד</w:t>
      </w:r>
      <w:r w:rsidRPr="002E7215">
        <w:rPr>
          <w:rFonts w:ascii="David" w:hAnsi="David" w:cs="David"/>
          <w:rtl/>
          <w:lang w:bidi="he-IL"/>
        </w:rPr>
        <w:t xml:space="preserve"> </w:t>
      </w:r>
      <w:r w:rsidRPr="002E7215">
        <w:rPr>
          <w:rFonts w:ascii="David" w:hAnsi="David" w:cs="David" w:hint="cs"/>
          <w:rtl/>
          <w:lang w:bidi="he-IL"/>
        </w:rPr>
        <w:t>הממשלה</w:t>
      </w:r>
      <w:r w:rsidRPr="002E7215">
        <w:rPr>
          <w:rFonts w:ascii="David" w:hAnsi="David" w:cs="David"/>
          <w:rtl/>
          <w:lang w:bidi="he-IL"/>
        </w:rPr>
        <w:t xml:space="preserve"> – </w:t>
      </w:r>
      <w:r w:rsidRPr="002E7215">
        <w:rPr>
          <w:rFonts w:ascii="David" w:hAnsi="David" w:cs="David" w:hint="cs"/>
          <w:rtl/>
          <w:lang w:bidi="he-IL"/>
        </w:rPr>
        <w:t>סעיפים</w:t>
      </w:r>
      <w:r w:rsidRPr="002E7215">
        <w:rPr>
          <w:rFonts w:ascii="David" w:hAnsi="David" w:cs="David"/>
          <w:rtl/>
          <w:lang w:bidi="he-IL"/>
        </w:rPr>
        <w:t xml:space="preserve"> 7-13, 18 – 21(</w:t>
      </w:r>
      <w:r w:rsidRPr="002E7215">
        <w:rPr>
          <w:rFonts w:ascii="David" w:hAnsi="David" w:cs="David" w:hint="cs"/>
          <w:rtl/>
          <w:lang w:bidi="he-IL"/>
        </w:rPr>
        <w:t>א</w:t>
      </w:r>
      <w:r w:rsidRPr="002E7215">
        <w:rPr>
          <w:rFonts w:ascii="David" w:hAnsi="David" w:cs="David"/>
          <w:rtl/>
          <w:lang w:bidi="he-IL"/>
        </w:rPr>
        <w:t>), 28 – 30(</w:t>
      </w:r>
      <w:r w:rsidRPr="002E7215">
        <w:rPr>
          <w:rFonts w:ascii="David" w:hAnsi="David" w:cs="David" w:hint="cs"/>
          <w:rtl/>
          <w:lang w:bidi="he-IL"/>
        </w:rPr>
        <w:t>א</w:t>
      </w:r>
      <w:r w:rsidRPr="002E7215">
        <w:rPr>
          <w:rFonts w:ascii="David" w:hAnsi="David" w:cs="David"/>
          <w:rtl/>
          <w:lang w:bidi="he-IL"/>
        </w:rPr>
        <w:t>)</w:t>
      </w:r>
    </w:p>
    <w:p w14:paraId="7C445514" w14:textId="2F0625CC" w:rsidR="002E7215" w:rsidRDefault="002E7215" w:rsidP="002E7215">
      <w:pPr>
        <w:bidi/>
        <w:rPr>
          <w:rFonts w:ascii="David" w:hAnsi="David" w:cs="David"/>
          <w:b/>
          <w:bCs/>
          <w:rtl/>
          <w:lang w:bidi="he-IL"/>
        </w:rPr>
      </w:pPr>
      <w:r w:rsidRPr="00354379">
        <w:rPr>
          <w:rFonts w:ascii="David" w:hAnsi="David" w:cs="David" w:hint="cs"/>
          <w:b/>
          <w:bCs/>
          <w:rtl/>
          <w:lang w:bidi="he-IL"/>
        </w:rPr>
        <w:t>2.2.2 הסכמים קואליציוניים</w:t>
      </w:r>
    </w:p>
    <w:p w14:paraId="7446F0D9" w14:textId="3A2AFB7B" w:rsidR="006A77BC" w:rsidRPr="006A77BC" w:rsidRDefault="006A77BC" w:rsidP="006A77BC">
      <w:pPr>
        <w:bidi/>
        <w:rPr>
          <w:rFonts w:ascii="David" w:hAnsi="David" w:cs="David"/>
          <w:rtl/>
        </w:rPr>
      </w:pPr>
      <w:r w:rsidRPr="006A77BC">
        <w:rPr>
          <w:rFonts w:ascii="David" w:hAnsi="David" w:cs="David" w:hint="cs"/>
          <w:rtl/>
          <w:lang w:bidi="he-IL"/>
        </w:rPr>
        <w:t>חוק</w:t>
      </w:r>
      <w:r w:rsidRPr="006A77BC">
        <w:rPr>
          <w:rFonts w:ascii="David" w:hAnsi="David" w:cs="David"/>
          <w:rtl/>
          <w:lang w:bidi="he-IL"/>
        </w:rPr>
        <w:t xml:space="preserve"> </w:t>
      </w:r>
      <w:r w:rsidRPr="006A77BC">
        <w:rPr>
          <w:rFonts w:ascii="David" w:hAnsi="David" w:cs="David" w:hint="cs"/>
          <w:rtl/>
          <w:lang w:bidi="he-IL"/>
        </w:rPr>
        <w:t>הממשלה</w:t>
      </w:r>
      <w:r w:rsidRPr="006A77BC">
        <w:rPr>
          <w:rFonts w:ascii="David" w:hAnsi="David" w:cs="David"/>
          <w:rtl/>
          <w:lang w:bidi="he-IL"/>
        </w:rPr>
        <w:t xml:space="preserve"> </w:t>
      </w:r>
      <w:r w:rsidRPr="006A77BC">
        <w:rPr>
          <w:rFonts w:ascii="David" w:hAnsi="David" w:cs="David" w:hint="cs"/>
          <w:rtl/>
          <w:lang w:bidi="he-IL"/>
        </w:rPr>
        <w:t>תשס</w:t>
      </w:r>
      <w:r w:rsidRPr="006A77BC">
        <w:rPr>
          <w:rFonts w:ascii="David" w:hAnsi="David" w:cs="David"/>
          <w:rtl/>
          <w:lang w:bidi="he-IL"/>
        </w:rPr>
        <w:t>"</w:t>
      </w:r>
      <w:r w:rsidRPr="006A77BC">
        <w:rPr>
          <w:rFonts w:ascii="David" w:hAnsi="David" w:cs="David" w:hint="cs"/>
          <w:rtl/>
          <w:lang w:bidi="he-IL"/>
        </w:rPr>
        <w:t>א</w:t>
      </w:r>
      <w:r w:rsidRPr="006A77BC">
        <w:rPr>
          <w:rFonts w:ascii="David" w:hAnsi="David" w:cs="David"/>
          <w:rtl/>
          <w:lang w:bidi="he-IL"/>
        </w:rPr>
        <w:t xml:space="preserve">-2001 - </w:t>
      </w:r>
      <w:r w:rsidRPr="006A77BC">
        <w:rPr>
          <w:rFonts w:ascii="David" w:hAnsi="David" w:cs="David" w:hint="cs"/>
          <w:rtl/>
          <w:lang w:bidi="he-IL"/>
        </w:rPr>
        <w:t>סעיף</w:t>
      </w:r>
      <w:r w:rsidRPr="006A77BC">
        <w:rPr>
          <w:rFonts w:ascii="David" w:hAnsi="David" w:cs="David"/>
          <w:rtl/>
          <w:lang w:bidi="he-IL"/>
        </w:rPr>
        <w:t xml:space="preserve"> 1</w:t>
      </w:r>
    </w:p>
    <w:tbl>
      <w:tblPr>
        <w:tblStyle w:val="af"/>
        <w:bidiVisual/>
        <w:tblW w:w="0" w:type="auto"/>
        <w:tblLook w:val="04A0" w:firstRow="1" w:lastRow="0" w:firstColumn="1" w:lastColumn="0" w:noHBand="0" w:noVBand="1"/>
      </w:tblPr>
      <w:tblGrid>
        <w:gridCol w:w="1645"/>
        <w:gridCol w:w="2126"/>
        <w:gridCol w:w="5245"/>
      </w:tblGrid>
      <w:tr w:rsidR="002E7215" w14:paraId="41FC7E9C" w14:textId="77777777" w:rsidTr="00380436">
        <w:tc>
          <w:tcPr>
            <w:tcW w:w="1645" w:type="dxa"/>
          </w:tcPr>
          <w:p w14:paraId="2D275890" w14:textId="3AEC69F1" w:rsidR="002E7215" w:rsidRDefault="00997469" w:rsidP="002E7215">
            <w:pPr>
              <w:bidi/>
              <w:rPr>
                <w:rFonts w:ascii="David" w:hAnsi="David" w:cs="David"/>
                <w:rtl/>
                <w:lang w:bidi="he-IL"/>
              </w:rPr>
            </w:pPr>
            <w:r>
              <w:rPr>
                <w:rFonts w:ascii="David" w:hAnsi="David" w:cs="David" w:hint="cs"/>
                <w:rtl/>
                <w:lang w:bidi="he-IL"/>
              </w:rPr>
              <w:t>פס"ד</w:t>
            </w:r>
          </w:p>
        </w:tc>
        <w:tc>
          <w:tcPr>
            <w:tcW w:w="2126" w:type="dxa"/>
          </w:tcPr>
          <w:p w14:paraId="597D4EC6" w14:textId="04FFB325" w:rsidR="002E7215" w:rsidRDefault="00997469" w:rsidP="002E7215">
            <w:pPr>
              <w:bidi/>
              <w:rPr>
                <w:rFonts w:ascii="David" w:hAnsi="David" w:cs="David"/>
                <w:rtl/>
                <w:lang w:bidi="he-IL"/>
              </w:rPr>
            </w:pPr>
            <w:r>
              <w:rPr>
                <w:rFonts w:ascii="David" w:hAnsi="David" w:cs="David" w:hint="cs"/>
                <w:rtl/>
                <w:lang w:bidi="he-IL"/>
              </w:rPr>
              <w:t>עובדות</w:t>
            </w:r>
          </w:p>
        </w:tc>
        <w:tc>
          <w:tcPr>
            <w:tcW w:w="5245" w:type="dxa"/>
          </w:tcPr>
          <w:p w14:paraId="3743E031" w14:textId="5B34D0D7" w:rsidR="002E7215" w:rsidRDefault="00997469" w:rsidP="002E7215">
            <w:pPr>
              <w:bidi/>
              <w:rPr>
                <w:rFonts w:ascii="David" w:hAnsi="David" w:cs="David"/>
                <w:rtl/>
                <w:lang w:bidi="he-IL"/>
              </w:rPr>
            </w:pPr>
            <w:r>
              <w:rPr>
                <w:rFonts w:ascii="David" w:hAnsi="David" w:cs="David" w:hint="cs"/>
                <w:rtl/>
                <w:lang w:bidi="he-IL"/>
              </w:rPr>
              <w:t>הלכה</w:t>
            </w:r>
          </w:p>
        </w:tc>
      </w:tr>
      <w:tr w:rsidR="002E7215" w14:paraId="710A81DC" w14:textId="77777777" w:rsidTr="00380436">
        <w:tc>
          <w:tcPr>
            <w:tcW w:w="1645" w:type="dxa"/>
          </w:tcPr>
          <w:p w14:paraId="56527F24" w14:textId="77777777" w:rsidR="003E2744" w:rsidRDefault="003E2744" w:rsidP="002E7215">
            <w:pPr>
              <w:bidi/>
              <w:rPr>
                <w:rFonts w:ascii="David" w:hAnsi="David" w:cs="David"/>
                <w:rtl/>
                <w:lang w:bidi="he-IL"/>
              </w:rPr>
            </w:pPr>
          </w:p>
          <w:p w14:paraId="18BDA151" w14:textId="77777777" w:rsidR="003E2744" w:rsidRDefault="003E2744" w:rsidP="003E2744">
            <w:pPr>
              <w:bidi/>
              <w:rPr>
                <w:rFonts w:ascii="David" w:hAnsi="David" w:cs="David"/>
                <w:rtl/>
                <w:lang w:bidi="he-IL"/>
              </w:rPr>
            </w:pPr>
          </w:p>
          <w:p w14:paraId="2FD4EAD3" w14:textId="77777777" w:rsidR="001C5CCF" w:rsidRDefault="001C5CCF" w:rsidP="003E2744">
            <w:pPr>
              <w:bidi/>
              <w:rPr>
                <w:rFonts w:ascii="David" w:hAnsi="David" w:cs="David"/>
                <w:rtl/>
                <w:lang w:bidi="he-IL"/>
              </w:rPr>
            </w:pPr>
          </w:p>
          <w:p w14:paraId="6516F2B5" w14:textId="77777777" w:rsidR="001C5CCF" w:rsidRDefault="001C5CCF" w:rsidP="001C5CCF">
            <w:pPr>
              <w:bidi/>
              <w:rPr>
                <w:rFonts w:ascii="David" w:hAnsi="David" w:cs="David"/>
                <w:rtl/>
                <w:lang w:bidi="he-IL"/>
              </w:rPr>
            </w:pPr>
          </w:p>
          <w:p w14:paraId="48AB6918" w14:textId="77777777" w:rsidR="001C5CCF" w:rsidRDefault="001C5CCF" w:rsidP="001C5CCF">
            <w:pPr>
              <w:bidi/>
              <w:rPr>
                <w:rFonts w:ascii="David" w:hAnsi="David" w:cs="David"/>
                <w:rtl/>
                <w:lang w:bidi="he-IL"/>
              </w:rPr>
            </w:pPr>
          </w:p>
          <w:p w14:paraId="51C36A66" w14:textId="77777777" w:rsidR="001C5CCF" w:rsidRDefault="001C5CCF" w:rsidP="001C5CCF">
            <w:pPr>
              <w:bidi/>
              <w:rPr>
                <w:rFonts w:ascii="David" w:hAnsi="David" w:cs="David"/>
                <w:rtl/>
                <w:lang w:bidi="he-IL"/>
              </w:rPr>
            </w:pPr>
          </w:p>
          <w:p w14:paraId="2FADB0A8" w14:textId="77777777" w:rsidR="001C5CCF" w:rsidRDefault="001C5CCF" w:rsidP="001C5CCF">
            <w:pPr>
              <w:bidi/>
              <w:rPr>
                <w:rFonts w:ascii="David" w:hAnsi="David" w:cs="David"/>
                <w:rtl/>
                <w:lang w:bidi="he-IL"/>
              </w:rPr>
            </w:pPr>
          </w:p>
          <w:p w14:paraId="163A65CF" w14:textId="77777777" w:rsidR="001C5CCF" w:rsidRDefault="001C5CCF" w:rsidP="001C5CCF">
            <w:pPr>
              <w:bidi/>
              <w:rPr>
                <w:rFonts w:ascii="David" w:hAnsi="David" w:cs="David"/>
                <w:rtl/>
                <w:lang w:bidi="he-IL"/>
              </w:rPr>
            </w:pPr>
          </w:p>
          <w:p w14:paraId="64105484" w14:textId="77777777" w:rsidR="001C5CCF" w:rsidRDefault="001C5CCF" w:rsidP="001C5CCF">
            <w:pPr>
              <w:bidi/>
              <w:rPr>
                <w:rFonts w:ascii="David" w:hAnsi="David" w:cs="David"/>
                <w:rtl/>
                <w:lang w:bidi="he-IL"/>
              </w:rPr>
            </w:pPr>
          </w:p>
          <w:p w14:paraId="1BC9CB81" w14:textId="77777777" w:rsidR="001C5CCF" w:rsidRDefault="001C5CCF" w:rsidP="001C5CCF">
            <w:pPr>
              <w:bidi/>
              <w:rPr>
                <w:rFonts w:ascii="David" w:hAnsi="David" w:cs="David"/>
                <w:rtl/>
                <w:lang w:bidi="he-IL"/>
              </w:rPr>
            </w:pPr>
          </w:p>
          <w:p w14:paraId="0E91F31A" w14:textId="61873A05" w:rsidR="002E7215" w:rsidRDefault="003E2744" w:rsidP="001C5CCF">
            <w:pPr>
              <w:bidi/>
              <w:rPr>
                <w:rFonts w:ascii="David" w:hAnsi="David" w:cs="David"/>
                <w:rtl/>
                <w:lang w:bidi="he-IL"/>
              </w:rPr>
            </w:pPr>
            <w:r>
              <w:rPr>
                <w:rFonts w:ascii="David" w:hAnsi="David" w:cs="David" w:hint="cs"/>
                <w:rtl/>
                <w:lang w:bidi="he-IL"/>
              </w:rPr>
              <w:t>ז'רז'בסקי נ' ראש הממשלה</w:t>
            </w:r>
          </w:p>
        </w:tc>
        <w:tc>
          <w:tcPr>
            <w:tcW w:w="2126" w:type="dxa"/>
          </w:tcPr>
          <w:p w14:paraId="4B17320F" w14:textId="77777777" w:rsidR="001C5CCF" w:rsidRDefault="001C5CCF" w:rsidP="003E2744">
            <w:pPr>
              <w:bidi/>
              <w:rPr>
                <w:rFonts w:ascii="David" w:hAnsi="David" w:cs="David"/>
                <w:rtl/>
                <w:lang w:bidi="he-IL"/>
              </w:rPr>
            </w:pPr>
          </w:p>
          <w:p w14:paraId="0F8449E7" w14:textId="77777777" w:rsidR="001C5CCF" w:rsidRDefault="001C5CCF" w:rsidP="001C5CCF">
            <w:pPr>
              <w:bidi/>
              <w:rPr>
                <w:rFonts w:ascii="David" w:hAnsi="David" w:cs="David"/>
                <w:rtl/>
                <w:lang w:bidi="he-IL"/>
              </w:rPr>
            </w:pPr>
          </w:p>
          <w:p w14:paraId="546D4BD3" w14:textId="77777777" w:rsidR="001C5CCF" w:rsidRDefault="001C5CCF" w:rsidP="001C5CCF">
            <w:pPr>
              <w:bidi/>
              <w:rPr>
                <w:rFonts w:ascii="David" w:hAnsi="David" w:cs="David"/>
                <w:rtl/>
                <w:lang w:bidi="he-IL"/>
              </w:rPr>
            </w:pPr>
          </w:p>
          <w:p w14:paraId="0323B000" w14:textId="77777777" w:rsidR="001C5CCF" w:rsidRDefault="001C5CCF" w:rsidP="001C5CCF">
            <w:pPr>
              <w:bidi/>
              <w:rPr>
                <w:rFonts w:ascii="David" w:hAnsi="David" w:cs="David"/>
                <w:rtl/>
                <w:lang w:bidi="he-IL"/>
              </w:rPr>
            </w:pPr>
          </w:p>
          <w:p w14:paraId="72DB8C76" w14:textId="77777777" w:rsidR="001C5CCF" w:rsidRDefault="001C5CCF" w:rsidP="001C5CCF">
            <w:pPr>
              <w:bidi/>
              <w:rPr>
                <w:rFonts w:ascii="David" w:hAnsi="David" w:cs="David"/>
                <w:rtl/>
                <w:lang w:bidi="he-IL"/>
              </w:rPr>
            </w:pPr>
          </w:p>
          <w:p w14:paraId="3A737427" w14:textId="77777777" w:rsidR="001C5CCF" w:rsidRDefault="001C5CCF" w:rsidP="001C5CCF">
            <w:pPr>
              <w:bidi/>
              <w:rPr>
                <w:rFonts w:ascii="David" w:hAnsi="David" w:cs="David"/>
                <w:rtl/>
                <w:lang w:bidi="he-IL"/>
              </w:rPr>
            </w:pPr>
          </w:p>
          <w:p w14:paraId="64E9D842" w14:textId="77777777" w:rsidR="001C5CCF" w:rsidRDefault="001C5CCF" w:rsidP="001C5CCF">
            <w:pPr>
              <w:bidi/>
              <w:rPr>
                <w:rFonts w:ascii="David" w:hAnsi="David" w:cs="David"/>
                <w:rtl/>
                <w:lang w:bidi="he-IL"/>
              </w:rPr>
            </w:pPr>
          </w:p>
          <w:p w14:paraId="2B3B2A29" w14:textId="77777777" w:rsidR="00380436" w:rsidRDefault="00380436" w:rsidP="001C5CCF">
            <w:pPr>
              <w:bidi/>
              <w:rPr>
                <w:rFonts w:ascii="David" w:hAnsi="David" w:cs="David"/>
                <w:rtl/>
                <w:lang w:bidi="he-IL"/>
              </w:rPr>
            </w:pPr>
          </w:p>
          <w:p w14:paraId="1027EA6A" w14:textId="4CFD15E7" w:rsidR="002E7215" w:rsidRPr="003E2744" w:rsidRDefault="003E2744" w:rsidP="00380436">
            <w:pPr>
              <w:bidi/>
              <w:rPr>
                <w:rFonts w:ascii="David" w:hAnsi="David" w:cs="David"/>
                <w:rtl/>
                <w:lang w:bidi="he-IL"/>
              </w:rPr>
            </w:pPr>
            <w:r w:rsidRPr="003E2744">
              <w:rPr>
                <w:rFonts w:ascii="David" w:hAnsi="David" w:cs="David"/>
                <w:rtl/>
                <w:lang w:bidi="he-IL"/>
              </w:rPr>
              <w:t>העתירה הייתה נגד הסכם קואליציוני בין הליכוד לסיעה לקידום הרעיון הציוני. העותרים טענו שהתוכן של ההסכם לא חוקי</w:t>
            </w:r>
            <w:r w:rsidRPr="003E2744">
              <w:rPr>
                <w:rFonts w:ascii="David" w:hAnsi="David" w:cs="David"/>
                <w:lang w:bidi="he-IL"/>
              </w:rPr>
              <w:t>.</w:t>
            </w:r>
          </w:p>
        </w:tc>
        <w:tc>
          <w:tcPr>
            <w:tcW w:w="5245" w:type="dxa"/>
          </w:tcPr>
          <w:p w14:paraId="6AC339CD" w14:textId="77777777" w:rsidR="003E2744" w:rsidRDefault="003E2744" w:rsidP="003E2744">
            <w:pPr>
              <w:bidi/>
              <w:rPr>
                <w:rFonts w:ascii="David" w:hAnsi="David" w:cs="David"/>
                <w:rtl/>
                <w:lang w:bidi="he-IL"/>
              </w:rPr>
            </w:pPr>
            <w:r w:rsidRPr="003E2744">
              <w:rPr>
                <w:rFonts w:ascii="David" w:hAnsi="David" w:cs="David"/>
                <w:u w:val="single"/>
                <w:rtl/>
                <w:lang w:bidi="he-IL"/>
              </w:rPr>
              <w:t>תוקף הסכם קואליציוני</w:t>
            </w:r>
            <w:r w:rsidRPr="003E2744">
              <w:rPr>
                <w:rFonts w:ascii="David" w:hAnsi="David" w:cs="David"/>
                <w:u w:val="single"/>
                <w:lang w:bidi="he-IL"/>
              </w:rPr>
              <w:t>:</w:t>
            </w:r>
            <w:r w:rsidRPr="003E2744">
              <w:rPr>
                <w:rFonts w:ascii="David" w:hAnsi="David" w:cs="David"/>
                <w:lang w:bidi="he-IL"/>
              </w:rPr>
              <w:br/>
            </w:r>
            <w:r w:rsidRPr="003E2744">
              <w:rPr>
                <w:rFonts w:ascii="David" w:hAnsi="David" w:cs="David"/>
                <w:rtl/>
                <w:lang w:bidi="he-IL"/>
              </w:rPr>
              <w:t>ההסכם הפוליטי יכול להיות נחשב תקף, אך ההגבלות והסעדים הם מצומצמים. הסעד בגין הפרת ההסכם יהיה בעיקר הצהרה, ולא אכיפה, במיוחד כשמדובר בהסכמים פוליטיים</w:t>
            </w:r>
            <w:r w:rsidRPr="003E2744">
              <w:rPr>
                <w:rFonts w:ascii="David" w:hAnsi="David" w:cs="David"/>
                <w:lang w:bidi="he-IL"/>
              </w:rPr>
              <w:t>.</w:t>
            </w:r>
          </w:p>
          <w:p w14:paraId="5FA32CC8" w14:textId="77777777" w:rsidR="003E2744" w:rsidRPr="003E2744" w:rsidRDefault="003E2744" w:rsidP="003E2744">
            <w:pPr>
              <w:bidi/>
              <w:rPr>
                <w:rFonts w:ascii="David" w:hAnsi="David" w:cs="David"/>
                <w:lang w:bidi="he-IL"/>
              </w:rPr>
            </w:pPr>
          </w:p>
          <w:p w14:paraId="5E8D4F1A" w14:textId="77777777" w:rsidR="003E2744" w:rsidRDefault="003E2744" w:rsidP="003E2744">
            <w:pPr>
              <w:bidi/>
              <w:rPr>
                <w:rFonts w:ascii="David" w:hAnsi="David" w:cs="David"/>
                <w:rtl/>
                <w:lang w:bidi="he-IL"/>
              </w:rPr>
            </w:pPr>
            <w:r w:rsidRPr="003E2744">
              <w:rPr>
                <w:rFonts w:ascii="David" w:hAnsi="David" w:cs="David"/>
                <w:u w:val="single"/>
                <w:rtl/>
                <w:lang w:bidi="he-IL"/>
              </w:rPr>
              <w:t>הסכמים קואליציוניים וערבויות</w:t>
            </w:r>
            <w:r w:rsidRPr="003E2744">
              <w:rPr>
                <w:rFonts w:ascii="David" w:hAnsi="David" w:cs="David"/>
                <w:u w:val="single"/>
                <w:lang w:bidi="he-IL"/>
              </w:rPr>
              <w:t>:</w:t>
            </w:r>
            <w:r w:rsidRPr="003E2744">
              <w:rPr>
                <w:rFonts w:ascii="David" w:hAnsi="David" w:cs="David"/>
                <w:lang w:bidi="he-IL"/>
              </w:rPr>
              <w:br/>
            </w:r>
            <w:r w:rsidRPr="003E2744">
              <w:rPr>
                <w:rFonts w:ascii="David" w:hAnsi="David" w:cs="David"/>
                <w:rtl/>
                <w:lang w:bidi="he-IL"/>
              </w:rPr>
              <w:t>הסכמים פוליטיים לא כוללים ערבויות או בטחונות, שכן הם נוגדים את תקנת הציבור. אף על פי שההסכמים תקפים, לא ניתן להעניק ערבות או להתחייב להעביר אדם מתפקידו במסגרת הסכם פוליטי</w:t>
            </w:r>
            <w:r w:rsidRPr="003E2744">
              <w:rPr>
                <w:rFonts w:ascii="David" w:hAnsi="David" w:cs="David"/>
                <w:lang w:bidi="he-IL"/>
              </w:rPr>
              <w:t>.</w:t>
            </w:r>
          </w:p>
          <w:p w14:paraId="3C111AA8" w14:textId="77777777" w:rsidR="003E2744" w:rsidRDefault="003E2744" w:rsidP="003E2744">
            <w:pPr>
              <w:bidi/>
              <w:rPr>
                <w:rFonts w:ascii="David" w:hAnsi="David" w:cs="David"/>
                <w:rtl/>
                <w:lang w:bidi="he-IL"/>
              </w:rPr>
            </w:pPr>
          </w:p>
          <w:p w14:paraId="32B22536" w14:textId="77777777" w:rsidR="003E2744" w:rsidRDefault="003E2744" w:rsidP="003E2744">
            <w:pPr>
              <w:bidi/>
              <w:rPr>
                <w:rFonts w:ascii="David" w:hAnsi="David" w:cs="David"/>
                <w:rtl/>
                <w:lang w:bidi="he-IL"/>
              </w:rPr>
            </w:pPr>
            <w:r w:rsidRPr="003E2744">
              <w:rPr>
                <w:rFonts w:ascii="David" w:hAnsi="David" w:cs="David"/>
                <w:rtl/>
                <w:lang w:bidi="he-IL"/>
              </w:rPr>
              <w:t>אלון</w:t>
            </w:r>
            <w:r w:rsidRPr="003E2744">
              <w:rPr>
                <w:rFonts w:ascii="David" w:hAnsi="David" w:cs="David" w:hint="cs"/>
                <w:rtl/>
                <w:lang w:bidi="he-IL"/>
              </w:rPr>
              <w:t xml:space="preserve"> </w:t>
            </w:r>
            <w:r w:rsidRPr="003E2744">
              <w:rPr>
                <w:rFonts w:ascii="David" w:hAnsi="David" w:cs="David"/>
                <w:rtl/>
                <w:lang w:bidi="he-IL"/>
              </w:rPr>
              <w:t>–</w:t>
            </w:r>
            <w:r w:rsidRPr="003E2744">
              <w:rPr>
                <w:rFonts w:ascii="David" w:hAnsi="David" w:cs="David"/>
                <w:lang w:bidi="he-IL"/>
              </w:rPr>
              <w:t xml:space="preserve"> </w:t>
            </w:r>
            <w:r w:rsidRPr="003E2744">
              <w:rPr>
                <w:rFonts w:ascii="David" w:hAnsi="David" w:cs="David"/>
                <w:rtl/>
                <w:lang w:bidi="he-IL"/>
              </w:rPr>
              <w:t>הסכם קואליציוני מחייב משפטית (בהתאם לחוק יסודות המשפט, לפי מורשת ישראל), אך יש מקום לשחרר את הצדדים ממנו אם יש בכך אינטרס ציבורי</w:t>
            </w:r>
            <w:r w:rsidRPr="003E2744">
              <w:rPr>
                <w:rFonts w:ascii="David" w:hAnsi="David" w:cs="David"/>
                <w:lang w:bidi="he-IL"/>
              </w:rPr>
              <w:t>.</w:t>
            </w:r>
          </w:p>
          <w:p w14:paraId="12A855DC" w14:textId="77777777" w:rsidR="001C5CCF" w:rsidRDefault="001C5CCF" w:rsidP="001C5CCF">
            <w:pPr>
              <w:bidi/>
              <w:rPr>
                <w:rFonts w:ascii="David" w:hAnsi="David" w:cs="David"/>
                <w:rtl/>
                <w:lang w:bidi="he-IL"/>
              </w:rPr>
            </w:pPr>
          </w:p>
          <w:p w14:paraId="4B933F6B" w14:textId="2EBC3037" w:rsidR="003E2744" w:rsidRDefault="003E2744" w:rsidP="003E2744">
            <w:pPr>
              <w:bidi/>
              <w:rPr>
                <w:rFonts w:ascii="David" w:hAnsi="David" w:cs="David"/>
                <w:rtl/>
                <w:lang w:bidi="he-IL"/>
              </w:rPr>
            </w:pPr>
            <w:r w:rsidRPr="003E2744">
              <w:rPr>
                <w:rFonts w:ascii="David" w:hAnsi="David" w:cs="David"/>
                <w:rtl/>
                <w:lang w:bidi="he-IL"/>
              </w:rPr>
              <w:t>ברק</w:t>
            </w:r>
            <w:r w:rsidRPr="003E2744">
              <w:rPr>
                <w:rFonts w:ascii="David" w:hAnsi="David" w:cs="David" w:hint="cs"/>
                <w:rtl/>
                <w:lang w:bidi="he-IL"/>
              </w:rPr>
              <w:t xml:space="preserve"> </w:t>
            </w:r>
            <w:r w:rsidRPr="003E2744">
              <w:rPr>
                <w:rFonts w:ascii="David" w:hAnsi="David" w:cs="David"/>
                <w:rtl/>
                <w:lang w:bidi="he-IL"/>
              </w:rPr>
              <w:t>–</w:t>
            </w:r>
            <w:r w:rsidRPr="003E2744">
              <w:rPr>
                <w:rFonts w:ascii="David" w:hAnsi="David" w:cs="David" w:hint="cs"/>
                <w:rtl/>
                <w:lang w:bidi="he-IL"/>
              </w:rPr>
              <w:t xml:space="preserve"> הסכמים</w:t>
            </w:r>
            <w:r w:rsidRPr="003E2744">
              <w:rPr>
                <w:rFonts w:ascii="David" w:hAnsi="David" w:cs="David"/>
                <w:rtl/>
                <w:lang w:bidi="he-IL"/>
              </w:rPr>
              <w:t xml:space="preserve"> קואליציוניים אינם תקפים משפטית כמו חוזה רגיל. השפיטות קיימת, אך הסעד העיקרי הוא הצהרה על הפרת ההסכם, ולא אכיפה. המבחן המרכזי להערכת הסעד הוא מבחן הסבירות</w:t>
            </w:r>
            <w:r w:rsidRPr="003E2744">
              <w:rPr>
                <w:rFonts w:ascii="David" w:hAnsi="David" w:cs="David"/>
                <w:lang w:bidi="he-IL"/>
              </w:rPr>
              <w:t>.</w:t>
            </w:r>
          </w:p>
          <w:p w14:paraId="1D5F4FEE" w14:textId="77777777" w:rsidR="001C5CCF" w:rsidRDefault="001C5CCF" w:rsidP="001C5CCF">
            <w:pPr>
              <w:bidi/>
              <w:rPr>
                <w:rFonts w:ascii="David" w:hAnsi="David" w:cs="David"/>
                <w:rtl/>
                <w:lang w:bidi="he-IL"/>
              </w:rPr>
            </w:pPr>
          </w:p>
          <w:p w14:paraId="6658A04C" w14:textId="67407460" w:rsidR="002E7215" w:rsidRPr="003E2744" w:rsidRDefault="001C5CCF" w:rsidP="001C5CCF">
            <w:pPr>
              <w:bidi/>
              <w:rPr>
                <w:rFonts w:ascii="David" w:hAnsi="David" w:cs="David"/>
                <w:rtl/>
                <w:lang w:bidi="he-IL"/>
              </w:rPr>
            </w:pPr>
            <w:r w:rsidRPr="001C5CCF">
              <w:rPr>
                <w:rFonts w:ascii="David" w:hAnsi="David" w:cs="David" w:hint="cs"/>
                <w:b/>
                <w:bCs/>
                <w:u w:val="single"/>
                <w:rtl/>
                <w:lang w:bidi="he-IL"/>
              </w:rPr>
              <w:t>תוצאה-</w:t>
            </w:r>
            <w:r>
              <w:rPr>
                <w:rFonts w:ascii="David" w:hAnsi="David" w:cs="David" w:hint="cs"/>
                <w:rtl/>
                <w:lang w:bidi="he-IL"/>
              </w:rPr>
              <w:t xml:space="preserve"> </w:t>
            </w:r>
            <w:r w:rsidRPr="001C5CCF">
              <w:rPr>
                <w:rFonts w:ascii="David" w:hAnsi="David" w:cs="David"/>
                <w:rtl/>
                <w:lang w:bidi="he-IL"/>
              </w:rPr>
              <w:t>העתירה נדחתה, ההסכמים קואליציוניים תקפים במידה מסוימת, אך אכיפת ההסכמים הפוליטיים היא בעייתית, והסעד יהיה לרוב הצהרתי ולא אכיפת הסכם</w:t>
            </w:r>
            <w:r w:rsidRPr="001C5CCF">
              <w:rPr>
                <w:rFonts w:ascii="David" w:hAnsi="David" w:cs="David"/>
                <w:lang w:bidi="he-IL"/>
              </w:rPr>
              <w:t>.</w:t>
            </w:r>
          </w:p>
        </w:tc>
      </w:tr>
      <w:tr w:rsidR="002E7215" w14:paraId="5A9CBBEA" w14:textId="77777777" w:rsidTr="00380436">
        <w:tc>
          <w:tcPr>
            <w:tcW w:w="1645" w:type="dxa"/>
          </w:tcPr>
          <w:p w14:paraId="17CD2A8F" w14:textId="77777777" w:rsidR="00380436" w:rsidRDefault="00380436" w:rsidP="002E7215">
            <w:pPr>
              <w:bidi/>
              <w:rPr>
                <w:rFonts w:ascii="David" w:hAnsi="David" w:cs="David"/>
                <w:rtl/>
                <w:lang w:bidi="he-IL"/>
              </w:rPr>
            </w:pPr>
          </w:p>
          <w:p w14:paraId="34E66440" w14:textId="77777777" w:rsidR="00380436" w:rsidRDefault="00380436" w:rsidP="00380436">
            <w:pPr>
              <w:bidi/>
              <w:rPr>
                <w:rFonts w:ascii="David" w:hAnsi="David" w:cs="David"/>
                <w:rtl/>
                <w:lang w:bidi="he-IL"/>
              </w:rPr>
            </w:pPr>
          </w:p>
          <w:p w14:paraId="05A0BCDA" w14:textId="77777777" w:rsidR="00380436" w:rsidRDefault="00380436" w:rsidP="00380436">
            <w:pPr>
              <w:bidi/>
              <w:rPr>
                <w:rFonts w:ascii="David" w:hAnsi="David" w:cs="David"/>
                <w:rtl/>
                <w:lang w:bidi="he-IL"/>
              </w:rPr>
            </w:pPr>
          </w:p>
          <w:p w14:paraId="0279A342" w14:textId="77777777" w:rsidR="00380436" w:rsidRDefault="00380436" w:rsidP="00380436">
            <w:pPr>
              <w:bidi/>
              <w:rPr>
                <w:rFonts w:ascii="David" w:hAnsi="David" w:cs="David"/>
                <w:rtl/>
                <w:lang w:bidi="he-IL"/>
              </w:rPr>
            </w:pPr>
          </w:p>
          <w:p w14:paraId="0F78C6F6" w14:textId="77777777" w:rsidR="00380436" w:rsidRDefault="00380436" w:rsidP="00380436">
            <w:pPr>
              <w:bidi/>
              <w:rPr>
                <w:rFonts w:ascii="David" w:hAnsi="David" w:cs="David"/>
                <w:rtl/>
                <w:lang w:bidi="he-IL"/>
              </w:rPr>
            </w:pPr>
          </w:p>
          <w:p w14:paraId="277596C0" w14:textId="77777777" w:rsidR="00380436" w:rsidRDefault="00380436" w:rsidP="00380436">
            <w:pPr>
              <w:bidi/>
              <w:rPr>
                <w:rFonts w:ascii="David" w:hAnsi="David" w:cs="David"/>
                <w:rtl/>
                <w:lang w:bidi="he-IL"/>
              </w:rPr>
            </w:pPr>
          </w:p>
          <w:p w14:paraId="652503E3" w14:textId="77777777" w:rsidR="00380436" w:rsidRDefault="00380436" w:rsidP="00380436">
            <w:pPr>
              <w:bidi/>
              <w:rPr>
                <w:rFonts w:ascii="David" w:hAnsi="David" w:cs="David"/>
                <w:rtl/>
                <w:lang w:bidi="he-IL"/>
              </w:rPr>
            </w:pPr>
          </w:p>
          <w:p w14:paraId="581307E3" w14:textId="77777777" w:rsidR="00380436" w:rsidRDefault="00380436" w:rsidP="00380436">
            <w:pPr>
              <w:bidi/>
              <w:rPr>
                <w:rFonts w:ascii="David" w:hAnsi="David" w:cs="David"/>
                <w:rtl/>
                <w:lang w:bidi="he-IL"/>
              </w:rPr>
            </w:pPr>
          </w:p>
          <w:p w14:paraId="6D2262EF" w14:textId="77777777" w:rsidR="00380436" w:rsidRDefault="00380436" w:rsidP="00380436">
            <w:pPr>
              <w:bidi/>
              <w:rPr>
                <w:rFonts w:ascii="David" w:hAnsi="David" w:cs="David"/>
                <w:rtl/>
                <w:lang w:bidi="he-IL"/>
              </w:rPr>
            </w:pPr>
          </w:p>
          <w:p w14:paraId="3B24D799" w14:textId="4760ED8F" w:rsidR="002E7215" w:rsidRDefault="00C51AB5" w:rsidP="00380436">
            <w:pPr>
              <w:bidi/>
              <w:rPr>
                <w:rFonts w:ascii="David" w:hAnsi="David" w:cs="David"/>
                <w:rtl/>
                <w:lang w:bidi="he-IL"/>
              </w:rPr>
            </w:pPr>
            <w:r w:rsidRPr="00C51AB5">
              <w:rPr>
                <w:rFonts w:ascii="David" w:hAnsi="David" w:cs="David" w:hint="cs"/>
                <w:rtl/>
                <w:lang w:bidi="he-IL"/>
              </w:rPr>
              <w:t>ולנר</w:t>
            </w:r>
            <w:r w:rsidRPr="00C51AB5">
              <w:rPr>
                <w:rFonts w:ascii="David" w:hAnsi="David" w:cs="David"/>
                <w:rtl/>
                <w:lang w:bidi="he-IL"/>
              </w:rPr>
              <w:t xml:space="preserve"> </w:t>
            </w:r>
            <w:r w:rsidRPr="00C51AB5">
              <w:rPr>
                <w:rFonts w:ascii="David" w:hAnsi="David" w:cs="David" w:hint="cs"/>
                <w:rtl/>
                <w:lang w:bidi="he-IL"/>
              </w:rPr>
              <w:t>נ</w:t>
            </w:r>
            <w:r w:rsidRPr="00C51AB5">
              <w:rPr>
                <w:rFonts w:ascii="David" w:hAnsi="David" w:cs="David"/>
                <w:rtl/>
                <w:lang w:bidi="he-IL"/>
              </w:rPr>
              <w:t xml:space="preserve">' </w:t>
            </w:r>
            <w:r w:rsidRPr="00C51AB5">
              <w:rPr>
                <w:rFonts w:ascii="David" w:hAnsi="David" w:cs="David" w:hint="cs"/>
                <w:rtl/>
                <w:lang w:bidi="he-IL"/>
              </w:rPr>
              <w:t>יושב</w:t>
            </w:r>
            <w:r w:rsidRPr="00C51AB5">
              <w:rPr>
                <w:rFonts w:ascii="David" w:hAnsi="David" w:cs="David"/>
                <w:rtl/>
                <w:lang w:bidi="he-IL"/>
              </w:rPr>
              <w:t xml:space="preserve"> </w:t>
            </w:r>
            <w:r w:rsidRPr="00C51AB5">
              <w:rPr>
                <w:rFonts w:ascii="David" w:hAnsi="David" w:cs="David" w:hint="cs"/>
                <w:rtl/>
                <w:lang w:bidi="he-IL"/>
              </w:rPr>
              <w:t>ראש</w:t>
            </w:r>
            <w:r w:rsidRPr="00C51AB5">
              <w:rPr>
                <w:rFonts w:ascii="David" w:hAnsi="David" w:cs="David"/>
                <w:rtl/>
                <w:lang w:bidi="he-IL"/>
              </w:rPr>
              <w:t xml:space="preserve"> </w:t>
            </w:r>
            <w:r w:rsidRPr="00C51AB5">
              <w:rPr>
                <w:rFonts w:ascii="David" w:hAnsi="David" w:cs="David" w:hint="cs"/>
                <w:rtl/>
                <w:lang w:bidi="he-IL"/>
              </w:rPr>
              <w:t>מפלגת</w:t>
            </w:r>
            <w:r w:rsidRPr="00C51AB5">
              <w:rPr>
                <w:rFonts w:ascii="David" w:hAnsi="David" w:cs="David"/>
                <w:rtl/>
                <w:lang w:bidi="he-IL"/>
              </w:rPr>
              <w:t xml:space="preserve"> </w:t>
            </w:r>
            <w:r w:rsidRPr="00C51AB5">
              <w:rPr>
                <w:rFonts w:ascii="David" w:hAnsi="David" w:cs="David" w:hint="cs"/>
                <w:rtl/>
                <w:lang w:bidi="he-IL"/>
              </w:rPr>
              <w:t>העבודה</w:t>
            </w:r>
            <w:r w:rsidRPr="00C51AB5">
              <w:rPr>
                <w:rFonts w:ascii="David" w:hAnsi="David" w:cs="David"/>
                <w:rtl/>
                <w:lang w:bidi="he-IL"/>
              </w:rPr>
              <w:t xml:space="preserve"> </w:t>
            </w:r>
            <w:r w:rsidRPr="00C51AB5">
              <w:rPr>
                <w:rFonts w:ascii="David" w:hAnsi="David" w:cs="David" w:hint="cs"/>
                <w:rtl/>
                <w:lang w:bidi="he-IL"/>
              </w:rPr>
              <w:t>הישראלית</w:t>
            </w:r>
          </w:p>
        </w:tc>
        <w:tc>
          <w:tcPr>
            <w:tcW w:w="2126" w:type="dxa"/>
          </w:tcPr>
          <w:p w14:paraId="5B3A5200" w14:textId="77777777" w:rsidR="00380436" w:rsidRDefault="00380436" w:rsidP="00C51AB5">
            <w:pPr>
              <w:bidi/>
              <w:rPr>
                <w:rFonts w:ascii="David" w:hAnsi="David" w:cs="David"/>
                <w:rtl/>
                <w:lang w:bidi="he-IL"/>
              </w:rPr>
            </w:pPr>
          </w:p>
          <w:p w14:paraId="6768A87C" w14:textId="77777777" w:rsidR="00380436" w:rsidRDefault="00380436" w:rsidP="00380436">
            <w:pPr>
              <w:bidi/>
              <w:rPr>
                <w:rFonts w:ascii="David" w:hAnsi="David" w:cs="David"/>
                <w:rtl/>
                <w:lang w:bidi="he-IL"/>
              </w:rPr>
            </w:pPr>
          </w:p>
          <w:p w14:paraId="351478C3" w14:textId="77777777" w:rsidR="00380436" w:rsidRDefault="00380436" w:rsidP="00380436">
            <w:pPr>
              <w:bidi/>
              <w:rPr>
                <w:rFonts w:ascii="David" w:hAnsi="David" w:cs="David"/>
                <w:rtl/>
                <w:lang w:bidi="he-IL"/>
              </w:rPr>
            </w:pPr>
          </w:p>
          <w:p w14:paraId="0F6FDA08" w14:textId="20C1104D" w:rsidR="002E7215" w:rsidRPr="00C51AB5" w:rsidRDefault="00C51AB5" w:rsidP="00380436">
            <w:pPr>
              <w:bidi/>
              <w:rPr>
                <w:rFonts w:ascii="David" w:hAnsi="David" w:cs="David"/>
                <w:rtl/>
                <w:lang w:bidi="he-IL"/>
              </w:rPr>
            </w:pPr>
            <w:r w:rsidRPr="00C51AB5">
              <w:rPr>
                <w:rFonts w:ascii="David" w:hAnsi="David" w:cs="David"/>
                <w:rtl/>
                <w:lang w:bidi="he-IL"/>
              </w:rPr>
              <w:t>מפלגת העבודה (בראשות יצחק רבין) ומפלגת ש"ס (בראשות אריה דרעי) חתמו על הסכם קואליציוני שנועד להבטיח את המשך קיום הסטטוס קוו בעניינים דתיים, תוך מניעת התערבות של בית המשפט. במיוחד, סעיף 3 בהסכם קובע כי אם יופר הסטטוס קוו בענייני דת, שני הצדדים יתחייבו לתקן את ההפרה באמצעות חקיקה</w:t>
            </w:r>
            <w:r w:rsidRPr="00C51AB5">
              <w:rPr>
                <w:rFonts w:ascii="David" w:hAnsi="David" w:cs="David"/>
                <w:lang w:bidi="he-IL"/>
              </w:rPr>
              <w:t>.</w:t>
            </w:r>
          </w:p>
        </w:tc>
        <w:tc>
          <w:tcPr>
            <w:tcW w:w="5245" w:type="dxa"/>
          </w:tcPr>
          <w:p w14:paraId="3EF893B4" w14:textId="77777777" w:rsidR="002E7215" w:rsidRDefault="0019100D" w:rsidP="0019100D">
            <w:pPr>
              <w:bidi/>
              <w:rPr>
                <w:rFonts w:ascii="David" w:hAnsi="David" w:cs="David"/>
                <w:rtl/>
                <w:lang w:bidi="he-IL"/>
              </w:rPr>
            </w:pPr>
            <w:r w:rsidRPr="0019100D">
              <w:rPr>
                <w:rFonts w:ascii="David" w:hAnsi="David" w:cs="David"/>
                <w:rtl/>
                <w:lang w:bidi="he-IL"/>
              </w:rPr>
              <w:t>ברק</w:t>
            </w:r>
            <w:r>
              <w:rPr>
                <w:rFonts w:ascii="David" w:hAnsi="David" w:cs="David" w:hint="cs"/>
                <w:b/>
                <w:bCs/>
                <w:rtl/>
                <w:lang w:bidi="he-IL"/>
              </w:rPr>
              <w:t xml:space="preserve"> </w:t>
            </w:r>
            <w:r w:rsidRPr="0019100D">
              <w:rPr>
                <w:rFonts w:ascii="David" w:hAnsi="David" w:cs="David"/>
                <w:rtl/>
                <w:lang w:bidi="he-IL"/>
              </w:rPr>
              <w:t>–</w:t>
            </w:r>
            <w:r>
              <w:rPr>
                <w:rFonts w:ascii="David" w:hAnsi="David" w:cs="David" w:hint="cs"/>
                <w:b/>
                <w:bCs/>
                <w:rtl/>
                <w:lang w:bidi="he-IL"/>
              </w:rPr>
              <w:t xml:space="preserve"> </w:t>
            </w:r>
            <w:r w:rsidRPr="0019100D">
              <w:rPr>
                <w:rFonts w:ascii="David" w:hAnsi="David" w:cs="David"/>
                <w:rtl/>
                <w:lang w:bidi="he-IL"/>
              </w:rPr>
              <w:t>התעקש שההסכם שפיט וצריך להיבחן לפי עקרונות המשפט. הוא טען שההסכם נוגד את תקנת הציבור ופסל אותו, כי הוא מערער את עקרון הפרדת הרשויות ואת מעמד הרשות השופטת. הוא גם טען כי מדובר בהסכם שמאיים על הדמוקרטיה ולכן צריך להיות מבוטל</w:t>
            </w:r>
            <w:r w:rsidRPr="0019100D">
              <w:rPr>
                <w:rFonts w:ascii="David" w:hAnsi="David" w:cs="David"/>
                <w:lang w:bidi="he-IL"/>
              </w:rPr>
              <w:t>.</w:t>
            </w:r>
          </w:p>
          <w:p w14:paraId="03F0C25A" w14:textId="77777777" w:rsidR="0019100D" w:rsidRDefault="0019100D" w:rsidP="0019100D">
            <w:pPr>
              <w:bidi/>
              <w:rPr>
                <w:rFonts w:ascii="David" w:hAnsi="David" w:cs="David"/>
                <w:rtl/>
                <w:lang w:bidi="he-IL"/>
              </w:rPr>
            </w:pPr>
          </w:p>
          <w:p w14:paraId="07F60CDB" w14:textId="77777777" w:rsidR="0019100D" w:rsidRDefault="0019100D" w:rsidP="0019100D">
            <w:pPr>
              <w:bidi/>
              <w:rPr>
                <w:rFonts w:ascii="David" w:hAnsi="David" w:cs="David"/>
                <w:rtl/>
                <w:lang w:bidi="he-IL"/>
              </w:rPr>
            </w:pPr>
            <w:r w:rsidRPr="0019100D">
              <w:rPr>
                <w:rFonts w:ascii="David" w:hAnsi="David" w:cs="David"/>
                <w:rtl/>
                <w:lang w:bidi="he-IL"/>
              </w:rPr>
              <w:t>חשין</w:t>
            </w:r>
            <w:r w:rsidRPr="0019100D">
              <w:rPr>
                <w:rFonts w:ascii="David" w:hAnsi="David" w:cs="David" w:hint="cs"/>
                <w:rtl/>
                <w:lang w:bidi="he-IL"/>
              </w:rPr>
              <w:t xml:space="preserve"> </w:t>
            </w:r>
            <w:r w:rsidRPr="0019100D">
              <w:rPr>
                <w:rFonts w:ascii="David" w:hAnsi="David" w:cs="David"/>
                <w:rtl/>
                <w:lang w:bidi="he-IL"/>
              </w:rPr>
              <w:t>–</w:t>
            </w:r>
            <w:r w:rsidRPr="0019100D">
              <w:rPr>
                <w:rFonts w:ascii="David" w:hAnsi="David" w:cs="David"/>
                <w:lang w:bidi="he-IL"/>
              </w:rPr>
              <w:t xml:space="preserve"> </w:t>
            </w:r>
            <w:r w:rsidRPr="0019100D">
              <w:rPr>
                <w:rFonts w:ascii="David" w:hAnsi="David" w:cs="David"/>
                <w:rtl/>
                <w:lang w:bidi="he-IL"/>
              </w:rPr>
              <w:t>הסכים שההסכם הקואליציוני אינו משפטי ונוגד את עקרונות המשפט, אך לא ראה צורך לבטל אותו. הוא טען כי הסכם פוליטי הוא למעשה המשך ישיר של מצע מפלגה ולכן, אם המצע חוקי, גם ההסכם הקואליציוני צריך להיות חוקי. מבחינתו, אין לפסול את ההסכם כיוון שמפלגה יכולה לבצע את מה שהבטיחה לבוחריה</w:t>
            </w:r>
            <w:r>
              <w:rPr>
                <w:rFonts w:ascii="David" w:hAnsi="David" w:cs="David" w:hint="cs"/>
                <w:rtl/>
                <w:lang w:bidi="he-IL"/>
              </w:rPr>
              <w:t>.</w:t>
            </w:r>
          </w:p>
          <w:p w14:paraId="18AB7912" w14:textId="77777777" w:rsidR="0019100D" w:rsidRDefault="0019100D" w:rsidP="0019100D">
            <w:pPr>
              <w:bidi/>
              <w:rPr>
                <w:rFonts w:ascii="David" w:hAnsi="David" w:cs="David"/>
                <w:rtl/>
                <w:lang w:bidi="he-IL"/>
              </w:rPr>
            </w:pPr>
          </w:p>
          <w:p w14:paraId="2284CC5C" w14:textId="77777777" w:rsidR="0019100D" w:rsidRDefault="0019100D" w:rsidP="0019100D">
            <w:pPr>
              <w:bidi/>
              <w:rPr>
                <w:rFonts w:ascii="David" w:hAnsi="David" w:cs="David"/>
                <w:rtl/>
                <w:lang w:bidi="he-IL"/>
              </w:rPr>
            </w:pPr>
            <w:r w:rsidRPr="0019100D">
              <w:rPr>
                <w:rFonts w:ascii="David" w:hAnsi="David" w:cs="David"/>
                <w:rtl/>
                <w:lang w:bidi="he-IL"/>
              </w:rPr>
              <w:t>גולדברג</w:t>
            </w:r>
            <w:r w:rsidRPr="0019100D">
              <w:rPr>
                <w:rFonts w:ascii="David" w:hAnsi="David" w:cs="David" w:hint="cs"/>
                <w:rtl/>
                <w:lang w:bidi="he-IL"/>
              </w:rPr>
              <w:t xml:space="preserve"> </w:t>
            </w:r>
            <w:r w:rsidRPr="0019100D">
              <w:rPr>
                <w:rFonts w:ascii="David" w:hAnsi="David" w:cs="David"/>
                <w:rtl/>
                <w:lang w:bidi="he-IL"/>
              </w:rPr>
              <w:t>–</w:t>
            </w:r>
            <w:r w:rsidRPr="0019100D">
              <w:rPr>
                <w:rFonts w:ascii="David" w:hAnsi="David" w:cs="David"/>
                <w:lang w:bidi="he-IL"/>
              </w:rPr>
              <w:t xml:space="preserve"> </w:t>
            </w:r>
            <w:r w:rsidRPr="0019100D">
              <w:rPr>
                <w:rFonts w:ascii="David" w:hAnsi="David" w:cs="David"/>
                <w:rtl/>
                <w:lang w:bidi="he-IL"/>
              </w:rPr>
              <w:t>הסכים עם ברק מבחינת תוכן ההסכם, אך הדגיש את המורכבות בהשפעה הציבורית של פסק הדין. הוא הזהיר שפסילת ההסכם עלולה לפגוע במעמד בית המשפט, שכן זה עשוי להיראות כהתערבות מיותרת בהסכמים פוליטיים</w:t>
            </w:r>
            <w:r w:rsidRPr="0019100D">
              <w:rPr>
                <w:rFonts w:ascii="David" w:hAnsi="David" w:cs="David"/>
                <w:lang w:bidi="he-IL"/>
              </w:rPr>
              <w:t>.</w:t>
            </w:r>
          </w:p>
          <w:p w14:paraId="3F1B92EE" w14:textId="77777777" w:rsidR="0019100D" w:rsidRDefault="0019100D" w:rsidP="0019100D">
            <w:pPr>
              <w:bidi/>
              <w:rPr>
                <w:rFonts w:ascii="David" w:hAnsi="David" w:cs="David"/>
                <w:rtl/>
                <w:lang w:bidi="he-IL"/>
              </w:rPr>
            </w:pPr>
          </w:p>
          <w:p w14:paraId="3C0B4348" w14:textId="77777777" w:rsidR="0019100D" w:rsidRPr="0019100D" w:rsidRDefault="0019100D" w:rsidP="0019100D">
            <w:pPr>
              <w:bidi/>
              <w:rPr>
                <w:rFonts w:ascii="David" w:hAnsi="David" w:cs="David"/>
                <w:lang w:bidi="he-IL"/>
              </w:rPr>
            </w:pPr>
            <w:r w:rsidRPr="00380436">
              <w:rPr>
                <w:rFonts w:ascii="David" w:hAnsi="David" w:cs="David" w:hint="cs"/>
                <w:b/>
                <w:bCs/>
                <w:u w:val="single"/>
                <w:rtl/>
                <w:lang w:bidi="he-IL"/>
              </w:rPr>
              <w:t>תוצאה-</w:t>
            </w:r>
            <w:r w:rsidRPr="0019100D">
              <w:rPr>
                <w:rFonts w:ascii="David" w:hAnsi="David" w:cs="David" w:hint="cs"/>
                <w:rtl/>
                <w:lang w:bidi="he-IL"/>
              </w:rPr>
              <w:t xml:space="preserve"> </w:t>
            </w:r>
            <w:r w:rsidRPr="0019100D">
              <w:rPr>
                <w:rFonts w:ascii="David" w:hAnsi="David" w:cs="David"/>
                <w:rtl/>
                <w:lang w:bidi="he-IL"/>
              </w:rPr>
              <w:t>הסעיף בהסכם הקואליציוני בין מפלגת העבודה לש"ס, הקובע את ההתחייבות לחוקק נגד פסקי דין של בית המשפט העליון בענייני סטטוס קוו דתי, הומלץ לבטל</w:t>
            </w:r>
            <w:r w:rsidRPr="0019100D">
              <w:rPr>
                <w:rFonts w:ascii="David" w:hAnsi="David" w:cs="David"/>
                <w:lang w:bidi="he-IL"/>
              </w:rPr>
              <w:t>.</w:t>
            </w:r>
          </w:p>
          <w:p w14:paraId="1720F18F" w14:textId="77777777" w:rsidR="0019100D" w:rsidRPr="0019100D" w:rsidRDefault="0019100D" w:rsidP="0019100D">
            <w:pPr>
              <w:bidi/>
              <w:rPr>
                <w:rFonts w:ascii="David" w:hAnsi="David" w:cs="David"/>
                <w:lang w:bidi="he-IL"/>
              </w:rPr>
            </w:pPr>
            <w:r w:rsidRPr="0019100D">
              <w:rPr>
                <w:rFonts w:ascii="David" w:hAnsi="David" w:cs="David"/>
                <w:rtl/>
                <w:lang w:bidi="he-IL"/>
              </w:rPr>
              <w:lastRenderedPageBreak/>
              <w:t>השופט ברק פסק כי ההסכם נוגד את תקנת הציבור ולכן יש לבטלו, משום שהוא פוגע בעקרונות היסוד של המשטר, בעיקר בנוגע למעמד הרשות השופטת ועקרון הפרדת הרשויות</w:t>
            </w:r>
            <w:r w:rsidRPr="0019100D">
              <w:rPr>
                <w:rFonts w:ascii="David" w:hAnsi="David" w:cs="David"/>
                <w:lang w:bidi="he-IL"/>
              </w:rPr>
              <w:t>.</w:t>
            </w:r>
            <w:r w:rsidRPr="0019100D">
              <w:rPr>
                <w:rFonts w:ascii="David" w:hAnsi="David" w:cs="David"/>
                <w:lang w:bidi="he-IL"/>
              </w:rPr>
              <w:br/>
            </w:r>
            <w:r w:rsidRPr="0019100D">
              <w:rPr>
                <w:rFonts w:ascii="David" w:hAnsi="David" w:cs="David"/>
                <w:rtl/>
                <w:lang w:bidi="he-IL"/>
              </w:rPr>
              <w:t>מצד שני, השופטים חשין וגולדברג היו זהירים יותר: חשין סבר שאין לפסול את ההסכם, שכן הוא מהווה המשך ישיר למצע המפלגה, ואילו גולדברג הסכים עם ברק בתוכן, אך הזהיר מהשלכות ציבוריות של פסילה כזו</w:t>
            </w:r>
            <w:r w:rsidRPr="0019100D">
              <w:rPr>
                <w:rFonts w:ascii="David" w:hAnsi="David" w:cs="David"/>
                <w:lang w:bidi="he-IL"/>
              </w:rPr>
              <w:t>.</w:t>
            </w:r>
          </w:p>
          <w:p w14:paraId="510C2964" w14:textId="6D85EE1F" w:rsidR="0019100D" w:rsidRPr="0019100D" w:rsidRDefault="0019100D" w:rsidP="00A816B6">
            <w:pPr>
              <w:bidi/>
              <w:rPr>
                <w:rFonts w:ascii="David" w:hAnsi="David" w:cs="David"/>
                <w:rtl/>
                <w:lang w:bidi="he-IL"/>
              </w:rPr>
            </w:pPr>
            <w:r w:rsidRPr="0019100D">
              <w:rPr>
                <w:rFonts w:ascii="David" w:hAnsi="David" w:cs="David"/>
                <w:rtl/>
                <w:lang w:bidi="he-IL"/>
              </w:rPr>
              <w:t xml:space="preserve">לסיכום, </w:t>
            </w:r>
            <w:r w:rsidRPr="0019100D">
              <w:rPr>
                <w:rFonts w:ascii="David" w:hAnsi="David" w:cs="David"/>
                <w:u w:val="single"/>
                <w:rtl/>
                <w:lang w:bidi="he-IL"/>
              </w:rPr>
              <w:t>הנטייה הייתה לפסול את הסעיף בהסכם</w:t>
            </w:r>
            <w:r>
              <w:rPr>
                <w:rFonts w:ascii="David" w:hAnsi="David" w:cs="David" w:hint="cs"/>
                <w:rtl/>
                <w:lang w:bidi="he-IL"/>
              </w:rPr>
              <w:t>, אבל</w:t>
            </w:r>
            <w:r w:rsidRPr="0019100D">
              <w:rPr>
                <w:rFonts w:ascii="David" w:hAnsi="David" w:cs="David"/>
                <w:rtl/>
                <w:lang w:bidi="he-IL"/>
              </w:rPr>
              <w:t xml:space="preserve"> לא הוצעה פסילה גורפת של ההסכם כולו</w:t>
            </w:r>
            <w:r w:rsidRPr="0019100D">
              <w:rPr>
                <w:rFonts w:ascii="David" w:hAnsi="David" w:cs="David"/>
                <w:lang w:bidi="he-IL"/>
              </w:rPr>
              <w:t>.</w:t>
            </w:r>
            <w:r>
              <w:rPr>
                <w:rFonts w:ascii="David" w:hAnsi="David" w:cs="David" w:hint="cs"/>
                <w:rtl/>
                <w:lang w:bidi="he-IL"/>
              </w:rPr>
              <w:t xml:space="preserve"> (כמו כלל העיפרון הכחול)</w:t>
            </w:r>
          </w:p>
        </w:tc>
      </w:tr>
    </w:tbl>
    <w:p w14:paraId="62D2D868" w14:textId="0EF586E2" w:rsidR="002E7215" w:rsidRDefault="002E7215" w:rsidP="002E7215">
      <w:pPr>
        <w:bidi/>
        <w:rPr>
          <w:rFonts w:ascii="David" w:hAnsi="David" w:cs="David"/>
          <w:rtl/>
          <w:lang w:bidi="he-IL"/>
        </w:rPr>
      </w:pPr>
      <w:r>
        <w:rPr>
          <w:rFonts w:ascii="David" w:hAnsi="David" w:cs="David" w:hint="cs"/>
          <w:rtl/>
          <w:lang w:bidi="he-IL"/>
        </w:rPr>
        <w:lastRenderedPageBreak/>
        <w:t xml:space="preserve"> </w:t>
      </w:r>
    </w:p>
    <w:p w14:paraId="740FA8ED" w14:textId="00E6783A" w:rsidR="002E7215" w:rsidRDefault="002E7215" w:rsidP="002E7215">
      <w:pPr>
        <w:bidi/>
        <w:rPr>
          <w:rFonts w:ascii="David" w:hAnsi="David" w:cs="David"/>
          <w:b/>
          <w:bCs/>
          <w:rtl/>
          <w:lang w:bidi="he-IL"/>
        </w:rPr>
      </w:pPr>
      <w:r w:rsidRPr="00354379">
        <w:rPr>
          <w:rFonts w:ascii="David" w:hAnsi="David" w:cs="David" w:hint="cs"/>
          <w:b/>
          <w:bCs/>
          <w:rtl/>
          <w:lang w:bidi="he-IL"/>
        </w:rPr>
        <w:t>2.2.3</w:t>
      </w:r>
      <w:r w:rsidR="00E5257C" w:rsidRPr="00354379">
        <w:rPr>
          <w:rFonts w:ascii="David" w:hAnsi="David" w:cs="David" w:hint="cs"/>
          <w:b/>
          <w:bCs/>
          <w:rtl/>
          <w:lang w:bidi="he-IL"/>
        </w:rPr>
        <w:t xml:space="preserve"> סמכויות הממשלה והשרים והאצלתן</w:t>
      </w:r>
    </w:p>
    <w:p w14:paraId="7F453315" w14:textId="13C158C9" w:rsidR="00F95DF8" w:rsidRPr="00F95DF8" w:rsidRDefault="00F95DF8" w:rsidP="00F95DF8">
      <w:pPr>
        <w:bidi/>
        <w:rPr>
          <w:rFonts w:ascii="David" w:hAnsi="David" w:cs="David"/>
          <w:rtl/>
        </w:rPr>
      </w:pPr>
      <w:r w:rsidRPr="00F95DF8">
        <w:rPr>
          <w:rFonts w:ascii="David" w:hAnsi="David" w:cs="David" w:hint="cs"/>
          <w:rtl/>
          <w:lang w:bidi="he-IL"/>
        </w:rPr>
        <w:t>חוק</w:t>
      </w:r>
      <w:r w:rsidRPr="00F95DF8">
        <w:rPr>
          <w:rFonts w:ascii="David" w:hAnsi="David" w:cs="David"/>
          <w:rtl/>
          <w:lang w:bidi="he-IL"/>
        </w:rPr>
        <w:t xml:space="preserve"> </w:t>
      </w:r>
      <w:r w:rsidRPr="00F95DF8">
        <w:rPr>
          <w:rFonts w:ascii="David" w:hAnsi="David" w:cs="David" w:hint="cs"/>
          <w:rtl/>
          <w:lang w:bidi="he-IL"/>
        </w:rPr>
        <w:t>יסוד</w:t>
      </w:r>
      <w:r w:rsidRPr="00F95DF8">
        <w:rPr>
          <w:rFonts w:ascii="David" w:hAnsi="David" w:cs="David"/>
          <w:rtl/>
          <w:lang w:bidi="he-IL"/>
        </w:rPr>
        <w:t xml:space="preserve"> </w:t>
      </w:r>
      <w:r w:rsidRPr="00F95DF8">
        <w:rPr>
          <w:rFonts w:ascii="David" w:hAnsi="David" w:cs="David" w:hint="cs"/>
          <w:rtl/>
          <w:lang w:bidi="he-IL"/>
        </w:rPr>
        <w:t>הממשלה</w:t>
      </w:r>
      <w:r w:rsidRPr="00F95DF8">
        <w:rPr>
          <w:rFonts w:ascii="David" w:hAnsi="David" w:cs="David"/>
          <w:rtl/>
          <w:lang w:bidi="he-IL"/>
        </w:rPr>
        <w:t xml:space="preserve"> –</w:t>
      </w:r>
      <w:r w:rsidRPr="00F95DF8">
        <w:rPr>
          <w:rFonts w:ascii="David" w:hAnsi="David" w:cs="David" w:hint="cs"/>
          <w:rtl/>
          <w:lang w:bidi="he-IL"/>
        </w:rPr>
        <w:t>סעיפים</w:t>
      </w:r>
      <w:r w:rsidRPr="00F95DF8">
        <w:rPr>
          <w:rFonts w:ascii="David" w:hAnsi="David" w:cs="David"/>
          <w:rtl/>
          <w:lang w:bidi="he-IL"/>
        </w:rPr>
        <w:t xml:space="preserve"> 1, 32, 33(</w:t>
      </w:r>
      <w:r w:rsidRPr="00F95DF8">
        <w:rPr>
          <w:rFonts w:ascii="David" w:hAnsi="David" w:cs="David" w:hint="cs"/>
          <w:rtl/>
          <w:lang w:bidi="he-IL"/>
        </w:rPr>
        <w:t>ב</w:t>
      </w:r>
      <w:r w:rsidRPr="00F95DF8">
        <w:rPr>
          <w:rFonts w:ascii="David" w:hAnsi="David" w:cs="David"/>
          <w:rtl/>
          <w:lang w:bidi="he-IL"/>
        </w:rPr>
        <w:t>)</w:t>
      </w:r>
    </w:p>
    <w:tbl>
      <w:tblPr>
        <w:tblStyle w:val="af"/>
        <w:bidiVisual/>
        <w:tblW w:w="0" w:type="auto"/>
        <w:tblLook w:val="04A0" w:firstRow="1" w:lastRow="0" w:firstColumn="1" w:lastColumn="0" w:noHBand="0" w:noVBand="1"/>
      </w:tblPr>
      <w:tblGrid>
        <w:gridCol w:w="1645"/>
        <w:gridCol w:w="2268"/>
        <w:gridCol w:w="5103"/>
      </w:tblGrid>
      <w:tr w:rsidR="00E5257C" w14:paraId="5889F8B6" w14:textId="77777777" w:rsidTr="00A816B6">
        <w:tc>
          <w:tcPr>
            <w:tcW w:w="1645" w:type="dxa"/>
          </w:tcPr>
          <w:p w14:paraId="7A988C3A" w14:textId="52952B9D" w:rsidR="00E5257C" w:rsidRDefault="00997469" w:rsidP="00E5257C">
            <w:pPr>
              <w:bidi/>
              <w:rPr>
                <w:rFonts w:ascii="David" w:hAnsi="David" w:cs="David"/>
                <w:rtl/>
                <w:lang w:bidi="he-IL"/>
              </w:rPr>
            </w:pPr>
            <w:r>
              <w:rPr>
                <w:rFonts w:ascii="David" w:hAnsi="David" w:cs="David" w:hint="cs"/>
                <w:rtl/>
                <w:lang w:bidi="he-IL"/>
              </w:rPr>
              <w:t>פס"ד</w:t>
            </w:r>
          </w:p>
        </w:tc>
        <w:tc>
          <w:tcPr>
            <w:tcW w:w="2268" w:type="dxa"/>
          </w:tcPr>
          <w:p w14:paraId="494896DD" w14:textId="3464DA94" w:rsidR="00E5257C" w:rsidRDefault="00997469" w:rsidP="00E5257C">
            <w:pPr>
              <w:bidi/>
              <w:rPr>
                <w:rFonts w:ascii="David" w:hAnsi="David" w:cs="David"/>
                <w:rtl/>
                <w:lang w:bidi="he-IL"/>
              </w:rPr>
            </w:pPr>
            <w:r>
              <w:rPr>
                <w:rFonts w:ascii="David" w:hAnsi="David" w:cs="David" w:hint="cs"/>
                <w:rtl/>
                <w:lang w:bidi="he-IL"/>
              </w:rPr>
              <w:t>עובדות</w:t>
            </w:r>
          </w:p>
        </w:tc>
        <w:tc>
          <w:tcPr>
            <w:tcW w:w="5103" w:type="dxa"/>
          </w:tcPr>
          <w:p w14:paraId="00D077A0" w14:textId="7470353A" w:rsidR="00E5257C" w:rsidRDefault="00997469" w:rsidP="00E5257C">
            <w:pPr>
              <w:bidi/>
              <w:rPr>
                <w:rFonts w:ascii="David" w:hAnsi="David" w:cs="David"/>
                <w:rtl/>
                <w:lang w:bidi="he-IL"/>
              </w:rPr>
            </w:pPr>
            <w:r>
              <w:rPr>
                <w:rFonts w:ascii="David" w:hAnsi="David" w:cs="David" w:hint="cs"/>
                <w:rtl/>
                <w:lang w:bidi="he-IL"/>
              </w:rPr>
              <w:t>הלכה</w:t>
            </w:r>
          </w:p>
        </w:tc>
      </w:tr>
      <w:tr w:rsidR="00E5257C" w14:paraId="2EEB5408" w14:textId="77777777" w:rsidTr="00A816B6">
        <w:tc>
          <w:tcPr>
            <w:tcW w:w="1645" w:type="dxa"/>
          </w:tcPr>
          <w:p w14:paraId="44A35F50" w14:textId="77777777" w:rsidR="00A816B6" w:rsidRDefault="00A816B6" w:rsidP="00E5257C">
            <w:pPr>
              <w:bidi/>
              <w:rPr>
                <w:rFonts w:ascii="David" w:hAnsi="David" w:cs="David"/>
                <w:rtl/>
                <w:lang w:bidi="he-IL"/>
              </w:rPr>
            </w:pPr>
          </w:p>
          <w:p w14:paraId="4A8C6C42" w14:textId="77777777" w:rsidR="00A816B6" w:rsidRDefault="00A816B6" w:rsidP="00A816B6">
            <w:pPr>
              <w:bidi/>
              <w:rPr>
                <w:rFonts w:ascii="David" w:hAnsi="David" w:cs="David"/>
                <w:rtl/>
                <w:lang w:bidi="he-IL"/>
              </w:rPr>
            </w:pPr>
          </w:p>
          <w:p w14:paraId="082204E9" w14:textId="77777777" w:rsidR="00A816B6" w:rsidRDefault="00A816B6" w:rsidP="00A816B6">
            <w:pPr>
              <w:bidi/>
              <w:rPr>
                <w:rFonts w:ascii="David" w:hAnsi="David" w:cs="David"/>
                <w:rtl/>
                <w:lang w:bidi="he-IL"/>
              </w:rPr>
            </w:pPr>
          </w:p>
          <w:p w14:paraId="1C230576" w14:textId="77777777" w:rsidR="00A816B6" w:rsidRDefault="00A816B6" w:rsidP="00A816B6">
            <w:pPr>
              <w:bidi/>
              <w:rPr>
                <w:rFonts w:ascii="David" w:hAnsi="David" w:cs="David"/>
                <w:rtl/>
                <w:lang w:bidi="he-IL"/>
              </w:rPr>
            </w:pPr>
          </w:p>
          <w:p w14:paraId="069536CB" w14:textId="77777777" w:rsidR="00A816B6" w:rsidRDefault="00A816B6" w:rsidP="00A816B6">
            <w:pPr>
              <w:bidi/>
              <w:rPr>
                <w:rFonts w:ascii="David" w:hAnsi="David" w:cs="David"/>
                <w:rtl/>
                <w:lang w:bidi="he-IL"/>
              </w:rPr>
            </w:pPr>
          </w:p>
          <w:p w14:paraId="2563C2B2" w14:textId="77777777" w:rsidR="00A816B6" w:rsidRDefault="00A816B6" w:rsidP="00A816B6">
            <w:pPr>
              <w:bidi/>
              <w:rPr>
                <w:rFonts w:ascii="David" w:hAnsi="David" w:cs="David"/>
                <w:rtl/>
                <w:lang w:bidi="he-IL"/>
              </w:rPr>
            </w:pPr>
          </w:p>
          <w:p w14:paraId="7F30DBEF" w14:textId="77777777" w:rsidR="00A816B6" w:rsidRDefault="00A816B6" w:rsidP="00A816B6">
            <w:pPr>
              <w:bidi/>
              <w:rPr>
                <w:rFonts w:ascii="David" w:hAnsi="David" w:cs="David"/>
                <w:rtl/>
                <w:lang w:bidi="he-IL"/>
              </w:rPr>
            </w:pPr>
          </w:p>
          <w:p w14:paraId="107265A6" w14:textId="77777777" w:rsidR="00A816B6" w:rsidRDefault="00A816B6" w:rsidP="00A816B6">
            <w:pPr>
              <w:bidi/>
              <w:rPr>
                <w:rFonts w:ascii="David" w:hAnsi="David" w:cs="David"/>
                <w:rtl/>
                <w:lang w:bidi="he-IL"/>
              </w:rPr>
            </w:pPr>
          </w:p>
          <w:p w14:paraId="0FB254AB" w14:textId="77777777" w:rsidR="00A816B6" w:rsidRDefault="00A816B6" w:rsidP="00A816B6">
            <w:pPr>
              <w:bidi/>
              <w:rPr>
                <w:rFonts w:ascii="David" w:hAnsi="David" w:cs="David"/>
                <w:rtl/>
                <w:lang w:bidi="he-IL"/>
              </w:rPr>
            </w:pPr>
          </w:p>
          <w:p w14:paraId="4766E2E9" w14:textId="77777777" w:rsidR="00A816B6" w:rsidRDefault="00A816B6" w:rsidP="00A816B6">
            <w:pPr>
              <w:bidi/>
              <w:rPr>
                <w:rFonts w:ascii="David" w:hAnsi="David" w:cs="David"/>
                <w:rtl/>
                <w:lang w:bidi="he-IL"/>
              </w:rPr>
            </w:pPr>
          </w:p>
          <w:p w14:paraId="511BE6BA" w14:textId="77777777" w:rsidR="00A816B6" w:rsidRDefault="00A816B6" w:rsidP="00A816B6">
            <w:pPr>
              <w:bidi/>
              <w:rPr>
                <w:rFonts w:ascii="David" w:hAnsi="David" w:cs="David"/>
                <w:rtl/>
                <w:lang w:bidi="he-IL"/>
              </w:rPr>
            </w:pPr>
          </w:p>
          <w:p w14:paraId="366F3E7E" w14:textId="77777777" w:rsidR="00A816B6" w:rsidRDefault="00A816B6" w:rsidP="00A816B6">
            <w:pPr>
              <w:bidi/>
              <w:rPr>
                <w:rFonts w:ascii="David" w:hAnsi="David" w:cs="David"/>
                <w:rtl/>
                <w:lang w:bidi="he-IL"/>
              </w:rPr>
            </w:pPr>
          </w:p>
          <w:p w14:paraId="401731D0" w14:textId="6C1FDE8F" w:rsidR="00E5257C" w:rsidRDefault="00F95DF8" w:rsidP="00A816B6">
            <w:pPr>
              <w:bidi/>
              <w:rPr>
                <w:rFonts w:ascii="David" w:hAnsi="David" w:cs="David"/>
                <w:rtl/>
                <w:lang w:bidi="he-IL"/>
              </w:rPr>
            </w:pPr>
            <w:r>
              <w:rPr>
                <w:rFonts w:ascii="David" w:hAnsi="David" w:cs="David" w:hint="cs"/>
                <w:rtl/>
                <w:lang w:bidi="he-IL"/>
              </w:rPr>
              <w:t>עיריית קריית גת נ' מדינת ישראל</w:t>
            </w:r>
          </w:p>
        </w:tc>
        <w:tc>
          <w:tcPr>
            <w:tcW w:w="2268" w:type="dxa"/>
          </w:tcPr>
          <w:p w14:paraId="45F521BA" w14:textId="77777777" w:rsidR="00A816B6" w:rsidRDefault="00A816B6" w:rsidP="0049394E">
            <w:pPr>
              <w:bidi/>
              <w:rPr>
                <w:rFonts w:ascii="David" w:hAnsi="David" w:cs="David"/>
                <w:rtl/>
                <w:lang w:bidi="he-IL"/>
              </w:rPr>
            </w:pPr>
          </w:p>
          <w:p w14:paraId="681BA8C5" w14:textId="77777777" w:rsidR="00A816B6" w:rsidRDefault="00A816B6" w:rsidP="00A816B6">
            <w:pPr>
              <w:bidi/>
              <w:rPr>
                <w:rFonts w:ascii="David" w:hAnsi="David" w:cs="David"/>
                <w:rtl/>
                <w:lang w:bidi="he-IL"/>
              </w:rPr>
            </w:pPr>
          </w:p>
          <w:p w14:paraId="0826835B" w14:textId="77777777" w:rsidR="00A816B6" w:rsidRDefault="00A816B6" w:rsidP="00A816B6">
            <w:pPr>
              <w:bidi/>
              <w:rPr>
                <w:rFonts w:ascii="David" w:hAnsi="David" w:cs="David"/>
                <w:rtl/>
                <w:lang w:bidi="he-IL"/>
              </w:rPr>
            </w:pPr>
          </w:p>
          <w:p w14:paraId="488A0237" w14:textId="77777777" w:rsidR="00A816B6" w:rsidRDefault="00A816B6" w:rsidP="00A816B6">
            <w:pPr>
              <w:bidi/>
              <w:rPr>
                <w:rFonts w:ascii="David" w:hAnsi="David" w:cs="David"/>
                <w:rtl/>
                <w:lang w:bidi="he-IL"/>
              </w:rPr>
            </w:pPr>
          </w:p>
          <w:p w14:paraId="7183CEBF" w14:textId="77777777" w:rsidR="00A816B6" w:rsidRDefault="00A816B6" w:rsidP="00A816B6">
            <w:pPr>
              <w:bidi/>
              <w:rPr>
                <w:rFonts w:ascii="David" w:hAnsi="David" w:cs="David"/>
                <w:rtl/>
                <w:lang w:bidi="he-IL"/>
              </w:rPr>
            </w:pPr>
          </w:p>
          <w:p w14:paraId="689F5C43" w14:textId="77777777" w:rsidR="00A816B6" w:rsidRDefault="00A816B6" w:rsidP="00A816B6">
            <w:pPr>
              <w:bidi/>
              <w:rPr>
                <w:rFonts w:ascii="David" w:hAnsi="David" w:cs="David"/>
                <w:rtl/>
                <w:lang w:bidi="he-IL"/>
              </w:rPr>
            </w:pPr>
          </w:p>
          <w:p w14:paraId="54DED9BE" w14:textId="02ECE423" w:rsidR="00E5257C" w:rsidRPr="0049394E" w:rsidRDefault="0049394E" w:rsidP="00A816B6">
            <w:pPr>
              <w:bidi/>
              <w:rPr>
                <w:rFonts w:ascii="David" w:hAnsi="David" w:cs="David"/>
                <w:rtl/>
              </w:rPr>
            </w:pPr>
            <w:r w:rsidRPr="0049394E">
              <w:rPr>
                <w:rFonts w:ascii="David" w:hAnsi="David" w:cs="David"/>
                <w:rtl/>
                <w:lang w:bidi="he-IL"/>
              </w:rPr>
              <w:t xml:space="preserve">הממשלה קיבלה החלטה לסווג מחדש ערי פיתוח ואזורי פיתוח לצורך מתן הטבות, על פי סעיף 29 לחוק יסוד: הממשלה. אך חוק ערי פיתוח מ-1988 העניק סמכות זו </w:t>
            </w:r>
            <w:r w:rsidRPr="0049394E">
              <w:rPr>
                <w:rFonts w:ascii="David" w:hAnsi="David" w:cs="David"/>
                <w:b/>
                <w:bCs/>
                <w:rtl/>
                <w:lang w:bidi="he-IL"/>
              </w:rPr>
              <w:t>לוועדת שרים</w:t>
            </w:r>
            <w:r w:rsidRPr="0049394E">
              <w:rPr>
                <w:rFonts w:ascii="David" w:hAnsi="David" w:cs="David"/>
                <w:rtl/>
                <w:lang w:bidi="he-IL"/>
              </w:rPr>
              <w:t xml:space="preserve"> בלבד. העותרים טענו כי החלטת הממשלה התקבלה בחוסר סמכות, כיוון שביצוע החוק הוטל על ועדת שרים</w:t>
            </w:r>
            <w:r w:rsidRPr="0049394E">
              <w:rPr>
                <w:rFonts w:ascii="David" w:hAnsi="David" w:cs="David"/>
              </w:rPr>
              <w:t>.</w:t>
            </w:r>
          </w:p>
        </w:tc>
        <w:tc>
          <w:tcPr>
            <w:tcW w:w="5103" w:type="dxa"/>
          </w:tcPr>
          <w:p w14:paraId="3660EE61" w14:textId="24E3A018" w:rsidR="0049394E" w:rsidRDefault="0049394E" w:rsidP="0049394E">
            <w:pPr>
              <w:bidi/>
              <w:rPr>
                <w:rFonts w:ascii="David" w:hAnsi="David" w:cs="David"/>
                <w:rtl/>
                <w:lang w:bidi="he-IL"/>
              </w:rPr>
            </w:pPr>
            <w:r w:rsidRPr="0049394E">
              <w:rPr>
                <w:rFonts w:ascii="David" w:hAnsi="David" w:cs="David"/>
                <w:rtl/>
                <w:lang w:bidi="he-IL"/>
              </w:rPr>
              <w:t xml:space="preserve">דורנר </w:t>
            </w:r>
            <w:r>
              <w:rPr>
                <w:rFonts w:ascii="David" w:hAnsi="David" w:cs="David"/>
                <w:rtl/>
                <w:lang w:bidi="he-IL"/>
              </w:rPr>
              <w:t>–</w:t>
            </w:r>
            <w:r>
              <w:rPr>
                <w:rFonts w:ascii="David" w:hAnsi="David" w:cs="David" w:hint="cs"/>
                <w:rtl/>
                <w:lang w:bidi="he-IL"/>
              </w:rPr>
              <w:t xml:space="preserve"> </w:t>
            </w:r>
            <w:r w:rsidRPr="0049394E">
              <w:rPr>
                <w:rFonts w:ascii="David" w:hAnsi="David" w:cs="David"/>
                <w:rtl/>
                <w:lang w:bidi="he-IL"/>
              </w:rPr>
              <w:t xml:space="preserve">ציינה כי </w:t>
            </w:r>
            <w:r w:rsidRPr="0049394E">
              <w:rPr>
                <w:rFonts w:ascii="David" w:hAnsi="David" w:cs="David"/>
              </w:rPr>
              <w:t>"</w:t>
            </w:r>
            <w:r w:rsidRPr="0049394E">
              <w:rPr>
                <w:rFonts w:ascii="David" w:hAnsi="David" w:cs="David"/>
                <w:rtl/>
                <w:lang w:bidi="he-IL"/>
              </w:rPr>
              <w:t>בכפוף לכל די</w:t>
            </w:r>
            <w:r>
              <w:rPr>
                <w:rFonts w:ascii="David" w:hAnsi="David" w:cs="David" w:hint="cs"/>
                <w:rtl/>
                <w:lang w:bidi="he-IL"/>
              </w:rPr>
              <w:t>ן"</w:t>
            </w:r>
            <w:r w:rsidRPr="0049394E">
              <w:rPr>
                <w:rFonts w:ascii="David" w:hAnsi="David" w:cs="David"/>
              </w:rPr>
              <w:t xml:space="preserve"> </w:t>
            </w:r>
            <w:r w:rsidRPr="0049394E">
              <w:rPr>
                <w:rFonts w:ascii="David" w:hAnsi="David" w:cs="David"/>
                <w:rtl/>
                <w:lang w:bidi="he-IL"/>
              </w:rPr>
              <w:t xml:space="preserve">לא מתייחס רק לחוק עצמו, אלא גם להלכות פסיקה של בתי המשפט, במיוחד בהקשר של זכויות האדם. היא טענה כי אין להעניק לממשלה סמכות לפגוע בזכויות פרט, אלא אם כן יש הסמכה מפורשת לכך בחוק. כלומר, סמכות הממשלה מוגבלת גם בהקשרים של פגיעות בזכויות פרט, ולא ניתן להפעיל סמכות חקיקתית שתפגע בזכויות </w:t>
            </w:r>
            <w:r w:rsidR="00EE1100">
              <w:rPr>
                <w:rFonts w:ascii="David" w:hAnsi="David" w:cs="David" w:hint="cs"/>
                <w:rtl/>
                <w:lang w:bidi="he-IL"/>
              </w:rPr>
              <w:t>הפרט אלא אם כן יש לה הסמכה מפורשת לכך.</w:t>
            </w:r>
          </w:p>
          <w:p w14:paraId="449B4CBA" w14:textId="77777777" w:rsidR="00EE1100" w:rsidRDefault="00EE1100" w:rsidP="00EE1100">
            <w:pPr>
              <w:bidi/>
              <w:rPr>
                <w:rFonts w:ascii="David" w:hAnsi="David" w:cs="David"/>
                <w:rtl/>
                <w:lang w:bidi="he-IL"/>
              </w:rPr>
            </w:pPr>
          </w:p>
          <w:p w14:paraId="56E13EE7" w14:textId="0EF777A2" w:rsidR="00EE1100" w:rsidRPr="00EE1100" w:rsidRDefault="00EE1100" w:rsidP="00EE1100">
            <w:pPr>
              <w:bidi/>
              <w:rPr>
                <w:rFonts w:ascii="David" w:hAnsi="David" w:cs="David"/>
                <w:lang w:bidi="he-IL"/>
              </w:rPr>
            </w:pPr>
            <w:r w:rsidRPr="00EE1100">
              <w:rPr>
                <w:rFonts w:ascii="David" w:hAnsi="David" w:cs="David"/>
                <w:rtl/>
                <w:lang w:bidi="he-IL"/>
              </w:rPr>
              <w:t>גולדברג</w:t>
            </w:r>
            <w:r>
              <w:rPr>
                <w:rFonts w:ascii="David" w:hAnsi="David" w:cs="David" w:hint="cs"/>
                <w:rtl/>
                <w:lang w:bidi="he-IL"/>
              </w:rPr>
              <w:t xml:space="preserve"> </w:t>
            </w:r>
            <w:r>
              <w:rPr>
                <w:rFonts w:ascii="David" w:hAnsi="David" w:cs="David"/>
                <w:rtl/>
                <w:lang w:bidi="he-IL"/>
              </w:rPr>
              <w:t>–</w:t>
            </w:r>
            <w:r w:rsidRPr="00EE1100">
              <w:rPr>
                <w:rFonts w:ascii="David" w:hAnsi="David" w:cs="David"/>
                <w:rtl/>
                <w:lang w:bidi="he-IL"/>
              </w:rPr>
              <w:t xml:space="preserve"> קבע כי הממשלה יכולה לפעול בסמכות שיורית כאשר יש "חלל חקיקתי" – כלומר, כשהחוק לא קובע הסדר בנושא, הממשלה יכולה לפעול. אך כאשר יש הסדר חוקי קיים, על הממשלה לפעול לפי ההסדר הקבוע בחוק. במקרה הזה, היה כבר הסדר חקיקתי, ולכן הממשלה חרגה מסמכותה</w:t>
            </w:r>
            <w:r w:rsidRPr="00EE1100">
              <w:rPr>
                <w:rFonts w:ascii="David" w:hAnsi="David" w:cs="David"/>
                <w:lang w:bidi="he-IL"/>
              </w:rPr>
              <w:t>.</w:t>
            </w:r>
          </w:p>
          <w:p w14:paraId="3AEA4B87" w14:textId="77777777" w:rsidR="00EE1100" w:rsidRDefault="00EE1100" w:rsidP="00EE1100">
            <w:pPr>
              <w:bidi/>
              <w:rPr>
                <w:rFonts w:ascii="David" w:hAnsi="David" w:cs="David"/>
                <w:rtl/>
                <w:lang w:bidi="he-IL"/>
              </w:rPr>
            </w:pPr>
          </w:p>
          <w:p w14:paraId="34941775" w14:textId="77777777" w:rsidR="00EE1100" w:rsidRPr="00EE1100" w:rsidRDefault="00EE1100" w:rsidP="00EE1100">
            <w:pPr>
              <w:bidi/>
              <w:rPr>
                <w:rFonts w:ascii="David" w:hAnsi="David" w:cs="David"/>
                <w:b/>
                <w:bCs/>
                <w:lang w:bidi="he-IL"/>
              </w:rPr>
            </w:pPr>
            <w:r w:rsidRPr="00EE1100">
              <w:rPr>
                <w:rFonts w:ascii="David" w:hAnsi="David" w:cs="David"/>
                <w:b/>
                <w:bCs/>
                <w:rtl/>
                <w:lang w:bidi="he-IL"/>
              </w:rPr>
              <w:t>השגיאה בדברי גולדברג</w:t>
            </w:r>
            <w:r w:rsidRPr="00EE1100">
              <w:rPr>
                <w:rFonts w:ascii="David" w:hAnsi="David" w:cs="David"/>
                <w:b/>
                <w:bCs/>
                <w:lang w:bidi="he-IL"/>
              </w:rPr>
              <w:t>:</w:t>
            </w:r>
          </w:p>
          <w:p w14:paraId="3054A930" w14:textId="77777777" w:rsidR="00EE1100" w:rsidRPr="00EE1100" w:rsidRDefault="00EE1100" w:rsidP="00EE1100">
            <w:pPr>
              <w:bidi/>
              <w:rPr>
                <w:rFonts w:ascii="David" w:hAnsi="David" w:cs="David"/>
                <w:lang w:bidi="he-IL"/>
              </w:rPr>
            </w:pPr>
            <w:r w:rsidRPr="00EE1100">
              <w:rPr>
                <w:rFonts w:ascii="David" w:hAnsi="David" w:cs="David"/>
                <w:rtl/>
                <w:lang w:bidi="he-IL"/>
              </w:rPr>
              <w:t xml:space="preserve">ההשגה העיקרית של דורנר על גולדברג הייתה בכך שהוא לא כלל את </w:t>
            </w:r>
            <w:r w:rsidRPr="00EE1100">
              <w:rPr>
                <w:rFonts w:ascii="David" w:hAnsi="David" w:cs="David"/>
                <w:b/>
                <w:bCs/>
                <w:rtl/>
                <w:lang w:bidi="he-IL"/>
              </w:rPr>
              <w:t>הפסיקה</w:t>
            </w:r>
            <w:r w:rsidRPr="00EE1100">
              <w:rPr>
                <w:rFonts w:ascii="David" w:hAnsi="David" w:cs="David"/>
                <w:rtl/>
                <w:lang w:bidi="he-IL"/>
              </w:rPr>
              <w:t xml:space="preserve"> במסגרת ה"דין" שבו הממשלה צריכה לפעול, אלא רק את ההוראות החוקיות. היא טענה כי כאשר יש </w:t>
            </w:r>
            <w:r w:rsidRPr="00EE1100">
              <w:rPr>
                <w:rFonts w:ascii="David" w:hAnsi="David" w:cs="David"/>
                <w:b/>
                <w:bCs/>
                <w:rtl/>
                <w:lang w:bidi="he-IL"/>
              </w:rPr>
              <w:t>הסדר פסיקתי</w:t>
            </w:r>
            <w:r w:rsidRPr="00EE1100">
              <w:rPr>
                <w:rFonts w:ascii="David" w:hAnsi="David" w:cs="David"/>
                <w:rtl/>
                <w:lang w:bidi="he-IL"/>
              </w:rPr>
              <w:t xml:space="preserve"> שנוגע לזכויות פרט, הממשלה חייבת לפעול בהתאם גם לו, ולא רק לחוק. במילים אחרות, לא די בכך שהחוק לא אוסר את הפעולה – גם החלטות פסיקתיות בעניין זכויות האדם מחייבות את הממשלה</w:t>
            </w:r>
            <w:r w:rsidRPr="00EE1100">
              <w:rPr>
                <w:rFonts w:ascii="David" w:hAnsi="David" w:cs="David"/>
                <w:lang w:bidi="he-IL"/>
              </w:rPr>
              <w:t>.</w:t>
            </w:r>
          </w:p>
          <w:p w14:paraId="3374EA8A" w14:textId="77777777" w:rsidR="00EE1100" w:rsidRDefault="00EE1100" w:rsidP="00EE1100">
            <w:pPr>
              <w:bidi/>
              <w:rPr>
                <w:rFonts w:ascii="David" w:hAnsi="David" w:cs="David"/>
                <w:rtl/>
                <w:lang w:bidi="he-IL"/>
              </w:rPr>
            </w:pPr>
          </w:p>
          <w:p w14:paraId="04543E6B" w14:textId="78B65E5F" w:rsidR="00E5257C" w:rsidRPr="0049394E" w:rsidRDefault="00EE1100" w:rsidP="00D751E1">
            <w:pPr>
              <w:bidi/>
              <w:rPr>
                <w:rFonts w:ascii="David" w:hAnsi="David" w:cs="David"/>
                <w:rtl/>
                <w:lang w:bidi="he-IL"/>
              </w:rPr>
            </w:pPr>
            <w:r w:rsidRPr="00EE1100">
              <w:rPr>
                <w:rFonts w:ascii="David" w:hAnsi="David" w:cs="David" w:hint="cs"/>
                <w:b/>
                <w:bCs/>
                <w:u w:val="single"/>
                <w:rtl/>
                <w:lang w:bidi="he-IL"/>
              </w:rPr>
              <w:t>תוצאה-</w:t>
            </w:r>
            <w:r>
              <w:rPr>
                <w:rFonts w:ascii="David" w:hAnsi="David" w:cs="David" w:hint="cs"/>
                <w:rtl/>
                <w:lang w:bidi="he-IL"/>
              </w:rPr>
              <w:t xml:space="preserve"> </w:t>
            </w:r>
            <w:r w:rsidRPr="00EE1100">
              <w:rPr>
                <w:rFonts w:ascii="David" w:hAnsi="David" w:cs="David"/>
                <w:rtl/>
                <w:lang w:bidi="he-IL"/>
              </w:rPr>
              <w:t>העתירה התקבלה, וההחלטה לביצוע סיווג ערי פיתוח בוטלה, כי הממשלה חרגה מסמכותה ולא הייתה לה הסמכה ישירה לכך</w:t>
            </w:r>
            <w:r w:rsidRPr="00EE1100">
              <w:rPr>
                <w:rFonts w:ascii="David" w:hAnsi="David" w:cs="David"/>
                <w:lang w:bidi="he-IL"/>
              </w:rPr>
              <w:t>.</w:t>
            </w:r>
          </w:p>
        </w:tc>
      </w:tr>
      <w:tr w:rsidR="00E5257C" w14:paraId="01FDD372" w14:textId="77777777" w:rsidTr="00A816B6">
        <w:tc>
          <w:tcPr>
            <w:tcW w:w="1645" w:type="dxa"/>
          </w:tcPr>
          <w:p w14:paraId="4107DAD0" w14:textId="77777777" w:rsidR="004C3605" w:rsidRDefault="004C3605" w:rsidP="00E5257C">
            <w:pPr>
              <w:bidi/>
              <w:rPr>
                <w:rFonts w:ascii="David" w:hAnsi="David" w:cs="David"/>
                <w:rtl/>
                <w:lang w:bidi="he-IL"/>
              </w:rPr>
            </w:pPr>
          </w:p>
          <w:p w14:paraId="05054FCF" w14:textId="77777777" w:rsidR="004C3605" w:rsidRDefault="004C3605" w:rsidP="004C3605">
            <w:pPr>
              <w:bidi/>
              <w:rPr>
                <w:rFonts w:ascii="David" w:hAnsi="David" w:cs="David"/>
                <w:rtl/>
                <w:lang w:bidi="he-IL"/>
              </w:rPr>
            </w:pPr>
          </w:p>
          <w:p w14:paraId="43978BE0" w14:textId="77777777" w:rsidR="004C3605" w:rsidRDefault="004C3605" w:rsidP="004C3605">
            <w:pPr>
              <w:bidi/>
              <w:rPr>
                <w:rFonts w:ascii="David" w:hAnsi="David" w:cs="David"/>
                <w:rtl/>
                <w:lang w:bidi="he-IL"/>
              </w:rPr>
            </w:pPr>
          </w:p>
          <w:p w14:paraId="06EDB77A" w14:textId="77777777" w:rsidR="004C3605" w:rsidRDefault="004C3605" w:rsidP="004C3605">
            <w:pPr>
              <w:bidi/>
              <w:rPr>
                <w:rFonts w:ascii="David" w:hAnsi="David" w:cs="David"/>
                <w:rtl/>
                <w:lang w:bidi="he-IL"/>
              </w:rPr>
            </w:pPr>
          </w:p>
          <w:p w14:paraId="1503837C" w14:textId="4F4663A8" w:rsidR="00E5257C" w:rsidRDefault="00F95DF8" w:rsidP="004C3605">
            <w:pPr>
              <w:bidi/>
              <w:rPr>
                <w:rFonts w:ascii="David" w:hAnsi="David" w:cs="David"/>
                <w:rtl/>
                <w:lang w:bidi="he-IL"/>
              </w:rPr>
            </w:pPr>
            <w:r>
              <w:rPr>
                <w:rFonts w:ascii="David" w:hAnsi="David" w:cs="David" w:hint="cs"/>
                <w:rtl/>
                <w:lang w:bidi="he-IL"/>
              </w:rPr>
              <w:t>הוועד הציבורי נ' עינויים בישראל נ' ממשלת ישראל</w:t>
            </w:r>
          </w:p>
        </w:tc>
        <w:tc>
          <w:tcPr>
            <w:tcW w:w="2268" w:type="dxa"/>
          </w:tcPr>
          <w:p w14:paraId="42D7F7F3" w14:textId="4D241599" w:rsidR="00E5257C" w:rsidRPr="00127597" w:rsidRDefault="00127597" w:rsidP="00A816B6">
            <w:pPr>
              <w:bidi/>
              <w:rPr>
                <w:rFonts w:ascii="David" w:hAnsi="David" w:cs="David"/>
                <w:rtl/>
              </w:rPr>
            </w:pPr>
            <w:r w:rsidRPr="00127597">
              <w:rPr>
                <w:rFonts w:ascii="David" w:hAnsi="David" w:cs="David"/>
                <w:rtl/>
                <w:lang w:bidi="he-IL"/>
              </w:rPr>
              <w:t>העותרים טענו שהשב"כ לא מוסמך להפעיל אמצעים פיזיים בחקירות נגד חשודים בפעילות טרור, והמדינה טענה שהסמכות לכך נובעת מסעיף 32 לחוק יסוד: הממשלה, המעניק לממשלה סמכות לפעול בכל תחום שלא הוסמך בו רשות אחרת</w:t>
            </w:r>
            <w:r w:rsidRPr="00127597">
              <w:rPr>
                <w:rFonts w:ascii="David" w:hAnsi="David" w:cs="David"/>
              </w:rPr>
              <w:t>.</w:t>
            </w:r>
          </w:p>
        </w:tc>
        <w:tc>
          <w:tcPr>
            <w:tcW w:w="5103" w:type="dxa"/>
          </w:tcPr>
          <w:p w14:paraId="5E839C13" w14:textId="77777777" w:rsidR="00E5257C" w:rsidRDefault="00127597" w:rsidP="00127597">
            <w:pPr>
              <w:bidi/>
              <w:rPr>
                <w:rFonts w:ascii="David" w:hAnsi="David" w:cs="David"/>
                <w:rtl/>
                <w:lang w:bidi="he-IL"/>
              </w:rPr>
            </w:pPr>
            <w:r w:rsidRPr="00127597">
              <w:rPr>
                <w:rFonts w:ascii="David" w:hAnsi="David" w:cs="David"/>
                <w:rtl/>
                <w:lang w:bidi="he-IL"/>
              </w:rPr>
              <w:t>ברק</w:t>
            </w:r>
            <w:r w:rsidRPr="00127597">
              <w:rPr>
                <w:rFonts w:ascii="David" w:hAnsi="David" w:cs="David" w:hint="cs"/>
                <w:rtl/>
                <w:lang w:bidi="he-IL"/>
              </w:rPr>
              <w:t xml:space="preserve"> </w:t>
            </w:r>
            <w:r w:rsidRPr="00127597">
              <w:rPr>
                <w:rFonts w:ascii="David" w:hAnsi="David" w:cs="David"/>
                <w:rtl/>
                <w:lang w:bidi="he-IL"/>
              </w:rPr>
              <w:t>–</w:t>
            </w:r>
            <w:r w:rsidRPr="00127597">
              <w:rPr>
                <w:rFonts w:ascii="David" w:hAnsi="David" w:cs="David"/>
              </w:rPr>
              <w:t xml:space="preserve"> </w:t>
            </w:r>
            <w:r w:rsidRPr="00127597">
              <w:rPr>
                <w:rFonts w:ascii="David" w:hAnsi="David" w:cs="David"/>
                <w:rtl/>
                <w:lang w:bidi="he-IL"/>
              </w:rPr>
              <w:t>קבע כי לא ניתן להסיק מהסמכות השיורית של הממשלה סמכות לפגוע בחירותו של הפרט, ולכן לא ניתן להפעיל אמצעי חקירה פיזיים בלי הסמכה מפורשת בחוק. הוא הוסיף כי פגיעה כזו בחירותו של אדם מחייבת חקיקה ראשית, ולא ניתן להסתמך על סמכות שיורית כדי לאשר פגיעות בזכויות אדם</w:t>
            </w:r>
            <w:r w:rsidRPr="00127597">
              <w:rPr>
                <w:rFonts w:ascii="David" w:hAnsi="David" w:cs="David"/>
              </w:rPr>
              <w:t>.</w:t>
            </w:r>
          </w:p>
          <w:p w14:paraId="07D03ED4" w14:textId="77777777" w:rsidR="00127597" w:rsidRDefault="00127597" w:rsidP="00127597">
            <w:pPr>
              <w:bidi/>
              <w:rPr>
                <w:rFonts w:ascii="David" w:hAnsi="David" w:cs="David"/>
                <w:rtl/>
                <w:lang w:bidi="he-IL"/>
              </w:rPr>
            </w:pPr>
          </w:p>
          <w:p w14:paraId="0B7B0B8B" w14:textId="77777777" w:rsidR="00127597" w:rsidRPr="00127597" w:rsidRDefault="00127597" w:rsidP="00127597">
            <w:pPr>
              <w:bidi/>
              <w:rPr>
                <w:rFonts w:ascii="David" w:hAnsi="David" w:cs="David"/>
                <w:lang w:bidi="he-IL"/>
              </w:rPr>
            </w:pPr>
            <w:r w:rsidRPr="00127597">
              <w:rPr>
                <w:rFonts w:ascii="David" w:hAnsi="David" w:cs="David" w:hint="cs"/>
                <w:b/>
                <w:bCs/>
                <w:u w:val="single"/>
                <w:rtl/>
                <w:lang w:bidi="he-IL"/>
              </w:rPr>
              <w:t>תוצאה-</w:t>
            </w:r>
            <w:r>
              <w:rPr>
                <w:rFonts w:ascii="David" w:hAnsi="David" w:cs="David" w:hint="cs"/>
                <w:rtl/>
                <w:lang w:bidi="he-IL"/>
              </w:rPr>
              <w:t xml:space="preserve"> </w:t>
            </w:r>
            <w:r w:rsidRPr="00127597">
              <w:rPr>
                <w:rFonts w:ascii="David" w:hAnsi="David" w:cs="David"/>
                <w:rtl/>
                <w:lang w:bidi="he-IL"/>
              </w:rPr>
              <w:t>העתירה התקבלה. בית המשפט קבע כי לשב"כ אין סמכות להפעיל אמצעים פיזיים בחקירות ללא הסמכה מפורשת בחוק, והפסול את הפרקטיקה הזו</w:t>
            </w:r>
            <w:r w:rsidRPr="00127597">
              <w:rPr>
                <w:rFonts w:ascii="David" w:hAnsi="David" w:cs="David"/>
                <w:lang w:bidi="he-IL"/>
              </w:rPr>
              <w:t>.</w:t>
            </w:r>
          </w:p>
          <w:p w14:paraId="2E564D8D" w14:textId="77777777" w:rsidR="00127597" w:rsidRDefault="00127597" w:rsidP="00127597">
            <w:pPr>
              <w:bidi/>
              <w:rPr>
                <w:rFonts w:ascii="David" w:hAnsi="David" w:cs="David"/>
                <w:rtl/>
                <w:lang w:bidi="he-IL"/>
              </w:rPr>
            </w:pPr>
          </w:p>
          <w:p w14:paraId="724FFF30" w14:textId="7C1C63E5" w:rsidR="00127597" w:rsidRPr="00127597" w:rsidRDefault="00127597" w:rsidP="00127597">
            <w:pPr>
              <w:bidi/>
              <w:rPr>
                <w:rFonts w:ascii="David" w:hAnsi="David" w:cs="David"/>
                <w:rtl/>
                <w:lang w:val="ru-RU" w:bidi="he-IL"/>
              </w:rPr>
            </w:pPr>
            <w:r w:rsidRPr="00127597">
              <w:rPr>
                <w:rFonts w:ascii="David" w:hAnsi="David" w:cs="David" w:hint="cs"/>
                <w:b/>
                <w:bCs/>
                <w:rtl/>
                <w:lang w:bidi="he-IL"/>
              </w:rPr>
              <w:lastRenderedPageBreak/>
              <w:t>חשיבות-</w:t>
            </w:r>
            <w:r>
              <w:rPr>
                <w:rFonts w:ascii="David" w:hAnsi="David" w:cs="David" w:hint="cs"/>
                <w:rtl/>
                <w:lang w:bidi="he-IL"/>
              </w:rPr>
              <w:t xml:space="preserve"> </w:t>
            </w:r>
            <w:r w:rsidRPr="00127597">
              <w:rPr>
                <w:rFonts w:ascii="David" w:hAnsi="David" w:cs="David" w:hint="cs"/>
                <w:rtl/>
                <w:lang w:bidi="he-IL"/>
              </w:rPr>
              <w:t>פסילה</w:t>
            </w:r>
            <w:r w:rsidRPr="00127597">
              <w:rPr>
                <w:rFonts w:ascii="David" w:hAnsi="David" w:cs="David"/>
                <w:rtl/>
                <w:lang w:bidi="he-IL"/>
              </w:rPr>
              <w:t xml:space="preserve"> </w:t>
            </w:r>
            <w:r w:rsidRPr="00127597">
              <w:rPr>
                <w:rFonts w:ascii="David" w:hAnsi="David" w:cs="David" w:hint="cs"/>
                <w:rtl/>
                <w:lang w:bidi="he-IL"/>
              </w:rPr>
              <w:t>של</w:t>
            </w:r>
            <w:r w:rsidRPr="00127597">
              <w:rPr>
                <w:rFonts w:ascii="David" w:hAnsi="David" w:cs="David"/>
                <w:rtl/>
                <w:lang w:bidi="he-IL"/>
              </w:rPr>
              <w:t xml:space="preserve"> </w:t>
            </w:r>
            <w:r w:rsidRPr="00127597">
              <w:rPr>
                <w:rFonts w:ascii="David" w:hAnsi="David" w:cs="David" w:hint="cs"/>
                <w:rtl/>
                <w:lang w:bidi="he-IL"/>
              </w:rPr>
              <w:t>פרקטיקה</w:t>
            </w:r>
            <w:r w:rsidRPr="00127597">
              <w:rPr>
                <w:rFonts w:ascii="David" w:hAnsi="David" w:cs="David"/>
                <w:rtl/>
                <w:lang w:bidi="he-IL"/>
              </w:rPr>
              <w:t xml:space="preserve"> </w:t>
            </w:r>
            <w:r w:rsidRPr="00127597">
              <w:rPr>
                <w:rFonts w:ascii="David" w:hAnsi="David" w:cs="David" w:hint="cs"/>
                <w:rtl/>
                <w:lang w:bidi="he-IL"/>
              </w:rPr>
              <w:t>משמעותית</w:t>
            </w:r>
            <w:r w:rsidRPr="00127597">
              <w:rPr>
                <w:rFonts w:ascii="David" w:hAnsi="David" w:cs="David"/>
                <w:rtl/>
                <w:lang w:bidi="he-IL"/>
              </w:rPr>
              <w:t xml:space="preserve"> </w:t>
            </w:r>
            <w:r w:rsidRPr="00127597">
              <w:rPr>
                <w:rFonts w:ascii="David" w:hAnsi="David" w:cs="David" w:hint="cs"/>
                <w:rtl/>
                <w:lang w:bidi="he-IL"/>
              </w:rPr>
              <w:t>תוך</w:t>
            </w:r>
            <w:r w:rsidRPr="00127597">
              <w:rPr>
                <w:rFonts w:ascii="David" w:hAnsi="David" w:cs="David"/>
                <w:rtl/>
                <w:lang w:bidi="he-IL"/>
              </w:rPr>
              <w:t xml:space="preserve"> </w:t>
            </w:r>
            <w:r w:rsidRPr="00127597">
              <w:rPr>
                <w:rFonts w:ascii="David" w:hAnsi="David" w:cs="David" w:hint="cs"/>
                <w:rtl/>
                <w:lang w:bidi="he-IL"/>
              </w:rPr>
              <w:t>סירוב</w:t>
            </w:r>
            <w:r w:rsidRPr="00127597">
              <w:rPr>
                <w:rFonts w:ascii="David" w:hAnsi="David" w:cs="David"/>
                <w:rtl/>
                <w:lang w:bidi="he-IL"/>
              </w:rPr>
              <w:t xml:space="preserve"> </w:t>
            </w:r>
            <w:r w:rsidRPr="00127597">
              <w:rPr>
                <w:rFonts w:ascii="David" w:hAnsi="David" w:cs="David" w:hint="cs"/>
                <w:rtl/>
                <w:lang w:bidi="he-IL"/>
              </w:rPr>
              <w:t>לע</w:t>
            </w:r>
            <w:r>
              <w:rPr>
                <w:rFonts w:ascii="David" w:hAnsi="David" w:cs="David" w:hint="cs"/>
                <w:rtl/>
                <w:lang w:bidi="he-IL"/>
              </w:rPr>
              <w:t>יגונה</w:t>
            </w:r>
            <w:r w:rsidRPr="00127597">
              <w:rPr>
                <w:rFonts w:ascii="David" w:hAnsi="David" w:cs="David"/>
                <w:rtl/>
                <w:lang w:bidi="he-IL"/>
              </w:rPr>
              <w:t xml:space="preserve"> </w:t>
            </w:r>
            <w:r w:rsidRPr="00127597">
              <w:rPr>
                <w:rFonts w:ascii="David" w:hAnsi="David" w:cs="David" w:hint="cs"/>
                <w:rtl/>
                <w:lang w:bidi="he-IL"/>
              </w:rPr>
              <w:t>בע</w:t>
            </w:r>
            <w:r>
              <w:rPr>
                <w:rFonts w:ascii="David" w:hAnsi="David" w:cs="David" w:hint="cs"/>
                <w:rtl/>
                <w:lang w:bidi="he-IL"/>
              </w:rPr>
              <w:t>י</w:t>
            </w:r>
            <w:r w:rsidRPr="00127597">
              <w:rPr>
                <w:rFonts w:ascii="David" w:hAnsi="David" w:cs="David" w:hint="cs"/>
                <w:rtl/>
                <w:lang w:bidi="he-IL"/>
              </w:rPr>
              <w:t>קרון</w:t>
            </w:r>
            <w:r w:rsidRPr="00127597">
              <w:rPr>
                <w:rFonts w:ascii="David" w:hAnsi="David" w:cs="David"/>
                <w:rtl/>
                <w:lang w:bidi="he-IL"/>
              </w:rPr>
              <w:t xml:space="preserve"> </w:t>
            </w:r>
            <w:r w:rsidRPr="00127597">
              <w:rPr>
                <w:rFonts w:ascii="David" w:hAnsi="David" w:cs="David" w:hint="cs"/>
                <w:rtl/>
                <w:lang w:bidi="he-IL"/>
              </w:rPr>
              <w:t>הסמכות</w:t>
            </w:r>
            <w:r w:rsidRPr="00127597">
              <w:rPr>
                <w:rFonts w:ascii="David" w:hAnsi="David" w:cs="David"/>
                <w:rtl/>
                <w:lang w:bidi="he-IL"/>
              </w:rPr>
              <w:t xml:space="preserve"> </w:t>
            </w:r>
            <w:r w:rsidRPr="00127597">
              <w:rPr>
                <w:rFonts w:ascii="David" w:hAnsi="David" w:cs="David" w:hint="cs"/>
                <w:rtl/>
                <w:lang w:bidi="he-IL"/>
              </w:rPr>
              <w:t>השיורית</w:t>
            </w:r>
            <w:r w:rsidRPr="00127597">
              <w:rPr>
                <w:rFonts w:ascii="David" w:hAnsi="David" w:cs="David"/>
                <w:rtl/>
                <w:lang w:bidi="he-IL"/>
              </w:rPr>
              <w:t>.</w:t>
            </w:r>
          </w:p>
        </w:tc>
      </w:tr>
      <w:tr w:rsidR="00D751E1" w14:paraId="51B64E55" w14:textId="77777777" w:rsidTr="00A816B6">
        <w:tc>
          <w:tcPr>
            <w:tcW w:w="1645" w:type="dxa"/>
          </w:tcPr>
          <w:p w14:paraId="3875B7C4" w14:textId="77777777" w:rsidR="00D33EF1" w:rsidRDefault="00D33EF1" w:rsidP="00E5257C">
            <w:pPr>
              <w:bidi/>
              <w:rPr>
                <w:rFonts w:ascii="David" w:hAnsi="David" w:cs="David"/>
                <w:rtl/>
                <w:lang w:bidi="he-IL"/>
              </w:rPr>
            </w:pPr>
          </w:p>
          <w:p w14:paraId="01D62D85" w14:textId="77777777" w:rsidR="00D33EF1" w:rsidRDefault="00D33EF1" w:rsidP="00D33EF1">
            <w:pPr>
              <w:bidi/>
              <w:rPr>
                <w:rFonts w:ascii="David" w:hAnsi="David" w:cs="David"/>
                <w:rtl/>
                <w:lang w:bidi="he-IL"/>
              </w:rPr>
            </w:pPr>
          </w:p>
          <w:p w14:paraId="703A1BD5" w14:textId="77777777" w:rsidR="00D33EF1" w:rsidRDefault="00D33EF1" w:rsidP="00D33EF1">
            <w:pPr>
              <w:bidi/>
              <w:rPr>
                <w:rFonts w:ascii="David" w:hAnsi="David" w:cs="David"/>
                <w:rtl/>
                <w:lang w:bidi="he-IL"/>
              </w:rPr>
            </w:pPr>
          </w:p>
          <w:p w14:paraId="4D521E65" w14:textId="77777777" w:rsidR="00D33EF1" w:rsidRDefault="00D33EF1" w:rsidP="00D33EF1">
            <w:pPr>
              <w:bidi/>
              <w:rPr>
                <w:rFonts w:ascii="David" w:hAnsi="David" w:cs="David"/>
                <w:rtl/>
                <w:lang w:bidi="he-IL"/>
              </w:rPr>
            </w:pPr>
          </w:p>
          <w:p w14:paraId="56025C8E" w14:textId="77777777" w:rsidR="00D33EF1" w:rsidRDefault="00D33EF1" w:rsidP="00D33EF1">
            <w:pPr>
              <w:bidi/>
              <w:rPr>
                <w:rFonts w:ascii="David" w:hAnsi="David" w:cs="David"/>
                <w:rtl/>
                <w:lang w:bidi="he-IL"/>
              </w:rPr>
            </w:pPr>
          </w:p>
          <w:p w14:paraId="724633B9" w14:textId="77777777" w:rsidR="00D33EF1" w:rsidRDefault="00D33EF1" w:rsidP="00D33EF1">
            <w:pPr>
              <w:bidi/>
              <w:rPr>
                <w:rFonts w:ascii="David" w:hAnsi="David" w:cs="David"/>
                <w:rtl/>
                <w:lang w:bidi="he-IL"/>
              </w:rPr>
            </w:pPr>
          </w:p>
          <w:p w14:paraId="1BA78A8D" w14:textId="77777777" w:rsidR="00D33EF1" w:rsidRDefault="00D33EF1" w:rsidP="00D33EF1">
            <w:pPr>
              <w:bidi/>
              <w:rPr>
                <w:rFonts w:ascii="David" w:hAnsi="David" w:cs="David"/>
                <w:rtl/>
                <w:lang w:bidi="he-IL"/>
              </w:rPr>
            </w:pPr>
          </w:p>
          <w:p w14:paraId="59DE1C9F" w14:textId="77777777" w:rsidR="00D33EF1" w:rsidRDefault="00D33EF1" w:rsidP="00D33EF1">
            <w:pPr>
              <w:bidi/>
              <w:rPr>
                <w:rFonts w:ascii="David" w:hAnsi="David" w:cs="David"/>
                <w:rtl/>
                <w:lang w:bidi="he-IL"/>
              </w:rPr>
            </w:pPr>
          </w:p>
          <w:p w14:paraId="56DB9EA0" w14:textId="77777777" w:rsidR="00D33EF1" w:rsidRDefault="00D33EF1" w:rsidP="00D33EF1">
            <w:pPr>
              <w:bidi/>
              <w:rPr>
                <w:rFonts w:ascii="David" w:hAnsi="David" w:cs="David"/>
                <w:rtl/>
                <w:lang w:bidi="he-IL"/>
              </w:rPr>
            </w:pPr>
          </w:p>
          <w:p w14:paraId="28CE1553" w14:textId="77777777" w:rsidR="00D33EF1" w:rsidRDefault="00D33EF1" w:rsidP="00D33EF1">
            <w:pPr>
              <w:bidi/>
              <w:rPr>
                <w:rFonts w:ascii="David" w:hAnsi="David" w:cs="David"/>
                <w:rtl/>
                <w:lang w:bidi="he-IL"/>
              </w:rPr>
            </w:pPr>
          </w:p>
          <w:p w14:paraId="0B88667B" w14:textId="77777777" w:rsidR="00D33EF1" w:rsidRDefault="00D33EF1" w:rsidP="00D33EF1">
            <w:pPr>
              <w:bidi/>
              <w:rPr>
                <w:rFonts w:ascii="David" w:hAnsi="David" w:cs="David"/>
                <w:rtl/>
                <w:lang w:bidi="he-IL"/>
              </w:rPr>
            </w:pPr>
          </w:p>
          <w:p w14:paraId="29B0A500" w14:textId="179A1F68" w:rsidR="00D751E1" w:rsidRDefault="00D751E1" w:rsidP="00D33EF1">
            <w:pPr>
              <w:bidi/>
              <w:rPr>
                <w:rFonts w:ascii="David" w:hAnsi="David" w:cs="David"/>
                <w:rtl/>
                <w:lang w:bidi="he-IL"/>
              </w:rPr>
            </w:pPr>
            <w:r>
              <w:rPr>
                <w:rFonts w:ascii="David" w:hAnsi="David" w:cs="David" w:hint="cs"/>
                <w:rtl/>
                <w:lang w:bidi="he-IL"/>
              </w:rPr>
              <w:t>חטיבת זכויות האדם נ' שר האוצר</w:t>
            </w:r>
            <w:r w:rsidR="00797A21">
              <w:rPr>
                <w:rFonts w:ascii="David" w:hAnsi="David" w:cs="David" w:hint="cs"/>
                <w:rtl/>
                <w:lang w:bidi="he-IL"/>
              </w:rPr>
              <w:t xml:space="preserve"> (בג"צ השב"כ)</w:t>
            </w:r>
          </w:p>
        </w:tc>
        <w:tc>
          <w:tcPr>
            <w:tcW w:w="2268" w:type="dxa"/>
          </w:tcPr>
          <w:p w14:paraId="24517E19" w14:textId="77777777" w:rsidR="00D33EF1" w:rsidRDefault="00D33EF1" w:rsidP="00440028">
            <w:pPr>
              <w:bidi/>
              <w:rPr>
                <w:rFonts w:ascii="David" w:hAnsi="David" w:cs="David"/>
                <w:rtl/>
                <w:lang w:bidi="he-IL"/>
              </w:rPr>
            </w:pPr>
          </w:p>
          <w:p w14:paraId="124B8924" w14:textId="77777777" w:rsidR="00D33EF1" w:rsidRDefault="00D33EF1" w:rsidP="00D33EF1">
            <w:pPr>
              <w:bidi/>
              <w:rPr>
                <w:rFonts w:ascii="David" w:hAnsi="David" w:cs="David"/>
                <w:rtl/>
                <w:lang w:bidi="he-IL"/>
              </w:rPr>
            </w:pPr>
          </w:p>
          <w:p w14:paraId="7879251A" w14:textId="77777777" w:rsidR="00D33EF1" w:rsidRDefault="00D33EF1" w:rsidP="00D33EF1">
            <w:pPr>
              <w:bidi/>
              <w:rPr>
                <w:rFonts w:ascii="David" w:hAnsi="David" w:cs="David"/>
                <w:rtl/>
                <w:lang w:bidi="he-IL"/>
              </w:rPr>
            </w:pPr>
          </w:p>
          <w:p w14:paraId="10FB9AFE" w14:textId="77777777" w:rsidR="00D33EF1" w:rsidRDefault="00D33EF1" w:rsidP="00D33EF1">
            <w:pPr>
              <w:bidi/>
              <w:rPr>
                <w:rFonts w:ascii="David" w:hAnsi="David" w:cs="David"/>
                <w:rtl/>
                <w:lang w:bidi="he-IL"/>
              </w:rPr>
            </w:pPr>
          </w:p>
          <w:p w14:paraId="00D6036B" w14:textId="77777777" w:rsidR="00D33EF1" w:rsidRDefault="00D33EF1" w:rsidP="00D33EF1">
            <w:pPr>
              <w:bidi/>
              <w:rPr>
                <w:rFonts w:ascii="David" w:hAnsi="David" w:cs="David"/>
                <w:rtl/>
                <w:lang w:bidi="he-IL"/>
              </w:rPr>
            </w:pPr>
          </w:p>
          <w:p w14:paraId="1E61271E" w14:textId="77777777" w:rsidR="00D33EF1" w:rsidRDefault="00D33EF1" w:rsidP="00D33EF1">
            <w:pPr>
              <w:bidi/>
              <w:rPr>
                <w:rFonts w:ascii="David" w:hAnsi="David" w:cs="David"/>
                <w:rtl/>
                <w:lang w:bidi="he-IL"/>
              </w:rPr>
            </w:pPr>
          </w:p>
          <w:p w14:paraId="2F133CDB" w14:textId="77777777" w:rsidR="00D33EF1" w:rsidRDefault="00D33EF1" w:rsidP="00D33EF1">
            <w:pPr>
              <w:bidi/>
              <w:rPr>
                <w:rFonts w:ascii="David" w:hAnsi="David" w:cs="David"/>
                <w:rtl/>
                <w:lang w:bidi="he-IL"/>
              </w:rPr>
            </w:pPr>
          </w:p>
          <w:p w14:paraId="2FBC02D1" w14:textId="77777777" w:rsidR="00D33EF1" w:rsidRDefault="00D33EF1" w:rsidP="00D33EF1">
            <w:pPr>
              <w:bidi/>
              <w:rPr>
                <w:rFonts w:ascii="David" w:hAnsi="David" w:cs="David"/>
                <w:rtl/>
                <w:lang w:bidi="he-IL"/>
              </w:rPr>
            </w:pPr>
          </w:p>
          <w:p w14:paraId="4F184D27" w14:textId="77777777" w:rsidR="00D33EF1" w:rsidRDefault="00D33EF1" w:rsidP="00D33EF1">
            <w:pPr>
              <w:bidi/>
              <w:rPr>
                <w:rFonts w:ascii="David" w:hAnsi="David" w:cs="David"/>
                <w:rtl/>
                <w:lang w:bidi="he-IL"/>
              </w:rPr>
            </w:pPr>
          </w:p>
          <w:p w14:paraId="78B6C870" w14:textId="5AC4E880" w:rsidR="00D751E1" w:rsidRDefault="00440028" w:rsidP="00D33EF1">
            <w:pPr>
              <w:bidi/>
              <w:rPr>
                <w:rFonts w:ascii="David" w:hAnsi="David" w:cs="David"/>
                <w:rtl/>
                <w:lang w:bidi="he-IL"/>
              </w:rPr>
            </w:pPr>
            <w:r w:rsidRPr="00440028">
              <w:rPr>
                <w:rFonts w:ascii="David" w:hAnsi="David" w:cs="David"/>
                <w:rtl/>
                <w:lang w:bidi="he-IL"/>
              </w:rPr>
              <w:t>תיקון לפקודת בתי הסוהר אפשר את הקמת בתי סוהר פרטיים בישראל. השאלה שעמדה בפני בית המשפט הייתה אם ההסמכה להקים בתי סוהר פרטיים חוקתית</w:t>
            </w:r>
            <w:r w:rsidRPr="00440028">
              <w:rPr>
                <w:rFonts w:ascii="David" w:hAnsi="David" w:cs="David"/>
              </w:rPr>
              <w:t>.</w:t>
            </w:r>
          </w:p>
        </w:tc>
        <w:tc>
          <w:tcPr>
            <w:tcW w:w="5103" w:type="dxa"/>
          </w:tcPr>
          <w:p w14:paraId="0C76042A" w14:textId="77777777" w:rsidR="00440028" w:rsidRDefault="00440028" w:rsidP="00440028">
            <w:pPr>
              <w:bidi/>
              <w:rPr>
                <w:rFonts w:ascii="David" w:hAnsi="David" w:cs="David"/>
                <w:rtl/>
                <w:lang w:bidi="he-IL"/>
              </w:rPr>
            </w:pPr>
            <w:r w:rsidRPr="00440028">
              <w:rPr>
                <w:rFonts w:ascii="David" w:hAnsi="David" w:cs="David"/>
                <w:rtl/>
                <w:lang w:bidi="he-IL"/>
              </w:rPr>
              <w:t xml:space="preserve">ביניש </w:t>
            </w:r>
            <w:r>
              <w:rPr>
                <w:rFonts w:ascii="David" w:hAnsi="David" w:cs="David"/>
                <w:rtl/>
                <w:lang w:bidi="he-IL"/>
              </w:rPr>
              <w:t>–</w:t>
            </w:r>
            <w:r>
              <w:rPr>
                <w:rFonts w:ascii="David" w:hAnsi="David" w:cs="David" w:hint="cs"/>
                <w:rtl/>
                <w:lang w:bidi="he-IL"/>
              </w:rPr>
              <w:t xml:space="preserve"> קבעה בדעת רוב</w:t>
            </w:r>
            <w:r w:rsidRPr="00440028">
              <w:rPr>
                <w:rFonts w:ascii="David" w:hAnsi="David" w:cs="David"/>
                <w:rtl/>
                <w:lang w:bidi="he-IL"/>
              </w:rPr>
              <w:t xml:space="preserve"> כי האצלת הסמכות להפעיל בתי סוהר פרטיים פוגעת בזכויות האסירים לחירות ולכבוד. היא טענה כי עצם קיומו של בית סוהר למטרות רווח פוגע בכבוד האסירים, והמדינה, שהשאילה את חירותם של האסירים, צריכה לדאוג להם. </w:t>
            </w:r>
          </w:p>
          <w:p w14:paraId="48314D44" w14:textId="36FFC003" w:rsidR="00D751E1" w:rsidRDefault="00440028" w:rsidP="00440028">
            <w:pPr>
              <w:bidi/>
              <w:rPr>
                <w:rFonts w:ascii="David" w:hAnsi="David" w:cs="David"/>
                <w:rtl/>
                <w:lang w:bidi="he-IL"/>
              </w:rPr>
            </w:pPr>
            <w:r w:rsidRPr="00440028">
              <w:rPr>
                <w:rFonts w:ascii="David" w:hAnsi="David" w:cs="David"/>
                <w:rtl/>
                <w:lang w:bidi="he-IL"/>
              </w:rPr>
              <w:t>השופטת לא בחרה במסלול מוסדי (שיטען שהסמכות לא ניתנת להאצלה) אלא במסלול זכויות האדם, ובחנה את הפגיעה בזכות לחירות ולכבוד</w:t>
            </w:r>
            <w:r w:rsidRPr="00440028">
              <w:rPr>
                <w:rFonts w:ascii="David" w:hAnsi="David" w:cs="David"/>
              </w:rPr>
              <w:t>.</w:t>
            </w:r>
          </w:p>
          <w:p w14:paraId="2B740489" w14:textId="77777777" w:rsidR="00440028" w:rsidRDefault="00440028" w:rsidP="00440028">
            <w:pPr>
              <w:bidi/>
              <w:rPr>
                <w:rFonts w:ascii="David" w:hAnsi="David" w:cs="David"/>
                <w:rtl/>
                <w:lang w:bidi="he-IL"/>
              </w:rPr>
            </w:pPr>
          </w:p>
          <w:p w14:paraId="292630D5" w14:textId="5C357A13" w:rsidR="00440028" w:rsidRDefault="00440028" w:rsidP="00440028">
            <w:pPr>
              <w:bidi/>
              <w:rPr>
                <w:rFonts w:ascii="David" w:hAnsi="David" w:cs="David"/>
                <w:rtl/>
                <w:lang w:bidi="he-IL"/>
              </w:rPr>
            </w:pPr>
            <w:r w:rsidRPr="00440028">
              <w:rPr>
                <w:rFonts w:ascii="David" w:hAnsi="David" w:cs="David"/>
                <w:rtl/>
                <w:lang w:bidi="he-IL"/>
              </w:rPr>
              <w:t>פרוקצ'יה</w:t>
            </w:r>
            <w:r>
              <w:rPr>
                <w:rFonts w:ascii="David" w:hAnsi="David" w:cs="David" w:hint="cs"/>
                <w:rtl/>
                <w:lang w:bidi="he-IL"/>
              </w:rPr>
              <w:t xml:space="preserve"> </w:t>
            </w:r>
            <w:r>
              <w:rPr>
                <w:rFonts w:ascii="David" w:hAnsi="David" w:cs="David"/>
                <w:rtl/>
                <w:lang w:bidi="he-IL"/>
              </w:rPr>
              <w:t>–</w:t>
            </w:r>
            <w:r w:rsidRPr="00440028">
              <w:rPr>
                <w:rFonts w:ascii="David" w:hAnsi="David" w:cs="David"/>
                <w:rtl/>
                <w:lang w:bidi="he-IL"/>
              </w:rPr>
              <w:t xml:space="preserve"> הוסיפה כי גוף פרטי יפעל להגדלת רווחים על חשבון זכויות האסירים, מה שעלול להוביל להחמרה במצבם</w:t>
            </w:r>
            <w:r>
              <w:rPr>
                <w:rFonts w:ascii="David" w:hAnsi="David" w:cs="David" w:hint="cs"/>
                <w:rtl/>
                <w:lang w:bidi="he-IL"/>
              </w:rPr>
              <w:t xml:space="preserve"> (לא העיקר, ביניש העיקר)</w:t>
            </w:r>
            <w:r w:rsidRPr="00440028">
              <w:rPr>
                <w:rFonts w:ascii="David" w:hAnsi="David" w:cs="David"/>
                <w:lang w:bidi="he-IL"/>
              </w:rPr>
              <w:t>.</w:t>
            </w:r>
          </w:p>
          <w:p w14:paraId="64B046FF" w14:textId="77777777" w:rsidR="00440028" w:rsidRDefault="00440028" w:rsidP="00440028">
            <w:pPr>
              <w:bidi/>
              <w:rPr>
                <w:rFonts w:ascii="David" w:hAnsi="David" w:cs="David"/>
                <w:rtl/>
                <w:lang w:bidi="he-IL"/>
              </w:rPr>
            </w:pPr>
          </w:p>
          <w:p w14:paraId="44491E27" w14:textId="07661804" w:rsidR="00440028" w:rsidRDefault="00440028" w:rsidP="00440028">
            <w:pPr>
              <w:bidi/>
              <w:rPr>
                <w:rFonts w:ascii="David" w:hAnsi="David" w:cs="David"/>
                <w:rtl/>
                <w:lang w:bidi="he-IL"/>
              </w:rPr>
            </w:pPr>
            <w:r w:rsidRPr="00440028">
              <w:rPr>
                <w:rFonts w:ascii="David" w:hAnsi="David" w:cs="David" w:hint="cs"/>
                <w:b/>
                <w:bCs/>
                <w:u w:val="single"/>
                <w:rtl/>
                <w:lang w:bidi="he-IL"/>
              </w:rPr>
              <w:t>הערה-</w:t>
            </w:r>
            <w:r>
              <w:rPr>
                <w:rFonts w:ascii="David" w:hAnsi="David" w:cs="David" w:hint="cs"/>
                <w:rtl/>
                <w:lang w:bidi="he-IL"/>
              </w:rPr>
              <w:t xml:space="preserve"> </w:t>
            </w:r>
            <w:r w:rsidRPr="00440028">
              <w:rPr>
                <w:rFonts w:ascii="David" w:hAnsi="David" w:cs="David" w:hint="cs"/>
                <w:rtl/>
                <w:lang w:bidi="he-IL"/>
              </w:rPr>
              <w:t>בית</w:t>
            </w:r>
            <w:r w:rsidRPr="00440028">
              <w:rPr>
                <w:rFonts w:ascii="David" w:hAnsi="David" w:cs="David"/>
                <w:rtl/>
                <w:lang w:bidi="he-IL"/>
              </w:rPr>
              <w:t xml:space="preserve"> </w:t>
            </w:r>
            <w:r w:rsidRPr="00440028">
              <w:rPr>
                <w:rFonts w:ascii="David" w:hAnsi="David" w:cs="David" w:hint="cs"/>
                <w:rtl/>
                <w:lang w:bidi="he-IL"/>
              </w:rPr>
              <w:t>המשפט</w:t>
            </w:r>
            <w:r w:rsidRPr="00440028">
              <w:rPr>
                <w:rFonts w:ascii="David" w:hAnsi="David" w:cs="David"/>
                <w:rtl/>
                <w:lang w:bidi="he-IL"/>
              </w:rPr>
              <w:t xml:space="preserve"> </w:t>
            </w:r>
            <w:r w:rsidRPr="00440028">
              <w:rPr>
                <w:rFonts w:ascii="David" w:hAnsi="David" w:cs="David" w:hint="cs"/>
                <w:rtl/>
                <w:lang w:bidi="he-IL"/>
              </w:rPr>
              <w:t>יכול</w:t>
            </w:r>
            <w:r w:rsidRPr="00440028">
              <w:rPr>
                <w:rFonts w:ascii="David" w:hAnsi="David" w:cs="David"/>
                <w:rtl/>
                <w:lang w:bidi="he-IL"/>
              </w:rPr>
              <w:t xml:space="preserve"> </w:t>
            </w:r>
            <w:r w:rsidRPr="00440028">
              <w:rPr>
                <w:rFonts w:ascii="David" w:hAnsi="David" w:cs="David" w:hint="cs"/>
                <w:rtl/>
                <w:lang w:bidi="he-IL"/>
              </w:rPr>
              <w:t>היה</w:t>
            </w:r>
            <w:r w:rsidRPr="00440028">
              <w:rPr>
                <w:rFonts w:ascii="David" w:hAnsi="David" w:cs="David"/>
                <w:rtl/>
                <w:lang w:bidi="he-IL"/>
              </w:rPr>
              <w:t xml:space="preserve"> </w:t>
            </w:r>
            <w:r w:rsidRPr="00440028">
              <w:rPr>
                <w:rFonts w:ascii="David" w:hAnsi="David" w:cs="David" w:hint="cs"/>
                <w:rtl/>
                <w:lang w:bidi="he-IL"/>
              </w:rPr>
              <w:t>לפסול</w:t>
            </w:r>
            <w:r w:rsidRPr="00440028">
              <w:rPr>
                <w:rFonts w:ascii="David" w:hAnsi="David" w:cs="David"/>
                <w:rtl/>
                <w:lang w:bidi="he-IL"/>
              </w:rPr>
              <w:t xml:space="preserve"> </w:t>
            </w:r>
            <w:r w:rsidRPr="00440028">
              <w:rPr>
                <w:rFonts w:ascii="David" w:hAnsi="David" w:cs="David" w:hint="cs"/>
                <w:rtl/>
                <w:lang w:bidi="he-IL"/>
              </w:rPr>
              <w:t>את</w:t>
            </w:r>
            <w:r w:rsidRPr="00440028">
              <w:rPr>
                <w:rFonts w:ascii="David" w:hAnsi="David" w:cs="David"/>
                <w:rtl/>
                <w:lang w:bidi="he-IL"/>
              </w:rPr>
              <w:t xml:space="preserve"> </w:t>
            </w:r>
            <w:r w:rsidRPr="00440028">
              <w:rPr>
                <w:rFonts w:ascii="David" w:hAnsi="David" w:cs="David" w:hint="cs"/>
                <w:rtl/>
                <w:lang w:bidi="he-IL"/>
              </w:rPr>
              <w:t>החוק</w:t>
            </w:r>
            <w:r w:rsidRPr="00440028">
              <w:rPr>
                <w:rFonts w:ascii="David" w:hAnsi="David" w:cs="David"/>
                <w:rtl/>
                <w:lang w:bidi="he-IL"/>
              </w:rPr>
              <w:t xml:space="preserve"> </w:t>
            </w:r>
            <w:r w:rsidRPr="00440028">
              <w:rPr>
                <w:rFonts w:ascii="David" w:hAnsi="David" w:cs="David" w:hint="cs"/>
                <w:rtl/>
                <w:lang w:bidi="he-IL"/>
              </w:rPr>
              <w:t>גם</w:t>
            </w:r>
            <w:r w:rsidRPr="00440028">
              <w:rPr>
                <w:rFonts w:ascii="David" w:hAnsi="David" w:cs="David"/>
                <w:rtl/>
                <w:lang w:bidi="he-IL"/>
              </w:rPr>
              <w:t xml:space="preserve"> </w:t>
            </w:r>
            <w:r w:rsidRPr="00440028">
              <w:rPr>
                <w:rFonts w:ascii="David" w:hAnsi="David" w:cs="David" w:hint="cs"/>
                <w:rtl/>
                <w:lang w:bidi="he-IL"/>
              </w:rPr>
              <w:t>על</w:t>
            </w:r>
            <w:r w:rsidRPr="00440028">
              <w:rPr>
                <w:rFonts w:ascii="David" w:hAnsi="David" w:cs="David"/>
                <w:rtl/>
                <w:lang w:bidi="he-IL"/>
              </w:rPr>
              <w:t xml:space="preserve"> </w:t>
            </w:r>
            <w:r w:rsidRPr="00440028">
              <w:rPr>
                <w:rFonts w:ascii="David" w:hAnsi="David" w:cs="David" w:hint="cs"/>
                <w:rtl/>
                <w:lang w:bidi="he-IL"/>
              </w:rPr>
              <w:t>בסיס</w:t>
            </w:r>
            <w:r w:rsidRPr="00440028">
              <w:rPr>
                <w:rFonts w:ascii="David" w:hAnsi="David" w:cs="David"/>
                <w:rtl/>
                <w:lang w:bidi="he-IL"/>
              </w:rPr>
              <w:t xml:space="preserve"> </w:t>
            </w:r>
            <w:r w:rsidRPr="00440028">
              <w:rPr>
                <w:rFonts w:ascii="David" w:hAnsi="David" w:cs="David" w:hint="cs"/>
                <w:rtl/>
                <w:lang w:bidi="he-IL"/>
              </w:rPr>
              <w:t>הטיעון</w:t>
            </w:r>
            <w:r w:rsidRPr="00440028">
              <w:rPr>
                <w:rFonts w:ascii="David" w:hAnsi="David" w:cs="David"/>
                <w:rtl/>
                <w:lang w:bidi="he-IL"/>
              </w:rPr>
              <w:t xml:space="preserve"> </w:t>
            </w:r>
            <w:r w:rsidRPr="00440028">
              <w:rPr>
                <w:rFonts w:ascii="David" w:hAnsi="David" w:cs="David" w:hint="cs"/>
                <w:rtl/>
                <w:lang w:bidi="he-IL"/>
              </w:rPr>
              <w:t>המוסדי</w:t>
            </w:r>
            <w:r w:rsidRPr="00440028">
              <w:rPr>
                <w:rFonts w:ascii="David" w:hAnsi="David" w:cs="David"/>
                <w:rtl/>
                <w:lang w:bidi="he-IL"/>
              </w:rPr>
              <w:t xml:space="preserve">, </w:t>
            </w:r>
            <w:r w:rsidRPr="00440028">
              <w:rPr>
                <w:rFonts w:ascii="David" w:hAnsi="David" w:cs="David" w:hint="cs"/>
                <w:rtl/>
                <w:lang w:bidi="he-IL"/>
              </w:rPr>
              <w:t>שלפיו</w:t>
            </w:r>
            <w:r w:rsidRPr="00440028">
              <w:rPr>
                <w:rFonts w:ascii="David" w:hAnsi="David" w:cs="David"/>
                <w:rtl/>
                <w:lang w:bidi="he-IL"/>
              </w:rPr>
              <w:t xml:space="preserve"> </w:t>
            </w:r>
            <w:r w:rsidRPr="00440028">
              <w:rPr>
                <w:rFonts w:ascii="David" w:hAnsi="David" w:cs="David" w:hint="cs"/>
                <w:rtl/>
                <w:lang w:bidi="he-IL"/>
              </w:rPr>
              <w:t>סמכויות</w:t>
            </w:r>
            <w:r w:rsidRPr="00440028">
              <w:rPr>
                <w:rFonts w:ascii="David" w:hAnsi="David" w:cs="David"/>
                <w:rtl/>
                <w:lang w:bidi="he-IL"/>
              </w:rPr>
              <w:t xml:space="preserve"> </w:t>
            </w:r>
            <w:r w:rsidRPr="00440028">
              <w:rPr>
                <w:rFonts w:ascii="David" w:hAnsi="David" w:cs="David" w:hint="cs"/>
                <w:rtl/>
                <w:lang w:bidi="he-IL"/>
              </w:rPr>
              <w:t>שלטוניות</w:t>
            </w:r>
            <w:r w:rsidRPr="00440028">
              <w:rPr>
                <w:rFonts w:ascii="David" w:hAnsi="David" w:cs="David"/>
                <w:rtl/>
                <w:lang w:bidi="he-IL"/>
              </w:rPr>
              <w:t xml:space="preserve"> </w:t>
            </w:r>
            <w:r w:rsidRPr="00440028">
              <w:rPr>
                <w:rFonts w:ascii="David" w:hAnsi="David" w:cs="David" w:hint="cs"/>
                <w:rtl/>
                <w:lang w:bidi="he-IL"/>
              </w:rPr>
              <w:t>כמו</w:t>
            </w:r>
            <w:r w:rsidRPr="00440028">
              <w:rPr>
                <w:rFonts w:ascii="David" w:hAnsi="David" w:cs="David"/>
                <w:rtl/>
                <w:lang w:bidi="he-IL"/>
              </w:rPr>
              <w:t xml:space="preserve"> </w:t>
            </w:r>
            <w:r w:rsidRPr="00440028">
              <w:rPr>
                <w:rFonts w:ascii="David" w:hAnsi="David" w:cs="David" w:hint="cs"/>
                <w:rtl/>
                <w:lang w:bidi="he-IL"/>
              </w:rPr>
              <w:t>כליאה</w:t>
            </w:r>
            <w:r w:rsidRPr="00440028">
              <w:rPr>
                <w:rFonts w:ascii="David" w:hAnsi="David" w:cs="David"/>
                <w:rtl/>
                <w:lang w:bidi="he-IL"/>
              </w:rPr>
              <w:t xml:space="preserve"> </w:t>
            </w:r>
            <w:r w:rsidRPr="00440028">
              <w:rPr>
                <w:rFonts w:ascii="David" w:hAnsi="David" w:cs="David" w:hint="cs"/>
                <w:rtl/>
                <w:lang w:bidi="he-IL"/>
              </w:rPr>
              <w:t>חייבות</w:t>
            </w:r>
            <w:r w:rsidRPr="00440028">
              <w:rPr>
                <w:rFonts w:ascii="David" w:hAnsi="David" w:cs="David"/>
                <w:rtl/>
                <w:lang w:bidi="he-IL"/>
              </w:rPr>
              <w:t xml:space="preserve"> </w:t>
            </w:r>
            <w:r w:rsidRPr="00440028">
              <w:rPr>
                <w:rFonts w:ascii="David" w:hAnsi="David" w:cs="David" w:hint="cs"/>
                <w:rtl/>
                <w:lang w:bidi="he-IL"/>
              </w:rPr>
              <w:t>להישאר</w:t>
            </w:r>
            <w:r w:rsidRPr="00440028">
              <w:rPr>
                <w:rFonts w:ascii="David" w:hAnsi="David" w:cs="David"/>
                <w:rtl/>
                <w:lang w:bidi="he-IL"/>
              </w:rPr>
              <w:t xml:space="preserve"> </w:t>
            </w:r>
            <w:r w:rsidRPr="00440028">
              <w:rPr>
                <w:rFonts w:ascii="David" w:hAnsi="David" w:cs="David" w:hint="cs"/>
                <w:rtl/>
                <w:lang w:bidi="he-IL"/>
              </w:rPr>
              <w:t>בידי</w:t>
            </w:r>
            <w:r w:rsidRPr="00440028">
              <w:rPr>
                <w:rFonts w:ascii="David" w:hAnsi="David" w:cs="David"/>
                <w:rtl/>
                <w:lang w:bidi="he-IL"/>
              </w:rPr>
              <w:t xml:space="preserve"> </w:t>
            </w:r>
            <w:r w:rsidRPr="00440028">
              <w:rPr>
                <w:rFonts w:ascii="David" w:hAnsi="David" w:cs="David" w:hint="cs"/>
                <w:rtl/>
                <w:lang w:bidi="he-IL"/>
              </w:rPr>
              <w:t>המדינה</w:t>
            </w:r>
            <w:r w:rsidRPr="00440028">
              <w:rPr>
                <w:rFonts w:ascii="David" w:hAnsi="David" w:cs="David"/>
                <w:rtl/>
                <w:lang w:bidi="he-IL"/>
              </w:rPr>
              <w:t xml:space="preserve"> </w:t>
            </w:r>
            <w:r w:rsidRPr="00440028">
              <w:rPr>
                <w:rFonts w:ascii="David" w:hAnsi="David" w:cs="David" w:hint="cs"/>
                <w:rtl/>
                <w:lang w:bidi="he-IL"/>
              </w:rPr>
              <w:t>ואינן</w:t>
            </w:r>
            <w:r w:rsidRPr="00440028">
              <w:rPr>
                <w:rFonts w:ascii="David" w:hAnsi="David" w:cs="David"/>
                <w:rtl/>
                <w:lang w:bidi="he-IL"/>
              </w:rPr>
              <w:t xml:space="preserve"> </w:t>
            </w:r>
            <w:r w:rsidRPr="00440028">
              <w:rPr>
                <w:rFonts w:ascii="David" w:hAnsi="David" w:cs="David" w:hint="cs"/>
                <w:rtl/>
                <w:lang w:bidi="he-IL"/>
              </w:rPr>
              <w:t>ניתנות</w:t>
            </w:r>
            <w:r w:rsidRPr="00440028">
              <w:rPr>
                <w:rFonts w:ascii="David" w:hAnsi="David" w:cs="David"/>
                <w:rtl/>
                <w:lang w:bidi="he-IL"/>
              </w:rPr>
              <w:t xml:space="preserve"> </w:t>
            </w:r>
            <w:r w:rsidRPr="00440028">
              <w:rPr>
                <w:rFonts w:ascii="David" w:hAnsi="David" w:cs="David" w:hint="cs"/>
                <w:rtl/>
                <w:lang w:bidi="he-IL"/>
              </w:rPr>
              <w:t>להפרטה</w:t>
            </w:r>
            <w:r w:rsidRPr="00440028">
              <w:rPr>
                <w:rFonts w:ascii="David" w:hAnsi="David" w:cs="David"/>
                <w:rtl/>
                <w:lang w:bidi="he-IL"/>
              </w:rPr>
              <w:t xml:space="preserve">. </w:t>
            </w:r>
            <w:r w:rsidRPr="00440028">
              <w:rPr>
                <w:rFonts w:ascii="David" w:hAnsi="David" w:cs="David" w:hint="cs"/>
                <w:rtl/>
                <w:lang w:bidi="he-IL"/>
              </w:rPr>
              <w:t>טיעון</w:t>
            </w:r>
            <w:r w:rsidRPr="00440028">
              <w:rPr>
                <w:rFonts w:ascii="David" w:hAnsi="David" w:cs="David"/>
                <w:rtl/>
                <w:lang w:bidi="he-IL"/>
              </w:rPr>
              <w:t xml:space="preserve"> </w:t>
            </w:r>
            <w:r w:rsidRPr="00440028">
              <w:rPr>
                <w:rFonts w:ascii="David" w:hAnsi="David" w:cs="David" w:hint="cs"/>
                <w:rtl/>
                <w:lang w:bidi="he-IL"/>
              </w:rPr>
              <w:t>זה</w:t>
            </w:r>
            <w:r w:rsidRPr="00440028">
              <w:rPr>
                <w:rFonts w:ascii="David" w:hAnsi="David" w:cs="David"/>
                <w:rtl/>
                <w:lang w:bidi="he-IL"/>
              </w:rPr>
              <w:t xml:space="preserve"> </w:t>
            </w:r>
            <w:r w:rsidRPr="00440028">
              <w:rPr>
                <w:rFonts w:ascii="David" w:hAnsi="David" w:cs="David" w:hint="cs"/>
                <w:rtl/>
                <w:lang w:bidi="he-IL"/>
              </w:rPr>
              <w:t>נחשב</w:t>
            </w:r>
            <w:r w:rsidRPr="00440028">
              <w:rPr>
                <w:rFonts w:ascii="David" w:hAnsi="David" w:cs="David"/>
                <w:rtl/>
                <w:lang w:bidi="he-IL"/>
              </w:rPr>
              <w:t xml:space="preserve"> </w:t>
            </w:r>
            <w:r w:rsidRPr="00440028">
              <w:rPr>
                <w:rFonts w:ascii="David" w:hAnsi="David" w:cs="David" w:hint="cs"/>
                <w:rtl/>
                <w:lang w:bidi="he-IL"/>
              </w:rPr>
              <w:t>ניטרלי</w:t>
            </w:r>
            <w:r w:rsidRPr="00440028">
              <w:rPr>
                <w:rFonts w:ascii="David" w:hAnsi="David" w:cs="David"/>
                <w:rtl/>
                <w:lang w:bidi="he-IL"/>
              </w:rPr>
              <w:t xml:space="preserve"> </w:t>
            </w:r>
            <w:r w:rsidRPr="00440028">
              <w:rPr>
                <w:rFonts w:ascii="David" w:hAnsi="David" w:cs="David" w:hint="cs"/>
                <w:rtl/>
                <w:lang w:bidi="he-IL"/>
              </w:rPr>
              <w:t>ועקרוני</w:t>
            </w:r>
            <w:r w:rsidRPr="00440028">
              <w:rPr>
                <w:rFonts w:ascii="David" w:hAnsi="David" w:cs="David"/>
                <w:rtl/>
                <w:lang w:bidi="he-IL"/>
              </w:rPr>
              <w:t xml:space="preserve"> </w:t>
            </w:r>
            <w:r w:rsidRPr="00440028">
              <w:rPr>
                <w:rFonts w:ascii="David" w:hAnsi="David" w:cs="David" w:hint="cs"/>
                <w:rtl/>
                <w:lang w:bidi="he-IL"/>
              </w:rPr>
              <w:t>יותר</w:t>
            </w:r>
            <w:r w:rsidRPr="00440028">
              <w:rPr>
                <w:rFonts w:ascii="David" w:hAnsi="David" w:cs="David"/>
                <w:rtl/>
                <w:lang w:bidi="he-IL"/>
              </w:rPr>
              <w:t xml:space="preserve">, </w:t>
            </w:r>
            <w:r w:rsidRPr="00440028">
              <w:rPr>
                <w:rFonts w:ascii="David" w:hAnsi="David" w:cs="David" w:hint="cs"/>
                <w:rtl/>
                <w:lang w:bidi="he-IL"/>
              </w:rPr>
              <w:t>אך</w:t>
            </w:r>
            <w:r w:rsidRPr="00440028">
              <w:rPr>
                <w:rFonts w:ascii="David" w:hAnsi="David" w:cs="David"/>
                <w:rtl/>
                <w:lang w:bidi="he-IL"/>
              </w:rPr>
              <w:t xml:space="preserve"> </w:t>
            </w:r>
            <w:r w:rsidRPr="00440028">
              <w:rPr>
                <w:rFonts w:ascii="David" w:hAnsi="David" w:cs="David" w:hint="cs"/>
                <w:rtl/>
                <w:lang w:bidi="he-IL"/>
              </w:rPr>
              <w:t>השופטים</w:t>
            </w:r>
            <w:r w:rsidRPr="00440028">
              <w:rPr>
                <w:rFonts w:ascii="David" w:hAnsi="David" w:cs="David"/>
                <w:rtl/>
                <w:lang w:bidi="he-IL"/>
              </w:rPr>
              <w:t xml:space="preserve"> </w:t>
            </w:r>
            <w:r w:rsidRPr="00440028">
              <w:rPr>
                <w:rFonts w:ascii="David" w:hAnsi="David" w:cs="David" w:hint="cs"/>
                <w:rtl/>
                <w:lang w:bidi="he-IL"/>
              </w:rPr>
              <w:t>נמנעו</w:t>
            </w:r>
            <w:r w:rsidRPr="00440028">
              <w:rPr>
                <w:rFonts w:ascii="David" w:hAnsi="David" w:cs="David"/>
                <w:rtl/>
                <w:lang w:bidi="he-IL"/>
              </w:rPr>
              <w:t xml:space="preserve"> </w:t>
            </w:r>
            <w:r w:rsidRPr="00440028">
              <w:rPr>
                <w:rFonts w:ascii="David" w:hAnsi="David" w:cs="David" w:hint="cs"/>
                <w:rtl/>
                <w:lang w:bidi="he-IL"/>
              </w:rPr>
              <w:t>ממנו</w:t>
            </w:r>
            <w:r w:rsidRPr="00440028">
              <w:rPr>
                <w:rFonts w:ascii="David" w:hAnsi="David" w:cs="David"/>
                <w:rtl/>
                <w:lang w:bidi="he-IL"/>
              </w:rPr>
              <w:t xml:space="preserve"> </w:t>
            </w:r>
            <w:r w:rsidRPr="00440028">
              <w:rPr>
                <w:rFonts w:ascii="David" w:hAnsi="David" w:cs="David" w:hint="cs"/>
                <w:rtl/>
                <w:lang w:bidi="he-IL"/>
              </w:rPr>
              <w:t>בשל</w:t>
            </w:r>
            <w:r w:rsidRPr="00440028">
              <w:rPr>
                <w:rFonts w:ascii="David" w:hAnsi="David" w:cs="David"/>
                <w:rtl/>
                <w:lang w:bidi="he-IL"/>
              </w:rPr>
              <w:t xml:space="preserve"> </w:t>
            </w:r>
            <w:r w:rsidRPr="00440028">
              <w:rPr>
                <w:rFonts w:ascii="David" w:hAnsi="David" w:cs="David" w:hint="cs"/>
                <w:rtl/>
                <w:lang w:bidi="he-IL"/>
              </w:rPr>
              <w:t>היעדר</w:t>
            </w:r>
            <w:r w:rsidRPr="00440028">
              <w:rPr>
                <w:rFonts w:ascii="David" w:hAnsi="David" w:cs="David"/>
                <w:rtl/>
                <w:lang w:bidi="he-IL"/>
              </w:rPr>
              <w:t xml:space="preserve"> </w:t>
            </w:r>
            <w:r w:rsidRPr="00440028">
              <w:rPr>
                <w:rFonts w:ascii="David" w:hAnsi="David" w:cs="David" w:hint="cs"/>
                <w:rtl/>
                <w:lang w:bidi="he-IL"/>
              </w:rPr>
              <w:t>בסיס</w:t>
            </w:r>
            <w:r w:rsidRPr="00440028">
              <w:rPr>
                <w:rFonts w:ascii="David" w:hAnsi="David" w:cs="David"/>
                <w:rtl/>
                <w:lang w:bidi="he-IL"/>
              </w:rPr>
              <w:t xml:space="preserve"> </w:t>
            </w:r>
            <w:r w:rsidRPr="00440028">
              <w:rPr>
                <w:rFonts w:ascii="David" w:hAnsi="David" w:cs="David" w:hint="cs"/>
                <w:rtl/>
                <w:lang w:bidi="he-IL"/>
              </w:rPr>
              <w:t>חוקתי</w:t>
            </w:r>
            <w:r w:rsidRPr="00440028">
              <w:rPr>
                <w:rFonts w:ascii="David" w:hAnsi="David" w:cs="David"/>
                <w:rtl/>
                <w:lang w:bidi="he-IL"/>
              </w:rPr>
              <w:t xml:space="preserve"> </w:t>
            </w:r>
            <w:r w:rsidRPr="00440028">
              <w:rPr>
                <w:rFonts w:ascii="David" w:hAnsi="David" w:cs="David" w:hint="cs"/>
                <w:rtl/>
                <w:lang w:bidi="he-IL"/>
              </w:rPr>
              <w:t>יציב</w:t>
            </w:r>
            <w:r w:rsidRPr="00440028">
              <w:rPr>
                <w:rFonts w:ascii="David" w:hAnsi="David" w:cs="David"/>
                <w:rtl/>
                <w:lang w:bidi="he-IL"/>
              </w:rPr>
              <w:t xml:space="preserve"> </w:t>
            </w:r>
            <w:r w:rsidRPr="00440028">
              <w:rPr>
                <w:rFonts w:ascii="David" w:hAnsi="David" w:cs="David" w:hint="cs"/>
                <w:rtl/>
                <w:lang w:bidi="he-IL"/>
              </w:rPr>
              <w:t>לפסילה</w:t>
            </w:r>
            <w:r w:rsidRPr="00440028">
              <w:rPr>
                <w:rFonts w:ascii="David" w:hAnsi="David" w:cs="David"/>
                <w:rtl/>
                <w:lang w:bidi="he-IL"/>
              </w:rPr>
              <w:t xml:space="preserve"> </w:t>
            </w:r>
            <w:r w:rsidRPr="00440028">
              <w:rPr>
                <w:rFonts w:ascii="David" w:hAnsi="David" w:cs="David" w:hint="cs"/>
                <w:rtl/>
                <w:lang w:bidi="he-IL"/>
              </w:rPr>
              <w:t>כזו</w:t>
            </w:r>
            <w:r w:rsidRPr="00440028">
              <w:rPr>
                <w:rFonts w:ascii="David" w:hAnsi="David" w:cs="David"/>
                <w:rtl/>
                <w:lang w:bidi="he-IL"/>
              </w:rPr>
              <w:t xml:space="preserve">. </w:t>
            </w:r>
            <w:r w:rsidRPr="00440028">
              <w:rPr>
                <w:rFonts w:ascii="David" w:hAnsi="David" w:cs="David" w:hint="cs"/>
                <w:rtl/>
                <w:lang w:bidi="he-IL"/>
              </w:rPr>
              <w:t>ביניש</w:t>
            </w:r>
            <w:r w:rsidRPr="00440028">
              <w:rPr>
                <w:rFonts w:ascii="David" w:hAnsi="David" w:cs="David"/>
                <w:rtl/>
                <w:lang w:bidi="he-IL"/>
              </w:rPr>
              <w:t xml:space="preserve"> </w:t>
            </w:r>
            <w:r w:rsidRPr="00440028">
              <w:rPr>
                <w:rFonts w:ascii="David" w:hAnsi="David" w:cs="David" w:hint="cs"/>
                <w:rtl/>
                <w:lang w:bidi="he-IL"/>
              </w:rPr>
              <w:t>ציינה</w:t>
            </w:r>
            <w:r w:rsidRPr="00440028">
              <w:rPr>
                <w:rFonts w:ascii="David" w:hAnsi="David" w:cs="David"/>
                <w:rtl/>
                <w:lang w:bidi="he-IL"/>
              </w:rPr>
              <w:t xml:space="preserve"> </w:t>
            </w:r>
            <w:r w:rsidRPr="00440028">
              <w:rPr>
                <w:rFonts w:ascii="David" w:hAnsi="David" w:cs="David" w:hint="cs"/>
                <w:rtl/>
                <w:lang w:bidi="he-IL"/>
              </w:rPr>
              <w:t>כי</w:t>
            </w:r>
            <w:r w:rsidRPr="00440028">
              <w:rPr>
                <w:rFonts w:ascii="David" w:hAnsi="David" w:cs="David"/>
                <w:rtl/>
                <w:lang w:bidi="he-IL"/>
              </w:rPr>
              <w:t xml:space="preserve"> </w:t>
            </w:r>
            <w:r w:rsidRPr="00440028">
              <w:rPr>
                <w:rFonts w:ascii="David" w:hAnsi="David" w:cs="David" w:hint="cs"/>
                <w:rtl/>
                <w:lang w:bidi="he-IL"/>
              </w:rPr>
              <w:t>סמכויות</w:t>
            </w:r>
            <w:r w:rsidRPr="00440028">
              <w:rPr>
                <w:rFonts w:ascii="David" w:hAnsi="David" w:cs="David"/>
                <w:rtl/>
                <w:lang w:bidi="he-IL"/>
              </w:rPr>
              <w:t xml:space="preserve"> </w:t>
            </w:r>
            <w:r w:rsidRPr="00440028">
              <w:rPr>
                <w:rFonts w:ascii="David" w:hAnsi="David" w:cs="David" w:hint="cs"/>
                <w:rtl/>
                <w:lang w:bidi="he-IL"/>
              </w:rPr>
              <w:t>שלטוניות</w:t>
            </w:r>
            <w:r w:rsidRPr="00440028">
              <w:rPr>
                <w:rFonts w:ascii="David" w:hAnsi="David" w:cs="David"/>
                <w:rtl/>
                <w:lang w:bidi="he-IL"/>
              </w:rPr>
              <w:t xml:space="preserve"> </w:t>
            </w:r>
            <w:r w:rsidRPr="00440028">
              <w:rPr>
                <w:rFonts w:ascii="David" w:hAnsi="David" w:cs="David" w:hint="cs"/>
                <w:rtl/>
                <w:lang w:bidi="he-IL"/>
              </w:rPr>
              <w:t>מסוימות</w:t>
            </w:r>
            <w:r w:rsidRPr="00440028">
              <w:rPr>
                <w:rFonts w:ascii="David" w:hAnsi="David" w:cs="David"/>
                <w:rtl/>
                <w:lang w:bidi="he-IL"/>
              </w:rPr>
              <w:t xml:space="preserve"> </w:t>
            </w:r>
            <w:r w:rsidRPr="00440028">
              <w:rPr>
                <w:rFonts w:ascii="David" w:hAnsi="David" w:cs="David" w:hint="cs"/>
                <w:rtl/>
                <w:lang w:bidi="he-IL"/>
              </w:rPr>
              <w:t>הן</w:t>
            </w:r>
            <w:r w:rsidRPr="00440028">
              <w:rPr>
                <w:rFonts w:ascii="David" w:hAnsi="David" w:cs="David"/>
                <w:rtl/>
                <w:lang w:bidi="he-IL"/>
              </w:rPr>
              <w:t xml:space="preserve"> </w:t>
            </w:r>
            <w:r w:rsidRPr="00440028">
              <w:rPr>
                <w:rFonts w:ascii="David" w:hAnsi="David" w:cs="David" w:hint="cs"/>
                <w:rtl/>
                <w:lang w:bidi="he-IL"/>
              </w:rPr>
              <w:t>חלק</w:t>
            </w:r>
            <w:r w:rsidRPr="00440028">
              <w:rPr>
                <w:rFonts w:ascii="David" w:hAnsi="David" w:cs="David"/>
                <w:rtl/>
                <w:lang w:bidi="he-IL"/>
              </w:rPr>
              <w:t xml:space="preserve"> </w:t>
            </w:r>
            <w:r w:rsidRPr="00440028">
              <w:rPr>
                <w:rFonts w:ascii="David" w:hAnsi="David" w:cs="David" w:hint="cs"/>
                <w:rtl/>
                <w:lang w:bidi="he-IL"/>
              </w:rPr>
              <w:t>מה</w:t>
            </w:r>
            <w:r w:rsidRPr="00440028">
              <w:rPr>
                <w:rFonts w:ascii="David" w:hAnsi="David" w:cs="David"/>
                <w:rtl/>
                <w:lang w:bidi="he-IL"/>
              </w:rPr>
              <w:t>"</w:t>
            </w:r>
            <w:r w:rsidRPr="00440028">
              <w:rPr>
                <w:rFonts w:ascii="David" w:hAnsi="David" w:cs="David" w:hint="cs"/>
                <w:rtl/>
                <w:lang w:bidi="he-IL"/>
              </w:rPr>
              <w:t>גרעין</w:t>
            </w:r>
            <w:r w:rsidRPr="00440028">
              <w:rPr>
                <w:rFonts w:ascii="David" w:hAnsi="David" w:cs="David"/>
                <w:rtl/>
                <w:lang w:bidi="he-IL"/>
              </w:rPr>
              <w:t xml:space="preserve"> </w:t>
            </w:r>
            <w:r w:rsidRPr="00440028">
              <w:rPr>
                <w:rFonts w:ascii="David" w:hAnsi="David" w:cs="David" w:hint="cs"/>
                <w:rtl/>
                <w:lang w:bidi="he-IL"/>
              </w:rPr>
              <w:t>הקשה</w:t>
            </w:r>
            <w:r w:rsidRPr="00440028">
              <w:rPr>
                <w:rFonts w:ascii="David" w:hAnsi="David" w:cs="David"/>
                <w:rtl/>
                <w:lang w:bidi="he-IL"/>
              </w:rPr>
              <w:t xml:space="preserve">" </w:t>
            </w:r>
            <w:r w:rsidRPr="00440028">
              <w:rPr>
                <w:rFonts w:ascii="David" w:hAnsi="David" w:cs="David" w:hint="cs"/>
                <w:rtl/>
                <w:lang w:bidi="he-IL"/>
              </w:rPr>
              <w:t>של</w:t>
            </w:r>
            <w:r w:rsidRPr="00440028">
              <w:rPr>
                <w:rFonts w:ascii="David" w:hAnsi="David" w:cs="David"/>
                <w:rtl/>
                <w:lang w:bidi="he-IL"/>
              </w:rPr>
              <w:t xml:space="preserve"> </w:t>
            </w:r>
            <w:r w:rsidRPr="00440028">
              <w:rPr>
                <w:rFonts w:ascii="David" w:hAnsi="David" w:cs="David" w:hint="cs"/>
                <w:rtl/>
                <w:lang w:bidi="he-IL"/>
              </w:rPr>
              <w:t>סמכויות</w:t>
            </w:r>
            <w:r w:rsidRPr="00440028">
              <w:rPr>
                <w:rFonts w:ascii="David" w:hAnsi="David" w:cs="David"/>
                <w:rtl/>
                <w:lang w:bidi="he-IL"/>
              </w:rPr>
              <w:t xml:space="preserve"> </w:t>
            </w:r>
            <w:r w:rsidRPr="00440028">
              <w:rPr>
                <w:rFonts w:ascii="David" w:hAnsi="David" w:cs="David" w:hint="cs"/>
                <w:rtl/>
                <w:lang w:bidi="he-IL"/>
              </w:rPr>
              <w:t>הממשלה</w:t>
            </w:r>
            <w:r w:rsidRPr="00440028">
              <w:rPr>
                <w:rFonts w:ascii="David" w:hAnsi="David" w:cs="David"/>
                <w:rtl/>
                <w:lang w:bidi="he-IL"/>
              </w:rPr>
              <w:t xml:space="preserve">, </w:t>
            </w:r>
            <w:r w:rsidRPr="00440028">
              <w:rPr>
                <w:rFonts w:ascii="David" w:hAnsi="David" w:cs="David" w:hint="cs"/>
                <w:rtl/>
                <w:lang w:bidi="he-IL"/>
              </w:rPr>
              <w:t>אך</w:t>
            </w:r>
            <w:r w:rsidRPr="00440028">
              <w:rPr>
                <w:rFonts w:ascii="David" w:hAnsi="David" w:cs="David"/>
                <w:rtl/>
                <w:lang w:bidi="he-IL"/>
              </w:rPr>
              <w:t xml:space="preserve"> </w:t>
            </w:r>
            <w:r w:rsidRPr="00440028">
              <w:rPr>
                <w:rFonts w:ascii="David" w:hAnsi="David" w:cs="David" w:hint="cs"/>
                <w:rtl/>
                <w:lang w:bidi="he-IL"/>
              </w:rPr>
              <w:t>בית</w:t>
            </w:r>
            <w:r w:rsidRPr="00440028">
              <w:rPr>
                <w:rFonts w:ascii="David" w:hAnsi="David" w:cs="David"/>
                <w:rtl/>
                <w:lang w:bidi="he-IL"/>
              </w:rPr>
              <w:t xml:space="preserve"> </w:t>
            </w:r>
            <w:r w:rsidRPr="00440028">
              <w:rPr>
                <w:rFonts w:ascii="David" w:hAnsi="David" w:cs="David" w:hint="cs"/>
                <w:rtl/>
                <w:lang w:bidi="he-IL"/>
              </w:rPr>
              <w:t>המשפט</w:t>
            </w:r>
            <w:r w:rsidRPr="00440028">
              <w:rPr>
                <w:rFonts w:ascii="David" w:hAnsi="David" w:cs="David"/>
                <w:rtl/>
                <w:lang w:bidi="he-IL"/>
              </w:rPr>
              <w:t xml:space="preserve"> </w:t>
            </w:r>
            <w:r w:rsidRPr="00440028">
              <w:rPr>
                <w:rFonts w:ascii="David" w:hAnsi="David" w:cs="David" w:hint="cs"/>
                <w:rtl/>
                <w:lang w:bidi="he-IL"/>
              </w:rPr>
              <w:t>בחר</w:t>
            </w:r>
            <w:r w:rsidRPr="00440028">
              <w:rPr>
                <w:rFonts w:ascii="David" w:hAnsi="David" w:cs="David"/>
                <w:rtl/>
                <w:lang w:bidi="he-IL"/>
              </w:rPr>
              <w:t xml:space="preserve"> </w:t>
            </w:r>
            <w:r w:rsidRPr="00440028">
              <w:rPr>
                <w:rFonts w:ascii="David" w:hAnsi="David" w:cs="David" w:hint="cs"/>
                <w:rtl/>
                <w:lang w:bidi="he-IL"/>
              </w:rPr>
              <w:t>לבסס</w:t>
            </w:r>
            <w:r w:rsidRPr="00440028">
              <w:rPr>
                <w:rFonts w:ascii="David" w:hAnsi="David" w:cs="David"/>
                <w:rtl/>
                <w:lang w:bidi="he-IL"/>
              </w:rPr>
              <w:t xml:space="preserve"> </w:t>
            </w:r>
            <w:r w:rsidRPr="00440028">
              <w:rPr>
                <w:rFonts w:ascii="David" w:hAnsi="David" w:cs="David" w:hint="cs"/>
                <w:rtl/>
                <w:lang w:bidi="he-IL"/>
              </w:rPr>
              <w:t>את</w:t>
            </w:r>
            <w:r w:rsidRPr="00440028">
              <w:rPr>
                <w:rFonts w:ascii="David" w:hAnsi="David" w:cs="David"/>
                <w:rtl/>
                <w:lang w:bidi="he-IL"/>
              </w:rPr>
              <w:t xml:space="preserve"> </w:t>
            </w:r>
            <w:r w:rsidRPr="00440028">
              <w:rPr>
                <w:rFonts w:ascii="David" w:hAnsi="David" w:cs="David" w:hint="cs"/>
                <w:rtl/>
                <w:lang w:bidi="he-IL"/>
              </w:rPr>
              <w:t>החלטתו</w:t>
            </w:r>
            <w:r w:rsidRPr="00440028">
              <w:rPr>
                <w:rFonts w:ascii="David" w:hAnsi="David" w:cs="David"/>
                <w:rtl/>
                <w:lang w:bidi="he-IL"/>
              </w:rPr>
              <w:t xml:space="preserve"> </w:t>
            </w:r>
            <w:r w:rsidRPr="00440028">
              <w:rPr>
                <w:rFonts w:ascii="David" w:hAnsi="David" w:cs="David" w:hint="cs"/>
                <w:rtl/>
                <w:lang w:bidi="he-IL"/>
              </w:rPr>
              <w:t>על</w:t>
            </w:r>
            <w:r w:rsidRPr="00440028">
              <w:rPr>
                <w:rFonts w:ascii="David" w:hAnsi="David" w:cs="David"/>
                <w:rtl/>
                <w:lang w:bidi="he-IL"/>
              </w:rPr>
              <w:t xml:space="preserve"> </w:t>
            </w:r>
            <w:r w:rsidRPr="00440028">
              <w:rPr>
                <w:rFonts w:ascii="David" w:hAnsi="David" w:cs="David" w:hint="cs"/>
                <w:rtl/>
                <w:lang w:bidi="he-IL"/>
              </w:rPr>
              <w:t>הפגיעה</w:t>
            </w:r>
            <w:r w:rsidRPr="00440028">
              <w:rPr>
                <w:rFonts w:ascii="David" w:hAnsi="David" w:cs="David"/>
                <w:rtl/>
                <w:lang w:bidi="he-IL"/>
              </w:rPr>
              <w:t xml:space="preserve"> </w:t>
            </w:r>
            <w:r w:rsidRPr="00440028">
              <w:rPr>
                <w:rFonts w:ascii="David" w:hAnsi="David" w:cs="David" w:hint="cs"/>
                <w:rtl/>
                <w:lang w:bidi="he-IL"/>
              </w:rPr>
              <w:t>בזכויות</w:t>
            </w:r>
            <w:r w:rsidRPr="00440028">
              <w:rPr>
                <w:rFonts w:ascii="David" w:hAnsi="David" w:cs="David"/>
                <w:rtl/>
                <w:lang w:bidi="he-IL"/>
              </w:rPr>
              <w:t xml:space="preserve"> </w:t>
            </w:r>
            <w:r w:rsidRPr="00440028">
              <w:rPr>
                <w:rFonts w:ascii="David" w:hAnsi="David" w:cs="David" w:hint="cs"/>
                <w:rtl/>
                <w:lang w:bidi="he-IL"/>
              </w:rPr>
              <w:t>אדם</w:t>
            </w:r>
            <w:r w:rsidRPr="00440028">
              <w:rPr>
                <w:rFonts w:ascii="David" w:hAnsi="David" w:cs="David"/>
                <w:rtl/>
                <w:lang w:bidi="he-IL"/>
              </w:rPr>
              <w:t xml:space="preserve">, </w:t>
            </w:r>
            <w:r w:rsidRPr="00440028">
              <w:rPr>
                <w:rFonts w:ascii="David" w:hAnsi="David" w:cs="David" w:hint="cs"/>
                <w:rtl/>
                <w:lang w:bidi="he-IL"/>
              </w:rPr>
              <w:t>מה</w:t>
            </w:r>
            <w:r w:rsidRPr="00440028">
              <w:rPr>
                <w:rFonts w:ascii="David" w:hAnsi="David" w:cs="David"/>
                <w:rtl/>
                <w:lang w:bidi="he-IL"/>
              </w:rPr>
              <w:t xml:space="preserve"> </w:t>
            </w:r>
            <w:r w:rsidRPr="00440028">
              <w:rPr>
                <w:rFonts w:ascii="David" w:hAnsi="David" w:cs="David" w:hint="cs"/>
                <w:rtl/>
                <w:lang w:bidi="he-IL"/>
              </w:rPr>
              <w:t>שסימן</w:t>
            </w:r>
            <w:r w:rsidRPr="00440028">
              <w:rPr>
                <w:rFonts w:ascii="David" w:hAnsi="David" w:cs="David"/>
                <w:rtl/>
                <w:lang w:bidi="he-IL"/>
              </w:rPr>
              <w:t xml:space="preserve"> </w:t>
            </w:r>
            <w:r w:rsidRPr="00440028">
              <w:rPr>
                <w:rFonts w:ascii="David" w:hAnsi="David" w:cs="David" w:hint="cs"/>
                <w:rtl/>
                <w:lang w:bidi="he-IL"/>
              </w:rPr>
              <w:t>מגבלה</w:t>
            </w:r>
            <w:r w:rsidRPr="00440028">
              <w:rPr>
                <w:rFonts w:ascii="David" w:hAnsi="David" w:cs="David"/>
                <w:rtl/>
                <w:lang w:bidi="he-IL"/>
              </w:rPr>
              <w:t xml:space="preserve"> </w:t>
            </w:r>
            <w:r w:rsidRPr="00440028">
              <w:rPr>
                <w:rFonts w:ascii="David" w:hAnsi="David" w:cs="David" w:hint="cs"/>
                <w:rtl/>
                <w:lang w:bidi="he-IL"/>
              </w:rPr>
              <w:t>ראשונית</w:t>
            </w:r>
            <w:r w:rsidRPr="00440028">
              <w:rPr>
                <w:rFonts w:ascii="David" w:hAnsi="David" w:cs="David"/>
                <w:rtl/>
                <w:lang w:bidi="he-IL"/>
              </w:rPr>
              <w:t xml:space="preserve"> </w:t>
            </w:r>
            <w:r w:rsidRPr="00440028">
              <w:rPr>
                <w:rFonts w:ascii="David" w:hAnsi="David" w:cs="David" w:hint="cs"/>
                <w:rtl/>
                <w:lang w:bidi="he-IL"/>
              </w:rPr>
              <w:t>על</w:t>
            </w:r>
            <w:r w:rsidRPr="00440028">
              <w:rPr>
                <w:rFonts w:ascii="David" w:hAnsi="David" w:cs="David"/>
                <w:rtl/>
                <w:lang w:bidi="he-IL"/>
              </w:rPr>
              <w:t xml:space="preserve"> </w:t>
            </w:r>
            <w:r w:rsidRPr="00440028">
              <w:rPr>
                <w:rFonts w:ascii="David" w:hAnsi="David" w:cs="David" w:hint="cs"/>
                <w:rtl/>
                <w:lang w:bidi="he-IL"/>
              </w:rPr>
              <w:t>האצלת</w:t>
            </w:r>
            <w:r w:rsidRPr="00440028">
              <w:rPr>
                <w:rFonts w:ascii="David" w:hAnsi="David" w:cs="David"/>
                <w:rtl/>
                <w:lang w:bidi="he-IL"/>
              </w:rPr>
              <w:t xml:space="preserve"> </w:t>
            </w:r>
            <w:r w:rsidRPr="00440028">
              <w:rPr>
                <w:rFonts w:ascii="David" w:hAnsi="David" w:cs="David" w:hint="cs"/>
                <w:rtl/>
                <w:lang w:bidi="he-IL"/>
              </w:rPr>
              <w:t>סמכויות</w:t>
            </w:r>
            <w:r w:rsidRPr="00440028">
              <w:rPr>
                <w:rFonts w:ascii="David" w:hAnsi="David" w:cs="David"/>
                <w:rtl/>
                <w:lang w:bidi="he-IL"/>
              </w:rPr>
              <w:t xml:space="preserve"> </w:t>
            </w:r>
            <w:r w:rsidRPr="00440028">
              <w:rPr>
                <w:rFonts w:ascii="David" w:hAnsi="David" w:cs="David" w:hint="cs"/>
                <w:rtl/>
                <w:lang w:bidi="he-IL"/>
              </w:rPr>
              <w:t>למגזר</w:t>
            </w:r>
            <w:r w:rsidRPr="00440028">
              <w:rPr>
                <w:rFonts w:ascii="David" w:hAnsi="David" w:cs="David"/>
                <w:rtl/>
                <w:lang w:bidi="he-IL"/>
              </w:rPr>
              <w:t xml:space="preserve"> </w:t>
            </w:r>
            <w:r w:rsidRPr="00440028">
              <w:rPr>
                <w:rFonts w:ascii="David" w:hAnsi="David" w:cs="David" w:hint="cs"/>
                <w:rtl/>
                <w:lang w:bidi="he-IL"/>
              </w:rPr>
              <w:t>הפרטי</w:t>
            </w:r>
            <w:r w:rsidRPr="00440028">
              <w:rPr>
                <w:rFonts w:ascii="David" w:hAnsi="David" w:cs="David"/>
                <w:rtl/>
                <w:lang w:bidi="he-IL"/>
              </w:rPr>
              <w:t>.</w:t>
            </w:r>
          </w:p>
          <w:p w14:paraId="306826B2" w14:textId="77777777" w:rsidR="00440028" w:rsidRDefault="00440028" w:rsidP="00440028">
            <w:pPr>
              <w:bidi/>
              <w:rPr>
                <w:rFonts w:ascii="David" w:hAnsi="David" w:cs="David"/>
                <w:rtl/>
                <w:lang w:bidi="he-IL"/>
              </w:rPr>
            </w:pPr>
          </w:p>
          <w:p w14:paraId="17346FEB" w14:textId="768B4251" w:rsidR="00440028" w:rsidRDefault="00440028" w:rsidP="00440028">
            <w:pPr>
              <w:bidi/>
              <w:rPr>
                <w:rFonts w:ascii="David" w:hAnsi="David" w:cs="David"/>
                <w:rtl/>
                <w:lang w:bidi="he-IL"/>
              </w:rPr>
            </w:pPr>
            <w:r w:rsidRPr="00440028">
              <w:rPr>
                <w:rFonts w:ascii="David" w:hAnsi="David" w:cs="David" w:hint="cs"/>
                <w:b/>
                <w:bCs/>
                <w:u w:val="single"/>
                <w:rtl/>
                <w:lang w:bidi="he-IL"/>
              </w:rPr>
              <w:t>תוצאה-</w:t>
            </w:r>
            <w:r>
              <w:rPr>
                <w:rFonts w:ascii="David" w:hAnsi="David" w:cs="David" w:hint="cs"/>
                <w:rtl/>
                <w:lang w:bidi="he-IL"/>
              </w:rPr>
              <w:t xml:space="preserve"> </w:t>
            </w:r>
            <w:r w:rsidRPr="00440028">
              <w:rPr>
                <w:rFonts w:ascii="David" w:hAnsi="David" w:cs="David"/>
                <w:rtl/>
                <w:lang w:bidi="he-IL"/>
              </w:rPr>
              <w:t xml:space="preserve">העתירה התקבלה והחוק </w:t>
            </w:r>
            <w:r w:rsidR="009F56BA">
              <w:rPr>
                <w:rFonts w:ascii="David" w:hAnsi="David" w:cs="David" w:hint="cs"/>
                <w:rtl/>
                <w:lang w:bidi="he-IL"/>
              </w:rPr>
              <w:t>נקבע</w:t>
            </w:r>
            <w:r w:rsidRPr="00440028">
              <w:rPr>
                <w:rFonts w:ascii="David" w:hAnsi="David" w:cs="David"/>
                <w:rtl/>
                <w:lang w:bidi="he-IL"/>
              </w:rPr>
              <w:t xml:space="preserve"> כבלתי חוקתי משום שהוא פוגע בזכויות החוקתיות לחירות ולכבוד האסירים. בית המשפט קבע שהחוק לא עומד בפסקת ההגבלה</w:t>
            </w:r>
            <w:r w:rsidRPr="00440028">
              <w:rPr>
                <w:rFonts w:ascii="David" w:hAnsi="David" w:cs="David"/>
                <w:lang w:bidi="he-IL"/>
              </w:rPr>
              <w:t>.</w:t>
            </w:r>
          </w:p>
        </w:tc>
      </w:tr>
    </w:tbl>
    <w:p w14:paraId="41166EBE" w14:textId="77777777" w:rsidR="00F032F7" w:rsidRDefault="00F032F7" w:rsidP="00F032F7">
      <w:pPr>
        <w:bidi/>
        <w:rPr>
          <w:rFonts w:ascii="David" w:hAnsi="David" w:cs="David"/>
          <w:rtl/>
          <w:lang w:bidi="he-IL"/>
        </w:rPr>
      </w:pPr>
    </w:p>
    <w:p w14:paraId="12A6F87D" w14:textId="177B1657" w:rsidR="00990AF0" w:rsidRPr="00797A21" w:rsidRDefault="00990AF0" w:rsidP="00990AF0">
      <w:pPr>
        <w:bidi/>
        <w:rPr>
          <w:rFonts w:ascii="David" w:hAnsi="David" w:cs="David"/>
          <w:u w:val="single"/>
          <w:rtl/>
          <w:lang w:bidi="he-IL"/>
        </w:rPr>
      </w:pPr>
      <w:r w:rsidRPr="00797A21">
        <w:rPr>
          <w:rFonts w:ascii="David" w:hAnsi="David" w:cs="David" w:hint="cs"/>
          <w:u w:val="single"/>
          <w:rtl/>
          <w:lang w:bidi="he-IL"/>
        </w:rPr>
        <w:t>פס"ד שלא נמצא בסילבוס אך אוזכר</w:t>
      </w:r>
      <w:r w:rsidR="00797A21" w:rsidRPr="00797A21">
        <w:rPr>
          <w:rFonts w:ascii="David" w:hAnsi="David" w:cs="David" w:hint="cs"/>
          <w:u w:val="single"/>
          <w:rtl/>
          <w:lang w:bidi="he-IL"/>
        </w:rPr>
        <w:t xml:space="preserve"> </w:t>
      </w:r>
      <w:r w:rsidRPr="00797A21">
        <w:rPr>
          <w:rFonts w:ascii="David" w:hAnsi="David" w:cs="David" w:hint="cs"/>
          <w:u w:val="single"/>
          <w:rtl/>
          <w:lang w:bidi="he-IL"/>
        </w:rPr>
        <w:t>בשיעור</w:t>
      </w:r>
    </w:p>
    <w:tbl>
      <w:tblPr>
        <w:tblStyle w:val="af"/>
        <w:bidiVisual/>
        <w:tblW w:w="0" w:type="auto"/>
        <w:tblLook w:val="04A0" w:firstRow="1" w:lastRow="0" w:firstColumn="1" w:lastColumn="0" w:noHBand="0" w:noVBand="1"/>
      </w:tblPr>
      <w:tblGrid>
        <w:gridCol w:w="3005"/>
        <w:gridCol w:w="3005"/>
        <w:gridCol w:w="3006"/>
      </w:tblGrid>
      <w:tr w:rsidR="00990AF0" w14:paraId="02442C0D" w14:textId="77777777" w:rsidTr="00990AF0">
        <w:tc>
          <w:tcPr>
            <w:tcW w:w="3005" w:type="dxa"/>
          </w:tcPr>
          <w:p w14:paraId="2B314200" w14:textId="4D408DDE" w:rsidR="00990AF0" w:rsidRDefault="00990AF0" w:rsidP="00990AF0">
            <w:pPr>
              <w:bidi/>
              <w:rPr>
                <w:rFonts w:ascii="David" w:hAnsi="David" w:cs="David"/>
                <w:rtl/>
                <w:lang w:bidi="he-IL"/>
              </w:rPr>
            </w:pPr>
            <w:r>
              <w:rPr>
                <w:rFonts w:ascii="David" w:hAnsi="David" w:cs="David" w:hint="cs"/>
                <w:rtl/>
                <w:lang w:bidi="he-IL"/>
              </w:rPr>
              <w:t>פס"ד</w:t>
            </w:r>
          </w:p>
        </w:tc>
        <w:tc>
          <w:tcPr>
            <w:tcW w:w="3005" w:type="dxa"/>
          </w:tcPr>
          <w:p w14:paraId="1BBDBDAA" w14:textId="292A51D7" w:rsidR="00990AF0" w:rsidRDefault="00990AF0" w:rsidP="00990AF0">
            <w:pPr>
              <w:bidi/>
              <w:rPr>
                <w:rFonts w:ascii="David" w:hAnsi="David" w:cs="David"/>
                <w:rtl/>
                <w:lang w:bidi="he-IL"/>
              </w:rPr>
            </w:pPr>
            <w:r>
              <w:rPr>
                <w:rFonts w:ascii="David" w:hAnsi="David" w:cs="David" w:hint="cs"/>
                <w:rtl/>
                <w:lang w:bidi="he-IL"/>
              </w:rPr>
              <w:t>עובדות</w:t>
            </w:r>
          </w:p>
        </w:tc>
        <w:tc>
          <w:tcPr>
            <w:tcW w:w="3006" w:type="dxa"/>
          </w:tcPr>
          <w:p w14:paraId="5921D70E" w14:textId="42D28BEE" w:rsidR="00990AF0" w:rsidRDefault="00990AF0" w:rsidP="00990AF0">
            <w:pPr>
              <w:bidi/>
              <w:rPr>
                <w:rFonts w:ascii="David" w:hAnsi="David" w:cs="David"/>
                <w:rtl/>
                <w:lang w:bidi="he-IL"/>
              </w:rPr>
            </w:pPr>
            <w:r>
              <w:rPr>
                <w:rFonts w:ascii="David" w:hAnsi="David" w:cs="David" w:hint="cs"/>
                <w:rtl/>
                <w:lang w:bidi="he-IL"/>
              </w:rPr>
              <w:t>הלכה</w:t>
            </w:r>
          </w:p>
        </w:tc>
      </w:tr>
      <w:tr w:rsidR="00990AF0" w14:paraId="33A256D6" w14:textId="77777777" w:rsidTr="00990AF0">
        <w:tc>
          <w:tcPr>
            <w:tcW w:w="3005" w:type="dxa"/>
          </w:tcPr>
          <w:p w14:paraId="2BE75E37" w14:textId="77777777" w:rsidR="00246B1B" w:rsidRDefault="00246B1B" w:rsidP="00990AF0">
            <w:pPr>
              <w:bidi/>
              <w:rPr>
                <w:rFonts w:ascii="David" w:hAnsi="David" w:cs="David"/>
                <w:rtl/>
                <w:lang w:bidi="he-IL"/>
              </w:rPr>
            </w:pPr>
          </w:p>
          <w:p w14:paraId="7ACABB70" w14:textId="77777777" w:rsidR="00246B1B" w:rsidRDefault="00246B1B" w:rsidP="00246B1B">
            <w:pPr>
              <w:bidi/>
              <w:rPr>
                <w:rFonts w:ascii="David" w:hAnsi="David" w:cs="David"/>
                <w:rtl/>
                <w:lang w:bidi="he-IL"/>
              </w:rPr>
            </w:pPr>
          </w:p>
          <w:p w14:paraId="78B0713C" w14:textId="77777777" w:rsidR="00246B1B" w:rsidRDefault="00246B1B" w:rsidP="00246B1B">
            <w:pPr>
              <w:bidi/>
              <w:rPr>
                <w:rFonts w:ascii="David" w:hAnsi="David" w:cs="David"/>
                <w:rtl/>
                <w:lang w:bidi="he-IL"/>
              </w:rPr>
            </w:pPr>
          </w:p>
          <w:p w14:paraId="070D9ADB" w14:textId="77777777" w:rsidR="00246B1B" w:rsidRDefault="00246B1B" w:rsidP="00246B1B">
            <w:pPr>
              <w:bidi/>
              <w:rPr>
                <w:rFonts w:ascii="David" w:hAnsi="David" w:cs="David"/>
                <w:rtl/>
                <w:lang w:bidi="he-IL"/>
              </w:rPr>
            </w:pPr>
          </w:p>
          <w:p w14:paraId="0C5A9AC9" w14:textId="2FFA8127" w:rsidR="00990AF0" w:rsidRDefault="008C6EB2" w:rsidP="00246B1B">
            <w:pPr>
              <w:bidi/>
              <w:rPr>
                <w:rFonts w:ascii="David" w:hAnsi="David" w:cs="David"/>
                <w:rtl/>
                <w:lang w:bidi="he-IL"/>
              </w:rPr>
            </w:pPr>
            <w:r>
              <w:rPr>
                <w:rFonts w:ascii="David" w:hAnsi="David" w:cs="David" w:hint="cs"/>
                <w:rtl/>
                <w:lang w:bidi="he-IL"/>
              </w:rPr>
              <w:t>פדרמן נ' שר המשטרה</w:t>
            </w:r>
          </w:p>
        </w:tc>
        <w:tc>
          <w:tcPr>
            <w:tcW w:w="3005" w:type="dxa"/>
          </w:tcPr>
          <w:p w14:paraId="4A8EDE78" w14:textId="77777777" w:rsidR="00246B1B" w:rsidRDefault="00246B1B" w:rsidP="008C6EB2">
            <w:pPr>
              <w:bidi/>
              <w:rPr>
                <w:rFonts w:ascii="David" w:hAnsi="David" w:cs="David"/>
                <w:rtl/>
                <w:lang w:bidi="he-IL"/>
              </w:rPr>
            </w:pPr>
          </w:p>
          <w:p w14:paraId="3159E7F8" w14:textId="77777777" w:rsidR="00246B1B" w:rsidRDefault="00246B1B" w:rsidP="00246B1B">
            <w:pPr>
              <w:bidi/>
              <w:rPr>
                <w:rFonts w:ascii="David" w:hAnsi="David" w:cs="David"/>
                <w:rtl/>
                <w:lang w:bidi="he-IL"/>
              </w:rPr>
            </w:pPr>
          </w:p>
          <w:p w14:paraId="5E45D725" w14:textId="77777777" w:rsidR="00246B1B" w:rsidRDefault="00246B1B" w:rsidP="00246B1B">
            <w:pPr>
              <w:bidi/>
              <w:rPr>
                <w:rFonts w:ascii="David" w:hAnsi="David" w:cs="David"/>
                <w:rtl/>
                <w:lang w:bidi="he-IL"/>
              </w:rPr>
            </w:pPr>
          </w:p>
          <w:p w14:paraId="0AF0BD02" w14:textId="6124DD2C" w:rsidR="00990AF0" w:rsidRPr="008C6EB2" w:rsidRDefault="008C6EB2" w:rsidP="00246B1B">
            <w:pPr>
              <w:bidi/>
              <w:rPr>
                <w:rFonts w:ascii="David" w:hAnsi="David" w:cs="David"/>
                <w:rtl/>
                <w:lang w:bidi="he-IL"/>
              </w:rPr>
            </w:pPr>
            <w:r w:rsidRPr="008C6EB2">
              <w:rPr>
                <w:rFonts w:ascii="David" w:hAnsi="David" w:cs="David"/>
                <w:rtl/>
                <w:lang w:bidi="he-IL"/>
              </w:rPr>
              <w:t>העתירה עסקה בשאלת סמכותה של הרשות המבצעת לפעול כאשר אין הוראה חקוקה מפורשת המסדירה את פעולתה</w:t>
            </w:r>
            <w:r w:rsidRPr="008C6EB2">
              <w:rPr>
                <w:rFonts w:ascii="David" w:hAnsi="David" w:cs="David"/>
                <w:lang w:bidi="he-IL"/>
              </w:rPr>
              <w:t>.</w:t>
            </w:r>
          </w:p>
        </w:tc>
        <w:tc>
          <w:tcPr>
            <w:tcW w:w="3006" w:type="dxa"/>
          </w:tcPr>
          <w:p w14:paraId="508FB1BC" w14:textId="53C395D7" w:rsidR="00990AF0" w:rsidRPr="008C6EB2" w:rsidRDefault="008C6EB2" w:rsidP="008C6EB2">
            <w:pPr>
              <w:bidi/>
              <w:rPr>
                <w:rFonts w:ascii="David" w:hAnsi="David" w:cs="David"/>
                <w:rtl/>
                <w:lang w:bidi="he-IL"/>
              </w:rPr>
            </w:pPr>
            <w:r w:rsidRPr="008C6EB2">
              <w:rPr>
                <w:rFonts w:ascii="David" w:hAnsi="David" w:cs="David"/>
                <w:rtl/>
                <w:lang w:bidi="he-IL"/>
              </w:rPr>
              <w:t xml:space="preserve">בית המשפט קבע כי הממשלה, כרשות מבצעת, מחויבת לפעול בתחומים רבים גם ללא הוראה חקוקה מפורשת. עם זאת, כאשר נושא מסוים כבר הוסדר בחוק והסמכות הוענקה לגורם מסוים, הממשלה אינה יכולה לטעון לסמכות שיורית לפעול </w:t>
            </w:r>
            <w:r>
              <w:rPr>
                <w:rFonts w:ascii="David" w:hAnsi="David" w:cs="David" w:hint="cs"/>
                <w:rtl/>
                <w:lang w:bidi="he-IL"/>
              </w:rPr>
              <w:t>כ</w:t>
            </w:r>
            <w:r w:rsidRPr="008C6EB2">
              <w:rPr>
                <w:rFonts w:ascii="David" w:hAnsi="David" w:cs="David"/>
                <w:rtl/>
                <w:lang w:bidi="he-IL"/>
              </w:rPr>
              <w:t>אשר החוק הסדיר את העניין והקנה את הסמכות לגורם מוגדר</w:t>
            </w:r>
            <w:r w:rsidRPr="008C6EB2">
              <w:rPr>
                <w:rFonts w:ascii="David" w:hAnsi="David" w:cs="David"/>
                <w:lang w:bidi="he-IL"/>
              </w:rPr>
              <w:t>.</w:t>
            </w:r>
          </w:p>
        </w:tc>
      </w:tr>
    </w:tbl>
    <w:p w14:paraId="5705A93C" w14:textId="77777777" w:rsidR="00990AF0" w:rsidRDefault="00990AF0" w:rsidP="00990AF0">
      <w:pPr>
        <w:bidi/>
        <w:rPr>
          <w:rFonts w:ascii="David" w:hAnsi="David" w:cs="David"/>
          <w:rtl/>
          <w:lang w:bidi="he-IL"/>
        </w:rPr>
      </w:pPr>
    </w:p>
    <w:p w14:paraId="46EAD2CB" w14:textId="77777777" w:rsidR="007502BA" w:rsidRDefault="007502BA" w:rsidP="007502BA">
      <w:pPr>
        <w:bidi/>
        <w:rPr>
          <w:rFonts w:ascii="David" w:hAnsi="David" w:cs="David"/>
          <w:rtl/>
          <w:lang w:bidi="he-IL"/>
        </w:rPr>
      </w:pPr>
    </w:p>
    <w:p w14:paraId="39A59B0D" w14:textId="77777777" w:rsidR="007502BA" w:rsidRDefault="007502BA" w:rsidP="007502BA">
      <w:pPr>
        <w:bidi/>
        <w:rPr>
          <w:rFonts w:ascii="David" w:hAnsi="David" w:cs="David"/>
          <w:rtl/>
          <w:lang w:bidi="he-IL"/>
        </w:rPr>
      </w:pPr>
    </w:p>
    <w:p w14:paraId="213A2262" w14:textId="77777777" w:rsidR="007502BA" w:rsidRDefault="007502BA" w:rsidP="007502BA">
      <w:pPr>
        <w:bidi/>
        <w:rPr>
          <w:rFonts w:ascii="David" w:hAnsi="David" w:cs="David"/>
          <w:rtl/>
          <w:lang w:bidi="he-IL"/>
        </w:rPr>
      </w:pPr>
    </w:p>
    <w:p w14:paraId="4E45C937" w14:textId="77777777" w:rsidR="007502BA" w:rsidRDefault="007502BA" w:rsidP="007502BA">
      <w:pPr>
        <w:bidi/>
        <w:rPr>
          <w:rFonts w:ascii="David" w:hAnsi="David" w:cs="David"/>
          <w:rtl/>
          <w:lang w:bidi="he-IL"/>
        </w:rPr>
      </w:pPr>
    </w:p>
    <w:p w14:paraId="664524FC" w14:textId="77777777" w:rsidR="007502BA" w:rsidRDefault="007502BA" w:rsidP="007502BA">
      <w:pPr>
        <w:bidi/>
        <w:rPr>
          <w:rFonts w:ascii="David" w:hAnsi="David" w:cs="David"/>
          <w:rtl/>
          <w:lang w:bidi="he-IL"/>
        </w:rPr>
      </w:pPr>
    </w:p>
    <w:p w14:paraId="05A8C7DE" w14:textId="77777777" w:rsidR="007502BA" w:rsidRDefault="007502BA" w:rsidP="007502BA">
      <w:pPr>
        <w:bidi/>
        <w:rPr>
          <w:rFonts w:ascii="David" w:hAnsi="David" w:cs="David"/>
          <w:rtl/>
          <w:lang w:bidi="he-IL"/>
        </w:rPr>
      </w:pPr>
    </w:p>
    <w:p w14:paraId="37084DD7" w14:textId="77777777" w:rsidR="007502BA" w:rsidRDefault="007502BA" w:rsidP="007502BA">
      <w:pPr>
        <w:bidi/>
        <w:rPr>
          <w:rFonts w:ascii="David" w:hAnsi="David" w:cs="David"/>
          <w:rtl/>
          <w:lang w:bidi="he-IL"/>
        </w:rPr>
      </w:pPr>
    </w:p>
    <w:p w14:paraId="7DA42287" w14:textId="7B929ABD" w:rsidR="00E5257C" w:rsidRDefault="00F032F7" w:rsidP="00F032F7">
      <w:pPr>
        <w:bidi/>
        <w:rPr>
          <w:rFonts w:ascii="David" w:hAnsi="David" w:cs="David"/>
          <w:b/>
          <w:bCs/>
          <w:rtl/>
          <w:lang w:bidi="he-IL"/>
        </w:rPr>
      </w:pPr>
      <w:r w:rsidRPr="00354379">
        <w:rPr>
          <w:rFonts w:ascii="David" w:hAnsi="David" w:cs="David" w:hint="cs"/>
          <w:b/>
          <w:bCs/>
          <w:rtl/>
          <w:lang w:bidi="he-IL"/>
        </w:rPr>
        <w:t>2.2.4 הפסקת כהונת שר או סגן שר</w:t>
      </w:r>
    </w:p>
    <w:p w14:paraId="5C179C58" w14:textId="77777777" w:rsidR="002A66A2" w:rsidRPr="002A66A2" w:rsidRDefault="002A66A2" w:rsidP="002A66A2">
      <w:pPr>
        <w:bidi/>
        <w:rPr>
          <w:rFonts w:ascii="David" w:hAnsi="David" w:cs="David"/>
          <w:rtl/>
          <w:lang w:bidi="he-IL"/>
        </w:rPr>
      </w:pPr>
      <w:r w:rsidRPr="002A66A2">
        <w:rPr>
          <w:rFonts w:ascii="David" w:hAnsi="David" w:cs="David"/>
          <w:rtl/>
          <w:lang w:bidi="he-IL"/>
        </w:rPr>
        <w:t>חוק יסוד: הממשלה – סעיפים 4, 6(ג), 22-23, 26-27</w:t>
      </w:r>
    </w:p>
    <w:p w14:paraId="7CF06683" w14:textId="1D84D75F" w:rsidR="002A66A2" w:rsidRPr="002A66A2" w:rsidRDefault="002A66A2" w:rsidP="002A66A2">
      <w:pPr>
        <w:bidi/>
        <w:rPr>
          <w:rFonts w:ascii="David" w:hAnsi="David" w:cs="David"/>
          <w:rtl/>
          <w:lang w:bidi="he-IL"/>
        </w:rPr>
      </w:pPr>
      <w:r w:rsidRPr="002A66A2">
        <w:rPr>
          <w:rFonts w:ascii="David" w:hAnsi="David" w:cs="David"/>
          <w:rtl/>
          <w:lang w:bidi="he-IL"/>
        </w:rPr>
        <w:t>חוק הממשלה תשס"א-2001 - סעיף 2</w:t>
      </w:r>
    </w:p>
    <w:tbl>
      <w:tblPr>
        <w:tblStyle w:val="af"/>
        <w:bidiVisual/>
        <w:tblW w:w="0" w:type="auto"/>
        <w:tblLook w:val="04A0" w:firstRow="1" w:lastRow="0" w:firstColumn="1" w:lastColumn="0" w:noHBand="0" w:noVBand="1"/>
      </w:tblPr>
      <w:tblGrid>
        <w:gridCol w:w="1503"/>
        <w:gridCol w:w="2268"/>
        <w:gridCol w:w="5245"/>
      </w:tblGrid>
      <w:tr w:rsidR="00F032F7" w14:paraId="1075DE0B" w14:textId="77777777" w:rsidTr="005C0E2B">
        <w:tc>
          <w:tcPr>
            <w:tcW w:w="1503" w:type="dxa"/>
          </w:tcPr>
          <w:p w14:paraId="15B89A30" w14:textId="07ACC6BC" w:rsidR="00F032F7" w:rsidRDefault="00997469" w:rsidP="00F032F7">
            <w:pPr>
              <w:bidi/>
              <w:rPr>
                <w:rFonts w:ascii="David" w:hAnsi="David" w:cs="David"/>
                <w:rtl/>
                <w:lang w:bidi="he-IL"/>
              </w:rPr>
            </w:pPr>
            <w:r>
              <w:rPr>
                <w:rFonts w:ascii="David" w:hAnsi="David" w:cs="David" w:hint="cs"/>
                <w:rtl/>
                <w:lang w:bidi="he-IL"/>
              </w:rPr>
              <w:t>פס"ד</w:t>
            </w:r>
          </w:p>
        </w:tc>
        <w:tc>
          <w:tcPr>
            <w:tcW w:w="2268" w:type="dxa"/>
          </w:tcPr>
          <w:p w14:paraId="65FFDB68" w14:textId="6D1431C5" w:rsidR="00F032F7" w:rsidRDefault="00997469" w:rsidP="00F032F7">
            <w:pPr>
              <w:bidi/>
              <w:rPr>
                <w:rFonts w:ascii="David" w:hAnsi="David" w:cs="David"/>
                <w:rtl/>
                <w:lang w:bidi="he-IL"/>
              </w:rPr>
            </w:pPr>
            <w:r>
              <w:rPr>
                <w:rFonts w:ascii="David" w:hAnsi="David" w:cs="David" w:hint="cs"/>
                <w:rtl/>
                <w:lang w:bidi="he-IL"/>
              </w:rPr>
              <w:t>עובדות</w:t>
            </w:r>
          </w:p>
        </w:tc>
        <w:tc>
          <w:tcPr>
            <w:tcW w:w="5245" w:type="dxa"/>
          </w:tcPr>
          <w:p w14:paraId="239118EC" w14:textId="44FDD0C4" w:rsidR="00F032F7" w:rsidRDefault="00997469" w:rsidP="00F032F7">
            <w:pPr>
              <w:bidi/>
              <w:rPr>
                <w:rFonts w:ascii="David" w:hAnsi="David" w:cs="David"/>
                <w:rtl/>
                <w:lang w:bidi="he-IL"/>
              </w:rPr>
            </w:pPr>
            <w:r>
              <w:rPr>
                <w:rFonts w:ascii="David" w:hAnsi="David" w:cs="David" w:hint="cs"/>
                <w:rtl/>
                <w:lang w:bidi="he-IL"/>
              </w:rPr>
              <w:t>הלכה</w:t>
            </w:r>
          </w:p>
        </w:tc>
      </w:tr>
      <w:tr w:rsidR="00F032F7" w14:paraId="78DC2E5D" w14:textId="77777777" w:rsidTr="005C0E2B">
        <w:tc>
          <w:tcPr>
            <w:tcW w:w="1503" w:type="dxa"/>
          </w:tcPr>
          <w:p w14:paraId="3B9E5D3B" w14:textId="77777777" w:rsidR="007502BA" w:rsidRDefault="007502BA" w:rsidP="00F032F7">
            <w:pPr>
              <w:bidi/>
              <w:rPr>
                <w:rFonts w:ascii="David" w:hAnsi="David" w:cs="David"/>
                <w:rtl/>
                <w:lang w:bidi="he-IL"/>
              </w:rPr>
            </w:pPr>
          </w:p>
          <w:p w14:paraId="456B86DC" w14:textId="77777777" w:rsidR="007502BA" w:rsidRDefault="007502BA" w:rsidP="007502BA">
            <w:pPr>
              <w:bidi/>
              <w:rPr>
                <w:rFonts w:ascii="David" w:hAnsi="David" w:cs="David"/>
                <w:rtl/>
                <w:lang w:bidi="he-IL"/>
              </w:rPr>
            </w:pPr>
          </w:p>
          <w:p w14:paraId="49218B60" w14:textId="77777777" w:rsidR="007502BA" w:rsidRDefault="007502BA" w:rsidP="007502BA">
            <w:pPr>
              <w:bidi/>
              <w:rPr>
                <w:rFonts w:ascii="David" w:hAnsi="David" w:cs="David"/>
                <w:rtl/>
                <w:lang w:bidi="he-IL"/>
              </w:rPr>
            </w:pPr>
          </w:p>
          <w:p w14:paraId="26ECB978" w14:textId="77777777" w:rsidR="007502BA" w:rsidRDefault="007502BA" w:rsidP="007502BA">
            <w:pPr>
              <w:bidi/>
              <w:rPr>
                <w:rFonts w:ascii="David" w:hAnsi="David" w:cs="David"/>
                <w:rtl/>
                <w:lang w:bidi="he-IL"/>
              </w:rPr>
            </w:pPr>
          </w:p>
          <w:p w14:paraId="6293F108" w14:textId="77777777" w:rsidR="007502BA" w:rsidRDefault="007502BA" w:rsidP="007502BA">
            <w:pPr>
              <w:bidi/>
              <w:rPr>
                <w:rFonts w:ascii="David" w:hAnsi="David" w:cs="David"/>
                <w:rtl/>
                <w:lang w:bidi="he-IL"/>
              </w:rPr>
            </w:pPr>
          </w:p>
          <w:p w14:paraId="14D40A57" w14:textId="1F15CBB0" w:rsidR="00F032F7" w:rsidRPr="00BA01ED" w:rsidRDefault="00BA01ED" w:rsidP="007502BA">
            <w:pPr>
              <w:bidi/>
              <w:rPr>
                <w:rFonts w:ascii="David" w:hAnsi="David" w:cs="David"/>
                <w:rtl/>
                <w:lang w:bidi="he-IL"/>
              </w:rPr>
            </w:pPr>
            <w:r w:rsidRPr="00BA01ED">
              <w:rPr>
                <w:rFonts w:ascii="David" w:hAnsi="David" w:cs="David" w:hint="cs"/>
                <w:rtl/>
                <w:lang w:bidi="he-IL"/>
              </w:rPr>
              <w:t>התנועה</w:t>
            </w:r>
            <w:r w:rsidRPr="00BA01ED">
              <w:rPr>
                <w:rFonts w:ascii="David" w:hAnsi="David" w:cs="David"/>
                <w:rtl/>
                <w:lang w:bidi="he-IL"/>
              </w:rPr>
              <w:t xml:space="preserve"> </w:t>
            </w:r>
            <w:r w:rsidRPr="00BA01ED">
              <w:rPr>
                <w:rFonts w:ascii="David" w:hAnsi="David" w:cs="David" w:hint="cs"/>
                <w:rtl/>
                <w:lang w:bidi="he-IL"/>
              </w:rPr>
              <w:t>למען</w:t>
            </w:r>
            <w:r w:rsidRPr="00BA01ED">
              <w:rPr>
                <w:rFonts w:ascii="David" w:hAnsi="David" w:cs="David"/>
                <w:rtl/>
                <w:lang w:bidi="he-IL"/>
              </w:rPr>
              <w:t xml:space="preserve"> </w:t>
            </w:r>
            <w:r w:rsidRPr="00BA01ED">
              <w:rPr>
                <w:rFonts w:ascii="David" w:hAnsi="David" w:cs="David" w:hint="cs"/>
                <w:rtl/>
                <w:lang w:bidi="he-IL"/>
              </w:rPr>
              <w:t>איכות</w:t>
            </w:r>
            <w:r w:rsidRPr="00BA01ED">
              <w:rPr>
                <w:rFonts w:ascii="David" w:hAnsi="David" w:cs="David"/>
                <w:rtl/>
                <w:lang w:bidi="he-IL"/>
              </w:rPr>
              <w:t xml:space="preserve"> </w:t>
            </w:r>
            <w:r w:rsidRPr="00BA01ED">
              <w:rPr>
                <w:rFonts w:ascii="David" w:hAnsi="David" w:cs="David" w:hint="cs"/>
                <w:rtl/>
                <w:lang w:bidi="he-IL"/>
              </w:rPr>
              <w:t>השלטון</w:t>
            </w:r>
            <w:r w:rsidRPr="00BA01ED">
              <w:rPr>
                <w:rFonts w:ascii="David" w:hAnsi="David" w:cs="David"/>
                <w:rtl/>
                <w:lang w:bidi="he-IL"/>
              </w:rPr>
              <w:t xml:space="preserve"> </w:t>
            </w:r>
            <w:r w:rsidRPr="00BA01ED">
              <w:rPr>
                <w:rFonts w:ascii="David" w:hAnsi="David" w:cs="David" w:hint="cs"/>
                <w:rtl/>
                <w:lang w:bidi="he-IL"/>
              </w:rPr>
              <w:t>נ</w:t>
            </w:r>
            <w:r w:rsidRPr="00BA01ED">
              <w:rPr>
                <w:rFonts w:ascii="David" w:hAnsi="David" w:cs="David"/>
                <w:rtl/>
                <w:lang w:bidi="he-IL"/>
              </w:rPr>
              <w:t xml:space="preserve">' </w:t>
            </w:r>
            <w:r w:rsidRPr="00BA01ED">
              <w:rPr>
                <w:rFonts w:ascii="David" w:hAnsi="David" w:cs="David" w:hint="cs"/>
                <w:rtl/>
                <w:lang w:bidi="he-IL"/>
              </w:rPr>
              <w:t>ממשלת</w:t>
            </w:r>
            <w:r w:rsidRPr="00BA01ED">
              <w:rPr>
                <w:rFonts w:ascii="David" w:hAnsi="David" w:cs="David"/>
                <w:rtl/>
                <w:lang w:bidi="he-IL"/>
              </w:rPr>
              <w:t xml:space="preserve"> </w:t>
            </w:r>
            <w:r w:rsidRPr="00BA01ED">
              <w:rPr>
                <w:rFonts w:ascii="David" w:hAnsi="David" w:cs="David" w:hint="cs"/>
                <w:rtl/>
                <w:lang w:bidi="he-IL"/>
              </w:rPr>
              <w:t>ישראל</w:t>
            </w:r>
            <w:r w:rsidRPr="00BA01ED">
              <w:rPr>
                <w:rFonts w:ascii="David" w:hAnsi="David" w:cs="David"/>
                <w:rtl/>
                <w:lang w:bidi="he-IL"/>
              </w:rPr>
              <w:t xml:space="preserve"> (</w:t>
            </w:r>
            <w:r w:rsidRPr="00BA01ED">
              <w:rPr>
                <w:rFonts w:ascii="David" w:hAnsi="David" w:cs="David" w:hint="cs"/>
                <w:rtl/>
                <w:lang w:bidi="he-IL"/>
              </w:rPr>
              <w:t>דרעי</w:t>
            </w:r>
            <w:r w:rsidRPr="00BA01ED">
              <w:rPr>
                <w:rFonts w:ascii="David" w:hAnsi="David" w:cs="David"/>
                <w:rtl/>
                <w:lang w:bidi="he-IL"/>
              </w:rPr>
              <w:t xml:space="preserve"> 1</w:t>
            </w:r>
            <w:r>
              <w:rPr>
                <w:rFonts w:ascii="David" w:hAnsi="David" w:cs="David" w:hint="cs"/>
                <w:rtl/>
                <w:lang w:bidi="he-IL"/>
              </w:rPr>
              <w:t>)</w:t>
            </w:r>
          </w:p>
        </w:tc>
        <w:tc>
          <w:tcPr>
            <w:tcW w:w="2268" w:type="dxa"/>
          </w:tcPr>
          <w:p w14:paraId="74577817" w14:textId="77777777" w:rsidR="007502BA" w:rsidRDefault="007502BA" w:rsidP="00BA01ED">
            <w:pPr>
              <w:bidi/>
              <w:rPr>
                <w:rFonts w:ascii="David" w:hAnsi="David" w:cs="David"/>
                <w:rtl/>
                <w:lang w:bidi="he-IL"/>
              </w:rPr>
            </w:pPr>
          </w:p>
          <w:p w14:paraId="5AA6F307" w14:textId="77777777" w:rsidR="007502BA" w:rsidRDefault="007502BA" w:rsidP="007502BA">
            <w:pPr>
              <w:bidi/>
              <w:rPr>
                <w:rFonts w:ascii="David" w:hAnsi="David" w:cs="David"/>
                <w:rtl/>
                <w:lang w:bidi="he-IL"/>
              </w:rPr>
            </w:pPr>
          </w:p>
          <w:p w14:paraId="51C64A4E" w14:textId="77777777" w:rsidR="007502BA" w:rsidRDefault="007502BA" w:rsidP="007502BA">
            <w:pPr>
              <w:bidi/>
              <w:rPr>
                <w:rFonts w:ascii="David" w:hAnsi="David" w:cs="David"/>
                <w:rtl/>
                <w:lang w:bidi="he-IL"/>
              </w:rPr>
            </w:pPr>
          </w:p>
          <w:p w14:paraId="3F1D685B" w14:textId="77777777" w:rsidR="007502BA" w:rsidRDefault="007502BA" w:rsidP="007502BA">
            <w:pPr>
              <w:bidi/>
              <w:rPr>
                <w:rFonts w:ascii="David" w:hAnsi="David" w:cs="David"/>
                <w:rtl/>
                <w:lang w:bidi="he-IL"/>
              </w:rPr>
            </w:pPr>
          </w:p>
          <w:p w14:paraId="259D63E1" w14:textId="2FD381E9" w:rsidR="00F032F7" w:rsidRPr="00BA01ED" w:rsidRDefault="00BA01ED" w:rsidP="007502BA">
            <w:pPr>
              <w:bidi/>
              <w:rPr>
                <w:rFonts w:ascii="David" w:hAnsi="David" w:cs="David"/>
                <w:rtl/>
                <w:lang w:bidi="he-IL"/>
              </w:rPr>
            </w:pPr>
            <w:r w:rsidRPr="00BA01ED">
              <w:rPr>
                <w:rFonts w:ascii="David" w:hAnsi="David" w:cs="David"/>
                <w:rtl/>
                <w:lang w:bidi="he-IL"/>
              </w:rPr>
              <w:t>הוגש כתב אישום נגד שר הפנים, אריה דרעי, אך ראש הממשלה נמנע מלפטרו, בין היתר בשל התחייבות בהסכם קואליציוני</w:t>
            </w:r>
            <w:r w:rsidRPr="00BA01ED">
              <w:rPr>
                <w:rFonts w:ascii="David" w:hAnsi="David" w:cs="David"/>
                <w:lang w:bidi="he-IL"/>
              </w:rPr>
              <w:t>.</w:t>
            </w:r>
          </w:p>
        </w:tc>
        <w:tc>
          <w:tcPr>
            <w:tcW w:w="5245" w:type="dxa"/>
          </w:tcPr>
          <w:p w14:paraId="303C5C24" w14:textId="6EA5CFE2" w:rsidR="00BA01ED" w:rsidRDefault="00BA01ED" w:rsidP="00BA01ED">
            <w:pPr>
              <w:bidi/>
              <w:rPr>
                <w:rFonts w:ascii="David" w:hAnsi="David" w:cs="David"/>
                <w:rtl/>
                <w:lang w:bidi="he-IL"/>
              </w:rPr>
            </w:pPr>
            <w:r w:rsidRPr="00BA01ED">
              <w:rPr>
                <w:rFonts w:ascii="David" w:hAnsi="David" w:cs="David"/>
                <w:rtl/>
                <w:lang w:bidi="he-IL"/>
              </w:rPr>
              <w:t>שמגר</w:t>
            </w:r>
            <w:r>
              <w:rPr>
                <w:rFonts w:ascii="David" w:hAnsi="David" w:cs="David" w:hint="cs"/>
                <w:rtl/>
                <w:lang w:bidi="he-IL"/>
              </w:rPr>
              <w:t xml:space="preserve"> </w:t>
            </w:r>
            <w:r>
              <w:rPr>
                <w:rFonts w:ascii="David" w:hAnsi="David" w:cs="David"/>
                <w:rtl/>
                <w:lang w:bidi="he-IL"/>
              </w:rPr>
              <w:t>–</w:t>
            </w:r>
            <w:r w:rsidRPr="00BA01ED">
              <w:rPr>
                <w:rFonts w:ascii="David" w:hAnsi="David" w:cs="David"/>
                <w:rtl/>
                <w:lang w:bidi="he-IL"/>
              </w:rPr>
              <w:t xml:space="preserve"> קבע כי סמכות ראש הממשלה לפטר שר היא</w:t>
            </w:r>
            <w:r w:rsidRPr="00BA01ED">
              <w:rPr>
                <w:rFonts w:ascii="David" w:hAnsi="David" w:cs="David"/>
                <w:rtl/>
              </w:rPr>
              <w:t xml:space="preserve"> </w:t>
            </w:r>
            <w:r w:rsidRPr="00BA01ED">
              <w:rPr>
                <w:rFonts w:ascii="David" w:hAnsi="David" w:cs="David"/>
                <w:rtl/>
                <w:lang w:bidi="he-IL"/>
              </w:rPr>
              <w:t>סמכות שבשיקול דעת</w:t>
            </w:r>
            <w:r w:rsidRPr="00BA01ED">
              <w:rPr>
                <w:rFonts w:ascii="David" w:hAnsi="David" w:cs="David"/>
                <w:lang w:bidi="he-IL"/>
              </w:rPr>
              <w:t xml:space="preserve">, </w:t>
            </w:r>
            <w:r w:rsidRPr="00BA01ED">
              <w:rPr>
                <w:rFonts w:ascii="David" w:hAnsi="David" w:cs="David"/>
                <w:rtl/>
                <w:lang w:bidi="he-IL"/>
              </w:rPr>
              <w:t>אך במקרים מסוימים היא הופכת</w:t>
            </w:r>
            <w:r w:rsidRPr="00BA01ED">
              <w:rPr>
                <w:rFonts w:ascii="David" w:hAnsi="David" w:cs="David"/>
                <w:rtl/>
              </w:rPr>
              <w:t xml:space="preserve"> </w:t>
            </w:r>
            <w:r w:rsidRPr="00BA01ED">
              <w:rPr>
                <w:rFonts w:ascii="David" w:hAnsi="David" w:cs="David"/>
                <w:rtl/>
                <w:lang w:bidi="he-IL"/>
              </w:rPr>
              <w:t>לסמכות שבחובה</w:t>
            </w:r>
            <w:r w:rsidRPr="00BA01ED">
              <w:rPr>
                <w:rFonts w:ascii="David" w:hAnsi="David" w:cs="David"/>
                <w:lang w:bidi="he-IL"/>
              </w:rPr>
              <w:t xml:space="preserve">. </w:t>
            </w:r>
            <w:r w:rsidRPr="00BA01ED">
              <w:rPr>
                <w:rFonts w:ascii="David" w:hAnsi="David" w:cs="David"/>
                <w:rtl/>
                <w:lang w:bidi="he-IL"/>
              </w:rPr>
              <w:t>כאשר אי הפעלת הסמכות היא בלתי סבירה באופן קיצוני, רשאי בית המשפט להתערב. במקרה זה, חומרת העבירות המיוחסות לדרעי הפכה את ההחלטה שלא לפטרו לבלתי סבירה, ולכן נפסק כי יש להדיחו</w:t>
            </w:r>
            <w:r w:rsidRPr="00BA01ED">
              <w:rPr>
                <w:rFonts w:ascii="David" w:hAnsi="David" w:cs="David"/>
                <w:lang w:bidi="he-IL"/>
              </w:rPr>
              <w:t>.</w:t>
            </w:r>
          </w:p>
          <w:p w14:paraId="26362736" w14:textId="77777777" w:rsidR="00BA01ED" w:rsidRDefault="00BA01ED" w:rsidP="00BA01ED">
            <w:pPr>
              <w:bidi/>
              <w:rPr>
                <w:rFonts w:ascii="David" w:hAnsi="David" w:cs="David"/>
                <w:rtl/>
                <w:lang w:bidi="he-IL"/>
              </w:rPr>
            </w:pPr>
          </w:p>
          <w:p w14:paraId="50C6F902" w14:textId="77777777" w:rsidR="00BA01ED" w:rsidRDefault="00BA01ED" w:rsidP="00BA01ED">
            <w:pPr>
              <w:bidi/>
              <w:rPr>
                <w:rFonts w:ascii="David" w:hAnsi="David" w:cs="David"/>
                <w:rtl/>
                <w:lang w:bidi="he-IL"/>
              </w:rPr>
            </w:pPr>
            <w:r w:rsidRPr="00BA01ED">
              <w:rPr>
                <w:rFonts w:ascii="David" w:hAnsi="David" w:cs="David" w:hint="cs"/>
                <w:b/>
                <w:bCs/>
                <w:u w:val="single"/>
                <w:rtl/>
                <w:lang w:bidi="he-IL"/>
              </w:rPr>
              <w:t>תוצאה-</w:t>
            </w:r>
            <w:r>
              <w:rPr>
                <w:rFonts w:ascii="David" w:hAnsi="David" w:cs="David" w:hint="cs"/>
                <w:rtl/>
                <w:lang w:bidi="he-IL"/>
              </w:rPr>
              <w:t xml:space="preserve"> </w:t>
            </w:r>
            <w:r w:rsidRPr="00BA01ED">
              <w:rPr>
                <w:rFonts w:ascii="David" w:hAnsi="David" w:cs="David"/>
                <w:rtl/>
                <w:lang w:bidi="he-IL"/>
              </w:rPr>
              <w:t>בית המשפט ביטל את החלטת ראש הממשלה שלא לפטר את דרעי והורה על פיטוריו</w:t>
            </w:r>
            <w:r w:rsidRPr="00BA01ED">
              <w:rPr>
                <w:rFonts w:ascii="David" w:hAnsi="David" w:cs="David"/>
                <w:lang w:bidi="he-IL"/>
              </w:rPr>
              <w:t>.</w:t>
            </w:r>
          </w:p>
          <w:p w14:paraId="209BF404" w14:textId="77777777" w:rsidR="00BA01ED" w:rsidRDefault="00BA01ED" w:rsidP="00BA01ED">
            <w:pPr>
              <w:bidi/>
              <w:rPr>
                <w:rFonts w:ascii="David" w:hAnsi="David" w:cs="David"/>
                <w:rtl/>
                <w:lang w:bidi="he-IL"/>
              </w:rPr>
            </w:pPr>
          </w:p>
          <w:p w14:paraId="0F91B5E0" w14:textId="4069871B" w:rsidR="00BA01ED" w:rsidRPr="00BA01ED" w:rsidRDefault="00BA01ED" w:rsidP="00BA01ED">
            <w:pPr>
              <w:bidi/>
              <w:rPr>
                <w:rFonts w:ascii="David" w:hAnsi="David" w:cs="David"/>
                <w:b/>
                <w:bCs/>
                <w:lang w:bidi="he-IL"/>
              </w:rPr>
            </w:pPr>
            <w:r w:rsidRPr="00BA01ED">
              <w:rPr>
                <w:rFonts w:ascii="David" w:hAnsi="David" w:cs="David"/>
                <w:b/>
                <w:bCs/>
                <w:rtl/>
                <w:lang w:bidi="he-IL"/>
              </w:rPr>
              <w:t>הלכת דרעי – תוכנה המדויק</w:t>
            </w:r>
            <w:r w:rsidRPr="00BA01ED">
              <w:rPr>
                <w:rFonts w:ascii="David" w:hAnsi="David" w:cs="David" w:hint="cs"/>
                <w:b/>
                <w:bCs/>
                <w:rtl/>
                <w:lang w:bidi="he-IL"/>
              </w:rPr>
              <w:t>:</w:t>
            </w:r>
          </w:p>
          <w:p w14:paraId="220D7207" w14:textId="3E1927EC" w:rsidR="00BA01ED" w:rsidRPr="00BA01ED" w:rsidRDefault="00BA01ED" w:rsidP="00BA01ED">
            <w:pPr>
              <w:bidi/>
              <w:rPr>
                <w:rFonts w:ascii="David" w:hAnsi="David" w:cs="David"/>
                <w:rtl/>
                <w:lang w:bidi="he-IL"/>
              </w:rPr>
            </w:pPr>
            <w:r w:rsidRPr="00BA01ED">
              <w:rPr>
                <w:rFonts w:ascii="David" w:hAnsi="David" w:cs="David"/>
                <w:rtl/>
                <w:lang w:bidi="he-IL"/>
              </w:rPr>
              <w:t>זמיר (בג"ץ 2533/98)</w:t>
            </w:r>
            <w:r>
              <w:rPr>
                <w:rFonts w:ascii="David" w:hAnsi="David" w:cs="David" w:hint="cs"/>
                <w:rtl/>
                <w:lang w:bidi="he-IL"/>
              </w:rPr>
              <w:t xml:space="preserve"> </w:t>
            </w:r>
            <w:r>
              <w:rPr>
                <w:rFonts w:ascii="David" w:hAnsi="David" w:cs="David"/>
                <w:rtl/>
                <w:lang w:bidi="he-IL"/>
              </w:rPr>
              <w:t>–</w:t>
            </w:r>
            <w:r w:rsidRPr="00BA01ED">
              <w:rPr>
                <w:rFonts w:ascii="David" w:hAnsi="David" w:cs="David"/>
                <w:lang w:bidi="he-IL"/>
              </w:rPr>
              <w:t xml:space="preserve"> </w:t>
            </w:r>
            <w:r w:rsidRPr="00BA01ED">
              <w:rPr>
                <w:rFonts w:ascii="David" w:hAnsi="David" w:cs="David"/>
                <w:rtl/>
                <w:lang w:bidi="he-IL"/>
              </w:rPr>
              <w:t>אם מוגש כתב אישום חמור נגד שר או סגן שר</w:t>
            </w:r>
            <w:r w:rsidRPr="00BA01ED">
              <w:rPr>
                <w:rFonts w:ascii="David" w:hAnsi="David" w:cs="David"/>
                <w:lang w:bidi="he-IL"/>
              </w:rPr>
              <w:t xml:space="preserve">, </w:t>
            </w:r>
            <w:r w:rsidRPr="00BA01ED">
              <w:rPr>
                <w:rFonts w:ascii="David" w:hAnsi="David" w:cs="David"/>
                <w:rtl/>
                <w:lang w:bidi="he-IL"/>
              </w:rPr>
              <w:t>ראש הממשלה חייב לפטר</w:t>
            </w:r>
            <w:r>
              <w:rPr>
                <w:rFonts w:ascii="David" w:hAnsi="David" w:cs="David" w:hint="cs"/>
                <w:rtl/>
                <w:lang w:bidi="he-IL"/>
              </w:rPr>
              <w:t>ו.</w:t>
            </w:r>
            <w:r w:rsidRPr="00BA01ED">
              <w:rPr>
                <w:rFonts w:ascii="David" w:hAnsi="David" w:cs="David"/>
                <w:lang w:bidi="he-IL"/>
              </w:rPr>
              <w:t xml:space="preserve"> </w:t>
            </w:r>
            <w:r w:rsidRPr="00BA01ED">
              <w:rPr>
                <w:rFonts w:ascii="David" w:hAnsi="David" w:cs="David"/>
                <w:rtl/>
                <w:lang w:bidi="he-IL"/>
              </w:rPr>
              <w:t>סירוב לעשות זאת ייחשב חוסר סבירות קיצוני</w:t>
            </w:r>
            <w:r w:rsidRPr="00BA01ED">
              <w:rPr>
                <w:rFonts w:ascii="David" w:hAnsi="David" w:cs="David"/>
                <w:lang w:bidi="he-IL"/>
              </w:rPr>
              <w:t xml:space="preserve">, </w:t>
            </w:r>
            <w:r w:rsidRPr="00BA01ED">
              <w:rPr>
                <w:rFonts w:ascii="David" w:hAnsi="David" w:cs="David"/>
                <w:rtl/>
                <w:lang w:bidi="he-IL"/>
              </w:rPr>
              <w:t>ובית המשפט רשאי להורות על כך</w:t>
            </w:r>
            <w:r w:rsidRPr="00BA01ED">
              <w:rPr>
                <w:rFonts w:ascii="David" w:hAnsi="David" w:cs="David"/>
                <w:lang w:bidi="he-IL"/>
              </w:rPr>
              <w:t>.</w:t>
            </w:r>
          </w:p>
        </w:tc>
      </w:tr>
      <w:tr w:rsidR="00F032F7" w14:paraId="1C8B6B2F" w14:textId="77777777" w:rsidTr="005C0E2B">
        <w:tc>
          <w:tcPr>
            <w:tcW w:w="1503" w:type="dxa"/>
          </w:tcPr>
          <w:p w14:paraId="2EFAF95A" w14:textId="77777777" w:rsidR="0030416B" w:rsidRDefault="0030416B" w:rsidP="006C09EE">
            <w:pPr>
              <w:bidi/>
              <w:rPr>
                <w:rFonts w:ascii="David" w:hAnsi="David" w:cs="David"/>
                <w:rtl/>
                <w:lang w:bidi="he-IL"/>
              </w:rPr>
            </w:pPr>
          </w:p>
          <w:p w14:paraId="4DE0B4E4" w14:textId="77777777" w:rsidR="0030416B" w:rsidRDefault="0030416B" w:rsidP="0030416B">
            <w:pPr>
              <w:bidi/>
              <w:rPr>
                <w:rFonts w:ascii="David" w:hAnsi="David" w:cs="David"/>
                <w:rtl/>
                <w:lang w:bidi="he-IL"/>
              </w:rPr>
            </w:pPr>
          </w:p>
          <w:p w14:paraId="4FBC1068" w14:textId="77777777" w:rsidR="0030416B" w:rsidRDefault="0030416B" w:rsidP="0030416B">
            <w:pPr>
              <w:bidi/>
              <w:rPr>
                <w:rFonts w:ascii="David" w:hAnsi="David" w:cs="David"/>
                <w:rtl/>
                <w:lang w:bidi="he-IL"/>
              </w:rPr>
            </w:pPr>
          </w:p>
          <w:p w14:paraId="12F21FD4" w14:textId="77777777" w:rsidR="0030416B" w:rsidRDefault="0030416B" w:rsidP="0030416B">
            <w:pPr>
              <w:bidi/>
              <w:rPr>
                <w:rFonts w:ascii="David" w:hAnsi="David" w:cs="David"/>
                <w:rtl/>
                <w:lang w:bidi="he-IL"/>
              </w:rPr>
            </w:pPr>
          </w:p>
          <w:p w14:paraId="57901160" w14:textId="77777777" w:rsidR="0030416B" w:rsidRDefault="0030416B" w:rsidP="0030416B">
            <w:pPr>
              <w:bidi/>
              <w:rPr>
                <w:rFonts w:ascii="David" w:hAnsi="David" w:cs="David"/>
                <w:rtl/>
                <w:lang w:bidi="he-IL"/>
              </w:rPr>
            </w:pPr>
          </w:p>
          <w:p w14:paraId="498B6F91" w14:textId="77777777" w:rsidR="0030416B" w:rsidRDefault="0030416B" w:rsidP="0030416B">
            <w:pPr>
              <w:bidi/>
              <w:rPr>
                <w:rFonts w:ascii="David" w:hAnsi="David" w:cs="David"/>
                <w:rtl/>
                <w:lang w:bidi="he-IL"/>
              </w:rPr>
            </w:pPr>
          </w:p>
          <w:p w14:paraId="1AD030B6" w14:textId="77777777" w:rsidR="0030416B" w:rsidRDefault="0030416B" w:rsidP="0030416B">
            <w:pPr>
              <w:bidi/>
              <w:rPr>
                <w:rFonts w:ascii="David" w:hAnsi="David" w:cs="David"/>
                <w:rtl/>
                <w:lang w:bidi="he-IL"/>
              </w:rPr>
            </w:pPr>
          </w:p>
          <w:p w14:paraId="7B142067" w14:textId="77777777" w:rsidR="0030416B" w:rsidRDefault="0030416B" w:rsidP="0030416B">
            <w:pPr>
              <w:bidi/>
              <w:rPr>
                <w:rFonts w:ascii="David" w:hAnsi="David" w:cs="David"/>
                <w:rtl/>
                <w:lang w:bidi="he-IL"/>
              </w:rPr>
            </w:pPr>
          </w:p>
          <w:p w14:paraId="6639329D" w14:textId="77777777" w:rsidR="007502BA" w:rsidRDefault="007502BA" w:rsidP="0030416B">
            <w:pPr>
              <w:bidi/>
              <w:rPr>
                <w:rFonts w:ascii="David" w:hAnsi="David" w:cs="David"/>
                <w:rtl/>
                <w:lang w:bidi="he-IL"/>
              </w:rPr>
            </w:pPr>
          </w:p>
          <w:p w14:paraId="31EB8BFD" w14:textId="2D294B83" w:rsidR="00F032F7" w:rsidRDefault="006C09EE" w:rsidP="007502BA">
            <w:pPr>
              <w:bidi/>
              <w:rPr>
                <w:rFonts w:ascii="David" w:hAnsi="David" w:cs="David"/>
                <w:rtl/>
                <w:lang w:bidi="he-IL"/>
              </w:rPr>
            </w:pPr>
            <w:r w:rsidRPr="006C09EE">
              <w:rPr>
                <w:rFonts w:ascii="David" w:hAnsi="David" w:cs="David"/>
                <w:rtl/>
                <w:lang w:bidi="he-IL"/>
              </w:rPr>
              <w:t>התנועה למען איכות השלטון נ' ראש הממשלה (צחי הנגבי 1)</w:t>
            </w:r>
          </w:p>
        </w:tc>
        <w:tc>
          <w:tcPr>
            <w:tcW w:w="2268" w:type="dxa"/>
          </w:tcPr>
          <w:p w14:paraId="5BF73328" w14:textId="77777777" w:rsidR="0030416B" w:rsidRDefault="0030416B" w:rsidP="006C09EE">
            <w:pPr>
              <w:bidi/>
              <w:rPr>
                <w:rFonts w:ascii="David" w:hAnsi="David" w:cs="David"/>
                <w:rtl/>
                <w:lang w:bidi="he-IL"/>
              </w:rPr>
            </w:pPr>
          </w:p>
          <w:p w14:paraId="01346081" w14:textId="77777777" w:rsidR="0030416B" w:rsidRDefault="0030416B" w:rsidP="0030416B">
            <w:pPr>
              <w:bidi/>
              <w:rPr>
                <w:rFonts w:ascii="David" w:hAnsi="David" w:cs="David"/>
                <w:rtl/>
                <w:lang w:bidi="he-IL"/>
              </w:rPr>
            </w:pPr>
          </w:p>
          <w:p w14:paraId="74ACBA9C" w14:textId="77777777" w:rsidR="0030416B" w:rsidRDefault="0030416B" w:rsidP="0030416B">
            <w:pPr>
              <w:bidi/>
              <w:rPr>
                <w:rFonts w:ascii="David" w:hAnsi="David" w:cs="David"/>
                <w:rtl/>
                <w:lang w:bidi="he-IL"/>
              </w:rPr>
            </w:pPr>
          </w:p>
          <w:p w14:paraId="4519872C" w14:textId="77777777" w:rsidR="0030416B" w:rsidRDefault="0030416B" w:rsidP="0030416B">
            <w:pPr>
              <w:bidi/>
              <w:rPr>
                <w:rFonts w:ascii="David" w:hAnsi="David" w:cs="David"/>
                <w:rtl/>
                <w:lang w:bidi="he-IL"/>
              </w:rPr>
            </w:pPr>
          </w:p>
          <w:p w14:paraId="2808CD32" w14:textId="77777777" w:rsidR="0030416B" w:rsidRDefault="0030416B" w:rsidP="0030416B">
            <w:pPr>
              <w:bidi/>
              <w:rPr>
                <w:rFonts w:ascii="David" w:hAnsi="David" w:cs="David"/>
                <w:rtl/>
                <w:lang w:bidi="he-IL"/>
              </w:rPr>
            </w:pPr>
          </w:p>
          <w:p w14:paraId="54700B51" w14:textId="77777777" w:rsidR="0030416B" w:rsidRDefault="0030416B" w:rsidP="0030416B">
            <w:pPr>
              <w:bidi/>
              <w:rPr>
                <w:rFonts w:ascii="David" w:hAnsi="David" w:cs="David"/>
                <w:rtl/>
                <w:lang w:bidi="he-IL"/>
              </w:rPr>
            </w:pPr>
          </w:p>
          <w:p w14:paraId="609A1C57" w14:textId="77777777" w:rsidR="0030416B" w:rsidRDefault="0030416B" w:rsidP="0030416B">
            <w:pPr>
              <w:bidi/>
              <w:rPr>
                <w:rFonts w:ascii="David" w:hAnsi="David" w:cs="David"/>
                <w:rtl/>
                <w:lang w:bidi="he-IL"/>
              </w:rPr>
            </w:pPr>
          </w:p>
          <w:p w14:paraId="52477307" w14:textId="77777777" w:rsidR="0030416B" w:rsidRDefault="0030416B" w:rsidP="0030416B">
            <w:pPr>
              <w:bidi/>
              <w:rPr>
                <w:rFonts w:ascii="David" w:hAnsi="David" w:cs="David"/>
                <w:rtl/>
                <w:lang w:bidi="he-IL"/>
              </w:rPr>
            </w:pPr>
          </w:p>
          <w:p w14:paraId="34663976" w14:textId="1203D674" w:rsidR="00F032F7" w:rsidRDefault="006C09EE" w:rsidP="0030416B">
            <w:pPr>
              <w:bidi/>
              <w:rPr>
                <w:rFonts w:ascii="David" w:hAnsi="David" w:cs="David"/>
                <w:rtl/>
                <w:lang w:bidi="he-IL"/>
              </w:rPr>
            </w:pPr>
            <w:r w:rsidRPr="006C09EE">
              <w:rPr>
                <w:rFonts w:ascii="David" w:hAnsi="David" w:cs="David"/>
                <w:rtl/>
                <w:lang w:bidi="he-IL"/>
              </w:rPr>
              <w:t>עתירה נגד מינויו של ח"כ צחי הנגבי לשר לביטחון פנים, בטענה שאינו כשיר לכהונה בשל מעורבותו בארבע פרשיות</w:t>
            </w:r>
          </w:p>
        </w:tc>
        <w:tc>
          <w:tcPr>
            <w:tcW w:w="5245" w:type="dxa"/>
          </w:tcPr>
          <w:p w14:paraId="3BCF7D12" w14:textId="33AA8AAB" w:rsidR="006C09EE" w:rsidRDefault="006C09EE" w:rsidP="006C09EE">
            <w:pPr>
              <w:bidi/>
              <w:rPr>
                <w:rFonts w:ascii="David" w:hAnsi="David" w:cs="David"/>
                <w:rtl/>
                <w:lang w:bidi="he-IL"/>
              </w:rPr>
            </w:pPr>
            <w:r w:rsidRPr="006C09EE">
              <w:rPr>
                <w:rFonts w:ascii="David" w:hAnsi="David" w:cs="David"/>
                <w:rtl/>
                <w:lang w:bidi="he-IL"/>
              </w:rPr>
              <w:t>חשין (מיעוט</w:t>
            </w:r>
            <w:r w:rsidRPr="006C09EE">
              <w:rPr>
                <w:rFonts w:ascii="David" w:hAnsi="David" w:cs="David" w:hint="cs"/>
                <w:rtl/>
                <w:lang w:bidi="he-IL"/>
              </w:rPr>
              <w:t xml:space="preserve">) </w:t>
            </w:r>
            <w:r w:rsidRPr="006C09EE">
              <w:rPr>
                <w:rFonts w:ascii="David" w:hAnsi="David" w:cs="David"/>
                <w:rtl/>
                <w:lang w:bidi="he-IL"/>
              </w:rPr>
              <w:t>–</w:t>
            </w:r>
            <w:r w:rsidRPr="006C09EE">
              <w:rPr>
                <w:rFonts w:ascii="David" w:hAnsi="David" w:cs="David"/>
                <w:lang w:bidi="he-IL"/>
              </w:rPr>
              <w:t xml:space="preserve"> </w:t>
            </w:r>
            <w:r w:rsidRPr="006C09EE">
              <w:rPr>
                <w:rFonts w:ascii="David" w:hAnsi="David" w:cs="David"/>
                <w:rtl/>
                <w:lang w:bidi="he-IL"/>
              </w:rPr>
              <w:t>טוען כי כתב אישום בלבד אינו מספיק לפסילת שר; יש צורך בראיות המצביעות על סיכוי סביר להרשעה ובעבירה חמורה עם קלון. לא ייתכן שהיועמ"ש לבדו יקבע את גורלו של חבר ממשלה על ידי הגשת כתב אישום</w:t>
            </w:r>
            <w:r w:rsidRPr="006C09EE">
              <w:rPr>
                <w:rFonts w:ascii="David" w:hAnsi="David" w:cs="David"/>
                <w:lang w:bidi="he-IL"/>
              </w:rPr>
              <w:t>.</w:t>
            </w:r>
          </w:p>
          <w:p w14:paraId="5CAEA987" w14:textId="77777777" w:rsidR="00A261D2" w:rsidRDefault="00A261D2" w:rsidP="006C09EE">
            <w:pPr>
              <w:bidi/>
              <w:rPr>
                <w:rFonts w:ascii="David" w:hAnsi="David" w:cs="David"/>
                <w:rtl/>
                <w:lang w:bidi="he-IL"/>
              </w:rPr>
            </w:pPr>
          </w:p>
          <w:p w14:paraId="14F17A61" w14:textId="57651A4C" w:rsidR="006C09EE" w:rsidRDefault="006C09EE" w:rsidP="00A261D2">
            <w:pPr>
              <w:bidi/>
              <w:rPr>
                <w:rFonts w:ascii="David" w:hAnsi="David" w:cs="David"/>
                <w:rtl/>
                <w:lang w:bidi="he-IL"/>
              </w:rPr>
            </w:pPr>
            <w:r w:rsidRPr="006C09EE">
              <w:rPr>
                <w:rFonts w:ascii="David" w:hAnsi="David" w:cs="David"/>
                <w:rtl/>
                <w:lang w:bidi="he-IL"/>
              </w:rPr>
              <w:t>דורנר (רוב)</w:t>
            </w:r>
            <w:r w:rsidRPr="006C09EE">
              <w:rPr>
                <w:rFonts w:ascii="David" w:hAnsi="David" w:cs="David" w:hint="cs"/>
                <w:rtl/>
                <w:lang w:bidi="he-IL"/>
              </w:rPr>
              <w:t xml:space="preserve"> </w:t>
            </w:r>
            <w:r w:rsidRPr="006C09EE">
              <w:rPr>
                <w:rFonts w:ascii="David" w:hAnsi="David" w:cs="David"/>
                <w:rtl/>
                <w:lang w:bidi="he-IL"/>
              </w:rPr>
              <w:t>–</w:t>
            </w:r>
            <w:r w:rsidRPr="006C09EE">
              <w:rPr>
                <w:rFonts w:ascii="David" w:hAnsi="David" w:cs="David"/>
                <w:lang w:bidi="he-IL"/>
              </w:rPr>
              <w:t xml:space="preserve"> </w:t>
            </w:r>
            <w:r w:rsidRPr="006C09EE">
              <w:rPr>
                <w:rFonts w:ascii="David" w:hAnsi="David" w:cs="David"/>
                <w:rtl/>
                <w:lang w:bidi="he-IL"/>
              </w:rPr>
              <w:t>פסילת שר מותנית ב</w:t>
            </w:r>
            <w:r>
              <w:rPr>
                <w:rFonts w:ascii="David" w:hAnsi="David" w:cs="David" w:hint="cs"/>
                <w:rtl/>
                <w:lang w:bidi="he-IL"/>
              </w:rPr>
              <w:t>:</w:t>
            </w:r>
          </w:p>
          <w:p w14:paraId="232DE528" w14:textId="77777777" w:rsidR="006C09EE" w:rsidRDefault="006C09EE" w:rsidP="006C09EE">
            <w:pPr>
              <w:bidi/>
              <w:rPr>
                <w:rFonts w:ascii="David" w:hAnsi="David" w:cs="David"/>
                <w:rtl/>
                <w:lang w:bidi="he-IL"/>
              </w:rPr>
            </w:pPr>
            <w:r>
              <w:rPr>
                <w:rFonts w:ascii="David" w:hAnsi="David" w:cs="David" w:hint="cs"/>
                <w:rtl/>
                <w:lang w:bidi="he-IL"/>
              </w:rPr>
              <w:t xml:space="preserve">1. </w:t>
            </w:r>
            <w:r w:rsidRPr="006C09EE">
              <w:rPr>
                <w:rFonts w:ascii="David" w:hAnsi="David" w:cs="David"/>
                <w:rtl/>
                <w:lang w:bidi="he-IL"/>
              </w:rPr>
              <w:t>ראיות מבוססות</w:t>
            </w:r>
            <w:r>
              <w:rPr>
                <w:rFonts w:ascii="David" w:hAnsi="David" w:cs="David" w:hint="cs"/>
                <w:rtl/>
                <w:lang w:bidi="he-IL"/>
              </w:rPr>
              <w:t xml:space="preserve"> (סיכוי סביר להרשעה).</w:t>
            </w:r>
          </w:p>
          <w:p w14:paraId="5712FF48" w14:textId="77777777" w:rsidR="006C09EE" w:rsidRDefault="006C09EE" w:rsidP="006C09EE">
            <w:pPr>
              <w:bidi/>
              <w:rPr>
                <w:rFonts w:ascii="David" w:hAnsi="David" w:cs="David"/>
                <w:rtl/>
                <w:lang w:bidi="he-IL"/>
              </w:rPr>
            </w:pPr>
            <w:r>
              <w:rPr>
                <w:rFonts w:ascii="David" w:hAnsi="David" w:cs="David" w:hint="cs"/>
                <w:rtl/>
                <w:lang w:bidi="he-IL"/>
              </w:rPr>
              <w:t>2.</w:t>
            </w:r>
            <w:r w:rsidRPr="006C09EE">
              <w:rPr>
                <w:rFonts w:ascii="David" w:hAnsi="David" w:cs="David"/>
                <w:rtl/>
                <w:lang w:bidi="he-IL"/>
              </w:rPr>
              <w:t xml:space="preserve"> אישום בעבירה חמורה </w:t>
            </w:r>
            <w:r>
              <w:rPr>
                <w:rFonts w:ascii="David" w:hAnsi="David" w:cs="David" w:hint="cs"/>
                <w:rtl/>
                <w:lang w:bidi="he-IL"/>
              </w:rPr>
              <w:t>שיש עימה</w:t>
            </w:r>
            <w:r w:rsidRPr="006C09EE">
              <w:rPr>
                <w:rFonts w:ascii="David" w:hAnsi="David" w:cs="David"/>
                <w:rtl/>
                <w:lang w:bidi="he-IL"/>
              </w:rPr>
              <w:t xml:space="preserve"> קלון</w:t>
            </w:r>
            <w:r>
              <w:rPr>
                <w:rFonts w:ascii="David" w:hAnsi="David" w:cs="David" w:hint="cs"/>
                <w:rtl/>
                <w:lang w:bidi="he-IL"/>
              </w:rPr>
              <w:t>.</w:t>
            </w:r>
          </w:p>
          <w:p w14:paraId="21FDF994" w14:textId="0ED85EE7" w:rsidR="006C09EE" w:rsidRDefault="006C09EE" w:rsidP="006C09EE">
            <w:pPr>
              <w:bidi/>
              <w:rPr>
                <w:rFonts w:ascii="David" w:hAnsi="David" w:cs="David"/>
                <w:rtl/>
                <w:lang w:bidi="he-IL"/>
              </w:rPr>
            </w:pPr>
            <w:r w:rsidRPr="006C09EE">
              <w:rPr>
                <w:rFonts w:ascii="David" w:hAnsi="David" w:cs="David"/>
                <w:rtl/>
                <w:lang w:bidi="he-IL"/>
              </w:rPr>
              <w:t>אך משאירה שיקול דעת מסוים לרה"מ. במקרה זה, מאחר שלא הוגש כתב אישום בשל היעדר סיכוי סביר להרשעה, הדבר מהווה "זיכוי מהותי", ואין הצדקה למנוע את המינוי</w:t>
            </w:r>
            <w:r w:rsidRPr="006C09EE">
              <w:rPr>
                <w:rFonts w:ascii="David" w:hAnsi="David" w:cs="David"/>
                <w:lang w:bidi="he-IL"/>
              </w:rPr>
              <w:t>.</w:t>
            </w:r>
          </w:p>
          <w:p w14:paraId="05F912F9" w14:textId="77777777" w:rsidR="006C09EE" w:rsidRDefault="006C09EE" w:rsidP="006C09EE">
            <w:pPr>
              <w:bidi/>
              <w:rPr>
                <w:rFonts w:ascii="David" w:hAnsi="David" w:cs="David"/>
                <w:rtl/>
                <w:lang w:bidi="he-IL"/>
              </w:rPr>
            </w:pPr>
          </w:p>
          <w:p w14:paraId="05FAE4D4" w14:textId="495B9EED" w:rsidR="00B62882" w:rsidRPr="00B62882" w:rsidRDefault="00B62882" w:rsidP="00B62882">
            <w:pPr>
              <w:shd w:val="clear" w:color="auto" w:fill="FFFFFF"/>
              <w:bidi/>
              <w:spacing w:before="180" w:after="180"/>
              <w:rPr>
                <w:rFonts w:ascii="David" w:eastAsia="Times New Roman" w:hAnsi="David" w:cs="David"/>
                <w:color w:val="000000"/>
                <w:kern w:val="0"/>
                <w:rtl/>
                <w:lang w:bidi="he-IL"/>
                <w14:ligatures w14:val="none"/>
              </w:rPr>
            </w:pPr>
            <w:r w:rsidRPr="00B62882">
              <w:rPr>
                <w:rFonts w:ascii="David" w:eastAsia="Times New Roman" w:hAnsi="David" w:cs="David"/>
                <w:color w:val="000000"/>
                <w:kern w:val="0"/>
                <w:rtl/>
                <w:lang w:bidi="he-IL"/>
                <w14:ligatures w14:val="none"/>
              </w:rPr>
              <w:t>ריבלין – עתירה זו, שהגישה התנועה למען איכות השלטון בישראל, מבקשת למנוע את מינויו של המשיב 3, מר צחי הנגבי, לתפקיד השר לביטחון פנים. לדעת העותרת, אין המשיב 3 כשיר לכהונה זו, וזאת, בעיקר, בשל מעורבותו בארבע פרשיות, שעל פרטיהן נעמוד בהמשכם של דברים</w:t>
            </w:r>
          </w:p>
          <w:p w14:paraId="026D7E87" w14:textId="77777777" w:rsidR="00B62882" w:rsidRDefault="00B62882" w:rsidP="00B62882">
            <w:pPr>
              <w:bidi/>
              <w:rPr>
                <w:rFonts w:ascii="David" w:hAnsi="David" w:cs="David"/>
                <w:rtl/>
                <w:lang w:bidi="he-IL"/>
              </w:rPr>
            </w:pPr>
          </w:p>
          <w:p w14:paraId="50B72175" w14:textId="0E386727" w:rsidR="00F032F7" w:rsidRPr="006C09EE" w:rsidRDefault="006C09EE" w:rsidP="00A261D2">
            <w:pPr>
              <w:bidi/>
              <w:rPr>
                <w:rFonts w:ascii="David" w:hAnsi="David" w:cs="David"/>
                <w:rtl/>
                <w:lang w:bidi="he-IL"/>
              </w:rPr>
            </w:pPr>
            <w:r w:rsidRPr="006C09EE">
              <w:rPr>
                <w:rFonts w:ascii="David" w:hAnsi="David" w:cs="David" w:hint="cs"/>
                <w:b/>
                <w:bCs/>
                <w:u w:val="single"/>
                <w:rtl/>
                <w:lang w:bidi="he-IL"/>
              </w:rPr>
              <w:t>תוצאה-</w:t>
            </w:r>
            <w:r>
              <w:rPr>
                <w:rFonts w:ascii="David" w:hAnsi="David" w:cs="David" w:hint="cs"/>
                <w:rtl/>
                <w:lang w:bidi="he-IL"/>
              </w:rPr>
              <w:t xml:space="preserve"> </w:t>
            </w:r>
            <w:r w:rsidRPr="006C09EE">
              <w:rPr>
                <w:rFonts w:ascii="David" w:hAnsi="David" w:cs="David"/>
                <w:rtl/>
                <w:lang w:bidi="he-IL"/>
              </w:rPr>
              <w:t>העתירה נדחתה, הנגבי מונה לשר</w:t>
            </w:r>
            <w:r w:rsidRPr="006C09EE">
              <w:rPr>
                <w:rFonts w:ascii="David" w:hAnsi="David" w:cs="David"/>
                <w:lang w:bidi="he-IL"/>
              </w:rPr>
              <w:t>.</w:t>
            </w:r>
          </w:p>
        </w:tc>
      </w:tr>
      <w:tr w:rsidR="00F032F7" w14:paraId="6FBE79D7" w14:textId="77777777" w:rsidTr="005C0E2B">
        <w:tc>
          <w:tcPr>
            <w:tcW w:w="1503" w:type="dxa"/>
          </w:tcPr>
          <w:p w14:paraId="4AC52A22" w14:textId="77777777" w:rsidR="00282139" w:rsidRDefault="00282139" w:rsidP="00F032F7">
            <w:pPr>
              <w:bidi/>
              <w:rPr>
                <w:rFonts w:ascii="David" w:hAnsi="David" w:cs="David"/>
                <w:rtl/>
                <w:lang w:bidi="he-IL"/>
              </w:rPr>
            </w:pPr>
          </w:p>
          <w:p w14:paraId="37FB6EF4" w14:textId="77777777" w:rsidR="00282139" w:rsidRDefault="00282139" w:rsidP="00282139">
            <w:pPr>
              <w:bidi/>
              <w:rPr>
                <w:rFonts w:ascii="David" w:hAnsi="David" w:cs="David"/>
                <w:rtl/>
                <w:lang w:bidi="he-IL"/>
              </w:rPr>
            </w:pPr>
          </w:p>
          <w:p w14:paraId="4E4309F3" w14:textId="77777777" w:rsidR="000D6A96" w:rsidRDefault="000D6A96" w:rsidP="00282139">
            <w:pPr>
              <w:bidi/>
              <w:rPr>
                <w:rFonts w:ascii="David" w:hAnsi="David" w:cs="David"/>
                <w:rtl/>
                <w:lang w:bidi="he-IL"/>
              </w:rPr>
            </w:pPr>
          </w:p>
          <w:p w14:paraId="76F96BAA" w14:textId="77777777" w:rsidR="000D6A96" w:rsidRDefault="000D6A96" w:rsidP="000D6A96">
            <w:pPr>
              <w:bidi/>
              <w:rPr>
                <w:rFonts w:ascii="David" w:hAnsi="David" w:cs="David"/>
                <w:rtl/>
                <w:lang w:bidi="he-IL"/>
              </w:rPr>
            </w:pPr>
          </w:p>
          <w:p w14:paraId="12099AB4" w14:textId="77777777" w:rsidR="000D6A96" w:rsidRDefault="000D6A96" w:rsidP="000D6A96">
            <w:pPr>
              <w:bidi/>
              <w:rPr>
                <w:rFonts w:ascii="David" w:hAnsi="David" w:cs="David"/>
                <w:rtl/>
                <w:lang w:bidi="he-IL"/>
              </w:rPr>
            </w:pPr>
          </w:p>
          <w:p w14:paraId="7FF4D29D" w14:textId="77777777" w:rsidR="007502BA" w:rsidRDefault="007502BA" w:rsidP="000D6A96">
            <w:pPr>
              <w:bidi/>
              <w:rPr>
                <w:rFonts w:ascii="David" w:hAnsi="David" w:cs="David"/>
                <w:rtl/>
                <w:lang w:bidi="he-IL"/>
              </w:rPr>
            </w:pPr>
          </w:p>
          <w:p w14:paraId="2B9BB035" w14:textId="3E1A9EDE" w:rsidR="00F032F7" w:rsidRDefault="00282139" w:rsidP="007502BA">
            <w:pPr>
              <w:bidi/>
              <w:rPr>
                <w:rFonts w:ascii="David" w:hAnsi="David" w:cs="David"/>
                <w:rtl/>
                <w:lang w:bidi="he-IL"/>
              </w:rPr>
            </w:pPr>
            <w:proofErr w:type="spellStart"/>
            <w:r>
              <w:rPr>
                <w:rFonts w:ascii="David" w:hAnsi="David" w:cs="David" w:hint="cs"/>
                <w:rtl/>
                <w:lang w:bidi="he-IL"/>
              </w:rPr>
              <w:t>אמיתי</w:t>
            </w:r>
            <w:proofErr w:type="spellEnd"/>
            <w:r>
              <w:rPr>
                <w:rFonts w:ascii="David" w:hAnsi="David" w:cs="David" w:hint="cs"/>
                <w:rtl/>
                <w:lang w:bidi="he-IL"/>
              </w:rPr>
              <w:t xml:space="preserve"> פנחסי נ' ראש הממשלה</w:t>
            </w:r>
          </w:p>
        </w:tc>
        <w:tc>
          <w:tcPr>
            <w:tcW w:w="2268" w:type="dxa"/>
          </w:tcPr>
          <w:p w14:paraId="482CBE44" w14:textId="77777777" w:rsidR="000D6A96" w:rsidRDefault="000D6A96" w:rsidP="00282139">
            <w:pPr>
              <w:bidi/>
              <w:rPr>
                <w:rFonts w:ascii="David" w:hAnsi="David" w:cs="David"/>
                <w:rtl/>
                <w:lang w:bidi="he-IL"/>
              </w:rPr>
            </w:pPr>
          </w:p>
          <w:p w14:paraId="62BA5236" w14:textId="77777777" w:rsidR="000D6A96" w:rsidRDefault="000D6A96" w:rsidP="000D6A96">
            <w:pPr>
              <w:bidi/>
              <w:rPr>
                <w:rFonts w:ascii="David" w:hAnsi="David" w:cs="David"/>
                <w:rtl/>
                <w:lang w:bidi="he-IL"/>
              </w:rPr>
            </w:pPr>
          </w:p>
          <w:p w14:paraId="0EC3BBB2" w14:textId="75233522" w:rsidR="00F032F7" w:rsidRDefault="00282139" w:rsidP="000D6A96">
            <w:pPr>
              <w:bidi/>
              <w:rPr>
                <w:rFonts w:ascii="David" w:hAnsi="David" w:cs="David"/>
                <w:rtl/>
                <w:lang w:bidi="he-IL"/>
              </w:rPr>
            </w:pPr>
            <w:r w:rsidRPr="00282139">
              <w:rPr>
                <w:rFonts w:ascii="David" w:hAnsi="David" w:cs="David"/>
                <w:rtl/>
                <w:lang w:bidi="he-IL"/>
              </w:rPr>
              <w:t>הוגש כתב אישום נגד ח"כ פנחסי, סגן שר, והיועמ"ש המליץ להסיר את חסינותו הדיונית. הכנסת לא הסירה את חסינותו. השאלה הייתה האם יכול להמשיך בתפקי</w:t>
            </w:r>
            <w:r>
              <w:rPr>
                <w:rFonts w:ascii="David" w:hAnsi="David" w:cs="David" w:hint="cs"/>
                <w:rtl/>
                <w:lang w:bidi="he-IL"/>
              </w:rPr>
              <w:t>ד</w:t>
            </w:r>
            <w:r w:rsidR="00FC7D11">
              <w:rPr>
                <w:rFonts w:ascii="David" w:hAnsi="David" w:cs="David" w:hint="cs"/>
                <w:rtl/>
                <w:lang w:bidi="he-IL"/>
              </w:rPr>
              <w:t>ו כסגן שר</w:t>
            </w:r>
            <w:r>
              <w:rPr>
                <w:rFonts w:ascii="David" w:hAnsi="David" w:cs="David" w:hint="cs"/>
                <w:rtl/>
                <w:lang w:bidi="he-IL"/>
              </w:rPr>
              <w:t>.</w:t>
            </w:r>
          </w:p>
        </w:tc>
        <w:tc>
          <w:tcPr>
            <w:tcW w:w="5245" w:type="dxa"/>
          </w:tcPr>
          <w:p w14:paraId="133A1CB7" w14:textId="77777777" w:rsidR="00F032F7" w:rsidRDefault="00FC7D11" w:rsidP="00FC7D11">
            <w:pPr>
              <w:bidi/>
              <w:rPr>
                <w:rFonts w:ascii="David" w:hAnsi="David" w:cs="David"/>
                <w:rtl/>
                <w:lang w:bidi="he-IL"/>
              </w:rPr>
            </w:pPr>
            <w:r w:rsidRPr="00FC7D11">
              <w:rPr>
                <w:rFonts w:ascii="David" w:hAnsi="David" w:cs="David"/>
                <w:rtl/>
                <w:lang w:bidi="he-IL"/>
              </w:rPr>
              <w:t xml:space="preserve">ברק </w:t>
            </w:r>
            <w:r>
              <w:rPr>
                <w:rFonts w:ascii="David" w:hAnsi="David" w:cs="David"/>
                <w:rtl/>
                <w:lang w:bidi="he-IL"/>
              </w:rPr>
              <w:t>–</w:t>
            </w:r>
            <w:r>
              <w:rPr>
                <w:rFonts w:ascii="David" w:hAnsi="David" w:cs="David" w:hint="cs"/>
                <w:rtl/>
                <w:lang w:bidi="he-IL"/>
              </w:rPr>
              <w:t xml:space="preserve"> מבדיל</w:t>
            </w:r>
            <w:r w:rsidRPr="00FC7D11">
              <w:rPr>
                <w:rFonts w:ascii="David" w:hAnsi="David" w:cs="David"/>
                <w:rtl/>
                <w:lang w:bidi="he-IL"/>
              </w:rPr>
              <w:t xml:space="preserve"> בין נבחר ציבור לבין עובד ציבור, ומדגיש שנבחר ציבור נושא באחריות מוסרית גבוהה יותר וצריך לשמש דוגמה לעם. כאשר יש פגיעה חמורה באמון הציבור, ניתן להעבירו מכהונתו. בהעדר אפשרות להעמידו לדין, יש להעבירו מכהונתו מיידית, גם אם הכנסת לא הסירה את חסינותו</w:t>
            </w:r>
            <w:r w:rsidRPr="00FC7D11">
              <w:rPr>
                <w:rFonts w:ascii="David" w:hAnsi="David" w:cs="David"/>
                <w:lang w:bidi="he-IL"/>
              </w:rPr>
              <w:t>.</w:t>
            </w:r>
          </w:p>
          <w:p w14:paraId="4B051B44" w14:textId="77777777" w:rsidR="00FC7D11" w:rsidRDefault="00FC7D11" w:rsidP="00FC7D11">
            <w:pPr>
              <w:bidi/>
              <w:rPr>
                <w:rFonts w:ascii="David" w:hAnsi="David" w:cs="David"/>
                <w:rtl/>
                <w:lang w:bidi="he-IL"/>
              </w:rPr>
            </w:pPr>
          </w:p>
          <w:p w14:paraId="3237B547" w14:textId="642B8A33" w:rsidR="00FC7D11" w:rsidRDefault="00FC7D11" w:rsidP="00FC7D11">
            <w:pPr>
              <w:bidi/>
              <w:rPr>
                <w:rFonts w:ascii="David" w:hAnsi="David" w:cs="David"/>
                <w:rtl/>
                <w:lang w:bidi="he-IL"/>
              </w:rPr>
            </w:pPr>
            <w:r>
              <w:rPr>
                <w:rFonts w:ascii="David" w:hAnsi="David" w:cs="David" w:hint="cs"/>
                <w:rtl/>
                <w:lang w:bidi="he-IL"/>
              </w:rPr>
              <w:t xml:space="preserve">דעה נגדית של חשין בבג"צ 1933/03 </w:t>
            </w:r>
            <w:r>
              <w:rPr>
                <w:rFonts w:ascii="David" w:hAnsi="David" w:cs="David"/>
                <w:rtl/>
                <w:lang w:bidi="he-IL"/>
              </w:rPr>
              <w:t>–</w:t>
            </w:r>
            <w:r>
              <w:rPr>
                <w:rFonts w:ascii="David" w:hAnsi="David" w:cs="David" w:hint="cs"/>
                <w:rtl/>
                <w:lang w:bidi="he-IL"/>
              </w:rPr>
              <w:t xml:space="preserve"> </w:t>
            </w:r>
            <w:r w:rsidRPr="00FC7D11">
              <w:rPr>
                <w:rFonts w:ascii="David" w:hAnsi="David" w:cs="David"/>
                <w:rtl/>
                <w:lang w:bidi="he-IL"/>
              </w:rPr>
              <w:t>הכנסת היא הגוף המוסמך לפקח על הממשלה, והיעדר אפשרות להעמיד לדין לא מצדיק פיטורין, במיוחד כאשר הכנסת לא הסירה את חסינותו של פנחסי</w:t>
            </w:r>
            <w:r w:rsidRPr="00FC7D11">
              <w:rPr>
                <w:rFonts w:ascii="David" w:hAnsi="David" w:cs="David"/>
                <w:lang w:bidi="he-IL"/>
              </w:rPr>
              <w:t>.</w:t>
            </w:r>
          </w:p>
          <w:p w14:paraId="512C21DB" w14:textId="77777777" w:rsidR="00FC7D11" w:rsidRDefault="00FC7D11" w:rsidP="00FC7D11">
            <w:pPr>
              <w:bidi/>
              <w:rPr>
                <w:rFonts w:ascii="David" w:hAnsi="David" w:cs="David"/>
                <w:rtl/>
                <w:lang w:bidi="he-IL"/>
              </w:rPr>
            </w:pPr>
          </w:p>
          <w:p w14:paraId="0604585C" w14:textId="07970C2F" w:rsidR="00FC7D11" w:rsidRDefault="00FC7D11" w:rsidP="00FC7D11">
            <w:pPr>
              <w:bidi/>
              <w:rPr>
                <w:rFonts w:ascii="David" w:hAnsi="David" w:cs="David"/>
                <w:rtl/>
                <w:lang w:bidi="he-IL"/>
              </w:rPr>
            </w:pPr>
            <w:r w:rsidRPr="00FC7D11">
              <w:rPr>
                <w:rFonts w:ascii="David" w:hAnsi="David" w:cs="David" w:hint="cs"/>
                <w:b/>
                <w:bCs/>
                <w:u w:val="single"/>
                <w:rtl/>
                <w:lang w:bidi="he-IL"/>
              </w:rPr>
              <w:t>תוצאה-</w:t>
            </w:r>
            <w:r>
              <w:rPr>
                <w:rFonts w:ascii="David" w:hAnsi="David" w:cs="David" w:hint="cs"/>
                <w:rtl/>
                <w:lang w:bidi="he-IL"/>
              </w:rPr>
              <w:t xml:space="preserve"> העתירה התקבלה. פנחסי פוטר מתפקידו.</w:t>
            </w:r>
          </w:p>
        </w:tc>
      </w:tr>
      <w:tr w:rsidR="00F032F7" w14:paraId="5114AEB2" w14:textId="77777777" w:rsidTr="005C0E2B">
        <w:tc>
          <w:tcPr>
            <w:tcW w:w="1503" w:type="dxa"/>
          </w:tcPr>
          <w:p w14:paraId="0B4971F3" w14:textId="77777777" w:rsidR="00CB3FCD" w:rsidRDefault="00CB3FCD" w:rsidP="00F032F7">
            <w:pPr>
              <w:bidi/>
              <w:rPr>
                <w:rFonts w:ascii="David" w:hAnsi="David" w:cs="David"/>
                <w:rtl/>
                <w:lang w:bidi="he-IL"/>
              </w:rPr>
            </w:pPr>
          </w:p>
          <w:p w14:paraId="2AD8FA9D" w14:textId="77777777" w:rsidR="00CB3FCD" w:rsidRDefault="00CB3FCD" w:rsidP="00CB3FCD">
            <w:pPr>
              <w:bidi/>
              <w:rPr>
                <w:rFonts w:ascii="David" w:hAnsi="David" w:cs="David"/>
                <w:rtl/>
                <w:lang w:bidi="he-IL"/>
              </w:rPr>
            </w:pPr>
          </w:p>
          <w:p w14:paraId="36CD617B" w14:textId="77777777" w:rsidR="00CB3FCD" w:rsidRDefault="00CB3FCD" w:rsidP="00CB3FCD">
            <w:pPr>
              <w:bidi/>
              <w:rPr>
                <w:rFonts w:ascii="David" w:hAnsi="David" w:cs="David"/>
                <w:rtl/>
                <w:lang w:bidi="he-IL"/>
              </w:rPr>
            </w:pPr>
          </w:p>
          <w:p w14:paraId="20D2B9F1" w14:textId="77777777" w:rsidR="00CB3FCD" w:rsidRDefault="00CB3FCD" w:rsidP="00CB3FCD">
            <w:pPr>
              <w:bidi/>
              <w:rPr>
                <w:rFonts w:ascii="David" w:hAnsi="David" w:cs="David"/>
                <w:rtl/>
                <w:lang w:bidi="he-IL"/>
              </w:rPr>
            </w:pPr>
          </w:p>
          <w:p w14:paraId="1AA1518D" w14:textId="77777777" w:rsidR="00CB3FCD" w:rsidRDefault="00CB3FCD" w:rsidP="00CB3FCD">
            <w:pPr>
              <w:bidi/>
              <w:rPr>
                <w:rFonts w:ascii="David" w:hAnsi="David" w:cs="David"/>
                <w:rtl/>
                <w:lang w:bidi="he-IL"/>
              </w:rPr>
            </w:pPr>
          </w:p>
          <w:p w14:paraId="795524B0" w14:textId="4F340B46" w:rsidR="00F032F7" w:rsidRDefault="00F65AD2" w:rsidP="00CB3FCD">
            <w:pPr>
              <w:bidi/>
              <w:rPr>
                <w:rFonts w:ascii="David" w:hAnsi="David" w:cs="David"/>
                <w:rtl/>
                <w:lang w:bidi="he-IL"/>
              </w:rPr>
            </w:pPr>
            <w:r>
              <w:rPr>
                <w:rFonts w:ascii="David" w:hAnsi="David" w:cs="David" w:hint="cs"/>
                <w:rtl/>
                <w:lang w:bidi="he-IL"/>
              </w:rPr>
              <w:t>התנועה למען איכות השלטון נ' שר החוץ (2015)</w:t>
            </w:r>
            <w:r w:rsidR="00CB3FCD">
              <w:rPr>
                <w:rFonts w:ascii="David" w:hAnsi="David" w:cs="David" w:hint="cs"/>
                <w:rtl/>
                <w:lang w:bidi="he-IL"/>
              </w:rPr>
              <w:t xml:space="preserve"> (צחי הנגבי 2)</w:t>
            </w:r>
          </w:p>
        </w:tc>
        <w:tc>
          <w:tcPr>
            <w:tcW w:w="2268" w:type="dxa"/>
          </w:tcPr>
          <w:p w14:paraId="526D703E" w14:textId="372D16A4" w:rsidR="00F032F7" w:rsidRDefault="00CB3FCD" w:rsidP="00CB3FCD">
            <w:pPr>
              <w:bidi/>
              <w:rPr>
                <w:rFonts w:ascii="David" w:hAnsi="David" w:cs="David"/>
                <w:rtl/>
                <w:lang w:bidi="he-IL"/>
              </w:rPr>
            </w:pPr>
            <w:r w:rsidRPr="00CB3FCD">
              <w:rPr>
                <w:rFonts w:ascii="David" w:hAnsi="David" w:cs="David"/>
                <w:rtl/>
                <w:lang w:bidi="he-IL"/>
              </w:rPr>
              <w:t>עתירה כנגד מינוי צחי הנגבי לסגן שר החוץ לאחר שהוא הורשע בעדות ושבועת שקר. למרות שהורשע, לא הוטל עליו עונש מאסר, ומבחינת החוק הוא כשיר לכהונה. העותרים טוענים שצריך להפעיל שיקול דעת בנוגע לנכונות המינוי, ומבקשים להפעיל את סעיף 26 לחוק יסוד: הממשלה, תוך שהם טוענים שלא נשקלו שיקולים של אמון הציבור וטוהר המידות בשלטון</w:t>
            </w:r>
            <w:r w:rsidRPr="00CB3FCD">
              <w:rPr>
                <w:rFonts w:ascii="David" w:hAnsi="David" w:cs="David"/>
                <w:lang w:bidi="he-IL"/>
              </w:rPr>
              <w:t>.</w:t>
            </w:r>
          </w:p>
        </w:tc>
        <w:tc>
          <w:tcPr>
            <w:tcW w:w="5245" w:type="dxa"/>
          </w:tcPr>
          <w:p w14:paraId="2D8B1566" w14:textId="3F63E5A3" w:rsidR="00CB3FCD" w:rsidRDefault="00CB3FCD" w:rsidP="00CB3FCD">
            <w:pPr>
              <w:bidi/>
              <w:rPr>
                <w:rFonts w:ascii="David" w:hAnsi="David" w:cs="David"/>
                <w:rtl/>
                <w:lang w:bidi="he-IL"/>
              </w:rPr>
            </w:pPr>
            <w:r w:rsidRPr="00CB3FCD">
              <w:rPr>
                <w:rFonts w:ascii="David" w:hAnsi="David" w:cs="David"/>
                <w:rtl/>
                <w:lang w:bidi="he-IL"/>
              </w:rPr>
              <w:t>גרוניס (מיעוט)</w:t>
            </w:r>
            <w:r>
              <w:rPr>
                <w:rFonts w:ascii="David" w:hAnsi="David" w:cs="David" w:hint="cs"/>
                <w:b/>
                <w:bCs/>
                <w:rtl/>
                <w:lang w:bidi="he-IL"/>
              </w:rPr>
              <w:t xml:space="preserve"> </w:t>
            </w:r>
            <w:r>
              <w:rPr>
                <w:rFonts w:ascii="David" w:hAnsi="David" w:cs="David"/>
                <w:b/>
                <w:bCs/>
                <w:rtl/>
                <w:lang w:bidi="he-IL"/>
              </w:rPr>
              <w:t>–</w:t>
            </w:r>
            <w:r w:rsidRPr="00CB3FCD">
              <w:rPr>
                <w:rFonts w:ascii="David" w:hAnsi="David" w:cs="David"/>
                <w:lang w:bidi="he-IL"/>
              </w:rPr>
              <w:t xml:space="preserve"> </w:t>
            </w:r>
            <w:r w:rsidRPr="00CB3FCD">
              <w:rPr>
                <w:rFonts w:ascii="David" w:hAnsi="David" w:cs="David"/>
                <w:rtl/>
                <w:lang w:bidi="he-IL"/>
              </w:rPr>
              <w:t>מציין כי כיום אין חלל חקיקתי בחוק יסוד: הממשלה ובחוק יסוד: הכנסת, שכן יש הוראות ברורות המתייחסות למינוי ולהפסקת כהונת שר או סגן שר שהורשעו בדין. הוא טוען שההוראות הקיימות לא מחייבות הפסקת כהונה במקרה של הרשעה ללא עונש מאסר בפועל, ולכן אין מקום להשתמש בעילת הסבירות כדי לשנות את הדין. הוא מציין כי לא ניתן לראות בהסדר הקיים "לקונה" בחוקי היסוד</w:t>
            </w:r>
            <w:r w:rsidRPr="00CB3FCD">
              <w:rPr>
                <w:rFonts w:ascii="David" w:hAnsi="David" w:cs="David"/>
                <w:lang w:bidi="he-IL"/>
              </w:rPr>
              <w:t>.</w:t>
            </w:r>
          </w:p>
          <w:p w14:paraId="2623FA71" w14:textId="77777777" w:rsidR="00CB3FCD" w:rsidRPr="00CB3FCD" w:rsidRDefault="00CB3FCD" w:rsidP="00CB3FCD">
            <w:pPr>
              <w:bidi/>
              <w:rPr>
                <w:rFonts w:ascii="David" w:hAnsi="David" w:cs="David"/>
                <w:lang w:bidi="he-IL"/>
              </w:rPr>
            </w:pPr>
          </w:p>
          <w:p w14:paraId="4BC0A88B" w14:textId="356F9998" w:rsidR="00CB3FCD" w:rsidRDefault="00CB3FCD" w:rsidP="00CB3FCD">
            <w:pPr>
              <w:bidi/>
              <w:rPr>
                <w:rFonts w:ascii="David" w:hAnsi="David" w:cs="David"/>
                <w:rtl/>
                <w:lang w:bidi="he-IL"/>
              </w:rPr>
            </w:pPr>
            <w:r w:rsidRPr="00CB3FCD">
              <w:rPr>
                <w:rFonts w:ascii="David" w:hAnsi="David" w:cs="David"/>
                <w:rtl/>
                <w:lang w:bidi="he-IL"/>
              </w:rPr>
              <w:t>עמית</w:t>
            </w:r>
            <w:r>
              <w:rPr>
                <w:rFonts w:ascii="David" w:hAnsi="David" w:cs="David" w:hint="cs"/>
                <w:b/>
                <w:bCs/>
                <w:rtl/>
                <w:lang w:bidi="he-IL"/>
              </w:rPr>
              <w:t xml:space="preserve"> </w:t>
            </w:r>
            <w:r>
              <w:rPr>
                <w:rFonts w:ascii="David" w:hAnsi="David" w:cs="David"/>
                <w:b/>
                <w:bCs/>
                <w:rtl/>
                <w:lang w:bidi="he-IL"/>
              </w:rPr>
              <w:t>–</w:t>
            </w:r>
            <w:r>
              <w:rPr>
                <w:rFonts w:ascii="David" w:hAnsi="David" w:cs="David" w:hint="cs"/>
                <w:b/>
                <w:bCs/>
                <w:rtl/>
                <w:lang w:bidi="he-IL"/>
              </w:rPr>
              <w:t xml:space="preserve"> </w:t>
            </w:r>
            <w:r w:rsidRPr="00CB3FCD">
              <w:rPr>
                <w:rFonts w:ascii="David" w:hAnsi="David" w:cs="David"/>
                <w:rtl/>
                <w:lang w:bidi="he-IL"/>
              </w:rPr>
              <w:t>מציע כי ניתן לשלב שיקול דעת יחד עם הכשירות החוקית, כך שיתאפשר להבטיח את ניקיון כפיים בשלטון. השילוב הזה עשוי לחזק את ההגנה על האינטרס הציבורי ולאפשר מניעת מינויים בעייתיים</w:t>
            </w:r>
            <w:r w:rsidRPr="00CB3FCD">
              <w:rPr>
                <w:rFonts w:ascii="David" w:hAnsi="David" w:cs="David"/>
                <w:lang w:bidi="he-IL"/>
              </w:rPr>
              <w:t>.</w:t>
            </w:r>
          </w:p>
          <w:p w14:paraId="64C4B990" w14:textId="77777777" w:rsidR="00CB3FCD" w:rsidRPr="00CB3FCD" w:rsidRDefault="00CB3FCD" w:rsidP="00CB3FCD">
            <w:pPr>
              <w:bidi/>
              <w:rPr>
                <w:rFonts w:ascii="David" w:hAnsi="David" w:cs="David"/>
                <w:lang w:bidi="he-IL"/>
              </w:rPr>
            </w:pPr>
          </w:p>
          <w:p w14:paraId="4B77E18D" w14:textId="07F3ABD1" w:rsidR="00F032F7" w:rsidRDefault="00CB3FCD" w:rsidP="00B62882">
            <w:pPr>
              <w:bidi/>
              <w:rPr>
                <w:rFonts w:ascii="David" w:hAnsi="David" w:cs="David"/>
                <w:rtl/>
                <w:lang w:bidi="he-IL"/>
              </w:rPr>
            </w:pPr>
            <w:r w:rsidRPr="00CB3FCD">
              <w:rPr>
                <w:rFonts w:ascii="David" w:hAnsi="David" w:cs="David"/>
                <w:b/>
                <w:bCs/>
                <w:u w:val="single"/>
                <w:rtl/>
                <w:lang w:bidi="he-IL"/>
              </w:rPr>
              <w:t>תוצאה</w:t>
            </w:r>
            <w:r w:rsidRPr="00CB3FCD">
              <w:rPr>
                <w:rFonts w:ascii="David" w:hAnsi="David" w:cs="David" w:hint="cs"/>
                <w:b/>
                <w:bCs/>
                <w:u w:val="single"/>
                <w:rtl/>
                <w:lang w:bidi="he-IL"/>
              </w:rPr>
              <w:t xml:space="preserve"> </w:t>
            </w:r>
            <w:r w:rsidRPr="00CB3FCD">
              <w:rPr>
                <w:rFonts w:ascii="David" w:hAnsi="David" w:cs="David"/>
                <w:b/>
                <w:bCs/>
                <w:u w:val="single"/>
                <w:rtl/>
                <w:lang w:bidi="he-IL"/>
              </w:rPr>
              <w:t>–</w:t>
            </w:r>
            <w:r w:rsidRPr="00CB3FCD">
              <w:rPr>
                <w:rFonts w:ascii="David" w:hAnsi="David" w:cs="David"/>
                <w:lang w:bidi="he-IL"/>
              </w:rPr>
              <w:t xml:space="preserve"> </w:t>
            </w:r>
            <w:r w:rsidRPr="00CB3FCD">
              <w:rPr>
                <w:rFonts w:ascii="David" w:hAnsi="David" w:cs="David"/>
                <w:rtl/>
                <w:lang w:bidi="he-IL"/>
              </w:rPr>
              <w:t>העתירה נדחית</w:t>
            </w:r>
            <w:r w:rsidR="00B62882">
              <w:rPr>
                <w:rFonts w:ascii="David" w:hAnsi="David" w:cs="David"/>
                <w:lang w:bidi="he-IL"/>
              </w:rPr>
              <w:t>.</w:t>
            </w:r>
          </w:p>
        </w:tc>
      </w:tr>
      <w:tr w:rsidR="00F032F7" w14:paraId="75C3DAA2" w14:textId="77777777" w:rsidTr="005C0E2B">
        <w:tc>
          <w:tcPr>
            <w:tcW w:w="1503" w:type="dxa"/>
          </w:tcPr>
          <w:p w14:paraId="3C7ED463" w14:textId="77777777" w:rsidR="004D15D5" w:rsidRDefault="004D15D5" w:rsidP="00F032F7">
            <w:pPr>
              <w:bidi/>
              <w:rPr>
                <w:rFonts w:ascii="David" w:hAnsi="David" w:cs="David"/>
                <w:rtl/>
                <w:lang w:bidi="he-IL"/>
              </w:rPr>
            </w:pPr>
          </w:p>
          <w:p w14:paraId="5ECB31D1" w14:textId="77777777" w:rsidR="004D15D5" w:rsidRDefault="004D15D5" w:rsidP="004D15D5">
            <w:pPr>
              <w:bidi/>
              <w:rPr>
                <w:rFonts w:ascii="David" w:hAnsi="David" w:cs="David"/>
                <w:rtl/>
                <w:lang w:bidi="he-IL"/>
              </w:rPr>
            </w:pPr>
          </w:p>
          <w:p w14:paraId="4495D658" w14:textId="77777777" w:rsidR="00DE29FD" w:rsidRDefault="00DE29FD" w:rsidP="004D15D5">
            <w:pPr>
              <w:bidi/>
              <w:rPr>
                <w:rFonts w:ascii="David" w:hAnsi="David" w:cs="David"/>
                <w:rtl/>
                <w:lang w:bidi="he-IL"/>
              </w:rPr>
            </w:pPr>
          </w:p>
          <w:p w14:paraId="763503DD" w14:textId="77777777" w:rsidR="00DE29FD" w:rsidRDefault="00DE29FD" w:rsidP="00DE29FD">
            <w:pPr>
              <w:bidi/>
              <w:rPr>
                <w:rFonts w:ascii="David" w:hAnsi="David" w:cs="David"/>
                <w:rtl/>
                <w:lang w:bidi="he-IL"/>
              </w:rPr>
            </w:pPr>
          </w:p>
          <w:p w14:paraId="217EBFA7" w14:textId="7B33E7FB" w:rsidR="00F032F7" w:rsidRDefault="00F65AD2" w:rsidP="00DE29FD">
            <w:pPr>
              <w:bidi/>
              <w:rPr>
                <w:rFonts w:ascii="David" w:hAnsi="David" w:cs="David"/>
                <w:rtl/>
                <w:lang w:bidi="he-IL"/>
              </w:rPr>
            </w:pPr>
            <w:r>
              <w:rPr>
                <w:rFonts w:ascii="David" w:hAnsi="David" w:cs="David" w:hint="cs"/>
                <w:rtl/>
                <w:lang w:bidi="he-IL"/>
              </w:rPr>
              <w:t>התנועה למען איכות השלטון בישראל נ' ראש הממשלה</w:t>
            </w:r>
            <w:r w:rsidR="004D15D5">
              <w:rPr>
                <w:rFonts w:ascii="David" w:hAnsi="David" w:cs="David" w:hint="cs"/>
                <w:rtl/>
                <w:lang w:bidi="he-IL"/>
              </w:rPr>
              <w:t xml:space="preserve"> </w:t>
            </w:r>
            <w:r w:rsidR="004D15D5">
              <w:rPr>
                <w:rFonts w:ascii="David" w:hAnsi="David" w:cs="David"/>
                <w:rtl/>
                <w:lang w:bidi="he-IL"/>
              </w:rPr>
              <w:br/>
            </w:r>
            <w:r w:rsidR="004D15D5">
              <w:rPr>
                <w:rFonts w:ascii="David" w:hAnsi="David" w:cs="David" w:hint="cs"/>
                <w:rtl/>
                <w:lang w:bidi="he-IL"/>
              </w:rPr>
              <w:t>(דרעי 2)</w:t>
            </w:r>
          </w:p>
        </w:tc>
        <w:tc>
          <w:tcPr>
            <w:tcW w:w="2268" w:type="dxa"/>
          </w:tcPr>
          <w:p w14:paraId="6D6DB538" w14:textId="77777777" w:rsidR="00DE29FD" w:rsidRDefault="00DE29FD" w:rsidP="004D15D5">
            <w:pPr>
              <w:bidi/>
              <w:rPr>
                <w:rFonts w:ascii="David" w:hAnsi="David" w:cs="David"/>
                <w:rtl/>
                <w:lang w:bidi="he-IL"/>
              </w:rPr>
            </w:pPr>
          </w:p>
          <w:p w14:paraId="10A91E75" w14:textId="77777777" w:rsidR="00DE29FD" w:rsidRDefault="00DE29FD" w:rsidP="00DE29FD">
            <w:pPr>
              <w:bidi/>
              <w:rPr>
                <w:rFonts w:ascii="David" w:hAnsi="David" w:cs="David"/>
                <w:rtl/>
                <w:lang w:bidi="he-IL"/>
              </w:rPr>
            </w:pPr>
          </w:p>
          <w:p w14:paraId="168B2D1B" w14:textId="2D295596" w:rsidR="00F032F7" w:rsidRDefault="004D15D5" w:rsidP="00DE29FD">
            <w:pPr>
              <w:bidi/>
              <w:rPr>
                <w:rFonts w:ascii="David" w:hAnsi="David" w:cs="David"/>
                <w:rtl/>
                <w:lang w:bidi="he-IL"/>
              </w:rPr>
            </w:pPr>
            <w:r w:rsidRPr="004D15D5">
              <w:rPr>
                <w:rFonts w:ascii="David" w:hAnsi="David" w:cs="David"/>
                <w:rtl/>
                <w:lang w:bidi="he-IL"/>
              </w:rPr>
              <w:t>עתירה בה מבקשים לפטר את דרעי מתפקיד שר הכלכלה לאחר שהורשע בעבירות קלון לפני 13 שנים, אף שחלפו 14 שנים מאז ריצה את עונשו. העותרים טוענים כי אין לו כשירות למינוי, למרות תקינות המינוי לפי סעיף 6(ג) לחוק יסוד: הממשלה</w:t>
            </w:r>
            <w:r w:rsidRPr="004D15D5">
              <w:rPr>
                <w:rFonts w:ascii="David" w:hAnsi="David" w:cs="David"/>
                <w:lang w:bidi="he-IL"/>
              </w:rPr>
              <w:t>.</w:t>
            </w:r>
          </w:p>
        </w:tc>
        <w:tc>
          <w:tcPr>
            <w:tcW w:w="5245" w:type="dxa"/>
          </w:tcPr>
          <w:p w14:paraId="06B62E23" w14:textId="29373304" w:rsidR="00DE29FD" w:rsidRDefault="00DE29FD" w:rsidP="00DE29FD">
            <w:pPr>
              <w:bidi/>
              <w:rPr>
                <w:rFonts w:ascii="David" w:hAnsi="David" w:cs="David"/>
                <w:rtl/>
                <w:lang w:bidi="he-IL"/>
              </w:rPr>
            </w:pPr>
            <w:r w:rsidRPr="00DE29FD">
              <w:rPr>
                <w:rFonts w:ascii="David" w:hAnsi="David" w:cs="David"/>
                <w:rtl/>
                <w:lang w:bidi="he-IL"/>
              </w:rPr>
              <w:t>חיות</w:t>
            </w:r>
            <w:r w:rsidRPr="00DE29FD">
              <w:rPr>
                <w:rFonts w:ascii="David" w:hAnsi="David" w:cs="David" w:hint="cs"/>
                <w:rtl/>
                <w:lang w:bidi="he-IL"/>
              </w:rPr>
              <w:t xml:space="preserve"> </w:t>
            </w:r>
            <w:r w:rsidRPr="00DE29FD">
              <w:rPr>
                <w:rFonts w:ascii="David" w:hAnsi="David" w:cs="David"/>
                <w:rtl/>
                <w:lang w:bidi="he-IL"/>
              </w:rPr>
              <w:t>–</w:t>
            </w:r>
            <w:r w:rsidRPr="00DE29FD">
              <w:rPr>
                <w:rFonts w:ascii="David" w:hAnsi="David" w:cs="David" w:hint="cs"/>
                <w:rtl/>
                <w:lang w:bidi="he-IL"/>
              </w:rPr>
              <w:t xml:space="preserve"> גם</w:t>
            </w:r>
            <w:r w:rsidRPr="00DE29FD">
              <w:rPr>
                <w:rFonts w:ascii="David" w:hAnsi="David" w:cs="David"/>
                <w:rtl/>
                <w:lang w:bidi="he-IL"/>
              </w:rPr>
              <w:t xml:space="preserve"> אם ישנה כשירות פורמלית, יש לבדוק אם השיקול דעת למינוי היה סביר. חיות מציינת שחלפו 13 שנים (פי 2 מהתקופה המינימלית בחוק) ושהמינוי הוא בגבול הסבירות. היא קובעת כי ביהמ"ש לא יתערב בשיקול דעת ראש הממשלה, נוכח שיקול הדעת הרחב המוענק לו במקרים כאלה</w:t>
            </w:r>
            <w:r w:rsidRPr="00DE29FD">
              <w:rPr>
                <w:rFonts w:ascii="David" w:hAnsi="David" w:cs="David"/>
                <w:lang w:bidi="he-IL"/>
              </w:rPr>
              <w:t>.</w:t>
            </w:r>
          </w:p>
          <w:p w14:paraId="17D738AB" w14:textId="77777777" w:rsidR="00DE29FD" w:rsidRPr="00DE29FD" w:rsidRDefault="00DE29FD" w:rsidP="00DE29FD">
            <w:pPr>
              <w:bidi/>
              <w:rPr>
                <w:rFonts w:ascii="David" w:hAnsi="David" w:cs="David"/>
                <w:lang w:bidi="he-IL"/>
              </w:rPr>
            </w:pPr>
          </w:p>
          <w:p w14:paraId="1614AF16" w14:textId="3AA380ED" w:rsidR="00DE29FD" w:rsidRPr="00DE29FD" w:rsidRDefault="00DE29FD" w:rsidP="00DE29FD">
            <w:pPr>
              <w:bidi/>
              <w:rPr>
                <w:rFonts w:ascii="David" w:hAnsi="David" w:cs="David"/>
                <w:lang w:bidi="he-IL"/>
              </w:rPr>
            </w:pPr>
            <w:r w:rsidRPr="00DE29FD">
              <w:rPr>
                <w:rFonts w:ascii="David" w:hAnsi="David" w:cs="David"/>
                <w:rtl/>
                <w:lang w:bidi="he-IL"/>
              </w:rPr>
              <w:t>מלצר</w:t>
            </w:r>
            <w:r w:rsidRPr="00DE29FD">
              <w:rPr>
                <w:rFonts w:ascii="David" w:hAnsi="David" w:cs="David" w:hint="cs"/>
                <w:rtl/>
                <w:lang w:bidi="he-IL"/>
              </w:rPr>
              <w:t xml:space="preserve"> </w:t>
            </w:r>
            <w:r w:rsidRPr="00DE29FD">
              <w:rPr>
                <w:rFonts w:ascii="David" w:hAnsi="David" w:cs="David"/>
                <w:rtl/>
                <w:lang w:bidi="he-IL"/>
              </w:rPr>
              <w:t>–</w:t>
            </w:r>
            <w:r>
              <w:rPr>
                <w:rFonts w:ascii="David" w:hAnsi="David" w:cs="David" w:hint="cs"/>
                <w:b/>
                <w:bCs/>
                <w:rtl/>
                <w:lang w:bidi="he-IL"/>
              </w:rPr>
              <w:t xml:space="preserve"> </w:t>
            </w:r>
            <w:r w:rsidRPr="00DE29FD">
              <w:rPr>
                <w:rFonts w:ascii="David" w:hAnsi="David" w:cs="David"/>
                <w:rtl/>
                <w:lang w:bidi="he-IL"/>
              </w:rPr>
              <w:t>השופט מלצר מציין כי הטלת חובה לפטר עלולה לפגוע במשילות ובמסירות לחוקה. הוא מציין כי הרחבת החובה לפיטורין מעבר למה שהחוק קובע עשויה לפגוע בשלטון תקין ובמוסריות החוקתית, ולכן לא מוצא סיבה להתערב בהחלטת ראש הממשלה</w:t>
            </w:r>
            <w:r w:rsidRPr="00DE29FD">
              <w:rPr>
                <w:rFonts w:ascii="David" w:hAnsi="David" w:cs="David"/>
                <w:lang w:bidi="he-IL"/>
              </w:rPr>
              <w:t>.</w:t>
            </w:r>
          </w:p>
          <w:p w14:paraId="69E30CAF" w14:textId="77777777" w:rsidR="00F032F7" w:rsidRDefault="00F032F7" w:rsidP="00F032F7">
            <w:pPr>
              <w:bidi/>
              <w:rPr>
                <w:rFonts w:ascii="David" w:hAnsi="David" w:cs="David"/>
                <w:rtl/>
                <w:lang w:bidi="he-IL"/>
              </w:rPr>
            </w:pPr>
          </w:p>
          <w:p w14:paraId="744E2A90" w14:textId="0062EFC5" w:rsidR="00DE29FD" w:rsidRPr="00DE29FD" w:rsidRDefault="00DE29FD" w:rsidP="00DE29FD">
            <w:pPr>
              <w:bidi/>
              <w:rPr>
                <w:rFonts w:ascii="David" w:hAnsi="David" w:cs="David"/>
                <w:rtl/>
                <w:lang w:bidi="he-IL"/>
              </w:rPr>
            </w:pPr>
            <w:r w:rsidRPr="00DE29FD">
              <w:rPr>
                <w:rFonts w:ascii="David" w:hAnsi="David" w:cs="David" w:hint="cs"/>
                <w:b/>
                <w:bCs/>
                <w:rtl/>
                <w:lang w:bidi="he-IL"/>
              </w:rPr>
              <w:t>תוצאה-</w:t>
            </w:r>
            <w:r>
              <w:rPr>
                <w:rFonts w:ascii="David" w:hAnsi="David" w:cs="David" w:hint="cs"/>
                <w:rtl/>
                <w:lang w:bidi="he-IL"/>
              </w:rPr>
              <w:t xml:space="preserve"> העתירה נדחית.</w:t>
            </w:r>
          </w:p>
        </w:tc>
      </w:tr>
      <w:tr w:rsidR="00F032F7" w14:paraId="1325C904" w14:textId="77777777" w:rsidTr="005C0E2B">
        <w:tc>
          <w:tcPr>
            <w:tcW w:w="1503" w:type="dxa"/>
          </w:tcPr>
          <w:p w14:paraId="46791D0D" w14:textId="77777777" w:rsidR="00E9646D" w:rsidRDefault="00E9646D" w:rsidP="00F032F7">
            <w:pPr>
              <w:bidi/>
              <w:rPr>
                <w:rFonts w:ascii="David" w:hAnsi="David" w:cs="David"/>
                <w:lang w:bidi="he-IL"/>
              </w:rPr>
            </w:pPr>
          </w:p>
          <w:p w14:paraId="03347388" w14:textId="77777777" w:rsidR="00E9646D" w:rsidRDefault="00E9646D" w:rsidP="00E9646D">
            <w:pPr>
              <w:bidi/>
              <w:rPr>
                <w:rFonts w:ascii="David" w:hAnsi="David" w:cs="David"/>
                <w:lang w:bidi="he-IL"/>
              </w:rPr>
            </w:pPr>
          </w:p>
          <w:p w14:paraId="6B9903BF" w14:textId="77777777" w:rsidR="00E9646D" w:rsidRDefault="00E9646D" w:rsidP="00E9646D">
            <w:pPr>
              <w:bidi/>
              <w:rPr>
                <w:rFonts w:ascii="David" w:hAnsi="David" w:cs="David"/>
                <w:lang w:bidi="he-IL"/>
              </w:rPr>
            </w:pPr>
          </w:p>
          <w:p w14:paraId="514009C3" w14:textId="77777777" w:rsidR="00E9646D" w:rsidRDefault="00E9646D" w:rsidP="00E9646D">
            <w:pPr>
              <w:bidi/>
              <w:rPr>
                <w:rFonts w:ascii="David" w:hAnsi="David" w:cs="David"/>
                <w:lang w:bidi="he-IL"/>
              </w:rPr>
            </w:pPr>
          </w:p>
          <w:p w14:paraId="4A6F807F" w14:textId="77777777" w:rsidR="007502BA" w:rsidRDefault="007502BA" w:rsidP="00E9646D">
            <w:pPr>
              <w:bidi/>
              <w:rPr>
                <w:rFonts w:ascii="David" w:hAnsi="David" w:cs="David"/>
                <w:rtl/>
                <w:lang w:bidi="he-IL"/>
              </w:rPr>
            </w:pPr>
          </w:p>
          <w:p w14:paraId="32A15983" w14:textId="77777777" w:rsidR="007502BA" w:rsidRDefault="007502BA" w:rsidP="007502BA">
            <w:pPr>
              <w:bidi/>
              <w:rPr>
                <w:rFonts w:ascii="David" w:hAnsi="David" w:cs="David"/>
                <w:rtl/>
                <w:lang w:bidi="he-IL"/>
              </w:rPr>
            </w:pPr>
          </w:p>
          <w:p w14:paraId="72F3B41A" w14:textId="77777777" w:rsidR="007502BA" w:rsidRDefault="007502BA" w:rsidP="007502BA">
            <w:pPr>
              <w:bidi/>
              <w:rPr>
                <w:rFonts w:ascii="David" w:hAnsi="David" w:cs="David"/>
                <w:rtl/>
                <w:lang w:bidi="he-IL"/>
              </w:rPr>
            </w:pPr>
          </w:p>
          <w:p w14:paraId="0A514E86" w14:textId="77777777" w:rsidR="007502BA" w:rsidRDefault="007502BA" w:rsidP="007502BA">
            <w:pPr>
              <w:bidi/>
              <w:rPr>
                <w:rFonts w:ascii="David" w:hAnsi="David" w:cs="David"/>
                <w:rtl/>
                <w:lang w:bidi="he-IL"/>
              </w:rPr>
            </w:pPr>
          </w:p>
          <w:p w14:paraId="6C3E0E91" w14:textId="77777777" w:rsidR="007502BA" w:rsidRDefault="007502BA" w:rsidP="007502BA">
            <w:pPr>
              <w:bidi/>
              <w:rPr>
                <w:rFonts w:ascii="David" w:hAnsi="David" w:cs="David"/>
                <w:rtl/>
                <w:lang w:bidi="he-IL"/>
              </w:rPr>
            </w:pPr>
          </w:p>
          <w:p w14:paraId="23C1D11B" w14:textId="77777777" w:rsidR="007502BA" w:rsidRDefault="007502BA" w:rsidP="007502BA">
            <w:pPr>
              <w:bidi/>
              <w:rPr>
                <w:rFonts w:ascii="David" w:hAnsi="David" w:cs="David"/>
                <w:rtl/>
                <w:lang w:bidi="he-IL"/>
              </w:rPr>
            </w:pPr>
          </w:p>
          <w:p w14:paraId="5D7FB92C" w14:textId="77777777" w:rsidR="007502BA" w:rsidRDefault="007502BA" w:rsidP="007502BA">
            <w:pPr>
              <w:bidi/>
              <w:rPr>
                <w:rFonts w:ascii="David" w:hAnsi="David" w:cs="David"/>
                <w:rtl/>
                <w:lang w:bidi="he-IL"/>
              </w:rPr>
            </w:pPr>
          </w:p>
          <w:p w14:paraId="539F421C" w14:textId="68319578" w:rsidR="00F032F7" w:rsidRDefault="00F65AD2" w:rsidP="007502BA">
            <w:pPr>
              <w:bidi/>
              <w:rPr>
                <w:rFonts w:ascii="David" w:hAnsi="David" w:cs="David"/>
                <w:rtl/>
                <w:lang w:bidi="he-IL"/>
              </w:rPr>
            </w:pPr>
            <w:r>
              <w:rPr>
                <w:rFonts w:ascii="David" w:hAnsi="David" w:cs="David" w:hint="cs"/>
                <w:rtl/>
                <w:lang w:bidi="he-IL"/>
              </w:rPr>
              <w:t>פוקס נ' ראש הממשלה</w:t>
            </w:r>
          </w:p>
        </w:tc>
        <w:tc>
          <w:tcPr>
            <w:tcW w:w="2268" w:type="dxa"/>
          </w:tcPr>
          <w:p w14:paraId="04C4B4D2" w14:textId="77777777" w:rsidR="00E9646D" w:rsidRDefault="00E9646D" w:rsidP="00424D38">
            <w:pPr>
              <w:bidi/>
              <w:rPr>
                <w:rFonts w:ascii="David" w:hAnsi="David" w:cs="David"/>
                <w:lang w:bidi="he-IL"/>
              </w:rPr>
            </w:pPr>
          </w:p>
          <w:p w14:paraId="407F02C1" w14:textId="77777777" w:rsidR="007502BA" w:rsidRDefault="007502BA" w:rsidP="007502BA">
            <w:pPr>
              <w:bidi/>
              <w:rPr>
                <w:rFonts w:ascii="David" w:hAnsi="David" w:cs="David"/>
                <w:rtl/>
                <w:lang w:bidi="he-IL"/>
              </w:rPr>
            </w:pPr>
          </w:p>
          <w:p w14:paraId="639969D9" w14:textId="77777777" w:rsidR="007502BA" w:rsidRDefault="007502BA" w:rsidP="007502BA">
            <w:pPr>
              <w:bidi/>
              <w:rPr>
                <w:rFonts w:ascii="David" w:hAnsi="David" w:cs="David"/>
                <w:rtl/>
                <w:lang w:bidi="he-IL"/>
              </w:rPr>
            </w:pPr>
          </w:p>
          <w:p w14:paraId="0F7E8B78" w14:textId="77777777" w:rsidR="007502BA" w:rsidRDefault="007502BA" w:rsidP="007502BA">
            <w:pPr>
              <w:bidi/>
              <w:rPr>
                <w:rFonts w:ascii="David" w:hAnsi="David" w:cs="David"/>
                <w:rtl/>
                <w:lang w:bidi="he-IL"/>
              </w:rPr>
            </w:pPr>
          </w:p>
          <w:p w14:paraId="04B921B6" w14:textId="77777777" w:rsidR="007502BA" w:rsidRDefault="007502BA" w:rsidP="007502BA">
            <w:pPr>
              <w:bidi/>
              <w:rPr>
                <w:rFonts w:ascii="David" w:hAnsi="David" w:cs="David"/>
                <w:rtl/>
                <w:lang w:bidi="he-IL"/>
              </w:rPr>
            </w:pPr>
          </w:p>
          <w:p w14:paraId="4D4EEF8D" w14:textId="77777777" w:rsidR="007502BA" w:rsidRDefault="007502BA" w:rsidP="007502BA">
            <w:pPr>
              <w:bidi/>
              <w:rPr>
                <w:rFonts w:ascii="David" w:hAnsi="David" w:cs="David"/>
                <w:rtl/>
                <w:lang w:bidi="he-IL"/>
              </w:rPr>
            </w:pPr>
          </w:p>
          <w:p w14:paraId="6848C30C" w14:textId="77777777" w:rsidR="007502BA" w:rsidRDefault="007502BA" w:rsidP="007502BA">
            <w:pPr>
              <w:bidi/>
              <w:rPr>
                <w:rFonts w:ascii="David" w:hAnsi="David" w:cs="David"/>
                <w:rtl/>
                <w:lang w:bidi="he-IL"/>
              </w:rPr>
            </w:pPr>
          </w:p>
          <w:p w14:paraId="1FB80AF5" w14:textId="2AC41C50" w:rsidR="00F032F7" w:rsidRDefault="00424D38" w:rsidP="007502BA">
            <w:pPr>
              <w:bidi/>
              <w:rPr>
                <w:rFonts w:ascii="David" w:hAnsi="David" w:cs="David"/>
                <w:rtl/>
                <w:lang w:bidi="he-IL"/>
              </w:rPr>
            </w:pPr>
            <w:r w:rsidRPr="00424D38">
              <w:rPr>
                <w:rFonts w:ascii="David" w:hAnsi="David" w:cs="David"/>
                <w:rtl/>
                <w:lang w:bidi="he-IL"/>
              </w:rPr>
              <w:t>עתירה נגד פיטורי שרי האיחוד הלאומי ערב הצבעה בממשלה במטרה להשיג רוב למדיניות ראש הממשלה, תוכנית ההתנתקות. העותרים טוענים כי פיטוריהם נעשו למטרת מניפולציה פוליטית</w:t>
            </w:r>
            <w:r w:rsidRPr="00424D38">
              <w:rPr>
                <w:rFonts w:ascii="David" w:hAnsi="David" w:cs="David"/>
                <w:lang w:bidi="he-IL"/>
              </w:rPr>
              <w:t>.</w:t>
            </w:r>
          </w:p>
        </w:tc>
        <w:tc>
          <w:tcPr>
            <w:tcW w:w="5245" w:type="dxa"/>
          </w:tcPr>
          <w:p w14:paraId="667CCF2F" w14:textId="2481D7E6" w:rsidR="00424D38" w:rsidRPr="00424D38" w:rsidRDefault="00424D38" w:rsidP="00424D38">
            <w:pPr>
              <w:bidi/>
              <w:rPr>
                <w:rFonts w:ascii="David" w:hAnsi="David" w:cs="David"/>
                <w:rtl/>
                <w:lang w:bidi="he-IL"/>
              </w:rPr>
            </w:pPr>
            <w:r w:rsidRPr="00424D38">
              <w:rPr>
                <w:rFonts w:ascii="David" w:hAnsi="David" w:cs="David"/>
                <w:rtl/>
                <w:lang w:bidi="he-IL"/>
              </w:rPr>
              <w:t>ברק</w:t>
            </w:r>
            <w:r w:rsidRPr="00424D38">
              <w:rPr>
                <w:rFonts w:ascii="David" w:hAnsi="David" w:cs="David" w:hint="cs"/>
                <w:rtl/>
                <w:lang w:bidi="he-IL"/>
              </w:rPr>
              <w:t xml:space="preserve"> </w:t>
            </w:r>
            <w:r w:rsidRPr="00424D38">
              <w:rPr>
                <w:rFonts w:ascii="David" w:hAnsi="David" w:cs="David"/>
                <w:rtl/>
                <w:lang w:bidi="he-IL"/>
              </w:rPr>
              <w:t>–</w:t>
            </w:r>
            <w:r w:rsidRPr="00424D38">
              <w:rPr>
                <w:rFonts w:ascii="David" w:hAnsi="David" w:cs="David"/>
                <w:lang w:bidi="he-IL"/>
              </w:rPr>
              <w:t xml:space="preserve"> </w:t>
            </w:r>
            <w:r w:rsidRPr="00424D38">
              <w:rPr>
                <w:rFonts w:ascii="David" w:hAnsi="David" w:cs="David"/>
                <w:rtl/>
                <w:lang w:bidi="he-IL"/>
              </w:rPr>
              <w:t>פיטורי שר מכהונתו הם סבירים כאשר הם מקדמים את יכולת הממשלה לתפקד ולהשיג את מטרותיה. העברת שרים לפני הצבעה בממשלה על מנת להשיג רוב היא לגיטימית, משום שהיא מאפשרת לממשלה לפעול ביעילות ולקבל החלטות תואמות למדיניותה. ראש הממשלה לא כבול בהכרח לקווי היסוד של הממשלה, שכן כבילת שיקול דעתו משמעה פגיעה ביכולתו להנהיג את הממשלה כראוי</w:t>
            </w:r>
            <w:r w:rsidRPr="00424D38">
              <w:rPr>
                <w:rFonts w:ascii="David" w:hAnsi="David" w:cs="David"/>
                <w:lang w:bidi="he-IL"/>
              </w:rPr>
              <w:t>.</w:t>
            </w:r>
          </w:p>
          <w:p w14:paraId="2BC0B220" w14:textId="77777777" w:rsidR="00424D38" w:rsidRPr="00424D38" w:rsidRDefault="00424D38" w:rsidP="00424D38">
            <w:pPr>
              <w:bidi/>
              <w:rPr>
                <w:rFonts w:ascii="David" w:hAnsi="David" w:cs="David"/>
                <w:lang w:bidi="he-IL"/>
              </w:rPr>
            </w:pPr>
          </w:p>
          <w:p w14:paraId="5D2531FD" w14:textId="7C57055D" w:rsidR="00424D38" w:rsidRPr="00424D38" w:rsidRDefault="00424D38" w:rsidP="00424D38">
            <w:pPr>
              <w:bidi/>
              <w:rPr>
                <w:rFonts w:ascii="David" w:hAnsi="David" w:cs="David"/>
                <w:rtl/>
                <w:lang w:bidi="he-IL"/>
              </w:rPr>
            </w:pPr>
            <w:r w:rsidRPr="00424D38">
              <w:rPr>
                <w:rFonts w:ascii="David" w:hAnsi="David" w:cs="David"/>
                <w:rtl/>
                <w:lang w:bidi="he-IL"/>
              </w:rPr>
              <w:t>לוי</w:t>
            </w:r>
            <w:r w:rsidRPr="00424D38">
              <w:rPr>
                <w:rFonts w:ascii="David" w:hAnsi="David" w:cs="David" w:hint="cs"/>
                <w:rtl/>
                <w:lang w:bidi="he-IL"/>
              </w:rPr>
              <w:t xml:space="preserve"> </w:t>
            </w:r>
            <w:r w:rsidRPr="00424D38">
              <w:rPr>
                <w:rFonts w:ascii="David" w:hAnsi="David" w:cs="David"/>
                <w:rtl/>
                <w:lang w:bidi="he-IL"/>
              </w:rPr>
              <w:t>–</w:t>
            </w:r>
            <w:r w:rsidRPr="00424D38">
              <w:rPr>
                <w:rFonts w:ascii="David" w:hAnsi="David" w:cs="David" w:hint="cs"/>
                <w:rtl/>
                <w:lang w:bidi="he-IL"/>
              </w:rPr>
              <w:t xml:space="preserve"> </w:t>
            </w:r>
            <w:r w:rsidRPr="00424D38">
              <w:rPr>
                <w:rFonts w:ascii="David" w:hAnsi="David" w:cs="David"/>
                <w:rtl/>
                <w:lang w:bidi="he-IL"/>
              </w:rPr>
              <w:t>מציין שהחוק מקנה לראש הממשלה סמכות רחבה לפטר שרים, אך ממליץ לשנות את החוק כדי למנוע שימוש לרעה במטרה להשיג רוב בממשלה. הוא סבור שכשמדובר במחלוקת מדינית, יש להמתין להחלטת הממשלה טרם פיטורי השרים, ולא לבצע את הפיטורים במטרה לנצח בהצבעה</w:t>
            </w:r>
            <w:r w:rsidRPr="00424D38">
              <w:rPr>
                <w:rFonts w:ascii="David" w:hAnsi="David" w:cs="David"/>
                <w:lang w:bidi="he-IL"/>
              </w:rPr>
              <w:t>.</w:t>
            </w:r>
          </w:p>
          <w:p w14:paraId="789372BB" w14:textId="77777777" w:rsidR="00424D38" w:rsidRPr="00424D38" w:rsidRDefault="00424D38" w:rsidP="00424D38">
            <w:pPr>
              <w:bidi/>
              <w:rPr>
                <w:rFonts w:ascii="David" w:hAnsi="David" w:cs="David"/>
                <w:lang w:bidi="he-IL"/>
              </w:rPr>
            </w:pPr>
          </w:p>
          <w:p w14:paraId="260358D9" w14:textId="69744AFB" w:rsidR="00424D38" w:rsidRDefault="00424D38" w:rsidP="00424D38">
            <w:pPr>
              <w:bidi/>
              <w:rPr>
                <w:rFonts w:ascii="David" w:hAnsi="David" w:cs="David"/>
                <w:rtl/>
                <w:lang w:bidi="he-IL"/>
              </w:rPr>
            </w:pPr>
            <w:r w:rsidRPr="00424D38">
              <w:rPr>
                <w:rFonts w:ascii="David" w:hAnsi="David" w:cs="David"/>
                <w:rtl/>
                <w:lang w:bidi="he-IL"/>
              </w:rPr>
              <w:t>פרוקצ'יה</w:t>
            </w:r>
            <w:r w:rsidRPr="00424D38">
              <w:rPr>
                <w:rFonts w:ascii="David" w:hAnsi="David" w:cs="David" w:hint="cs"/>
                <w:rtl/>
                <w:lang w:bidi="he-IL"/>
              </w:rPr>
              <w:t xml:space="preserve"> </w:t>
            </w:r>
            <w:r w:rsidRPr="00424D38">
              <w:rPr>
                <w:rFonts w:ascii="David" w:hAnsi="David" w:cs="David"/>
                <w:rtl/>
                <w:lang w:bidi="he-IL"/>
              </w:rPr>
              <w:t>–</w:t>
            </w:r>
            <w:r w:rsidRPr="00424D38">
              <w:rPr>
                <w:rFonts w:ascii="David" w:hAnsi="David" w:cs="David" w:hint="cs"/>
                <w:rtl/>
                <w:lang w:bidi="he-IL"/>
              </w:rPr>
              <w:t xml:space="preserve"> </w:t>
            </w:r>
            <w:r w:rsidRPr="00424D38">
              <w:rPr>
                <w:rFonts w:ascii="David" w:hAnsi="David" w:cs="David"/>
                <w:rtl/>
                <w:lang w:bidi="he-IL"/>
              </w:rPr>
              <w:t>מסכימה עם לוי, אך טוענת כי במקרה של צורך חשוב במיוחד, כמו תוכנית מדינית בעלת השפעה הרת גורל, ניתן לפטר שרים כדי לקדם את המטרה המדינית. ההעברה צריכה להתבצע רק כשיש צורך דרמטי ומשמעותי</w:t>
            </w:r>
            <w:r w:rsidRPr="00424D38">
              <w:rPr>
                <w:rFonts w:ascii="David" w:hAnsi="David" w:cs="David"/>
                <w:lang w:bidi="he-IL"/>
              </w:rPr>
              <w:t>.</w:t>
            </w:r>
          </w:p>
          <w:p w14:paraId="59950EFA" w14:textId="77777777" w:rsidR="00424D38" w:rsidRDefault="00424D38" w:rsidP="00424D38">
            <w:pPr>
              <w:bidi/>
              <w:rPr>
                <w:rFonts w:ascii="David" w:hAnsi="David" w:cs="David"/>
                <w:rtl/>
                <w:lang w:bidi="he-IL"/>
              </w:rPr>
            </w:pPr>
          </w:p>
          <w:p w14:paraId="61BEE354" w14:textId="5506058B" w:rsidR="00424D38" w:rsidRPr="00424D38" w:rsidRDefault="00424D38" w:rsidP="00424D38">
            <w:pPr>
              <w:bidi/>
              <w:rPr>
                <w:rFonts w:ascii="David" w:hAnsi="David" w:cs="David"/>
                <w:b/>
                <w:bCs/>
                <w:u w:val="single"/>
                <w:rtl/>
                <w:lang w:bidi="he-IL"/>
              </w:rPr>
            </w:pPr>
            <w:r w:rsidRPr="00424D38">
              <w:rPr>
                <w:rFonts w:ascii="David" w:hAnsi="David" w:cs="David" w:hint="cs"/>
                <w:b/>
                <w:bCs/>
                <w:u w:val="single"/>
                <w:rtl/>
                <w:lang w:bidi="he-IL"/>
              </w:rPr>
              <w:t>הרהורים</w:t>
            </w:r>
          </w:p>
          <w:p w14:paraId="7645D1BC" w14:textId="1308A0B9" w:rsidR="00424D38" w:rsidRPr="00424D38" w:rsidRDefault="00424D38" w:rsidP="00424D38">
            <w:pPr>
              <w:bidi/>
              <w:rPr>
                <w:rFonts w:ascii="David" w:hAnsi="David" w:cs="David"/>
                <w:lang w:bidi="he-IL"/>
              </w:rPr>
            </w:pPr>
            <w:r>
              <w:rPr>
                <w:rFonts w:ascii="David" w:hAnsi="David" w:cs="David" w:hint="cs"/>
                <w:rtl/>
                <w:lang w:bidi="he-IL"/>
              </w:rPr>
              <w:t xml:space="preserve">- </w:t>
            </w:r>
            <w:r w:rsidRPr="00424D38">
              <w:rPr>
                <w:rFonts w:ascii="David" w:hAnsi="David" w:cs="David"/>
                <w:rtl/>
                <w:lang w:bidi="he-IL"/>
              </w:rPr>
              <w:t>גישת ברק מתמקדת בהגנה על תפקוד הממשלה ומסכימה עם גישה קרובה למודל נשיאותי, בעוד שלוי ופרוקצ'יה מציינים את הצורך בהגבלת סמכויות ראש הממשלה</w:t>
            </w:r>
            <w:r w:rsidRPr="00424D38">
              <w:rPr>
                <w:rFonts w:ascii="David" w:hAnsi="David" w:cs="David"/>
                <w:lang w:bidi="he-IL"/>
              </w:rPr>
              <w:t>.</w:t>
            </w:r>
          </w:p>
          <w:p w14:paraId="44D0EFD3" w14:textId="1FD6EB2B" w:rsidR="00424D38" w:rsidRDefault="00424D38" w:rsidP="00424D38">
            <w:pPr>
              <w:bidi/>
              <w:rPr>
                <w:rFonts w:ascii="David" w:hAnsi="David" w:cs="David"/>
                <w:rtl/>
                <w:lang w:bidi="he-IL"/>
              </w:rPr>
            </w:pPr>
            <w:r>
              <w:rPr>
                <w:rFonts w:ascii="David" w:hAnsi="David" w:cs="David" w:hint="cs"/>
                <w:rtl/>
                <w:lang w:bidi="he-IL"/>
              </w:rPr>
              <w:lastRenderedPageBreak/>
              <w:t>-</w:t>
            </w:r>
            <w:r w:rsidRPr="00424D38">
              <w:rPr>
                <w:rFonts w:ascii="David" w:hAnsi="David" w:cs="David"/>
                <w:lang w:bidi="he-IL"/>
              </w:rPr>
              <w:t xml:space="preserve"> </w:t>
            </w:r>
            <w:r w:rsidRPr="00424D38">
              <w:rPr>
                <w:rFonts w:ascii="David" w:hAnsi="David" w:cs="David"/>
                <w:rtl/>
                <w:lang w:bidi="he-IL"/>
              </w:rPr>
              <w:t>גישה פרלמנטרית דורשת יותר שיתוף פעולה בתוך הממשלה ולא סמכות פיטורים רחבה שתשפיע על תוצאות ההצבעות</w:t>
            </w:r>
            <w:r w:rsidRPr="00424D38">
              <w:rPr>
                <w:rFonts w:ascii="David" w:hAnsi="David" w:cs="David"/>
                <w:lang w:bidi="he-IL"/>
              </w:rPr>
              <w:t>.</w:t>
            </w:r>
          </w:p>
          <w:p w14:paraId="29C3BBBD" w14:textId="77777777" w:rsidR="00424D38" w:rsidRDefault="00424D38" w:rsidP="00424D38">
            <w:pPr>
              <w:bidi/>
              <w:rPr>
                <w:rFonts w:ascii="David" w:hAnsi="David" w:cs="David"/>
                <w:rtl/>
                <w:lang w:bidi="he-IL"/>
              </w:rPr>
            </w:pPr>
          </w:p>
          <w:p w14:paraId="72892A39" w14:textId="7F2786ED" w:rsidR="00F032F7" w:rsidRPr="00424D38" w:rsidRDefault="00424D38" w:rsidP="00424D38">
            <w:pPr>
              <w:bidi/>
              <w:rPr>
                <w:rFonts w:ascii="David" w:hAnsi="David" w:cs="David"/>
                <w:rtl/>
                <w:lang w:bidi="he-IL"/>
              </w:rPr>
            </w:pPr>
            <w:r w:rsidRPr="00424D38">
              <w:rPr>
                <w:rFonts w:ascii="David" w:hAnsi="David" w:cs="David" w:hint="cs"/>
                <w:b/>
                <w:bCs/>
                <w:u w:val="single"/>
                <w:rtl/>
                <w:lang w:bidi="he-IL"/>
              </w:rPr>
              <w:t>תוצאה-</w:t>
            </w:r>
            <w:r>
              <w:rPr>
                <w:rFonts w:ascii="David" w:hAnsi="David" w:cs="David" w:hint="cs"/>
                <w:rtl/>
                <w:lang w:bidi="he-IL"/>
              </w:rPr>
              <w:t xml:space="preserve"> </w:t>
            </w:r>
            <w:r w:rsidRPr="00424D38">
              <w:rPr>
                <w:rFonts w:ascii="David" w:hAnsi="David" w:cs="David"/>
                <w:rtl/>
                <w:lang w:bidi="he-IL"/>
              </w:rPr>
              <w:t>העתירה נדחתה, עם המלצות לשינוי בחוק כדי להגביל את סמכות הפיטורין של ראש הממשלה</w:t>
            </w:r>
            <w:r w:rsidRPr="00424D38">
              <w:rPr>
                <w:rFonts w:ascii="David" w:hAnsi="David" w:cs="David"/>
                <w:lang w:bidi="he-IL"/>
              </w:rPr>
              <w:t>.</w:t>
            </w:r>
            <w:r>
              <w:rPr>
                <w:rFonts w:ascii="David" w:hAnsi="David" w:cs="David" w:hint="cs"/>
                <w:rtl/>
                <w:lang w:bidi="he-IL"/>
              </w:rPr>
              <w:t xml:space="preserve"> </w:t>
            </w:r>
          </w:p>
        </w:tc>
      </w:tr>
    </w:tbl>
    <w:p w14:paraId="2897A4A0" w14:textId="77777777" w:rsidR="00502D8C" w:rsidRDefault="00502D8C" w:rsidP="00502D8C">
      <w:pPr>
        <w:bidi/>
        <w:rPr>
          <w:rFonts w:ascii="David" w:hAnsi="David" w:cs="David"/>
          <w:rtl/>
          <w:lang w:bidi="he-IL"/>
        </w:rPr>
      </w:pPr>
    </w:p>
    <w:p w14:paraId="42F2CC73" w14:textId="4648B50B" w:rsidR="00CB6E62" w:rsidRPr="007502BA" w:rsidRDefault="00CB6E62" w:rsidP="00CB6E62">
      <w:pPr>
        <w:bidi/>
        <w:rPr>
          <w:rFonts w:ascii="David" w:hAnsi="David" w:cs="David"/>
          <w:u w:val="single"/>
          <w:rtl/>
          <w:lang w:bidi="he-IL"/>
        </w:rPr>
      </w:pPr>
      <w:r w:rsidRPr="007502BA">
        <w:rPr>
          <w:rFonts w:ascii="David" w:hAnsi="David" w:cs="David" w:hint="cs"/>
          <w:u w:val="single"/>
          <w:rtl/>
          <w:lang w:bidi="he-IL"/>
        </w:rPr>
        <w:t>פס"ד שאוזכר בשיעור אך לא בסילבוס</w:t>
      </w:r>
    </w:p>
    <w:tbl>
      <w:tblPr>
        <w:tblStyle w:val="af"/>
        <w:bidiVisual/>
        <w:tblW w:w="0" w:type="auto"/>
        <w:tblLook w:val="04A0" w:firstRow="1" w:lastRow="0" w:firstColumn="1" w:lastColumn="0" w:noHBand="0" w:noVBand="1"/>
      </w:tblPr>
      <w:tblGrid>
        <w:gridCol w:w="2070"/>
        <w:gridCol w:w="3260"/>
        <w:gridCol w:w="3686"/>
      </w:tblGrid>
      <w:tr w:rsidR="00CB6E62" w14:paraId="34FB9670" w14:textId="77777777" w:rsidTr="00B62882">
        <w:tc>
          <w:tcPr>
            <w:tcW w:w="2070" w:type="dxa"/>
          </w:tcPr>
          <w:p w14:paraId="5F2D9502" w14:textId="406A6F34" w:rsidR="00CB6E62" w:rsidRDefault="00CB6E62" w:rsidP="00CB6E62">
            <w:pPr>
              <w:bidi/>
              <w:rPr>
                <w:rFonts w:ascii="David" w:hAnsi="David" w:cs="David"/>
                <w:rtl/>
                <w:lang w:bidi="he-IL"/>
              </w:rPr>
            </w:pPr>
            <w:r>
              <w:rPr>
                <w:rFonts w:ascii="David" w:hAnsi="David" w:cs="David" w:hint="cs"/>
                <w:rtl/>
                <w:lang w:bidi="he-IL"/>
              </w:rPr>
              <w:t>פס"ד</w:t>
            </w:r>
          </w:p>
        </w:tc>
        <w:tc>
          <w:tcPr>
            <w:tcW w:w="3260" w:type="dxa"/>
          </w:tcPr>
          <w:p w14:paraId="72BA4670" w14:textId="1784563D" w:rsidR="00CB6E62" w:rsidRDefault="00CB6E62" w:rsidP="00CB6E62">
            <w:pPr>
              <w:bidi/>
              <w:rPr>
                <w:rFonts w:ascii="David" w:hAnsi="David" w:cs="David"/>
                <w:rtl/>
                <w:lang w:bidi="he-IL"/>
              </w:rPr>
            </w:pPr>
            <w:r>
              <w:rPr>
                <w:rFonts w:ascii="David" w:hAnsi="David" w:cs="David" w:hint="cs"/>
                <w:rtl/>
                <w:lang w:bidi="he-IL"/>
              </w:rPr>
              <w:t>עובדות</w:t>
            </w:r>
          </w:p>
        </w:tc>
        <w:tc>
          <w:tcPr>
            <w:tcW w:w="3686" w:type="dxa"/>
          </w:tcPr>
          <w:p w14:paraId="6F2D3949" w14:textId="640C4640" w:rsidR="00CB6E62" w:rsidRDefault="00CB6E62" w:rsidP="00CB6E62">
            <w:pPr>
              <w:bidi/>
              <w:rPr>
                <w:rFonts w:ascii="David" w:hAnsi="David" w:cs="David"/>
                <w:rtl/>
                <w:lang w:bidi="he-IL"/>
              </w:rPr>
            </w:pPr>
            <w:r>
              <w:rPr>
                <w:rFonts w:ascii="David" w:hAnsi="David" w:cs="David" w:hint="cs"/>
                <w:rtl/>
                <w:lang w:bidi="he-IL"/>
              </w:rPr>
              <w:t>הלכה</w:t>
            </w:r>
          </w:p>
        </w:tc>
      </w:tr>
      <w:tr w:rsidR="00CB6E62" w14:paraId="4834BAA9" w14:textId="77777777" w:rsidTr="00B62882">
        <w:tc>
          <w:tcPr>
            <w:tcW w:w="2070" w:type="dxa"/>
          </w:tcPr>
          <w:p w14:paraId="0DB47258" w14:textId="77777777" w:rsidR="000C4B00" w:rsidRDefault="000C4B00" w:rsidP="00CB6E62">
            <w:pPr>
              <w:bidi/>
              <w:rPr>
                <w:rFonts w:ascii="David" w:hAnsi="David" w:cs="David"/>
                <w:lang w:bidi="he-IL"/>
              </w:rPr>
            </w:pPr>
          </w:p>
          <w:p w14:paraId="53935CA6" w14:textId="77777777" w:rsidR="000C4B00" w:rsidRDefault="000C4B00" w:rsidP="000C4B00">
            <w:pPr>
              <w:bidi/>
              <w:rPr>
                <w:rFonts w:ascii="David" w:hAnsi="David" w:cs="David"/>
                <w:lang w:bidi="he-IL"/>
              </w:rPr>
            </w:pPr>
          </w:p>
          <w:p w14:paraId="2124528B" w14:textId="77777777" w:rsidR="000C4B00" w:rsidRDefault="000C4B00" w:rsidP="000C4B00">
            <w:pPr>
              <w:bidi/>
              <w:rPr>
                <w:rFonts w:ascii="David" w:hAnsi="David" w:cs="David"/>
                <w:lang w:bidi="he-IL"/>
              </w:rPr>
            </w:pPr>
          </w:p>
          <w:p w14:paraId="77CB68D8" w14:textId="77777777" w:rsidR="000C4B00" w:rsidRDefault="000C4B00" w:rsidP="000C4B00">
            <w:pPr>
              <w:bidi/>
              <w:rPr>
                <w:rFonts w:ascii="David" w:hAnsi="David" w:cs="David"/>
                <w:lang w:bidi="he-IL"/>
              </w:rPr>
            </w:pPr>
          </w:p>
          <w:p w14:paraId="0A2C1990" w14:textId="77777777" w:rsidR="000C4B00" w:rsidRDefault="000C4B00" w:rsidP="000C4B00">
            <w:pPr>
              <w:bidi/>
              <w:rPr>
                <w:rFonts w:ascii="David" w:hAnsi="David" w:cs="David"/>
                <w:lang w:bidi="he-IL"/>
              </w:rPr>
            </w:pPr>
          </w:p>
          <w:p w14:paraId="692445F0" w14:textId="77777777" w:rsidR="007502BA" w:rsidRDefault="007502BA" w:rsidP="000C4B00">
            <w:pPr>
              <w:bidi/>
              <w:rPr>
                <w:rFonts w:ascii="David" w:hAnsi="David" w:cs="David"/>
                <w:rtl/>
                <w:lang w:bidi="he-IL"/>
              </w:rPr>
            </w:pPr>
          </w:p>
          <w:p w14:paraId="2F9C053F" w14:textId="77777777" w:rsidR="007502BA" w:rsidRDefault="007502BA" w:rsidP="007502BA">
            <w:pPr>
              <w:bidi/>
              <w:rPr>
                <w:rFonts w:ascii="David" w:hAnsi="David" w:cs="David"/>
                <w:rtl/>
                <w:lang w:bidi="he-IL"/>
              </w:rPr>
            </w:pPr>
          </w:p>
          <w:p w14:paraId="0F81FB6F" w14:textId="77777777" w:rsidR="007502BA" w:rsidRDefault="007502BA" w:rsidP="007502BA">
            <w:pPr>
              <w:bidi/>
              <w:rPr>
                <w:rFonts w:ascii="David" w:hAnsi="David" w:cs="David"/>
                <w:rtl/>
                <w:lang w:bidi="he-IL"/>
              </w:rPr>
            </w:pPr>
          </w:p>
          <w:p w14:paraId="089797FC" w14:textId="77777777" w:rsidR="007502BA" w:rsidRDefault="007502BA" w:rsidP="007502BA">
            <w:pPr>
              <w:bidi/>
              <w:rPr>
                <w:rFonts w:ascii="David" w:hAnsi="David" w:cs="David"/>
                <w:rtl/>
                <w:lang w:bidi="he-IL"/>
              </w:rPr>
            </w:pPr>
          </w:p>
          <w:p w14:paraId="3AAE5D0A" w14:textId="77777777" w:rsidR="007502BA" w:rsidRDefault="007502BA" w:rsidP="007502BA">
            <w:pPr>
              <w:bidi/>
              <w:rPr>
                <w:rFonts w:ascii="David" w:hAnsi="David" w:cs="David"/>
                <w:rtl/>
                <w:lang w:bidi="he-IL"/>
              </w:rPr>
            </w:pPr>
          </w:p>
          <w:p w14:paraId="4E340ED7" w14:textId="77777777" w:rsidR="007502BA" w:rsidRDefault="007502BA" w:rsidP="007502BA">
            <w:pPr>
              <w:bidi/>
              <w:rPr>
                <w:rFonts w:ascii="David" w:hAnsi="David" w:cs="David"/>
                <w:rtl/>
                <w:lang w:bidi="he-IL"/>
              </w:rPr>
            </w:pPr>
          </w:p>
          <w:p w14:paraId="3E2A2F83" w14:textId="77777777" w:rsidR="007502BA" w:rsidRDefault="007502BA" w:rsidP="007502BA">
            <w:pPr>
              <w:bidi/>
              <w:rPr>
                <w:rFonts w:ascii="David" w:hAnsi="David" w:cs="David"/>
                <w:rtl/>
                <w:lang w:bidi="he-IL"/>
              </w:rPr>
            </w:pPr>
          </w:p>
          <w:p w14:paraId="32C71656" w14:textId="51822E03" w:rsidR="00CB6E62" w:rsidRPr="00CB6E62" w:rsidRDefault="00CB6E62" w:rsidP="007502BA">
            <w:pPr>
              <w:bidi/>
              <w:rPr>
                <w:rFonts w:ascii="David" w:hAnsi="David" w:cs="David"/>
                <w:rtl/>
                <w:lang w:bidi="he-IL"/>
              </w:rPr>
            </w:pPr>
            <w:r w:rsidRPr="00CB6E62">
              <w:rPr>
                <w:rFonts w:ascii="David" w:hAnsi="David" w:cs="David" w:hint="cs"/>
                <w:rtl/>
                <w:lang w:bidi="he-IL"/>
              </w:rPr>
              <w:t xml:space="preserve">שיינפלד נ' הכנסת </w:t>
            </w:r>
            <w:r w:rsidRPr="00CB6E62">
              <w:rPr>
                <w:rFonts w:ascii="David" w:hAnsi="David" w:cs="David"/>
                <w:rtl/>
                <w:lang w:bidi="he-IL"/>
              </w:rPr>
              <w:t xml:space="preserve">8948/22 </w:t>
            </w:r>
            <w:r w:rsidRPr="00CB6E62">
              <w:rPr>
                <w:rFonts w:ascii="David" w:hAnsi="David" w:cs="David" w:hint="cs"/>
                <w:rtl/>
                <w:lang w:bidi="he-IL"/>
              </w:rPr>
              <w:t>(18.1.2023)</w:t>
            </w:r>
          </w:p>
        </w:tc>
        <w:tc>
          <w:tcPr>
            <w:tcW w:w="3260" w:type="dxa"/>
          </w:tcPr>
          <w:p w14:paraId="07EFA7F3" w14:textId="77777777" w:rsidR="007502BA" w:rsidRDefault="007502BA" w:rsidP="00CB6E62">
            <w:pPr>
              <w:bidi/>
              <w:rPr>
                <w:rFonts w:ascii="David" w:hAnsi="David" w:cs="David"/>
                <w:rtl/>
                <w:lang w:bidi="he-IL"/>
              </w:rPr>
            </w:pPr>
          </w:p>
          <w:p w14:paraId="100ADC63" w14:textId="77777777" w:rsidR="007502BA" w:rsidRDefault="007502BA" w:rsidP="007502BA">
            <w:pPr>
              <w:bidi/>
              <w:rPr>
                <w:rFonts w:ascii="David" w:hAnsi="David" w:cs="David"/>
                <w:rtl/>
                <w:lang w:bidi="he-IL"/>
              </w:rPr>
            </w:pPr>
          </w:p>
          <w:p w14:paraId="0BB583E8" w14:textId="77777777" w:rsidR="007502BA" w:rsidRDefault="007502BA" w:rsidP="007502BA">
            <w:pPr>
              <w:bidi/>
              <w:rPr>
                <w:rFonts w:ascii="David" w:hAnsi="David" w:cs="David"/>
                <w:rtl/>
                <w:lang w:bidi="he-IL"/>
              </w:rPr>
            </w:pPr>
          </w:p>
          <w:p w14:paraId="4D9208C3" w14:textId="77777777" w:rsidR="007502BA" w:rsidRDefault="007502BA" w:rsidP="007502BA">
            <w:pPr>
              <w:bidi/>
              <w:rPr>
                <w:rFonts w:ascii="David" w:hAnsi="David" w:cs="David"/>
                <w:rtl/>
                <w:lang w:bidi="he-IL"/>
              </w:rPr>
            </w:pPr>
          </w:p>
          <w:p w14:paraId="7667047E" w14:textId="77777777" w:rsidR="007502BA" w:rsidRDefault="007502BA" w:rsidP="007502BA">
            <w:pPr>
              <w:bidi/>
              <w:rPr>
                <w:rFonts w:ascii="David" w:hAnsi="David" w:cs="David"/>
                <w:rtl/>
                <w:lang w:bidi="he-IL"/>
              </w:rPr>
            </w:pPr>
          </w:p>
          <w:p w14:paraId="09C95B7F" w14:textId="77777777" w:rsidR="00CB6E62" w:rsidRPr="00CB6E62" w:rsidRDefault="00CB6E62" w:rsidP="007502BA">
            <w:pPr>
              <w:bidi/>
              <w:rPr>
                <w:rFonts w:ascii="David" w:hAnsi="David" w:cs="David"/>
                <w:lang w:bidi="he-IL"/>
              </w:rPr>
            </w:pPr>
            <w:r w:rsidRPr="00CB6E62">
              <w:rPr>
                <w:rFonts w:ascii="David" w:hAnsi="David" w:cs="David"/>
                <w:rtl/>
                <w:lang w:bidi="he-IL"/>
              </w:rPr>
              <w:t>אריה דרעי, לאחר שהורשע בעבירות מס והוטל עליו עונש מאסר על תנאי, התפטר מהכנסת במסגרת הסדר טיעון. בבחירות לכנסת הוצב שוב בראש רשימת ש"ס ונבחר. לאחר מכן, נתניהו מינה אותו לשר בממשלת ישראל ה-37. העותרים טענו כי מינויו אינו חוקי עקב הוראות סעיף 6(ג) לחוק יסוד: הממשלה</w:t>
            </w:r>
            <w:r w:rsidRPr="00CB6E62">
              <w:rPr>
                <w:rFonts w:ascii="David" w:hAnsi="David" w:cs="David"/>
                <w:lang w:bidi="he-IL"/>
              </w:rPr>
              <w:t>.</w:t>
            </w:r>
          </w:p>
          <w:p w14:paraId="0CC7CD50" w14:textId="77777777" w:rsidR="00CB6E62" w:rsidRPr="00CB6E62" w:rsidRDefault="00CB6E62" w:rsidP="00CB6E62">
            <w:pPr>
              <w:bidi/>
              <w:rPr>
                <w:rFonts w:ascii="David" w:hAnsi="David" w:cs="David"/>
                <w:lang w:bidi="he-IL"/>
              </w:rPr>
            </w:pPr>
            <w:r w:rsidRPr="00CB6E62">
              <w:rPr>
                <w:rFonts w:ascii="David" w:hAnsi="David" w:cs="David"/>
                <w:rtl/>
                <w:lang w:bidi="he-IL"/>
              </w:rPr>
              <w:t>הסעיף קובע כי מי שהורשע בעבירה ונידון לעונש מאסר, ואילו לא עברו שבע שנים ממועד ריצוי העונש או מיום פסק הדין, לא יכול להתמנות לשר, אלא אם יו"ר ועדת הבחירות קובע כי אין קלון בעבירה. השאלה הייתה האם הסעיף מתייחס גם למאסר על תנאי</w:t>
            </w:r>
            <w:r w:rsidRPr="00CB6E62">
              <w:rPr>
                <w:rFonts w:ascii="David" w:hAnsi="David" w:cs="David"/>
                <w:lang w:bidi="he-IL"/>
              </w:rPr>
              <w:t>.</w:t>
            </w:r>
          </w:p>
          <w:p w14:paraId="1AB0BE4E" w14:textId="77777777" w:rsidR="00CB6E62" w:rsidRPr="00CB6E62" w:rsidRDefault="00CB6E62" w:rsidP="00CB6E62">
            <w:pPr>
              <w:bidi/>
              <w:rPr>
                <w:rFonts w:ascii="David" w:hAnsi="David" w:cs="David"/>
                <w:rtl/>
                <w:lang w:bidi="he-IL"/>
              </w:rPr>
            </w:pPr>
          </w:p>
        </w:tc>
        <w:tc>
          <w:tcPr>
            <w:tcW w:w="3686" w:type="dxa"/>
          </w:tcPr>
          <w:p w14:paraId="198FAF75" w14:textId="7CF97710" w:rsidR="00CB6E62" w:rsidRDefault="00CB6E62" w:rsidP="00CB6E62">
            <w:pPr>
              <w:bidi/>
              <w:rPr>
                <w:rFonts w:ascii="David" w:hAnsi="David" w:cs="David"/>
                <w:rtl/>
                <w:lang w:bidi="he-IL"/>
              </w:rPr>
            </w:pPr>
            <w:r w:rsidRPr="00CB6E62">
              <w:rPr>
                <w:rFonts w:ascii="David" w:hAnsi="David" w:cs="David"/>
                <w:rtl/>
                <w:lang w:bidi="he-IL"/>
              </w:rPr>
              <w:t>היועמ"שית</w:t>
            </w:r>
            <w:r w:rsidRPr="00CB6E62">
              <w:rPr>
                <w:rFonts w:ascii="David" w:hAnsi="David" w:cs="David" w:hint="cs"/>
                <w:rtl/>
                <w:lang w:bidi="he-IL"/>
              </w:rPr>
              <w:t xml:space="preserve"> </w:t>
            </w:r>
            <w:r w:rsidRPr="00CB6E62">
              <w:rPr>
                <w:rFonts w:ascii="David" w:hAnsi="David" w:cs="David"/>
                <w:rtl/>
                <w:lang w:bidi="he-IL"/>
              </w:rPr>
              <w:t>–</w:t>
            </w:r>
            <w:r w:rsidRPr="00CB6E62">
              <w:rPr>
                <w:rFonts w:ascii="David" w:hAnsi="David" w:cs="David"/>
                <w:lang w:bidi="he-IL"/>
              </w:rPr>
              <w:t xml:space="preserve"> </w:t>
            </w:r>
            <w:r w:rsidRPr="00CB6E62">
              <w:rPr>
                <w:rFonts w:ascii="David" w:hAnsi="David" w:cs="David"/>
                <w:rtl/>
                <w:lang w:bidi="he-IL"/>
              </w:rPr>
              <w:t>טענה כי סעיף 6(ג) כולל גם מאסר על תנאי, ולכן לא ניתן למנות את דרעי עד שוועדת הבחירות תקבע אם יש קלון בעבירותיו</w:t>
            </w:r>
            <w:r w:rsidRPr="00CB6E62">
              <w:rPr>
                <w:rFonts w:ascii="David" w:hAnsi="David" w:cs="David"/>
                <w:lang w:bidi="he-IL"/>
              </w:rPr>
              <w:t>.</w:t>
            </w:r>
          </w:p>
          <w:p w14:paraId="4C9FFDED" w14:textId="77777777" w:rsidR="00CB6E62" w:rsidRPr="00CB6E62" w:rsidRDefault="00CB6E62" w:rsidP="00CB6E62">
            <w:pPr>
              <w:bidi/>
              <w:rPr>
                <w:rFonts w:ascii="David" w:hAnsi="David" w:cs="David"/>
                <w:lang w:bidi="he-IL"/>
              </w:rPr>
            </w:pPr>
          </w:p>
          <w:p w14:paraId="384ADE7E" w14:textId="4E0F2B95" w:rsidR="00CB6E62" w:rsidRPr="00CB6E62" w:rsidRDefault="00CB6E62" w:rsidP="00CB6E62">
            <w:pPr>
              <w:bidi/>
              <w:rPr>
                <w:rFonts w:ascii="David" w:hAnsi="David" w:cs="David"/>
                <w:lang w:bidi="he-IL"/>
              </w:rPr>
            </w:pPr>
            <w:r w:rsidRPr="00CB6E62">
              <w:rPr>
                <w:rFonts w:ascii="David" w:hAnsi="David" w:cs="David"/>
                <w:rtl/>
                <w:lang w:bidi="he-IL"/>
              </w:rPr>
              <w:t>הקואליציה</w:t>
            </w:r>
            <w:r>
              <w:rPr>
                <w:rFonts w:ascii="David" w:hAnsi="David" w:cs="David" w:hint="cs"/>
                <w:rtl/>
                <w:lang w:bidi="he-IL"/>
              </w:rPr>
              <w:t xml:space="preserve"> </w:t>
            </w:r>
            <w:r>
              <w:rPr>
                <w:rFonts w:ascii="David" w:hAnsi="David" w:cs="David"/>
                <w:rtl/>
                <w:lang w:bidi="he-IL"/>
              </w:rPr>
              <w:t>–</w:t>
            </w:r>
            <w:r w:rsidRPr="00CB6E62">
              <w:rPr>
                <w:rFonts w:ascii="David" w:hAnsi="David" w:cs="David"/>
                <w:lang w:bidi="he-IL"/>
              </w:rPr>
              <w:t xml:space="preserve"> </w:t>
            </w:r>
            <w:r w:rsidRPr="00CB6E62">
              <w:rPr>
                <w:rFonts w:ascii="David" w:hAnsi="David" w:cs="David"/>
                <w:rtl/>
                <w:lang w:bidi="he-IL"/>
              </w:rPr>
              <w:t>השיבה על כך בתיקון לחוק היסוד, שבו הוחלפה המילה "מאסר" ב"מאסר בפועל", ובכך נוצרה סיטואציה בה לא היה צורך בהכרעת יו"ר ועדת הבחירות</w:t>
            </w:r>
            <w:r w:rsidRPr="00CB6E62">
              <w:rPr>
                <w:rFonts w:ascii="David" w:hAnsi="David" w:cs="David"/>
                <w:lang w:bidi="he-IL"/>
              </w:rPr>
              <w:t>.</w:t>
            </w:r>
          </w:p>
          <w:p w14:paraId="13828E21" w14:textId="77777777" w:rsidR="00B62882" w:rsidRDefault="00B62882" w:rsidP="00CB6E62">
            <w:pPr>
              <w:bidi/>
              <w:rPr>
                <w:rFonts w:ascii="David" w:hAnsi="David" w:cs="David"/>
                <w:b/>
                <w:bCs/>
                <w:u w:val="single"/>
                <w:rtl/>
                <w:lang w:bidi="he-IL"/>
              </w:rPr>
            </w:pPr>
          </w:p>
          <w:p w14:paraId="2B464A16" w14:textId="23C8EA48" w:rsidR="00CB6E62" w:rsidRDefault="00CB6E62" w:rsidP="00B62882">
            <w:pPr>
              <w:bidi/>
              <w:rPr>
                <w:rFonts w:ascii="David" w:hAnsi="David" w:cs="David"/>
                <w:rtl/>
                <w:lang w:bidi="he-IL"/>
              </w:rPr>
            </w:pPr>
            <w:r w:rsidRPr="00CB6E62">
              <w:rPr>
                <w:rFonts w:ascii="David" w:hAnsi="David" w:cs="David" w:hint="cs"/>
                <w:b/>
                <w:bCs/>
                <w:u w:val="single"/>
                <w:rtl/>
                <w:lang w:bidi="he-IL"/>
              </w:rPr>
              <w:t>תוצאה-</w:t>
            </w:r>
            <w:r w:rsidRPr="00CB6E62">
              <w:rPr>
                <w:rFonts w:ascii="David" w:hAnsi="David" w:cs="David" w:hint="cs"/>
                <w:rtl/>
                <w:lang w:bidi="he-IL"/>
              </w:rPr>
              <w:t xml:space="preserve"> בג</w:t>
            </w:r>
            <w:r w:rsidRPr="00CB6E62">
              <w:rPr>
                <w:rFonts w:ascii="David" w:hAnsi="David" w:cs="David"/>
                <w:rtl/>
                <w:lang w:bidi="he-IL"/>
              </w:rPr>
              <w:t>"ץ קבע ברוב של 10 שופטים כנגד שופט אחד כי לא ניתן לפסול את תיקון חוק היסוד, אך מינויו של דרעי היה לא סביר באופן קיצוני. השופטת ציינה כי עברו הפלילי וההצהרה שהציג בפני בית המשפט על התנהלותו היו פגומים במידה רבה. בסופו של דבר, בג"ץ הורה לראש הממשלה לפטר את דרעי ממשרת השר</w:t>
            </w:r>
            <w:r w:rsidRPr="00CB6E62">
              <w:rPr>
                <w:rFonts w:ascii="David" w:hAnsi="David" w:cs="David"/>
                <w:lang w:bidi="he-IL"/>
              </w:rPr>
              <w:t>.</w:t>
            </w:r>
          </w:p>
          <w:p w14:paraId="35364881" w14:textId="77777777" w:rsidR="00CB6E62" w:rsidRPr="00CB6E62" w:rsidRDefault="00CB6E62" w:rsidP="00CB6E62">
            <w:pPr>
              <w:bidi/>
              <w:rPr>
                <w:rFonts w:ascii="David" w:hAnsi="David" w:cs="David"/>
                <w:lang w:bidi="he-IL"/>
              </w:rPr>
            </w:pPr>
          </w:p>
          <w:p w14:paraId="42432AAB" w14:textId="77777777" w:rsidR="00CB6E62" w:rsidRDefault="00CB6E62" w:rsidP="00CB6E62">
            <w:pPr>
              <w:bidi/>
              <w:rPr>
                <w:rFonts w:ascii="David" w:hAnsi="David" w:cs="David"/>
                <w:rtl/>
                <w:lang w:bidi="he-IL"/>
              </w:rPr>
            </w:pPr>
            <w:r w:rsidRPr="00CB6E62">
              <w:rPr>
                <w:rFonts w:ascii="David" w:hAnsi="David" w:cs="David"/>
                <w:b/>
                <w:bCs/>
                <w:rtl/>
                <w:lang w:bidi="he-IL"/>
              </w:rPr>
              <w:t>הרהורים</w:t>
            </w:r>
          </w:p>
          <w:p w14:paraId="4294FE51" w14:textId="4FD1E4CB" w:rsidR="00CB6E62" w:rsidRPr="00CB6E62" w:rsidRDefault="00CB6E62" w:rsidP="00CB6E62">
            <w:pPr>
              <w:bidi/>
              <w:rPr>
                <w:rFonts w:ascii="David" w:hAnsi="David" w:cs="David"/>
                <w:lang w:bidi="he-IL"/>
              </w:rPr>
            </w:pPr>
            <w:r w:rsidRPr="00CB6E62">
              <w:rPr>
                <w:rFonts w:ascii="David" w:hAnsi="David" w:cs="David"/>
                <w:rtl/>
                <w:lang w:bidi="he-IL"/>
              </w:rPr>
              <w:t>ההליך המשפטי התמודד עם השאלה האם ניתן להקל בתנאי המינויים ששר מכהן ומורשע בעבירות חמורות, ונראה כי הבעיה העיקרית הייתה סבירות המינוי לאור מצבו המשפטי של דרעי</w:t>
            </w:r>
            <w:r w:rsidRPr="00CB6E62">
              <w:rPr>
                <w:rFonts w:ascii="David" w:hAnsi="David" w:cs="David"/>
                <w:lang w:bidi="he-IL"/>
              </w:rPr>
              <w:t>.</w:t>
            </w:r>
          </w:p>
          <w:p w14:paraId="098180BE" w14:textId="77777777" w:rsidR="00CB6E62" w:rsidRPr="00CB6E62" w:rsidRDefault="00CB6E62" w:rsidP="00CB6E62">
            <w:pPr>
              <w:bidi/>
              <w:rPr>
                <w:rFonts w:ascii="David" w:hAnsi="David" w:cs="David"/>
                <w:rtl/>
                <w:lang w:bidi="he-IL"/>
              </w:rPr>
            </w:pPr>
          </w:p>
        </w:tc>
      </w:tr>
    </w:tbl>
    <w:p w14:paraId="38FADD6B" w14:textId="77777777" w:rsidR="00CB6E62" w:rsidRDefault="00CB6E62" w:rsidP="00CB6E62">
      <w:pPr>
        <w:bidi/>
        <w:rPr>
          <w:rFonts w:ascii="David" w:hAnsi="David" w:cs="David"/>
          <w:rtl/>
          <w:lang w:bidi="he-IL"/>
        </w:rPr>
      </w:pPr>
    </w:p>
    <w:p w14:paraId="1065549F" w14:textId="77777777" w:rsidR="00B62882" w:rsidRDefault="00B62882" w:rsidP="00B62882">
      <w:pPr>
        <w:bidi/>
        <w:rPr>
          <w:rFonts w:ascii="David" w:hAnsi="David" w:cs="David"/>
          <w:rtl/>
          <w:lang w:bidi="he-IL"/>
        </w:rPr>
      </w:pPr>
    </w:p>
    <w:p w14:paraId="1A6C0CBD" w14:textId="77777777" w:rsidR="00B62882" w:rsidRDefault="00B62882" w:rsidP="00B62882">
      <w:pPr>
        <w:bidi/>
        <w:rPr>
          <w:rFonts w:ascii="David" w:hAnsi="David" w:cs="David"/>
          <w:rtl/>
          <w:lang w:bidi="he-IL"/>
        </w:rPr>
      </w:pPr>
    </w:p>
    <w:p w14:paraId="3E31723F" w14:textId="77777777" w:rsidR="00B62882" w:rsidRDefault="00B62882" w:rsidP="00B62882">
      <w:pPr>
        <w:bidi/>
        <w:rPr>
          <w:rFonts w:ascii="David" w:hAnsi="David" w:cs="David"/>
          <w:rtl/>
          <w:lang w:bidi="he-IL"/>
        </w:rPr>
      </w:pPr>
    </w:p>
    <w:p w14:paraId="09F8AE96" w14:textId="77777777" w:rsidR="00B62882" w:rsidRDefault="00B62882" w:rsidP="00B62882">
      <w:pPr>
        <w:bidi/>
        <w:rPr>
          <w:rFonts w:ascii="David" w:hAnsi="David" w:cs="David"/>
          <w:rtl/>
          <w:lang w:bidi="he-IL"/>
        </w:rPr>
      </w:pPr>
    </w:p>
    <w:p w14:paraId="244E5FD9" w14:textId="77777777" w:rsidR="00B62882" w:rsidRDefault="00B62882" w:rsidP="00B62882">
      <w:pPr>
        <w:bidi/>
        <w:rPr>
          <w:rFonts w:ascii="David" w:hAnsi="David" w:cs="David"/>
          <w:rtl/>
          <w:lang w:bidi="he-IL"/>
        </w:rPr>
      </w:pPr>
    </w:p>
    <w:p w14:paraId="6DBFD9E0" w14:textId="77777777" w:rsidR="00B62882" w:rsidRDefault="00B62882" w:rsidP="00B62882">
      <w:pPr>
        <w:bidi/>
        <w:rPr>
          <w:rFonts w:ascii="David" w:hAnsi="David" w:cs="David"/>
          <w:rtl/>
          <w:lang w:bidi="he-IL"/>
        </w:rPr>
      </w:pPr>
    </w:p>
    <w:p w14:paraId="7416629A" w14:textId="77777777" w:rsidR="00B62882" w:rsidRDefault="00B62882" w:rsidP="00B62882">
      <w:pPr>
        <w:bidi/>
        <w:rPr>
          <w:rFonts w:ascii="David" w:hAnsi="David" w:cs="David"/>
          <w:rtl/>
          <w:lang w:bidi="he-IL"/>
        </w:rPr>
      </w:pPr>
    </w:p>
    <w:p w14:paraId="19D1B472" w14:textId="77777777" w:rsidR="00B62882" w:rsidRDefault="00B62882" w:rsidP="00B62882">
      <w:pPr>
        <w:bidi/>
        <w:rPr>
          <w:rFonts w:ascii="David" w:hAnsi="David" w:cs="David"/>
          <w:rtl/>
          <w:lang w:bidi="he-IL"/>
        </w:rPr>
      </w:pPr>
    </w:p>
    <w:p w14:paraId="1D042EB1" w14:textId="77777777" w:rsidR="00B62882" w:rsidRDefault="00B62882" w:rsidP="00B62882">
      <w:pPr>
        <w:bidi/>
        <w:rPr>
          <w:rFonts w:ascii="David" w:hAnsi="David" w:cs="David"/>
          <w:rtl/>
          <w:lang w:bidi="he-IL"/>
        </w:rPr>
      </w:pPr>
    </w:p>
    <w:p w14:paraId="0C60E1B3" w14:textId="77777777" w:rsidR="00B62882" w:rsidRDefault="00B62882" w:rsidP="00B62882">
      <w:pPr>
        <w:bidi/>
        <w:rPr>
          <w:rFonts w:ascii="David" w:hAnsi="David" w:cs="David"/>
          <w:rtl/>
          <w:lang w:bidi="he-IL"/>
        </w:rPr>
      </w:pPr>
    </w:p>
    <w:p w14:paraId="438E3F95" w14:textId="55B4B3DF" w:rsidR="00F032F7" w:rsidRDefault="00F032F7" w:rsidP="00B62882">
      <w:pPr>
        <w:bidi/>
        <w:rPr>
          <w:rFonts w:ascii="David" w:hAnsi="David" w:cs="David"/>
          <w:b/>
          <w:bCs/>
          <w:rtl/>
          <w:lang w:bidi="he-IL"/>
        </w:rPr>
      </w:pPr>
      <w:r w:rsidRPr="00354379">
        <w:rPr>
          <w:rFonts w:ascii="David" w:hAnsi="David" w:cs="David" w:hint="cs"/>
          <w:b/>
          <w:bCs/>
          <w:rtl/>
          <w:lang w:bidi="he-IL"/>
        </w:rPr>
        <w:lastRenderedPageBreak/>
        <w:t>2.3 בתי המשפט</w:t>
      </w:r>
    </w:p>
    <w:p w14:paraId="45367F05" w14:textId="77777777" w:rsidR="00502D8C" w:rsidRPr="00502D8C" w:rsidRDefault="00502D8C" w:rsidP="00502D8C">
      <w:pPr>
        <w:bidi/>
        <w:rPr>
          <w:rFonts w:ascii="David" w:hAnsi="David" w:cs="David"/>
          <w:lang w:bidi="he-IL"/>
        </w:rPr>
      </w:pPr>
      <w:r w:rsidRPr="00502D8C">
        <w:rPr>
          <w:rFonts w:ascii="David" w:hAnsi="David" w:cs="David"/>
          <w:rtl/>
          <w:lang w:bidi="he-IL"/>
        </w:rPr>
        <w:t>חוק יסוד: השפיטה, סעיפים 4, 7</w:t>
      </w:r>
    </w:p>
    <w:p w14:paraId="356BB5B4" w14:textId="2B922962" w:rsidR="00502D8C" w:rsidRPr="008B4FDE" w:rsidRDefault="00502D8C" w:rsidP="008B4FDE">
      <w:pPr>
        <w:bidi/>
        <w:rPr>
          <w:rFonts w:ascii="David" w:hAnsi="David" w:cs="David"/>
          <w:rtl/>
          <w:lang w:bidi="he-IL"/>
        </w:rPr>
      </w:pPr>
      <w:r w:rsidRPr="00502D8C">
        <w:rPr>
          <w:rFonts w:ascii="David" w:hAnsi="David" w:cs="David"/>
          <w:rtl/>
          <w:lang w:bidi="he-IL"/>
        </w:rPr>
        <w:t>חוק בתי המשפט [נוסח משולב] תשמ"ד-1984, סעיפים 6, 6א, 7</w:t>
      </w:r>
    </w:p>
    <w:tbl>
      <w:tblPr>
        <w:tblStyle w:val="af"/>
        <w:bidiVisual/>
        <w:tblW w:w="0" w:type="auto"/>
        <w:tblLook w:val="04A0" w:firstRow="1" w:lastRow="0" w:firstColumn="1" w:lastColumn="0" w:noHBand="0" w:noVBand="1"/>
      </w:tblPr>
      <w:tblGrid>
        <w:gridCol w:w="2212"/>
        <w:gridCol w:w="2551"/>
        <w:gridCol w:w="4253"/>
      </w:tblGrid>
      <w:tr w:rsidR="00F032F7" w14:paraId="35F4D924" w14:textId="77777777" w:rsidTr="007502BA">
        <w:tc>
          <w:tcPr>
            <w:tcW w:w="2212" w:type="dxa"/>
          </w:tcPr>
          <w:p w14:paraId="3EFFCA2B" w14:textId="46B7483F" w:rsidR="00F032F7" w:rsidRDefault="00997469" w:rsidP="00F032F7">
            <w:pPr>
              <w:bidi/>
              <w:rPr>
                <w:rFonts w:ascii="David" w:hAnsi="David" w:cs="David"/>
                <w:rtl/>
                <w:lang w:bidi="he-IL"/>
              </w:rPr>
            </w:pPr>
            <w:r>
              <w:rPr>
                <w:rFonts w:ascii="David" w:hAnsi="David" w:cs="David" w:hint="cs"/>
                <w:rtl/>
                <w:lang w:bidi="he-IL"/>
              </w:rPr>
              <w:t>פס"ד</w:t>
            </w:r>
          </w:p>
        </w:tc>
        <w:tc>
          <w:tcPr>
            <w:tcW w:w="2551" w:type="dxa"/>
          </w:tcPr>
          <w:p w14:paraId="75FBA37E" w14:textId="0FEB99EC" w:rsidR="00F032F7" w:rsidRDefault="00997469" w:rsidP="00F032F7">
            <w:pPr>
              <w:bidi/>
              <w:rPr>
                <w:rFonts w:ascii="David" w:hAnsi="David" w:cs="David"/>
                <w:rtl/>
                <w:lang w:bidi="he-IL"/>
              </w:rPr>
            </w:pPr>
            <w:r>
              <w:rPr>
                <w:rFonts w:ascii="David" w:hAnsi="David" w:cs="David" w:hint="cs"/>
                <w:rtl/>
                <w:lang w:bidi="he-IL"/>
              </w:rPr>
              <w:t>עובדות</w:t>
            </w:r>
          </w:p>
        </w:tc>
        <w:tc>
          <w:tcPr>
            <w:tcW w:w="4253" w:type="dxa"/>
          </w:tcPr>
          <w:p w14:paraId="51BC0ABD" w14:textId="4A0BBD5D" w:rsidR="00F032F7" w:rsidRDefault="00997469" w:rsidP="00F032F7">
            <w:pPr>
              <w:bidi/>
              <w:rPr>
                <w:rFonts w:ascii="David" w:hAnsi="David" w:cs="David"/>
                <w:rtl/>
                <w:lang w:bidi="he-IL"/>
              </w:rPr>
            </w:pPr>
            <w:r>
              <w:rPr>
                <w:rFonts w:ascii="David" w:hAnsi="David" w:cs="David" w:hint="cs"/>
                <w:rtl/>
                <w:lang w:bidi="he-IL"/>
              </w:rPr>
              <w:t>הלכה</w:t>
            </w:r>
          </w:p>
        </w:tc>
      </w:tr>
      <w:tr w:rsidR="00F032F7" w14:paraId="697DDB98" w14:textId="77777777" w:rsidTr="007502BA">
        <w:tc>
          <w:tcPr>
            <w:tcW w:w="2212" w:type="dxa"/>
          </w:tcPr>
          <w:p w14:paraId="3D2F7AB9" w14:textId="77777777" w:rsidR="000C4B00" w:rsidRDefault="000C4B00" w:rsidP="00720BD9">
            <w:pPr>
              <w:bidi/>
              <w:rPr>
                <w:rFonts w:ascii="David" w:hAnsi="David" w:cs="David"/>
                <w:lang w:bidi="he-IL"/>
              </w:rPr>
            </w:pPr>
          </w:p>
          <w:p w14:paraId="19EE8671" w14:textId="77777777" w:rsidR="000C4B00" w:rsidRDefault="000C4B00" w:rsidP="000C4B00">
            <w:pPr>
              <w:bidi/>
              <w:rPr>
                <w:rFonts w:ascii="David" w:hAnsi="David" w:cs="David"/>
                <w:lang w:bidi="he-IL"/>
              </w:rPr>
            </w:pPr>
          </w:p>
          <w:p w14:paraId="4CA16022" w14:textId="77777777" w:rsidR="000C4B00" w:rsidRDefault="000C4B00" w:rsidP="000C4B00">
            <w:pPr>
              <w:bidi/>
              <w:rPr>
                <w:rFonts w:ascii="David" w:hAnsi="David" w:cs="David"/>
                <w:lang w:bidi="he-IL"/>
              </w:rPr>
            </w:pPr>
          </w:p>
          <w:p w14:paraId="0A8962EC" w14:textId="77777777" w:rsidR="000C4B00" w:rsidRDefault="000C4B00" w:rsidP="000C4B00">
            <w:pPr>
              <w:bidi/>
              <w:rPr>
                <w:rFonts w:ascii="David" w:hAnsi="David" w:cs="David"/>
                <w:lang w:bidi="he-IL"/>
              </w:rPr>
            </w:pPr>
          </w:p>
          <w:p w14:paraId="0D3B03D0" w14:textId="1CFD781A" w:rsidR="00F032F7" w:rsidRDefault="00720BD9" w:rsidP="000C4B00">
            <w:pPr>
              <w:bidi/>
              <w:rPr>
                <w:rFonts w:ascii="David" w:hAnsi="David" w:cs="David"/>
                <w:rtl/>
                <w:lang w:bidi="he-IL"/>
              </w:rPr>
            </w:pPr>
            <w:r w:rsidRPr="00720BD9">
              <w:rPr>
                <w:rFonts w:ascii="David" w:hAnsi="David" w:cs="David"/>
                <w:rtl/>
                <w:lang w:bidi="he-IL"/>
              </w:rPr>
              <w:t>פורום משפטי למען ארץ ישראל נ' הוועדה לבחירת שופטים (2009)</w:t>
            </w:r>
          </w:p>
        </w:tc>
        <w:tc>
          <w:tcPr>
            <w:tcW w:w="2551" w:type="dxa"/>
          </w:tcPr>
          <w:p w14:paraId="3AC86C78" w14:textId="77777777" w:rsidR="007502BA" w:rsidRDefault="007502BA" w:rsidP="007502BA">
            <w:pPr>
              <w:bidi/>
              <w:rPr>
                <w:rFonts w:ascii="David" w:hAnsi="David" w:cs="David"/>
                <w:lang w:bidi="he-IL"/>
              </w:rPr>
            </w:pPr>
          </w:p>
          <w:p w14:paraId="2C0DEBD9" w14:textId="7EE7255E" w:rsidR="00F032F7" w:rsidRDefault="00D14B8D" w:rsidP="007502BA">
            <w:pPr>
              <w:bidi/>
              <w:rPr>
                <w:rFonts w:ascii="David" w:hAnsi="David" w:cs="David"/>
                <w:rtl/>
                <w:lang w:bidi="he-IL"/>
              </w:rPr>
            </w:pPr>
            <w:r w:rsidRPr="00D14B8D">
              <w:rPr>
                <w:rFonts w:ascii="David" w:hAnsi="David" w:cs="David"/>
                <w:rtl/>
                <w:lang w:bidi="he-IL"/>
              </w:rPr>
              <w:t>שר המשפטים רצה לכנס את הוועדה לבחירת שופטים, אך נציגי השופטים סרבו להשתתף בשל היותה של הממשלה ממשלת מעבר. בעקבות זאת, שר המשפטים החליט לא לכנס את הוועדה</w:t>
            </w:r>
            <w:r w:rsidRPr="00D14B8D">
              <w:rPr>
                <w:rFonts w:ascii="David" w:hAnsi="David" w:cs="David"/>
                <w:lang w:bidi="he-IL"/>
              </w:rPr>
              <w:t>.</w:t>
            </w:r>
          </w:p>
        </w:tc>
        <w:tc>
          <w:tcPr>
            <w:tcW w:w="4253" w:type="dxa"/>
          </w:tcPr>
          <w:p w14:paraId="3ECD5F2A" w14:textId="77777777" w:rsidR="00F032F7" w:rsidRDefault="00D14B8D" w:rsidP="00D14B8D">
            <w:pPr>
              <w:bidi/>
              <w:rPr>
                <w:rFonts w:ascii="David" w:hAnsi="David" w:cs="David"/>
                <w:rtl/>
                <w:lang w:bidi="he-IL"/>
              </w:rPr>
            </w:pPr>
            <w:r>
              <w:rPr>
                <w:rFonts w:ascii="David" w:hAnsi="David" w:cs="David" w:hint="cs"/>
                <w:rtl/>
                <w:lang w:bidi="he-IL"/>
              </w:rPr>
              <w:t xml:space="preserve">ריבלין </w:t>
            </w:r>
            <w:r>
              <w:rPr>
                <w:rFonts w:ascii="David" w:hAnsi="David" w:cs="David"/>
                <w:rtl/>
                <w:lang w:bidi="he-IL"/>
              </w:rPr>
              <w:t>–</w:t>
            </w:r>
            <w:r>
              <w:rPr>
                <w:rFonts w:ascii="David" w:hAnsi="David" w:cs="David" w:hint="cs"/>
                <w:rtl/>
                <w:lang w:bidi="he-IL"/>
              </w:rPr>
              <w:t xml:space="preserve"> </w:t>
            </w:r>
            <w:r w:rsidRPr="00D14B8D">
              <w:rPr>
                <w:rFonts w:ascii="David" w:hAnsi="David" w:cs="David"/>
                <w:rtl/>
                <w:lang w:bidi="he-IL"/>
              </w:rPr>
              <w:t>לוועדה למינוי שופטים יש אכן מאפיינים ייחודיים, אך לא ניתן לקבוע שההחלטה שלא לכנס את הוועדה אינה סבירה. ההימנעות מהמינוי בממשלת מעבר לא פוגעת בכבוד הדדי של חברי הוועדה. הוא הוסיף כי מדובר בשאלה שאינה שייכת לתחום השיפוט, ושההחלטה שלא למנות בתקופה כזו תיבחן פחות בחומרה מאשר אם הייתה מתקבלת במהלך ממשלה רגילה</w:t>
            </w:r>
            <w:r w:rsidRPr="00D14B8D">
              <w:rPr>
                <w:rFonts w:ascii="David" w:hAnsi="David" w:cs="David"/>
                <w:lang w:bidi="he-IL"/>
              </w:rPr>
              <w:t>.</w:t>
            </w:r>
          </w:p>
          <w:p w14:paraId="18AECFB4" w14:textId="77777777" w:rsidR="00D14B8D" w:rsidRDefault="00D14B8D" w:rsidP="00D14B8D">
            <w:pPr>
              <w:bidi/>
              <w:rPr>
                <w:rFonts w:ascii="David" w:hAnsi="David" w:cs="David"/>
                <w:rtl/>
                <w:lang w:bidi="he-IL"/>
              </w:rPr>
            </w:pPr>
          </w:p>
          <w:p w14:paraId="2D1DC0E5" w14:textId="3568D4E7" w:rsidR="00D14B8D" w:rsidRDefault="00D14B8D" w:rsidP="00D14B8D">
            <w:pPr>
              <w:bidi/>
              <w:rPr>
                <w:rFonts w:ascii="David" w:hAnsi="David" w:cs="David"/>
                <w:rtl/>
                <w:lang w:bidi="he-IL"/>
              </w:rPr>
            </w:pPr>
            <w:r w:rsidRPr="007502BA">
              <w:rPr>
                <w:rFonts w:ascii="David" w:hAnsi="David" w:cs="David" w:hint="cs"/>
                <w:b/>
                <w:bCs/>
                <w:u w:val="single"/>
                <w:rtl/>
                <w:lang w:bidi="he-IL"/>
              </w:rPr>
              <w:t>תוצאה</w:t>
            </w:r>
            <w:r>
              <w:rPr>
                <w:rFonts w:ascii="David" w:hAnsi="David" w:cs="David" w:hint="cs"/>
                <w:rtl/>
                <w:lang w:bidi="he-IL"/>
              </w:rPr>
              <w:t>- העתירה נדחתה.</w:t>
            </w:r>
          </w:p>
        </w:tc>
      </w:tr>
      <w:tr w:rsidR="00F032F7" w14:paraId="39441A37" w14:textId="77777777" w:rsidTr="007502BA">
        <w:tc>
          <w:tcPr>
            <w:tcW w:w="2212" w:type="dxa"/>
          </w:tcPr>
          <w:p w14:paraId="705C83D5" w14:textId="77777777" w:rsidR="007502BA" w:rsidRDefault="007502BA" w:rsidP="00720BD9">
            <w:pPr>
              <w:bidi/>
              <w:rPr>
                <w:rFonts w:ascii="David" w:hAnsi="David" w:cs="David"/>
                <w:rtl/>
                <w:lang w:bidi="he-IL"/>
              </w:rPr>
            </w:pPr>
          </w:p>
          <w:p w14:paraId="283A6D14" w14:textId="77777777" w:rsidR="007502BA" w:rsidRDefault="007502BA" w:rsidP="007502BA">
            <w:pPr>
              <w:bidi/>
              <w:rPr>
                <w:rFonts w:ascii="David" w:hAnsi="David" w:cs="David"/>
                <w:rtl/>
                <w:lang w:bidi="he-IL"/>
              </w:rPr>
            </w:pPr>
          </w:p>
          <w:p w14:paraId="647764EA" w14:textId="77777777" w:rsidR="007502BA" w:rsidRDefault="007502BA" w:rsidP="007502BA">
            <w:pPr>
              <w:bidi/>
              <w:rPr>
                <w:rFonts w:ascii="David" w:hAnsi="David" w:cs="David"/>
                <w:rtl/>
                <w:lang w:bidi="he-IL"/>
              </w:rPr>
            </w:pPr>
          </w:p>
          <w:p w14:paraId="53675E3E" w14:textId="77777777" w:rsidR="007502BA" w:rsidRDefault="007502BA" w:rsidP="007502BA">
            <w:pPr>
              <w:bidi/>
              <w:rPr>
                <w:rFonts w:ascii="David" w:hAnsi="David" w:cs="David"/>
                <w:rtl/>
                <w:lang w:bidi="he-IL"/>
              </w:rPr>
            </w:pPr>
          </w:p>
          <w:p w14:paraId="3F974651" w14:textId="77777777" w:rsidR="007502BA" w:rsidRDefault="007502BA" w:rsidP="007502BA">
            <w:pPr>
              <w:bidi/>
              <w:rPr>
                <w:rFonts w:ascii="David" w:hAnsi="David" w:cs="David"/>
                <w:rtl/>
                <w:lang w:bidi="he-IL"/>
              </w:rPr>
            </w:pPr>
          </w:p>
          <w:p w14:paraId="1C5E3E39" w14:textId="3E370D54" w:rsidR="00F032F7" w:rsidRDefault="00720BD9" w:rsidP="007502BA">
            <w:pPr>
              <w:bidi/>
              <w:rPr>
                <w:rFonts w:ascii="David" w:hAnsi="David" w:cs="David"/>
                <w:rtl/>
                <w:lang w:bidi="he-IL"/>
              </w:rPr>
            </w:pPr>
            <w:r w:rsidRPr="00720BD9">
              <w:rPr>
                <w:rFonts w:ascii="David" w:hAnsi="David" w:cs="David"/>
                <w:rtl/>
                <w:lang w:bidi="he-IL"/>
              </w:rPr>
              <w:t>מדינת ישראל נ' בית הדין הארצי לעבודה</w:t>
            </w:r>
          </w:p>
        </w:tc>
        <w:tc>
          <w:tcPr>
            <w:tcW w:w="2551" w:type="dxa"/>
          </w:tcPr>
          <w:p w14:paraId="0A97835F" w14:textId="77777777" w:rsidR="007502BA" w:rsidRDefault="007502BA" w:rsidP="00701450">
            <w:pPr>
              <w:bidi/>
              <w:rPr>
                <w:rFonts w:ascii="David" w:hAnsi="David" w:cs="David"/>
                <w:rtl/>
                <w:lang w:bidi="he-IL"/>
              </w:rPr>
            </w:pPr>
          </w:p>
          <w:p w14:paraId="71979585" w14:textId="77777777" w:rsidR="007502BA" w:rsidRDefault="007502BA" w:rsidP="007502BA">
            <w:pPr>
              <w:bidi/>
              <w:rPr>
                <w:rFonts w:ascii="David" w:hAnsi="David" w:cs="David"/>
                <w:rtl/>
                <w:lang w:bidi="he-IL"/>
              </w:rPr>
            </w:pPr>
          </w:p>
          <w:p w14:paraId="6685C8AD" w14:textId="2527BFA6" w:rsidR="00F032F7" w:rsidRPr="00701450" w:rsidRDefault="00701450" w:rsidP="007502BA">
            <w:pPr>
              <w:bidi/>
              <w:rPr>
                <w:rFonts w:ascii="David" w:hAnsi="David" w:cs="David"/>
                <w:rtl/>
                <w:lang w:bidi="he-IL"/>
              </w:rPr>
            </w:pPr>
            <w:r w:rsidRPr="00701450">
              <w:rPr>
                <w:rFonts w:ascii="David" w:hAnsi="David" w:cs="David"/>
                <w:rtl/>
                <w:lang w:bidi="he-IL"/>
              </w:rPr>
              <w:t>בית הדין הארצי לעבודה דן בתוקפו של הסכם קיבוצי ובמהלך הדיון עסק גם בתוקפו של חוק חדש שמגביל את יישומו. המדינה עתרה לבג"ץ בטענה שאין לבית הדין סמכות לדון בתוקפו של חוק</w:t>
            </w:r>
            <w:r w:rsidRPr="00701450">
              <w:rPr>
                <w:rFonts w:ascii="David" w:hAnsi="David" w:cs="David"/>
                <w:lang w:bidi="he-IL"/>
              </w:rPr>
              <w:t>.</w:t>
            </w:r>
          </w:p>
        </w:tc>
        <w:tc>
          <w:tcPr>
            <w:tcW w:w="4253" w:type="dxa"/>
          </w:tcPr>
          <w:p w14:paraId="3D437F59" w14:textId="77777777" w:rsidR="00F032F7" w:rsidRDefault="00DB5724" w:rsidP="00DB5724">
            <w:pPr>
              <w:bidi/>
              <w:rPr>
                <w:rFonts w:ascii="David" w:hAnsi="David" w:cs="David"/>
                <w:rtl/>
                <w:lang w:bidi="he-IL"/>
              </w:rPr>
            </w:pPr>
            <w:r>
              <w:rPr>
                <w:rFonts w:ascii="David" w:hAnsi="David" w:cs="David" w:hint="cs"/>
                <w:rtl/>
                <w:lang w:bidi="he-IL"/>
              </w:rPr>
              <w:t xml:space="preserve">שופטי הרוב </w:t>
            </w:r>
            <w:r>
              <w:rPr>
                <w:rFonts w:ascii="David" w:hAnsi="David" w:cs="David"/>
                <w:rtl/>
                <w:lang w:bidi="he-IL"/>
              </w:rPr>
              <w:t>–</w:t>
            </w:r>
            <w:r>
              <w:rPr>
                <w:rFonts w:ascii="David" w:hAnsi="David" w:cs="David" w:hint="cs"/>
                <w:rtl/>
                <w:lang w:bidi="he-IL"/>
              </w:rPr>
              <w:t xml:space="preserve"> </w:t>
            </w:r>
            <w:r w:rsidRPr="00DB5724">
              <w:rPr>
                <w:rFonts w:ascii="David" w:hAnsi="David" w:cs="David"/>
                <w:rtl/>
                <w:lang w:bidi="he-IL"/>
              </w:rPr>
              <w:t>מאחר שהסכסוך העיקרי נסוב סביב ההסכם הקיבוצי, לבית הדין יש סמכות לדון בו, ובמסגרת זו גם בתוקפו של החוק בסמכות נגררת (תקיפה עקיפה)</w:t>
            </w:r>
            <w:r w:rsidRPr="00DB5724">
              <w:rPr>
                <w:rFonts w:ascii="David" w:hAnsi="David" w:cs="David"/>
                <w:lang w:bidi="he-IL"/>
              </w:rPr>
              <w:t>.</w:t>
            </w:r>
          </w:p>
          <w:p w14:paraId="056A5CD1" w14:textId="77777777" w:rsidR="00DB5724" w:rsidRDefault="00DB5724" w:rsidP="00DB5724">
            <w:pPr>
              <w:bidi/>
              <w:rPr>
                <w:rFonts w:ascii="David" w:hAnsi="David" w:cs="David"/>
                <w:rtl/>
                <w:lang w:bidi="he-IL"/>
              </w:rPr>
            </w:pPr>
          </w:p>
          <w:p w14:paraId="4B32E507" w14:textId="77777777" w:rsidR="00DB5724" w:rsidRDefault="00DB5724" w:rsidP="00DB5724">
            <w:pPr>
              <w:bidi/>
              <w:rPr>
                <w:rFonts w:ascii="David" w:hAnsi="David" w:cs="David"/>
                <w:rtl/>
                <w:lang w:bidi="he-IL"/>
              </w:rPr>
            </w:pPr>
            <w:r w:rsidRPr="00DB5724">
              <w:rPr>
                <w:rFonts w:ascii="David" w:hAnsi="David" w:cs="David" w:hint="cs"/>
                <w:rtl/>
                <w:lang w:bidi="he-IL"/>
              </w:rPr>
              <w:t>לוי</w:t>
            </w:r>
            <w:r w:rsidRPr="00DB5724">
              <w:rPr>
                <w:rFonts w:ascii="David" w:hAnsi="David" w:cs="David"/>
                <w:rtl/>
                <w:lang w:bidi="he-IL"/>
              </w:rPr>
              <w:t xml:space="preserve"> (</w:t>
            </w:r>
            <w:r w:rsidRPr="00DB5724">
              <w:rPr>
                <w:rFonts w:ascii="David" w:hAnsi="David" w:cs="David" w:hint="cs"/>
                <w:rtl/>
                <w:lang w:bidi="he-IL"/>
              </w:rPr>
              <w:t>מיעוט</w:t>
            </w:r>
            <w:r w:rsidRPr="00DB5724">
              <w:rPr>
                <w:rFonts w:ascii="David" w:hAnsi="David" w:cs="David"/>
                <w:rtl/>
                <w:lang w:bidi="he-IL"/>
              </w:rPr>
              <w:t>)</w:t>
            </w:r>
            <w:r>
              <w:rPr>
                <w:rFonts w:ascii="David" w:hAnsi="David" w:cs="David" w:hint="cs"/>
                <w:rtl/>
                <w:lang w:bidi="he-IL"/>
              </w:rPr>
              <w:t xml:space="preserve"> </w:t>
            </w:r>
            <w:r>
              <w:rPr>
                <w:rFonts w:ascii="David" w:hAnsi="David" w:cs="David"/>
                <w:rtl/>
                <w:lang w:bidi="he-IL"/>
              </w:rPr>
              <w:t>–</w:t>
            </w:r>
            <w:r w:rsidRPr="00DB5724">
              <w:rPr>
                <w:rFonts w:ascii="David" w:hAnsi="David" w:cs="David"/>
                <w:rtl/>
                <w:lang w:bidi="he-IL"/>
              </w:rPr>
              <w:t xml:space="preserve"> </w:t>
            </w:r>
            <w:r w:rsidRPr="00DB5724">
              <w:rPr>
                <w:rFonts w:ascii="David" w:hAnsi="David" w:cs="David" w:hint="cs"/>
                <w:rtl/>
                <w:lang w:bidi="he-IL"/>
              </w:rPr>
              <w:t>אין</w:t>
            </w:r>
            <w:r w:rsidRPr="00DB5724">
              <w:rPr>
                <w:rFonts w:ascii="David" w:hAnsi="David" w:cs="David"/>
                <w:rtl/>
                <w:lang w:bidi="he-IL"/>
              </w:rPr>
              <w:t xml:space="preserve"> </w:t>
            </w:r>
            <w:r w:rsidRPr="00DB5724">
              <w:rPr>
                <w:rFonts w:ascii="David" w:hAnsi="David" w:cs="David" w:hint="cs"/>
                <w:rtl/>
                <w:lang w:bidi="he-IL"/>
              </w:rPr>
              <w:t>סכסוך</w:t>
            </w:r>
            <w:r w:rsidRPr="00DB5724">
              <w:rPr>
                <w:rFonts w:ascii="David" w:hAnsi="David" w:cs="David"/>
                <w:rtl/>
                <w:lang w:bidi="he-IL"/>
              </w:rPr>
              <w:t xml:space="preserve"> </w:t>
            </w:r>
            <w:r w:rsidRPr="00DB5724">
              <w:rPr>
                <w:rFonts w:ascii="David" w:hAnsi="David" w:cs="David" w:hint="cs"/>
                <w:rtl/>
                <w:lang w:bidi="he-IL"/>
              </w:rPr>
              <w:t>אמיתי</w:t>
            </w:r>
            <w:r w:rsidRPr="00DB5724">
              <w:rPr>
                <w:rFonts w:ascii="David" w:hAnsi="David" w:cs="David"/>
                <w:rtl/>
                <w:lang w:bidi="he-IL"/>
              </w:rPr>
              <w:t xml:space="preserve"> </w:t>
            </w:r>
            <w:r w:rsidRPr="00DB5724">
              <w:rPr>
                <w:rFonts w:ascii="David" w:hAnsi="David" w:cs="David" w:hint="cs"/>
                <w:rtl/>
                <w:lang w:bidi="he-IL"/>
              </w:rPr>
              <w:t>בין</w:t>
            </w:r>
            <w:r w:rsidRPr="00DB5724">
              <w:rPr>
                <w:rFonts w:ascii="David" w:hAnsi="David" w:cs="David"/>
                <w:rtl/>
                <w:lang w:bidi="he-IL"/>
              </w:rPr>
              <w:t xml:space="preserve"> </w:t>
            </w:r>
            <w:r w:rsidRPr="00DB5724">
              <w:rPr>
                <w:rFonts w:ascii="David" w:hAnsi="David" w:cs="David" w:hint="cs"/>
                <w:rtl/>
                <w:lang w:bidi="he-IL"/>
              </w:rPr>
              <w:t>הצדדים</w:t>
            </w:r>
            <w:r w:rsidRPr="00DB5724">
              <w:rPr>
                <w:rFonts w:ascii="David" w:hAnsi="David" w:cs="David"/>
                <w:rtl/>
                <w:lang w:bidi="he-IL"/>
              </w:rPr>
              <w:t xml:space="preserve">, </w:t>
            </w:r>
            <w:r w:rsidRPr="00DB5724">
              <w:rPr>
                <w:rFonts w:ascii="David" w:hAnsi="David" w:cs="David" w:hint="cs"/>
                <w:rtl/>
                <w:lang w:bidi="he-IL"/>
              </w:rPr>
              <w:t>אלא</w:t>
            </w:r>
            <w:r w:rsidRPr="00DB5724">
              <w:rPr>
                <w:rFonts w:ascii="David" w:hAnsi="David" w:cs="David"/>
                <w:rtl/>
                <w:lang w:bidi="he-IL"/>
              </w:rPr>
              <w:t xml:space="preserve"> </w:t>
            </w:r>
            <w:r w:rsidRPr="00DB5724">
              <w:rPr>
                <w:rFonts w:ascii="David" w:hAnsi="David" w:cs="David" w:hint="cs"/>
                <w:rtl/>
                <w:lang w:bidi="he-IL"/>
              </w:rPr>
              <w:t>רק</w:t>
            </w:r>
            <w:r w:rsidRPr="00DB5724">
              <w:rPr>
                <w:rFonts w:ascii="David" w:hAnsi="David" w:cs="David"/>
                <w:rtl/>
                <w:lang w:bidi="he-IL"/>
              </w:rPr>
              <w:t xml:space="preserve"> </w:t>
            </w:r>
            <w:r w:rsidRPr="00DB5724">
              <w:rPr>
                <w:rFonts w:ascii="David" w:hAnsi="David" w:cs="David" w:hint="cs"/>
                <w:rtl/>
                <w:lang w:bidi="he-IL"/>
              </w:rPr>
              <w:t>שאלה</w:t>
            </w:r>
            <w:r w:rsidRPr="00DB5724">
              <w:rPr>
                <w:rFonts w:ascii="David" w:hAnsi="David" w:cs="David"/>
                <w:rtl/>
                <w:lang w:bidi="he-IL"/>
              </w:rPr>
              <w:t xml:space="preserve"> </w:t>
            </w:r>
            <w:r w:rsidRPr="00DB5724">
              <w:rPr>
                <w:rFonts w:ascii="David" w:hAnsi="David" w:cs="David" w:hint="cs"/>
                <w:rtl/>
                <w:lang w:bidi="he-IL"/>
              </w:rPr>
              <w:t>חוקתית</w:t>
            </w:r>
            <w:r w:rsidRPr="00DB5724">
              <w:rPr>
                <w:rFonts w:ascii="David" w:hAnsi="David" w:cs="David"/>
                <w:rtl/>
                <w:lang w:bidi="he-IL"/>
              </w:rPr>
              <w:t xml:space="preserve">. </w:t>
            </w:r>
            <w:r w:rsidRPr="00DB5724">
              <w:rPr>
                <w:rFonts w:ascii="David" w:hAnsi="David" w:cs="David" w:hint="cs"/>
                <w:rtl/>
                <w:lang w:bidi="he-IL"/>
              </w:rPr>
              <w:t>לכן</w:t>
            </w:r>
            <w:r w:rsidRPr="00DB5724">
              <w:rPr>
                <w:rFonts w:ascii="David" w:hAnsi="David" w:cs="David"/>
                <w:rtl/>
                <w:lang w:bidi="he-IL"/>
              </w:rPr>
              <w:t xml:space="preserve">, </w:t>
            </w:r>
            <w:r w:rsidRPr="00DB5724">
              <w:rPr>
                <w:rFonts w:ascii="David" w:hAnsi="David" w:cs="David" w:hint="cs"/>
                <w:rtl/>
                <w:lang w:bidi="he-IL"/>
              </w:rPr>
              <w:t>היה</w:t>
            </w:r>
            <w:r w:rsidRPr="00DB5724">
              <w:rPr>
                <w:rFonts w:ascii="David" w:hAnsi="David" w:cs="David"/>
                <w:rtl/>
                <w:lang w:bidi="he-IL"/>
              </w:rPr>
              <w:t xml:space="preserve"> </w:t>
            </w:r>
            <w:r w:rsidRPr="00DB5724">
              <w:rPr>
                <w:rFonts w:ascii="David" w:hAnsi="David" w:cs="David" w:hint="cs"/>
                <w:rtl/>
                <w:lang w:bidi="he-IL"/>
              </w:rPr>
              <w:t>צורך</w:t>
            </w:r>
            <w:r w:rsidRPr="00DB5724">
              <w:rPr>
                <w:rFonts w:ascii="David" w:hAnsi="David" w:cs="David"/>
                <w:rtl/>
                <w:lang w:bidi="he-IL"/>
              </w:rPr>
              <w:t xml:space="preserve"> </w:t>
            </w:r>
            <w:r w:rsidRPr="00DB5724">
              <w:rPr>
                <w:rFonts w:ascii="David" w:hAnsi="David" w:cs="David" w:hint="cs"/>
                <w:rtl/>
                <w:lang w:bidi="he-IL"/>
              </w:rPr>
              <w:t>בתקיפה</w:t>
            </w:r>
            <w:r w:rsidRPr="00DB5724">
              <w:rPr>
                <w:rFonts w:ascii="David" w:hAnsi="David" w:cs="David"/>
                <w:rtl/>
                <w:lang w:bidi="he-IL"/>
              </w:rPr>
              <w:t xml:space="preserve"> </w:t>
            </w:r>
            <w:r w:rsidRPr="00DB5724">
              <w:rPr>
                <w:rFonts w:ascii="David" w:hAnsi="David" w:cs="David" w:hint="cs"/>
                <w:rtl/>
                <w:lang w:bidi="he-IL"/>
              </w:rPr>
              <w:t>ישירה</w:t>
            </w:r>
            <w:r w:rsidRPr="00DB5724">
              <w:rPr>
                <w:rFonts w:ascii="David" w:hAnsi="David" w:cs="David"/>
                <w:rtl/>
                <w:lang w:bidi="he-IL"/>
              </w:rPr>
              <w:t xml:space="preserve"> </w:t>
            </w:r>
            <w:r w:rsidRPr="00DB5724">
              <w:rPr>
                <w:rFonts w:ascii="David" w:hAnsi="David" w:cs="David" w:hint="cs"/>
                <w:rtl/>
                <w:lang w:bidi="he-IL"/>
              </w:rPr>
              <w:t>בבג</w:t>
            </w:r>
            <w:r w:rsidRPr="00DB5724">
              <w:rPr>
                <w:rFonts w:ascii="David" w:hAnsi="David" w:cs="David"/>
                <w:rtl/>
                <w:lang w:bidi="he-IL"/>
              </w:rPr>
              <w:t>"</w:t>
            </w:r>
            <w:r w:rsidRPr="00DB5724">
              <w:rPr>
                <w:rFonts w:ascii="David" w:hAnsi="David" w:cs="David" w:hint="cs"/>
                <w:rtl/>
                <w:lang w:bidi="he-IL"/>
              </w:rPr>
              <w:t>ץ</w:t>
            </w:r>
            <w:r w:rsidRPr="00DB5724">
              <w:rPr>
                <w:rFonts w:ascii="David" w:hAnsi="David" w:cs="David"/>
                <w:rtl/>
                <w:lang w:bidi="he-IL"/>
              </w:rPr>
              <w:t xml:space="preserve"> </w:t>
            </w:r>
            <w:r w:rsidRPr="00DB5724">
              <w:rPr>
                <w:rFonts w:ascii="David" w:hAnsi="David" w:cs="David" w:hint="cs"/>
                <w:rtl/>
                <w:lang w:bidi="he-IL"/>
              </w:rPr>
              <w:t>ולא</w:t>
            </w:r>
            <w:r w:rsidRPr="00DB5724">
              <w:rPr>
                <w:rFonts w:ascii="David" w:hAnsi="David" w:cs="David"/>
                <w:rtl/>
                <w:lang w:bidi="he-IL"/>
              </w:rPr>
              <w:t xml:space="preserve"> </w:t>
            </w:r>
            <w:r w:rsidRPr="00DB5724">
              <w:rPr>
                <w:rFonts w:ascii="David" w:hAnsi="David" w:cs="David" w:hint="cs"/>
                <w:rtl/>
                <w:lang w:bidi="he-IL"/>
              </w:rPr>
              <w:t>בדיון</w:t>
            </w:r>
            <w:r w:rsidRPr="00DB5724">
              <w:rPr>
                <w:rFonts w:ascii="David" w:hAnsi="David" w:cs="David"/>
                <w:rtl/>
                <w:lang w:bidi="he-IL"/>
              </w:rPr>
              <w:t xml:space="preserve"> </w:t>
            </w:r>
            <w:r w:rsidRPr="00DB5724">
              <w:rPr>
                <w:rFonts w:ascii="David" w:hAnsi="David" w:cs="David" w:hint="cs"/>
                <w:rtl/>
                <w:lang w:bidi="he-IL"/>
              </w:rPr>
              <w:t>בבית</w:t>
            </w:r>
            <w:r w:rsidRPr="00DB5724">
              <w:rPr>
                <w:rFonts w:ascii="David" w:hAnsi="David" w:cs="David"/>
                <w:rtl/>
                <w:lang w:bidi="he-IL"/>
              </w:rPr>
              <w:t xml:space="preserve"> </w:t>
            </w:r>
            <w:r w:rsidRPr="00DB5724">
              <w:rPr>
                <w:rFonts w:ascii="David" w:hAnsi="David" w:cs="David" w:hint="cs"/>
                <w:rtl/>
                <w:lang w:bidi="he-IL"/>
              </w:rPr>
              <w:t>הדין</w:t>
            </w:r>
            <w:r w:rsidRPr="00DB5724">
              <w:rPr>
                <w:rFonts w:ascii="David" w:hAnsi="David" w:cs="David"/>
                <w:rtl/>
                <w:lang w:bidi="he-IL"/>
              </w:rPr>
              <w:t xml:space="preserve"> </w:t>
            </w:r>
            <w:r w:rsidRPr="00DB5724">
              <w:rPr>
                <w:rFonts w:ascii="David" w:hAnsi="David" w:cs="David" w:hint="cs"/>
                <w:rtl/>
                <w:lang w:bidi="he-IL"/>
              </w:rPr>
              <w:t>לעבודה</w:t>
            </w:r>
            <w:r w:rsidRPr="00DB5724">
              <w:rPr>
                <w:rFonts w:ascii="David" w:hAnsi="David" w:cs="David"/>
                <w:rtl/>
                <w:lang w:bidi="he-IL"/>
              </w:rPr>
              <w:t>.</w:t>
            </w:r>
          </w:p>
          <w:p w14:paraId="78139F1E" w14:textId="77777777" w:rsidR="00DB5724" w:rsidRDefault="00DB5724" w:rsidP="00DB5724">
            <w:pPr>
              <w:bidi/>
              <w:rPr>
                <w:rFonts w:ascii="David" w:hAnsi="David" w:cs="David"/>
                <w:rtl/>
                <w:lang w:bidi="he-IL"/>
              </w:rPr>
            </w:pPr>
          </w:p>
          <w:p w14:paraId="357088FD" w14:textId="39B1BBE6" w:rsidR="00DB5724" w:rsidRPr="00DB5724" w:rsidRDefault="00DB5724" w:rsidP="007502BA">
            <w:pPr>
              <w:bidi/>
              <w:rPr>
                <w:rFonts w:ascii="David" w:hAnsi="David" w:cs="David"/>
                <w:rtl/>
                <w:lang w:bidi="he-IL"/>
              </w:rPr>
            </w:pPr>
            <w:r w:rsidRPr="00DB5724">
              <w:rPr>
                <w:rFonts w:ascii="David" w:hAnsi="David" w:cs="David"/>
                <w:b/>
                <w:bCs/>
                <w:u w:val="single"/>
                <w:rtl/>
                <w:lang w:bidi="he-IL"/>
              </w:rPr>
              <w:t>תוצאה</w:t>
            </w:r>
            <w:r>
              <w:rPr>
                <w:rFonts w:ascii="David" w:hAnsi="David" w:cs="David" w:hint="cs"/>
                <w:b/>
                <w:bCs/>
                <w:rtl/>
                <w:lang w:bidi="he-IL"/>
              </w:rPr>
              <w:t xml:space="preserve">- </w:t>
            </w:r>
            <w:r w:rsidRPr="00DB5724">
              <w:rPr>
                <w:rFonts w:ascii="David" w:hAnsi="David" w:cs="David"/>
                <w:rtl/>
                <w:lang w:bidi="he-IL"/>
              </w:rPr>
              <w:t>העתירה נדחתה. נקבע כי לבית הדין הארצי לעבודה יש סמכות לדון בתוקפו של החוק מכוח סמכות נגררת (תקיפה עקיפה)</w:t>
            </w:r>
            <w:r w:rsidR="007502BA">
              <w:rPr>
                <w:rFonts w:ascii="David" w:hAnsi="David" w:cs="David"/>
                <w:lang w:bidi="he-IL"/>
              </w:rPr>
              <w:t>.</w:t>
            </w:r>
          </w:p>
        </w:tc>
      </w:tr>
      <w:tr w:rsidR="00F032F7" w14:paraId="17916A1B" w14:textId="77777777" w:rsidTr="007502BA">
        <w:tc>
          <w:tcPr>
            <w:tcW w:w="2212" w:type="dxa"/>
          </w:tcPr>
          <w:p w14:paraId="3A437A03" w14:textId="77777777" w:rsidR="004A44DD" w:rsidRDefault="004A44DD" w:rsidP="00720BD9">
            <w:pPr>
              <w:bidi/>
              <w:rPr>
                <w:rFonts w:ascii="David" w:hAnsi="David" w:cs="David"/>
                <w:rtl/>
                <w:lang w:bidi="he-IL"/>
              </w:rPr>
            </w:pPr>
          </w:p>
          <w:p w14:paraId="7D938B0E" w14:textId="77777777" w:rsidR="004A44DD" w:rsidRDefault="004A44DD" w:rsidP="004A44DD">
            <w:pPr>
              <w:bidi/>
              <w:rPr>
                <w:rFonts w:ascii="David" w:hAnsi="David" w:cs="David"/>
                <w:rtl/>
                <w:lang w:bidi="he-IL"/>
              </w:rPr>
            </w:pPr>
          </w:p>
          <w:p w14:paraId="654EA841" w14:textId="77777777" w:rsidR="004A44DD" w:rsidRDefault="004A44DD" w:rsidP="004A44DD">
            <w:pPr>
              <w:bidi/>
              <w:rPr>
                <w:rFonts w:ascii="David" w:hAnsi="David" w:cs="David"/>
                <w:rtl/>
                <w:lang w:bidi="he-IL"/>
              </w:rPr>
            </w:pPr>
          </w:p>
          <w:p w14:paraId="4715D6CC" w14:textId="77777777" w:rsidR="004A44DD" w:rsidRDefault="004A44DD" w:rsidP="004A44DD">
            <w:pPr>
              <w:bidi/>
              <w:rPr>
                <w:rFonts w:ascii="David" w:hAnsi="David" w:cs="David"/>
                <w:rtl/>
                <w:lang w:bidi="he-IL"/>
              </w:rPr>
            </w:pPr>
          </w:p>
          <w:p w14:paraId="65E683BE" w14:textId="77777777" w:rsidR="007502BA" w:rsidRDefault="007502BA" w:rsidP="004A44DD">
            <w:pPr>
              <w:bidi/>
              <w:rPr>
                <w:rFonts w:ascii="David" w:hAnsi="David" w:cs="David"/>
                <w:rtl/>
                <w:lang w:bidi="he-IL"/>
              </w:rPr>
            </w:pPr>
          </w:p>
          <w:p w14:paraId="04AE94B0" w14:textId="5DC5671A" w:rsidR="00F032F7" w:rsidRDefault="00720BD9" w:rsidP="007502BA">
            <w:pPr>
              <w:bidi/>
              <w:rPr>
                <w:rFonts w:ascii="David" w:hAnsi="David" w:cs="David"/>
                <w:rtl/>
                <w:lang w:bidi="he-IL"/>
              </w:rPr>
            </w:pPr>
            <w:r w:rsidRPr="00720BD9">
              <w:rPr>
                <w:rFonts w:ascii="David" w:hAnsi="David" w:cs="David"/>
                <w:rtl/>
                <w:lang w:bidi="he-IL"/>
              </w:rPr>
              <w:t>בוגרי התיכון הערבי האורתודוקסי בחיפה ואח' נ' שר האוצר ואח'</w:t>
            </w:r>
          </w:p>
        </w:tc>
        <w:tc>
          <w:tcPr>
            <w:tcW w:w="2551" w:type="dxa"/>
          </w:tcPr>
          <w:p w14:paraId="4ED2420C" w14:textId="77777777" w:rsidR="004A44DD" w:rsidRDefault="004A44DD" w:rsidP="004A44DD">
            <w:pPr>
              <w:bidi/>
              <w:rPr>
                <w:rFonts w:ascii="David" w:hAnsi="David" w:cs="David"/>
                <w:rtl/>
                <w:lang w:bidi="he-IL"/>
              </w:rPr>
            </w:pPr>
          </w:p>
          <w:p w14:paraId="75FA8BCB" w14:textId="77777777" w:rsidR="004A44DD" w:rsidRDefault="004A44DD" w:rsidP="004A44DD">
            <w:pPr>
              <w:bidi/>
              <w:rPr>
                <w:rFonts w:ascii="David" w:hAnsi="David" w:cs="David"/>
                <w:rtl/>
                <w:lang w:bidi="he-IL"/>
              </w:rPr>
            </w:pPr>
          </w:p>
          <w:p w14:paraId="3AC7C2AE" w14:textId="77777777" w:rsidR="004A44DD" w:rsidRDefault="004A44DD" w:rsidP="004A44DD">
            <w:pPr>
              <w:bidi/>
              <w:rPr>
                <w:rFonts w:ascii="David" w:hAnsi="David" w:cs="David"/>
                <w:rtl/>
                <w:lang w:bidi="he-IL"/>
              </w:rPr>
            </w:pPr>
          </w:p>
          <w:p w14:paraId="5758F40D" w14:textId="77777777" w:rsidR="007502BA" w:rsidRDefault="007502BA" w:rsidP="004A44DD">
            <w:pPr>
              <w:bidi/>
              <w:rPr>
                <w:rFonts w:ascii="David" w:hAnsi="David" w:cs="David"/>
                <w:rtl/>
                <w:lang w:bidi="he-IL"/>
              </w:rPr>
            </w:pPr>
          </w:p>
          <w:p w14:paraId="388ADC36" w14:textId="4BF2A752" w:rsidR="00F032F7" w:rsidRDefault="004A44DD" w:rsidP="007502BA">
            <w:pPr>
              <w:bidi/>
              <w:rPr>
                <w:rFonts w:ascii="David" w:hAnsi="David" w:cs="David"/>
                <w:rtl/>
                <w:lang w:bidi="he-IL"/>
              </w:rPr>
            </w:pPr>
            <w:r w:rsidRPr="004A44DD">
              <w:rPr>
                <w:rFonts w:ascii="David" w:hAnsi="David" w:cs="David"/>
                <w:rtl/>
                <w:lang w:bidi="he-IL"/>
              </w:rPr>
              <w:t>עתירה נגד תיקון לחוק יסודות התקציב המסמיך את שר האוצר להפחית תקציבים מגופים הפועלים בניגוד לעקרונות המדינה</w:t>
            </w:r>
            <w:r w:rsidRPr="004A44DD">
              <w:rPr>
                <w:rFonts w:ascii="David" w:hAnsi="David" w:cs="David"/>
                <w:lang w:bidi="he-IL"/>
              </w:rPr>
              <w:t>.</w:t>
            </w:r>
          </w:p>
        </w:tc>
        <w:tc>
          <w:tcPr>
            <w:tcW w:w="4253" w:type="dxa"/>
          </w:tcPr>
          <w:p w14:paraId="3F7492C0" w14:textId="31FA6B1A" w:rsidR="004A44DD" w:rsidRDefault="004A44DD" w:rsidP="004A44DD">
            <w:pPr>
              <w:bidi/>
              <w:rPr>
                <w:rFonts w:ascii="David" w:hAnsi="David" w:cs="David"/>
                <w:rtl/>
                <w:lang w:bidi="he-IL"/>
              </w:rPr>
            </w:pPr>
            <w:r w:rsidRPr="004A44DD">
              <w:rPr>
                <w:rFonts w:ascii="David" w:hAnsi="David" w:cs="David" w:hint="cs"/>
                <w:rtl/>
                <w:lang w:bidi="he-IL"/>
              </w:rPr>
              <w:t>נאור</w:t>
            </w:r>
            <w:r>
              <w:rPr>
                <w:rFonts w:ascii="David" w:hAnsi="David" w:cs="David" w:hint="cs"/>
                <w:rtl/>
                <w:lang w:bidi="he-IL"/>
              </w:rPr>
              <w:t xml:space="preserve"> </w:t>
            </w:r>
            <w:r>
              <w:rPr>
                <w:rFonts w:ascii="David" w:hAnsi="David" w:cs="David"/>
                <w:rtl/>
                <w:lang w:bidi="he-IL"/>
              </w:rPr>
              <w:t>–</w:t>
            </w:r>
            <w:r w:rsidRPr="004A44DD">
              <w:rPr>
                <w:rFonts w:ascii="David" w:hAnsi="David" w:cs="David"/>
                <w:rtl/>
                <w:lang w:bidi="he-IL"/>
              </w:rPr>
              <w:t xml:space="preserve"> </w:t>
            </w:r>
            <w:r w:rsidRPr="004A44DD">
              <w:rPr>
                <w:rFonts w:ascii="David" w:hAnsi="David" w:cs="David" w:hint="cs"/>
                <w:rtl/>
                <w:lang w:bidi="he-IL"/>
              </w:rPr>
              <w:t>דוחה</w:t>
            </w:r>
            <w:r w:rsidRPr="004A44DD">
              <w:rPr>
                <w:rFonts w:ascii="David" w:hAnsi="David" w:cs="David"/>
                <w:rtl/>
                <w:lang w:bidi="he-IL"/>
              </w:rPr>
              <w:t xml:space="preserve"> </w:t>
            </w:r>
            <w:r w:rsidRPr="004A44DD">
              <w:rPr>
                <w:rFonts w:ascii="David" w:hAnsi="David" w:cs="David" w:hint="cs"/>
                <w:rtl/>
                <w:lang w:bidi="he-IL"/>
              </w:rPr>
              <w:t>את</w:t>
            </w:r>
            <w:r w:rsidRPr="004A44DD">
              <w:rPr>
                <w:rFonts w:ascii="David" w:hAnsi="David" w:cs="David"/>
                <w:rtl/>
                <w:lang w:bidi="he-IL"/>
              </w:rPr>
              <w:t xml:space="preserve"> </w:t>
            </w:r>
            <w:r w:rsidRPr="004A44DD">
              <w:rPr>
                <w:rFonts w:ascii="David" w:hAnsi="David" w:cs="David" w:hint="cs"/>
                <w:rtl/>
                <w:lang w:bidi="he-IL"/>
              </w:rPr>
              <w:t>העתירה</w:t>
            </w:r>
            <w:r w:rsidRPr="004A44DD">
              <w:rPr>
                <w:rFonts w:ascii="David" w:hAnsi="David" w:cs="David"/>
                <w:rtl/>
                <w:lang w:bidi="he-IL"/>
              </w:rPr>
              <w:t xml:space="preserve"> </w:t>
            </w:r>
            <w:r w:rsidRPr="004A44DD">
              <w:rPr>
                <w:rFonts w:ascii="David" w:hAnsi="David" w:cs="David" w:hint="cs"/>
                <w:rtl/>
                <w:lang w:bidi="he-IL"/>
              </w:rPr>
              <w:t>בשל</w:t>
            </w:r>
            <w:r w:rsidRPr="004A44DD">
              <w:rPr>
                <w:rFonts w:ascii="David" w:hAnsi="David" w:cs="David"/>
                <w:rtl/>
                <w:lang w:bidi="he-IL"/>
              </w:rPr>
              <w:t xml:space="preserve"> </w:t>
            </w:r>
            <w:r w:rsidRPr="004A44DD">
              <w:rPr>
                <w:rFonts w:ascii="David" w:hAnsi="David" w:cs="David" w:hint="cs"/>
                <w:rtl/>
                <w:lang w:bidi="he-IL"/>
              </w:rPr>
              <w:t>אי</w:t>
            </w:r>
            <w:r w:rsidRPr="004A44DD">
              <w:rPr>
                <w:rFonts w:ascii="David" w:hAnsi="David" w:cs="David"/>
                <w:rtl/>
                <w:lang w:bidi="he-IL"/>
              </w:rPr>
              <w:t xml:space="preserve"> </w:t>
            </w:r>
            <w:r w:rsidRPr="004A44DD">
              <w:rPr>
                <w:rFonts w:ascii="David" w:hAnsi="David" w:cs="David" w:hint="cs"/>
                <w:rtl/>
                <w:lang w:bidi="he-IL"/>
              </w:rPr>
              <w:t>בשלות</w:t>
            </w:r>
            <w:r w:rsidRPr="004A44DD">
              <w:rPr>
                <w:rFonts w:ascii="David" w:hAnsi="David" w:cs="David"/>
                <w:rtl/>
                <w:lang w:bidi="he-IL"/>
              </w:rPr>
              <w:t xml:space="preserve"> (</w:t>
            </w:r>
            <w:r w:rsidRPr="004A44DD">
              <w:rPr>
                <w:rFonts w:ascii="David" w:hAnsi="David" w:cs="David" w:hint="cs"/>
                <w:rtl/>
                <w:lang w:bidi="he-IL"/>
              </w:rPr>
              <w:t>החוק</w:t>
            </w:r>
            <w:r w:rsidRPr="004A44DD">
              <w:rPr>
                <w:rFonts w:ascii="David" w:hAnsi="David" w:cs="David"/>
                <w:rtl/>
                <w:lang w:bidi="he-IL"/>
              </w:rPr>
              <w:t xml:space="preserve"> </w:t>
            </w:r>
            <w:r w:rsidRPr="004A44DD">
              <w:rPr>
                <w:rFonts w:ascii="David" w:hAnsi="David" w:cs="David" w:hint="cs"/>
                <w:rtl/>
                <w:lang w:bidi="he-IL"/>
              </w:rPr>
              <w:t>טרם</w:t>
            </w:r>
            <w:r w:rsidRPr="004A44DD">
              <w:rPr>
                <w:rFonts w:ascii="David" w:hAnsi="David" w:cs="David"/>
                <w:rtl/>
                <w:lang w:bidi="he-IL"/>
              </w:rPr>
              <w:t xml:space="preserve"> </w:t>
            </w:r>
            <w:r w:rsidRPr="004A44DD">
              <w:rPr>
                <w:rFonts w:ascii="David" w:hAnsi="David" w:cs="David" w:hint="cs"/>
                <w:rtl/>
                <w:lang w:bidi="he-IL"/>
              </w:rPr>
              <w:t>יושם</w:t>
            </w:r>
            <w:r w:rsidRPr="004A44DD">
              <w:rPr>
                <w:rFonts w:ascii="David" w:hAnsi="David" w:cs="David"/>
                <w:rtl/>
                <w:lang w:bidi="he-IL"/>
              </w:rPr>
              <w:t xml:space="preserve">) </w:t>
            </w:r>
            <w:r w:rsidRPr="004A44DD">
              <w:rPr>
                <w:rFonts w:ascii="David" w:hAnsi="David" w:cs="David" w:hint="cs"/>
                <w:rtl/>
                <w:lang w:bidi="he-IL"/>
              </w:rPr>
              <w:t>ולנוכח</w:t>
            </w:r>
            <w:r w:rsidRPr="004A44DD">
              <w:rPr>
                <w:rFonts w:ascii="David" w:hAnsi="David" w:cs="David"/>
                <w:rtl/>
                <w:lang w:bidi="he-IL"/>
              </w:rPr>
              <w:t xml:space="preserve"> </w:t>
            </w:r>
            <w:r w:rsidRPr="004A44DD">
              <w:rPr>
                <w:rFonts w:ascii="David" w:hAnsi="David" w:cs="David" w:hint="cs"/>
                <w:rtl/>
                <w:lang w:bidi="he-IL"/>
              </w:rPr>
              <w:t>סעד</w:t>
            </w:r>
            <w:r w:rsidRPr="004A44DD">
              <w:rPr>
                <w:rFonts w:ascii="David" w:hAnsi="David" w:cs="David"/>
                <w:rtl/>
                <w:lang w:bidi="he-IL"/>
              </w:rPr>
              <w:t xml:space="preserve"> </w:t>
            </w:r>
            <w:r w:rsidRPr="004A44DD">
              <w:rPr>
                <w:rFonts w:ascii="David" w:hAnsi="David" w:cs="David" w:hint="cs"/>
                <w:rtl/>
                <w:lang w:bidi="he-IL"/>
              </w:rPr>
              <w:t>חלופי</w:t>
            </w:r>
            <w:r w:rsidRPr="004A44DD">
              <w:rPr>
                <w:rFonts w:ascii="David" w:hAnsi="David" w:cs="David"/>
                <w:rtl/>
                <w:lang w:bidi="he-IL"/>
              </w:rPr>
              <w:t xml:space="preserve"> – </w:t>
            </w:r>
            <w:r w:rsidRPr="004A44DD">
              <w:rPr>
                <w:rFonts w:ascii="David" w:hAnsi="David" w:cs="David" w:hint="cs"/>
                <w:rtl/>
                <w:lang w:bidi="he-IL"/>
              </w:rPr>
              <w:t>העותרים</w:t>
            </w:r>
            <w:r w:rsidRPr="004A44DD">
              <w:rPr>
                <w:rFonts w:ascii="David" w:hAnsi="David" w:cs="David"/>
                <w:rtl/>
                <w:lang w:bidi="he-IL"/>
              </w:rPr>
              <w:t xml:space="preserve"> </w:t>
            </w:r>
            <w:r w:rsidRPr="004A44DD">
              <w:rPr>
                <w:rFonts w:ascii="David" w:hAnsi="David" w:cs="David" w:hint="cs"/>
                <w:rtl/>
                <w:lang w:bidi="he-IL"/>
              </w:rPr>
              <w:t>צריכים</w:t>
            </w:r>
            <w:r w:rsidRPr="004A44DD">
              <w:rPr>
                <w:rFonts w:ascii="David" w:hAnsi="David" w:cs="David"/>
                <w:rtl/>
                <w:lang w:bidi="he-IL"/>
              </w:rPr>
              <w:t xml:space="preserve"> </w:t>
            </w:r>
            <w:r w:rsidRPr="004A44DD">
              <w:rPr>
                <w:rFonts w:ascii="David" w:hAnsi="David" w:cs="David" w:hint="cs"/>
                <w:rtl/>
                <w:lang w:bidi="he-IL"/>
              </w:rPr>
              <w:t>לפנות</w:t>
            </w:r>
            <w:r w:rsidRPr="004A44DD">
              <w:rPr>
                <w:rFonts w:ascii="David" w:hAnsi="David" w:cs="David"/>
                <w:rtl/>
                <w:lang w:bidi="he-IL"/>
              </w:rPr>
              <w:t xml:space="preserve"> </w:t>
            </w:r>
            <w:r w:rsidRPr="004A44DD">
              <w:rPr>
                <w:rFonts w:ascii="David" w:hAnsi="David" w:cs="David" w:hint="cs"/>
                <w:rtl/>
                <w:lang w:bidi="he-IL"/>
              </w:rPr>
              <w:t>לבית</w:t>
            </w:r>
            <w:r w:rsidRPr="004A44DD">
              <w:rPr>
                <w:rFonts w:ascii="David" w:hAnsi="David" w:cs="David"/>
                <w:rtl/>
                <w:lang w:bidi="he-IL"/>
              </w:rPr>
              <w:t xml:space="preserve"> </w:t>
            </w:r>
            <w:r w:rsidRPr="004A44DD">
              <w:rPr>
                <w:rFonts w:ascii="David" w:hAnsi="David" w:cs="David" w:hint="cs"/>
                <w:rtl/>
                <w:lang w:bidi="he-IL"/>
              </w:rPr>
              <w:t>המשפט</w:t>
            </w:r>
            <w:r w:rsidRPr="004A44DD">
              <w:rPr>
                <w:rFonts w:ascii="David" w:hAnsi="David" w:cs="David"/>
                <w:rtl/>
                <w:lang w:bidi="he-IL"/>
              </w:rPr>
              <w:t xml:space="preserve"> </w:t>
            </w:r>
            <w:r w:rsidRPr="004A44DD">
              <w:rPr>
                <w:rFonts w:ascii="David" w:hAnsi="David" w:cs="David" w:hint="cs"/>
                <w:rtl/>
                <w:lang w:bidi="he-IL"/>
              </w:rPr>
              <w:t>לעניינים</w:t>
            </w:r>
            <w:r w:rsidRPr="004A44DD">
              <w:rPr>
                <w:rFonts w:ascii="David" w:hAnsi="David" w:cs="David"/>
                <w:rtl/>
                <w:lang w:bidi="he-IL"/>
              </w:rPr>
              <w:t xml:space="preserve"> </w:t>
            </w:r>
            <w:r w:rsidRPr="004A44DD">
              <w:rPr>
                <w:rFonts w:ascii="David" w:hAnsi="David" w:cs="David" w:hint="cs"/>
                <w:rtl/>
                <w:lang w:bidi="he-IL"/>
              </w:rPr>
              <w:t>מנהליים</w:t>
            </w:r>
            <w:r w:rsidRPr="004A44DD">
              <w:rPr>
                <w:rFonts w:ascii="David" w:hAnsi="David" w:cs="David"/>
                <w:rtl/>
                <w:lang w:bidi="he-IL"/>
              </w:rPr>
              <w:t xml:space="preserve"> </w:t>
            </w:r>
            <w:r w:rsidRPr="004A44DD">
              <w:rPr>
                <w:rFonts w:ascii="David" w:hAnsi="David" w:cs="David" w:hint="cs"/>
                <w:rtl/>
                <w:lang w:bidi="he-IL"/>
              </w:rPr>
              <w:t>ולתקוף</w:t>
            </w:r>
            <w:r w:rsidRPr="004A44DD">
              <w:rPr>
                <w:rFonts w:ascii="David" w:hAnsi="David" w:cs="David"/>
                <w:rtl/>
                <w:lang w:bidi="he-IL"/>
              </w:rPr>
              <w:t xml:space="preserve"> </w:t>
            </w:r>
            <w:r w:rsidRPr="004A44DD">
              <w:rPr>
                <w:rFonts w:ascii="David" w:hAnsi="David" w:cs="David" w:hint="cs"/>
                <w:rtl/>
                <w:lang w:bidi="he-IL"/>
              </w:rPr>
              <w:t>את</w:t>
            </w:r>
            <w:r w:rsidRPr="004A44DD">
              <w:rPr>
                <w:rFonts w:ascii="David" w:hAnsi="David" w:cs="David"/>
                <w:rtl/>
                <w:lang w:bidi="he-IL"/>
              </w:rPr>
              <w:t xml:space="preserve"> </w:t>
            </w:r>
            <w:r w:rsidRPr="004A44DD">
              <w:rPr>
                <w:rFonts w:ascii="David" w:hAnsi="David" w:cs="David" w:hint="cs"/>
                <w:rtl/>
                <w:lang w:bidi="he-IL"/>
              </w:rPr>
              <w:t>החוק</w:t>
            </w:r>
            <w:r w:rsidRPr="004A44DD">
              <w:rPr>
                <w:rFonts w:ascii="David" w:hAnsi="David" w:cs="David"/>
                <w:rtl/>
                <w:lang w:bidi="he-IL"/>
              </w:rPr>
              <w:t xml:space="preserve"> </w:t>
            </w:r>
            <w:r w:rsidRPr="004A44DD">
              <w:rPr>
                <w:rFonts w:ascii="David" w:hAnsi="David" w:cs="David" w:hint="cs"/>
                <w:rtl/>
                <w:lang w:bidi="he-IL"/>
              </w:rPr>
              <w:t>בתקיפה</w:t>
            </w:r>
            <w:r w:rsidRPr="004A44DD">
              <w:rPr>
                <w:rFonts w:ascii="David" w:hAnsi="David" w:cs="David"/>
                <w:rtl/>
                <w:lang w:bidi="he-IL"/>
              </w:rPr>
              <w:t xml:space="preserve"> </w:t>
            </w:r>
            <w:r w:rsidRPr="004A44DD">
              <w:rPr>
                <w:rFonts w:ascii="David" w:hAnsi="David" w:cs="David" w:hint="cs"/>
                <w:rtl/>
                <w:lang w:bidi="he-IL"/>
              </w:rPr>
              <w:t>עקיפה</w:t>
            </w:r>
            <w:r w:rsidRPr="004A44DD">
              <w:rPr>
                <w:rFonts w:ascii="David" w:hAnsi="David" w:cs="David"/>
                <w:rtl/>
                <w:lang w:bidi="he-IL"/>
              </w:rPr>
              <w:t xml:space="preserve"> ("</w:t>
            </w:r>
            <w:r w:rsidRPr="004A44DD">
              <w:rPr>
                <w:rFonts w:ascii="David" w:hAnsi="David" w:cs="David" w:hint="cs"/>
                <w:rtl/>
                <w:lang w:bidi="he-IL"/>
              </w:rPr>
              <w:t>דרך</w:t>
            </w:r>
            <w:r w:rsidRPr="004A44DD">
              <w:rPr>
                <w:rFonts w:ascii="David" w:hAnsi="David" w:cs="David"/>
                <w:rtl/>
                <w:lang w:bidi="he-IL"/>
              </w:rPr>
              <w:t xml:space="preserve"> </w:t>
            </w:r>
            <w:r w:rsidRPr="004A44DD">
              <w:rPr>
                <w:rFonts w:ascii="David" w:hAnsi="David" w:cs="David" w:hint="cs"/>
                <w:rtl/>
                <w:lang w:bidi="he-IL"/>
              </w:rPr>
              <w:t>המלך</w:t>
            </w:r>
            <w:r w:rsidRPr="004A44DD">
              <w:rPr>
                <w:rFonts w:ascii="David" w:hAnsi="David" w:cs="David"/>
                <w:rtl/>
                <w:lang w:bidi="he-IL"/>
              </w:rPr>
              <w:t>")</w:t>
            </w:r>
            <w:r w:rsidRPr="004A44DD">
              <w:rPr>
                <w:rFonts w:ascii="David" w:hAnsi="David" w:cs="David"/>
                <w:lang w:bidi="he-IL"/>
              </w:rPr>
              <w:t>.</w:t>
            </w:r>
          </w:p>
          <w:p w14:paraId="0C0CDB53" w14:textId="77777777" w:rsidR="004A44DD" w:rsidRPr="004A44DD" w:rsidRDefault="004A44DD" w:rsidP="004A44DD">
            <w:pPr>
              <w:bidi/>
              <w:rPr>
                <w:rFonts w:ascii="David" w:hAnsi="David" w:cs="David"/>
                <w:rtl/>
              </w:rPr>
            </w:pPr>
          </w:p>
          <w:p w14:paraId="762EAF3E" w14:textId="08BC9042" w:rsidR="004A44DD" w:rsidRDefault="004A44DD" w:rsidP="004A44DD">
            <w:pPr>
              <w:bidi/>
              <w:rPr>
                <w:rFonts w:ascii="David" w:hAnsi="David" w:cs="David"/>
                <w:rtl/>
                <w:lang w:bidi="he-IL"/>
              </w:rPr>
            </w:pPr>
            <w:r w:rsidRPr="004A44DD">
              <w:rPr>
                <w:rFonts w:ascii="David" w:hAnsi="David" w:cs="David" w:hint="cs"/>
                <w:u w:val="single"/>
                <w:rtl/>
                <w:lang w:bidi="he-IL"/>
              </w:rPr>
              <w:t>דעת גידי:</w:t>
            </w:r>
            <w:r>
              <w:rPr>
                <w:rFonts w:ascii="David" w:hAnsi="David" w:cs="David" w:hint="cs"/>
                <w:rtl/>
                <w:lang w:bidi="he-IL"/>
              </w:rPr>
              <w:t xml:space="preserve"> </w:t>
            </w:r>
            <w:r w:rsidRPr="004A44DD">
              <w:rPr>
                <w:rFonts w:ascii="David" w:hAnsi="David" w:cs="David" w:hint="cs"/>
                <w:rtl/>
                <w:lang w:bidi="he-IL"/>
              </w:rPr>
              <w:t>טוען</w:t>
            </w:r>
            <w:r w:rsidRPr="004A44DD">
              <w:rPr>
                <w:rFonts w:ascii="David" w:hAnsi="David" w:cs="David"/>
                <w:rtl/>
                <w:lang w:bidi="he-IL"/>
              </w:rPr>
              <w:t xml:space="preserve"> </w:t>
            </w:r>
            <w:r w:rsidRPr="004A44DD">
              <w:rPr>
                <w:rFonts w:ascii="David" w:hAnsi="David" w:cs="David" w:hint="cs"/>
                <w:rtl/>
                <w:lang w:bidi="he-IL"/>
              </w:rPr>
              <w:t>שלא</w:t>
            </w:r>
            <w:r w:rsidRPr="004A44DD">
              <w:rPr>
                <w:rFonts w:ascii="David" w:hAnsi="David" w:cs="David"/>
                <w:rtl/>
                <w:lang w:bidi="he-IL"/>
              </w:rPr>
              <w:t xml:space="preserve"> </w:t>
            </w:r>
            <w:r w:rsidRPr="004A44DD">
              <w:rPr>
                <w:rFonts w:ascii="David" w:hAnsi="David" w:cs="David" w:hint="cs"/>
                <w:rtl/>
                <w:lang w:bidi="he-IL"/>
              </w:rPr>
              <w:t>מדובר</w:t>
            </w:r>
            <w:r w:rsidRPr="004A44DD">
              <w:rPr>
                <w:rFonts w:ascii="David" w:hAnsi="David" w:cs="David"/>
                <w:rtl/>
                <w:lang w:bidi="he-IL"/>
              </w:rPr>
              <w:t xml:space="preserve"> </w:t>
            </w:r>
            <w:r w:rsidRPr="004A44DD">
              <w:rPr>
                <w:rFonts w:ascii="David" w:hAnsi="David" w:cs="David" w:hint="cs"/>
                <w:rtl/>
                <w:lang w:bidi="he-IL"/>
              </w:rPr>
              <w:t>בתקיפה</w:t>
            </w:r>
            <w:r w:rsidRPr="004A44DD">
              <w:rPr>
                <w:rFonts w:ascii="David" w:hAnsi="David" w:cs="David"/>
                <w:rtl/>
                <w:lang w:bidi="he-IL"/>
              </w:rPr>
              <w:t xml:space="preserve"> </w:t>
            </w:r>
            <w:r w:rsidRPr="004A44DD">
              <w:rPr>
                <w:rFonts w:ascii="David" w:hAnsi="David" w:cs="David" w:hint="cs"/>
                <w:rtl/>
                <w:lang w:bidi="he-IL"/>
              </w:rPr>
              <w:t>עקיפה</w:t>
            </w:r>
            <w:r w:rsidRPr="004A44DD">
              <w:rPr>
                <w:rFonts w:ascii="David" w:hAnsi="David" w:cs="David"/>
                <w:rtl/>
                <w:lang w:bidi="he-IL"/>
              </w:rPr>
              <w:t xml:space="preserve"> </w:t>
            </w:r>
            <w:r w:rsidRPr="004A44DD">
              <w:rPr>
                <w:rFonts w:ascii="David" w:hAnsi="David" w:cs="David" w:hint="cs"/>
                <w:rtl/>
                <w:lang w:bidi="he-IL"/>
              </w:rPr>
              <w:t>אלא</w:t>
            </w:r>
            <w:r w:rsidRPr="004A44DD">
              <w:rPr>
                <w:rFonts w:ascii="David" w:hAnsi="David" w:cs="David"/>
                <w:rtl/>
                <w:lang w:bidi="he-IL"/>
              </w:rPr>
              <w:t xml:space="preserve"> </w:t>
            </w:r>
            <w:r w:rsidRPr="004A44DD">
              <w:rPr>
                <w:rFonts w:ascii="David" w:hAnsi="David" w:cs="David" w:hint="cs"/>
                <w:rtl/>
                <w:lang w:bidi="he-IL"/>
              </w:rPr>
              <w:t>ישירה</w:t>
            </w:r>
            <w:r w:rsidRPr="004A44DD">
              <w:rPr>
                <w:rFonts w:ascii="David" w:hAnsi="David" w:cs="David"/>
                <w:rtl/>
                <w:lang w:bidi="he-IL"/>
              </w:rPr>
              <w:t xml:space="preserve">, </w:t>
            </w:r>
            <w:r w:rsidRPr="004A44DD">
              <w:rPr>
                <w:rFonts w:ascii="David" w:hAnsi="David" w:cs="David" w:hint="cs"/>
                <w:rtl/>
                <w:lang w:bidi="he-IL"/>
              </w:rPr>
              <w:t>כיוון</w:t>
            </w:r>
            <w:r w:rsidRPr="004A44DD">
              <w:rPr>
                <w:rFonts w:ascii="David" w:hAnsi="David" w:cs="David"/>
                <w:rtl/>
                <w:lang w:bidi="he-IL"/>
              </w:rPr>
              <w:t xml:space="preserve"> </w:t>
            </w:r>
            <w:r w:rsidRPr="004A44DD">
              <w:rPr>
                <w:rFonts w:ascii="David" w:hAnsi="David" w:cs="David" w:hint="cs"/>
                <w:rtl/>
                <w:lang w:bidi="he-IL"/>
              </w:rPr>
              <w:t>שהעותרים</w:t>
            </w:r>
            <w:r w:rsidRPr="004A44DD">
              <w:rPr>
                <w:rFonts w:ascii="David" w:hAnsi="David" w:cs="David"/>
                <w:rtl/>
                <w:lang w:bidi="he-IL"/>
              </w:rPr>
              <w:t xml:space="preserve"> </w:t>
            </w:r>
            <w:r w:rsidRPr="004A44DD">
              <w:rPr>
                <w:rFonts w:ascii="David" w:hAnsi="David" w:cs="David" w:hint="cs"/>
                <w:rtl/>
                <w:lang w:bidi="he-IL"/>
              </w:rPr>
              <w:t>עצמם</w:t>
            </w:r>
            <w:r w:rsidRPr="004A44DD">
              <w:rPr>
                <w:rFonts w:ascii="David" w:hAnsi="David" w:cs="David"/>
                <w:rtl/>
                <w:lang w:bidi="he-IL"/>
              </w:rPr>
              <w:t xml:space="preserve"> </w:t>
            </w:r>
            <w:r w:rsidRPr="004A44DD">
              <w:rPr>
                <w:rFonts w:ascii="David" w:hAnsi="David" w:cs="David" w:hint="cs"/>
                <w:rtl/>
                <w:lang w:bidi="he-IL"/>
              </w:rPr>
              <w:t>מעלים</w:t>
            </w:r>
            <w:r w:rsidRPr="004A44DD">
              <w:rPr>
                <w:rFonts w:ascii="David" w:hAnsi="David" w:cs="David"/>
                <w:rtl/>
                <w:lang w:bidi="he-IL"/>
              </w:rPr>
              <w:t xml:space="preserve"> </w:t>
            </w:r>
            <w:r w:rsidRPr="004A44DD">
              <w:rPr>
                <w:rFonts w:ascii="David" w:hAnsi="David" w:cs="David" w:hint="cs"/>
                <w:rtl/>
                <w:lang w:bidi="he-IL"/>
              </w:rPr>
              <w:t>את</w:t>
            </w:r>
            <w:r w:rsidRPr="004A44DD">
              <w:rPr>
                <w:rFonts w:ascii="David" w:hAnsi="David" w:cs="David"/>
                <w:rtl/>
                <w:lang w:bidi="he-IL"/>
              </w:rPr>
              <w:t xml:space="preserve"> </w:t>
            </w:r>
            <w:r w:rsidRPr="004A44DD">
              <w:rPr>
                <w:rFonts w:ascii="David" w:hAnsi="David" w:cs="David" w:hint="cs"/>
                <w:rtl/>
                <w:lang w:bidi="he-IL"/>
              </w:rPr>
              <w:t>שאלת</w:t>
            </w:r>
            <w:r w:rsidRPr="004A44DD">
              <w:rPr>
                <w:rFonts w:ascii="David" w:hAnsi="David" w:cs="David"/>
                <w:rtl/>
                <w:lang w:bidi="he-IL"/>
              </w:rPr>
              <w:t xml:space="preserve"> </w:t>
            </w:r>
            <w:r w:rsidRPr="004A44DD">
              <w:rPr>
                <w:rFonts w:ascii="David" w:hAnsi="David" w:cs="David" w:hint="cs"/>
                <w:rtl/>
                <w:lang w:bidi="he-IL"/>
              </w:rPr>
              <w:t>אי</w:t>
            </w:r>
            <w:r w:rsidRPr="004A44DD">
              <w:rPr>
                <w:rFonts w:ascii="David" w:hAnsi="David" w:cs="David"/>
                <w:rtl/>
                <w:lang w:bidi="he-IL"/>
              </w:rPr>
              <w:t xml:space="preserve"> </w:t>
            </w:r>
            <w:r w:rsidRPr="004A44DD">
              <w:rPr>
                <w:rFonts w:ascii="David" w:hAnsi="David" w:cs="David" w:hint="cs"/>
                <w:rtl/>
                <w:lang w:bidi="he-IL"/>
              </w:rPr>
              <w:t>חוקתיות</w:t>
            </w:r>
            <w:r w:rsidRPr="004A44DD">
              <w:rPr>
                <w:rFonts w:ascii="David" w:hAnsi="David" w:cs="David"/>
                <w:rtl/>
                <w:lang w:bidi="he-IL"/>
              </w:rPr>
              <w:t xml:space="preserve"> </w:t>
            </w:r>
            <w:r w:rsidRPr="004A44DD">
              <w:rPr>
                <w:rFonts w:ascii="David" w:hAnsi="David" w:cs="David" w:hint="cs"/>
                <w:rtl/>
                <w:lang w:bidi="he-IL"/>
              </w:rPr>
              <w:t>החוק</w:t>
            </w:r>
            <w:r w:rsidRPr="004A44DD">
              <w:rPr>
                <w:rFonts w:ascii="David" w:hAnsi="David" w:cs="David"/>
                <w:lang w:bidi="he-IL"/>
              </w:rPr>
              <w:t>.</w:t>
            </w:r>
          </w:p>
          <w:p w14:paraId="1AF2FFAE" w14:textId="77777777" w:rsidR="004A44DD" w:rsidRPr="004A44DD" w:rsidRDefault="004A44DD" w:rsidP="004A44DD">
            <w:pPr>
              <w:bidi/>
              <w:rPr>
                <w:rFonts w:ascii="David" w:hAnsi="David" w:cs="David"/>
                <w:rtl/>
              </w:rPr>
            </w:pPr>
          </w:p>
          <w:p w14:paraId="422EC6E7" w14:textId="1F5F7DF0" w:rsidR="00F032F7" w:rsidRDefault="004A44DD" w:rsidP="004A44DD">
            <w:pPr>
              <w:bidi/>
              <w:rPr>
                <w:rFonts w:ascii="David" w:hAnsi="David" w:cs="David"/>
                <w:rtl/>
                <w:lang w:bidi="he-IL"/>
              </w:rPr>
            </w:pPr>
            <w:r w:rsidRPr="004A44DD">
              <w:rPr>
                <w:rFonts w:ascii="David" w:hAnsi="David" w:cs="David" w:hint="cs"/>
                <w:b/>
                <w:bCs/>
                <w:u w:val="single"/>
                <w:rtl/>
                <w:lang w:bidi="he-IL"/>
              </w:rPr>
              <w:t>תוצאה-</w:t>
            </w:r>
            <w:r>
              <w:rPr>
                <w:rFonts w:ascii="David" w:hAnsi="David" w:cs="David" w:hint="cs"/>
                <w:rtl/>
                <w:lang w:bidi="he-IL"/>
              </w:rPr>
              <w:t xml:space="preserve"> </w:t>
            </w:r>
            <w:r w:rsidRPr="004A44DD">
              <w:rPr>
                <w:rFonts w:ascii="David" w:hAnsi="David" w:cs="David" w:hint="cs"/>
                <w:rtl/>
                <w:lang w:bidi="he-IL"/>
              </w:rPr>
              <w:t>העתירה</w:t>
            </w:r>
            <w:r w:rsidRPr="004A44DD">
              <w:rPr>
                <w:rFonts w:ascii="David" w:hAnsi="David" w:cs="David"/>
                <w:rtl/>
                <w:lang w:bidi="he-IL"/>
              </w:rPr>
              <w:t xml:space="preserve"> </w:t>
            </w:r>
            <w:r w:rsidRPr="004A44DD">
              <w:rPr>
                <w:rFonts w:ascii="David" w:hAnsi="David" w:cs="David" w:hint="cs"/>
                <w:rtl/>
                <w:lang w:bidi="he-IL"/>
              </w:rPr>
              <w:t>נדחתה</w:t>
            </w:r>
            <w:r w:rsidRPr="004A44DD">
              <w:rPr>
                <w:rFonts w:ascii="David" w:hAnsi="David" w:cs="David"/>
                <w:rtl/>
                <w:lang w:bidi="he-IL"/>
              </w:rPr>
              <w:t xml:space="preserve">. </w:t>
            </w:r>
            <w:r w:rsidRPr="004A44DD">
              <w:rPr>
                <w:rFonts w:ascii="David" w:hAnsi="David" w:cs="David" w:hint="cs"/>
                <w:rtl/>
                <w:lang w:bidi="he-IL"/>
              </w:rPr>
              <w:t>בית</w:t>
            </w:r>
            <w:r w:rsidRPr="004A44DD">
              <w:rPr>
                <w:rFonts w:ascii="David" w:hAnsi="David" w:cs="David"/>
                <w:rtl/>
                <w:lang w:bidi="he-IL"/>
              </w:rPr>
              <w:t xml:space="preserve"> </w:t>
            </w:r>
            <w:r w:rsidRPr="004A44DD">
              <w:rPr>
                <w:rFonts w:ascii="David" w:hAnsi="David" w:cs="David" w:hint="cs"/>
                <w:rtl/>
                <w:lang w:bidi="he-IL"/>
              </w:rPr>
              <w:t>המשפט</w:t>
            </w:r>
            <w:r w:rsidRPr="004A44DD">
              <w:rPr>
                <w:rFonts w:ascii="David" w:hAnsi="David" w:cs="David"/>
                <w:rtl/>
                <w:lang w:bidi="he-IL"/>
              </w:rPr>
              <w:t xml:space="preserve"> </w:t>
            </w:r>
            <w:r w:rsidRPr="004A44DD">
              <w:rPr>
                <w:rFonts w:ascii="David" w:hAnsi="David" w:cs="David" w:hint="cs"/>
                <w:rtl/>
                <w:lang w:bidi="he-IL"/>
              </w:rPr>
              <w:t>מקדם</w:t>
            </w:r>
            <w:r w:rsidRPr="004A44DD">
              <w:rPr>
                <w:rFonts w:ascii="David" w:hAnsi="David" w:cs="David"/>
                <w:rtl/>
                <w:lang w:bidi="he-IL"/>
              </w:rPr>
              <w:t xml:space="preserve"> </w:t>
            </w:r>
            <w:r w:rsidRPr="004A44DD">
              <w:rPr>
                <w:rFonts w:ascii="David" w:hAnsi="David" w:cs="David" w:hint="cs"/>
                <w:rtl/>
                <w:lang w:bidi="he-IL"/>
              </w:rPr>
              <w:t>ביקורת</w:t>
            </w:r>
            <w:r w:rsidRPr="004A44DD">
              <w:rPr>
                <w:rFonts w:ascii="David" w:hAnsi="David" w:cs="David"/>
                <w:rtl/>
                <w:lang w:bidi="he-IL"/>
              </w:rPr>
              <w:t xml:space="preserve"> </w:t>
            </w:r>
            <w:r w:rsidRPr="004A44DD">
              <w:rPr>
                <w:rFonts w:ascii="David" w:hAnsi="David" w:cs="David" w:hint="cs"/>
                <w:rtl/>
                <w:lang w:bidi="he-IL"/>
              </w:rPr>
              <w:t>שיפוטית</w:t>
            </w:r>
            <w:r w:rsidRPr="004A44DD">
              <w:rPr>
                <w:rFonts w:ascii="David" w:hAnsi="David" w:cs="David"/>
                <w:rtl/>
                <w:lang w:bidi="he-IL"/>
              </w:rPr>
              <w:t xml:space="preserve"> </w:t>
            </w:r>
            <w:r w:rsidRPr="004A44DD">
              <w:rPr>
                <w:rFonts w:ascii="David" w:hAnsi="David" w:cs="David" w:hint="cs"/>
                <w:rtl/>
                <w:lang w:bidi="he-IL"/>
              </w:rPr>
              <w:t>ביזורית</w:t>
            </w:r>
            <w:r w:rsidRPr="004A44DD">
              <w:rPr>
                <w:rFonts w:ascii="David" w:hAnsi="David" w:cs="David"/>
                <w:rtl/>
                <w:lang w:bidi="he-IL"/>
              </w:rPr>
              <w:t xml:space="preserve">, </w:t>
            </w:r>
            <w:r w:rsidRPr="004A44DD">
              <w:rPr>
                <w:rFonts w:ascii="David" w:hAnsi="David" w:cs="David" w:hint="cs"/>
                <w:rtl/>
                <w:lang w:bidi="he-IL"/>
              </w:rPr>
              <w:t>תוך</w:t>
            </w:r>
            <w:r w:rsidRPr="004A44DD">
              <w:rPr>
                <w:rFonts w:ascii="David" w:hAnsi="David" w:cs="David"/>
                <w:rtl/>
                <w:lang w:bidi="he-IL"/>
              </w:rPr>
              <w:t xml:space="preserve"> </w:t>
            </w:r>
            <w:r w:rsidRPr="004A44DD">
              <w:rPr>
                <w:rFonts w:ascii="David" w:hAnsi="David" w:cs="David" w:hint="cs"/>
                <w:rtl/>
                <w:lang w:bidi="he-IL"/>
              </w:rPr>
              <w:t>שמירת</w:t>
            </w:r>
            <w:r w:rsidRPr="004A44DD">
              <w:rPr>
                <w:rFonts w:ascii="David" w:hAnsi="David" w:cs="David"/>
                <w:rtl/>
                <w:lang w:bidi="he-IL"/>
              </w:rPr>
              <w:t xml:space="preserve"> </w:t>
            </w:r>
            <w:r w:rsidRPr="004A44DD">
              <w:rPr>
                <w:rFonts w:ascii="David" w:hAnsi="David" w:cs="David" w:hint="cs"/>
                <w:rtl/>
                <w:lang w:bidi="he-IL"/>
              </w:rPr>
              <w:t>סמכותו</w:t>
            </w:r>
            <w:r w:rsidRPr="004A44DD">
              <w:rPr>
                <w:rFonts w:ascii="David" w:hAnsi="David" w:cs="David"/>
                <w:rtl/>
                <w:lang w:bidi="he-IL"/>
              </w:rPr>
              <w:t xml:space="preserve"> </w:t>
            </w:r>
            <w:r w:rsidRPr="004A44DD">
              <w:rPr>
                <w:rFonts w:ascii="David" w:hAnsi="David" w:cs="David" w:hint="cs"/>
                <w:rtl/>
                <w:lang w:bidi="he-IL"/>
              </w:rPr>
              <w:t>להכריע</w:t>
            </w:r>
            <w:r w:rsidRPr="004A44DD">
              <w:rPr>
                <w:rFonts w:ascii="David" w:hAnsi="David" w:cs="David"/>
                <w:rtl/>
                <w:lang w:bidi="he-IL"/>
              </w:rPr>
              <w:t xml:space="preserve"> </w:t>
            </w:r>
            <w:r w:rsidRPr="004A44DD">
              <w:rPr>
                <w:rFonts w:ascii="David" w:hAnsi="David" w:cs="David" w:hint="cs"/>
                <w:rtl/>
                <w:lang w:bidi="he-IL"/>
              </w:rPr>
              <w:t>בסוגיה</w:t>
            </w:r>
            <w:r w:rsidRPr="004A44DD">
              <w:rPr>
                <w:rFonts w:ascii="David" w:hAnsi="David" w:cs="David"/>
                <w:rtl/>
                <w:lang w:bidi="he-IL"/>
              </w:rPr>
              <w:t xml:space="preserve"> </w:t>
            </w:r>
            <w:r w:rsidRPr="004A44DD">
              <w:rPr>
                <w:rFonts w:ascii="David" w:hAnsi="David" w:cs="David" w:hint="cs"/>
                <w:rtl/>
                <w:lang w:bidi="he-IL"/>
              </w:rPr>
              <w:t>הסופית</w:t>
            </w:r>
            <w:r w:rsidRPr="004A44DD">
              <w:rPr>
                <w:rFonts w:ascii="David" w:hAnsi="David" w:cs="David"/>
                <w:rtl/>
                <w:lang w:bidi="he-IL"/>
              </w:rPr>
              <w:t>.</w:t>
            </w:r>
          </w:p>
        </w:tc>
      </w:tr>
    </w:tbl>
    <w:p w14:paraId="5F021FDB" w14:textId="77777777" w:rsidR="00F032F7" w:rsidRDefault="00F032F7" w:rsidP="00F032F7">
      <w:pPr>
        <w:bidi/>
        <w:rPr>
          <w:rFonts w:ascii="David" w:hAnsi="David" w:cs="David"/>
          <w:rtl/>
          <w:lang w:bidi="he-IL"/>
        </w:rPr>
      </w:pPr>
    </w:p>
    <w:p w14:paraId="42FAE0FE" w14:textId="0398362E" w:rsidR="00F032F7" w:rsidRDefault="00F032F7" w:rsidP="00F032F7">
      <w:pPr>
        <w:bidi/>
        <w:rPr>
          <w:rFonts w:ascii="David" w:hAnsi="David" w:cs="David"/>
          <w:b/>
          <w:bCs/>
          <w:rtl/>
          <w:lang w:bidi="he-IL"/>
        </w:rPr>
      </w:pPr>
      <w:r w:rsidRPr="00354379">
        <w:rPr>
          <w:rFonts w:ascii="David" w:hAnsi="David" w:cs="David" w:hint="cs"/>
          <w:b/>
          <w:bCs/>
          <w:rtl/>
          <w:lang w:bidi="he-IL"/>
        </w:rPr>
        <w:t>2.4 נשיא המדינה</w:t>
      </w:r>
    </w:p>
    <w:p w14:paraId="135F89F9" w14:textId="5477A80C" w:rsidR="00A81B62" w:rsidRPr="00A81B62" w:rsidRDefault="00CF5C1D" w:rsidP="00A81B62">
      <w:pPr>
        <w:bidi/>
        <w:rPr>
          <w:rFonts w:ascii="David" w:hAnsi="David" w:cs="David"/>
          <w:rtl/>
          <w:lang w:bidi="he-IL"/>
        </w:rPr>
      </w:pPr>
      <w:r>
        <w:rPr>
          <w:rFonts w:ascii="David" w:hAnsi="David" w:cs="David" w:hint="cs"/>
          <w:rtl/>
          <w:lang w:bidi="he-IL"/>
        </w:rPr>
        <w:t>-</w:t>
      </w:r>
      <w:r w:rsidR="00A81B62" w:rsidRPr="00A81B62">
        <w:rPr>
          <w:rFonts w:ascii="David" w:hAnsi="David" w:cs="David"/>
          <w:rtl/>
          <w:lang w:bidi="he-IL"/>
        </w:rPr>
        <w:t>חוק יסוד: נשיא המדינה</w:t>
      </w:r>
    </w:p>
    <w:p w14:paraId="533CCE07" w14:textId="77777777" w:rsidR="00A81B62" w:rsidRPr="00A81B62" w:rsidRDefault="00A81B62" w:rsidP="00A81B62">
      <w:pPr>
        <w:bidi/>
        <w:rPr>
          <w:rFonts w:ascii="David" w:hAnsi="David" w:cs="David"/>
          <w:b/>
          <w:bCs/>
          <w:lang w:bidi="he-IL"/>
        </w:rPr>
      </w:pPr>
      <w:r w:rsidRPr="00A81B62">
        <w:rPr>
          <w:rFonts w:ascii="David" w:hAnsi="David" w:cs="David"/>
          <w:b/>
          <w:bCs/>
          <w:rtl/>
          <w:lang w:bidi="he-IL"/>
        </w:rPr>
        <w:t>רובינשטיין ומדינה, פרק 20</w:t>
      </w:r>
    </w:p>
    <w:p w14:paraId="25D832FE" w14:textId="77777777" w:rsidR="00A81B62" w:rsidRDefault="00A81B62" w:rsidP="00A81B62">
      <w:pPr>
        <w:bidi/>
        <w:rPr>
          <w:rFonts w:ascii="David" w:hAnsi="David" w:cs="David"/>
          <w:rtl/>
          <w:lang w:bidi="he-IL"/>
        </w:rPr>
      </w:pPr>
      <w:r w:rsidRPr="00A81B62">
        <w:rPr>
          <w:rFonts w:ascii="David" w:hAnsi="David" w:cs="David" w:hint="cs"/>
          <w:rtl/>
          <w:lang w:bidi="he-IL"/>
        </w:rPr>
        <w:t xml:space="preserve">א. </w:t>
      </w:r>
      <w:r w:rsidRPr="00A81B62">
        <w:rPr>
          <w:rFonts w:ascii="David" w:hAnsi="David" w:cs="David"/>
          <w:u w:val="single"/>
          <w:rtl/>
          <w:lang w:bidi="he-IL"/>
        </w:rPr>
        <w:t>רקע ומעמד הנשיא</w:t>
      </w:r>
      <w:r w:rsidRPr="00A81B62">
        <w:rPr>
          <w:rFonts w:ascii="David" w:hAnsi="David" w:cs="David"/>
          <w:u w:val="single"/>
          <w:lang w:bidi="he-IL"/>
        </w:rPr>
        <w:t>:</w:t>
      </w:r>
    </w:p>
    <w:p w14:paraId="1426C98D" w14:textId="01654A18" w:rsidR="00A81B62" w:rsidRPr="00A81B62" w:rsidRDefault="00A81B62" w:rsidP="00A81B62">
      <w:pPr>
        <w:bidi/>
        <w:rPr>
          <w:rFonts w:ascii="David" w:hAnsi="David" w:cs="David"/>
          <w:lang w:bidi="he-IL"/>
        </w:rPr>
      </w:pPr>
      <w:r w:rsidRPr="00A81B62">
        <w:rPr>
          <w:rFonts w:ascii="David" w:hAnsi="David" w:cs="David"/>
          <w:rtl/>
          <w:lang w:bidi="he-IL"/>
        </w:rPr>
        <w:t>לנשיא המדינה תפקידים בעיקר טקסיים, עם סמכויות מצומצמות הכרוכות בשיקול דעת</w:t>
      </w:r>
      <w:r w:rsidRPr="00A81B62">
        <w:rPr>
          <w:rFonts w:ascii="David" w:hAnsi="David" w:cs="David"/>
          <w:lang w:bidi="he-IL"/>
        </w:rPr>
        <w:t>:</w:t>
      </w:r>
    </w:p>
    <w:p w14:paraId="2F0EE610" w14:textId="37807BD1" w:rsidR="00A81B62" w:rsidRPr="00A81B62" w:rsidRDefault="00A81B62" w:rsidP="00A81B62">
      <w:pPr>
        <w:bidi/>
        <w:rPr>
          <w:rFonts w:ascii="David" w:hAnsi="David" w:cs="David"/>
          <w:lang w:bidi="he-IL"/>
        </w:rPr>
      </w:pPr>
      <w:r>
        <w:rPr>
          <w:rFonts w:ascii="David" w:hAnsi="David" w:cs="David" w:hint="cs"/>
          <w:rtl/>
          <w:lang w:bidi="he-IL"/>
        </w:rPr>
        <w:t xml:space="preserve">1. </w:t>
      </w:r>
      <w:r w:rsidRPr="00A81B62">
        <w:rPr>
          <w:rFonts w:ascii="David" w:hAnsi="David" w:cs="David"/>
          <w:rtl/>
          <w:lang w:bidi="he-IL"/>
        </w:rPr>
        <w:t>מתן חנינות והפחתת עונשים</w:t>
      </w:r>
      <w:r w:rsidRPr="00A81B62">
        <w:rPr>
          <w:rFonts w:ascii="David" w:hAnsi="David" w:cs="David"/>
          <w:lang w:bidi="he-IL"/>
        </w:rPr>
        <w:t>.</w:t>
      </w:r>
    </w:p>
    <w:p w14:paraId="699CC45C" w14:textId="5F05D075" w:rsidR="00A81B62" w:rsidRPr="00A81B62" w:rsidRDefault="00A81B62" w:rsidP="00A81B62">
      <w:pPr>
        <w:bidi/>
        <w:rPr>
          <w:rFonts w:ascii="David" w:hAnsi="David" w:cs="David"/>
          <w:lang w:bidi="he-IL"/>
        </w:rPr>
      </w:pPr>
      <w:r>
        <w:rPr>
          <w:rFonts w:ascii="David" w:hAnsi="David" w:cs="David" w:hint="cs"/>
          <w:rtl/>
          <w:lang w:bidi="he-IL"/>
        </w:rPr>
        <w:t xml:space="preserve">2. </w:t>
      </w:r>
      <w:r w:rsidRPr="00A81B62">
        <w:rPr>
          <w:rFonts w:ascii="David" w:hAnsi="David" w:cs="David"/>
          <w:rtl/>
          <w:lang w:bidi="he-IL"/>
        </w:rPr>
        <w:t>הטלת תפקיד הרכבת הממשלה</w:t>
      </w:r>
      <w:r w:rsidRPr="00A81B62">
        <w:rPr>
          <w:rFonts w:ascii="David" w:hAnsi="David" w:cs="David"/>
          <w:lang w:bidi="he-IL"/>
        </w:rPr>
        <w:t>.</w:t>
      </w:r>
    </w:p>
    <w:p w14:paraId="3E25E160" w14:textId="39390172" w:rsidR="00A81B62" w:rsidRPr="00A81B62" w:rsidRDefault="00A81B62" w:rsidP="00A81B62">
      <w:pPr>
        <w:bidi/>
        <w:rPr>
          <w:rFonts w:ascii="David" w:hAnsi="David" w:cs="David"/>
          <w:lang w:bidi="he-IL"/>
        </w:rPr>
      </w:pPr>
      <w:r>
        <w:rPr>
          <w:rFonts w:ascii="David" w:hAnsi="David" w:cs="David" w:hint="cs"/>
          <w:rtl/>
          <w:lang w:bidi="he-IL"/>
        </w:rPr>
        <w:lastRenderedPageBreak/>
        <w:t xml:space="preserve">3. </w:t>
      </w:r>
      <w:r w:rsidRPr="00A81B62">
        <w:rPr>
          <w:rFonts w:ascii="David" w:hAnsi="David" w:cs="David"/>
          <w:rtl/>
          <w:lang w:bidi="he-IL"/>
        </w:rPr>
        <w:t>הסמכה לפיזור הכנסת והקדמת הבחירות לפי בקשת ראש הממשלה</w:t>
      </w:r>
      <w:r w:rsidRPr="00A81B62">
        <w:rPr>
          <w:rFonts w:ascii="David" w:hAnsi="David" w:cs="David"/>
          <w:lang w:bidi="he-IL"/>
        </w:rPr>
        <w:t>.</w:t>
      </w:r>
      <w:r w:rsidRPr="00A81B62">
        <w:rPr>
          <w:rFonts w:ascii="David" w:hAnsi="David" w:cs="David"/>
          <w:lang w:bidi="he-IL"/>
        </w:rPr>
        <w:br/>
      </w:r>
      <w:r w:rsidRPr="00A81B62">
        <w:rPr>
          <w:rFonts w:ascii="David" w:hAnsi="David" w:cs="David"/>
          <w:rtl/>
          <w:lang w:bidi="he-IL"/>
        </w:rPr>
        <w:t>הנשיא אינו רשאי לכהן בתפקיד נוסף ונדרש לשמור על מעמדו הא-פוליטי</w:t>
      </w:r>
      <w:r w:rsidRPr="00A81B62">
        <w:rPr>
          <w:rFonts w:ascii="David" w:hAnsi="David" w:cs="David"/>
          <w:lang w:bidi="he-IL"/>
        </w:rPr>
        <w:t>.</w:t>
      </w:r>
    </w:p>
    <w:p w14:paraId="5B982724" w14:textId="77777777" w:rsidR="00A81B62" w:rsidRPr="00A81B62" w:rsidRDefault="00A81B62" w:rsidP="00A81B62">
      <w:pPr>
        <w:bidi/>
        <w:rPr>
          <w:rFonts w:ascii="David" w:hAnsi="David" w:cs="David"/>
          <w:u w:val="single"/>
          <w:rtl/>
          <w:lang w:bidi="he-IL"/>
        </w:rPr>
      </w:pPr>
      <w:r w:rsidRPr="00A81B62">
        <w:rPr>
          <w:rFonts w:ascii="David" w:hAnsi="David" w:cs="David" w:hint="cs"/>
          <w:u w:val="single"/>
          <w:rtl/>
          <w:lang w:bidi="he-IL"/>
        </w:rPr>
        <w:t xml:space="preserve">ב. </w:t>
      </w:r>
      <w:r w:rsidRPr="00A81B62">
        <w:rPr>
          <w:rFonts w:ascii="David" w:hAnsi="David" w:cs="David"/>
          <w:u w:val="single"/>
          <w:rtl/>
          <w:lang w:bidi="he-IL"/>
        </w:rPr>
        <w:t>בחירת הנשיא וסיום כהונתו</w:t>
      </w:r>
      <w:r w:rsidRPr="00A81B62">
        <w:rPr>
          <w:rFonts w:ascii="David" w:hAnsi="David" w:cs="David"/>
          <w:u w:val="single"/>
          <w:lang w:bidi="he-IL"/>
        </w:rPr>
        <w:t>:</w:t>
      </w:r>
    </w:p>
    <w:p w14:paraId="4E44058D" w14:textId="73F6BC06" w:rsidR="00A81B62" w:rsidRPr="00A81B62" w:rsidRDefault="00A81B62" w:rsidP="00A81B62">
      <w:pPr>
        <w:bidi/>
        <w:rPr>
          <w:rFonts w:ascii="David" w:hAnsi="David" w:cs="David"/>
          <w:lang w:bidi="he-IL"/>
        </w:rPr>
      </w:pPr>
      <w:r w:rsidRPr="00A81B62">
        <w:rPr>
          <w:rFonts w:ascii="David" w:hAnsi="David" w:cs="David"/>
          <w:rtl/>
          <w:lang w:bidi="he-IL"/>
        </w:rPr>
        <w:t>הנשיא נבחר על ידי הכנסת לכהונה של שבע שנים, ללא אפשרות להיבחר בשנית. בעבר כהונתו הייתה חמש שנים עם אפשרות לכהונה שנייה, אך שינוי זה נועד לשמור על מעמדו העצמאי. כהונתו מסתיימת בהתפטרות, העברה מתפקיד בשל התנהגות לא הולמת או מצב בריאותי. יו"ר הכנסת משמש כממלא מקום הנשיא</w:t>
      </w:r>
      <w:r w:rsidRPr="00A81B62">
        <w:rPr>
          <w:rFonts w:ascii="David" w:hAnsi="David" w:cs="David"/>
          <w:lang w:bidi="he-IL"/>
        </w:rPr>
        <w:t>.</w:t>
      </w:r>
    </w:p>
    <w:p w14:paraId="2295DEB9" w14:textId="18F8861F" w:rsidR="00A81B62" w:rsidRPr="00A81B62" w:rsidRDefault="00A81B62" w:rsidP="00A81B62">
      <w:pPr>
        <w:bidi/>
        <w:rPr>
          <w:rFonts w:ascii="David" w:hAnsi="David" w:cs="David"/>
          <w:u w:val="single"/>
          <w:lang w:bidi="he-IL"/>
        </w:rPr>
      </w:pPr>
      <w:r w:rsidRPr="00A81B62">
        <w:rPr>
          <w:rFonts w:ascii="David" w:hAnsi="David" w:cs="David" w:hint="cs"/>
          <w:u w:val="single"/>
          <w:rtl/>
          <w:lang w:bidi="he-IL"/>
        </w:rPr>
        <w:t xml:space="preserve">ג. </w:t>
      </w:r>
      <w:r w:rsidRPr="00A81B62">
        <w:rPr>
          <w:rFonts w:ascii="David" w:hAnsi="David" w:cs="David"/>
          <w:u w:val="single"/>
          <w:rtl/>
          <w:lang w:bidi="he-IL"/>
        </w:rPr>
        <w:t>סמכויות, תפקידים וחסינות</w:t>
      </w:r>
      <w:r w:rsidRPr="00A81B62">
        <w:rPr>
          <w:rFonts w:ascii="David" w:hAnsi="David" w:cs="David"/>
          <w:u w:val="single"/>
          <w:lang w:bidi="he-IL"/>
        </w:rPr>
        <w:t>:</w:t>
      </w:r>
    </w:p>
    <w:p w14:paraId="6A8E1348" w14:textId="77777777" w:rsidR="00A81B62" w:rsidRPr="00A81B62" w:rsidRDefault="00A81B62" w:rsidP="00A81B62">
      <w:pPr>
        <w:numPr>
          <w:ilvl w:val="0"/>
          <w:numId w:val="28"/>
        </w:numPr>
        <w:bidi/>
        <w:rPr>
          <w:rFonts w:ascii="David" w:hAnsi="David" w:cs="David"/>
          <w:lang w:bidi="he-IL"/>
        </w:rPr>
      </w:pPr>
      <w:r w:rsidRPr="00A81B62">
        <w:rPr>
          <w:rFonts w:ascii="David" w:hAnsi="David" w:cs="David"/>
          <w:rtl/>
          <w:lang w:bidi="he-IL"/>
        </w:rPr>
        <w:t>הנשיא חותם על חוקים, אמנות ומינויי בכירים, אך סמכותו סמלית בלבד</w:t>
      </w:r>
      <w:r w:rsidRPr="00A81B62">
        <w:rPr>
          <w:rFonts w:ascii="David" w:hAnsi="David" w:cs="David"/>
          <w:lang w:bidi="he-IL"/>
        </w:rPr>
        <w:t>.</w:t>
      </w:r>
    </w:p>
    <w:p w14:paraId="67869436" w14:textId="77777777" w:rsidR="00A81B62" w:rsidRPr="00A81B62" w:rsidRDefault="00A81B62" w:rsidP="00A81B62">
      <w:pPr>
        <w:numPr>
          <w:ilvl w:val="0"/>
          <w:numId w:val="28"/>
        </w:numPr>
        <w:bidi/>
        <w:rPr>
          <w:rFonts w:ascii="David" w:hAnsi="David" w:cs="David"/>
          <w:lang w:bidi="he-IL"/>
        </w:rPr>
      </w:pPr>
      <w:r w:rsidRPr="00A81B62">
        <w:rPr>
          <w:rFonts w:ascii="David" w:hAnsi="David" w:cs="David"/>
          <w:rtl/>
          <w:lang w:bidi="he-IL"/>
        </w:rPr>
        <w:t>רשאי לצאת לחו"ל רק באישור הממשלה</w:t>
      </w:r>
      <w:r w:rsidRPr="00A81B62">
        <w:rPr>
          <w:rFonts w:ascii="David" w:hAnsi="David" w:cs="David"/>
          <w:lang w:bidi="he-IL"/>
        </w:rPr>
        <w:t>.</w:t>
      </w:r>
    </w:p>
    <w:p w14:paraId="30F0BA67" w14:textId="77777777" w:rsidR="00A81B62" w:rsidRPr="00A81B62" w:rsidRDefault="00A81B62" w:rsidP="00A81B62">
      <w:pPr>
        <w:numPr>
          <w:ilvl w:val="0"/>
          <w:numId w:val="28"/>
        </w:numPr>
        <w:bidi/>
        <w:rPr>
          <w:rFonts w:ascii="David" w:hAnsi="David" w:cs="David"/>
          <w:lang w:bidi="he-IL"/>
        </w:rPr>
      </w:pPr>
      <w:r w:rsidRPr="00A81B62">
        <w:rPr>
          <w:rFonts w:ascii="David" w:hAnsi="David" w:cs="David"/>
          <w:rtl/>
          <w:lang w:bidi="he-IL"/>
        </w:rPr>
        <w:t>חסין בפני ביקורת שיפוטית, והחלטותיו אינן נתונות לביקורת בג"ץ</w:t>
      </w:r>
      <w:r w:rsidRPr="00A81B62">
        <w:rPr>
          <w:rFonts w:ascii="David" w:hAnsi="David" w:cs="David"/>
          <w:lang w:bidi="he-IL"/>
        </w:rPr>
        <w:t>.</w:t>
      </w:r>
    </w:p>
    <w:p w14:paraId="1E2BD2A5" w14:textId="77777777" w:rsidR="00A81B62" w:rsidRPr="00A81B62" w:rsidRDefault="00A81B62" w:rsidP="00A81B62">
      <w:pPr>
        <w:numPr>
          <w:ilvl w:val="0"/>
          <w:numId w:val="28"/>
        </w:numPr>
        <w:bidi/>
        <w:rPr>
          <w:rFonts w:ascii="David" w:hAnsi="David" w:cs="David"/>
          <w:lang w:bidi="he-IL"/>
        </w:rPr>
      </w:pPr>
      <w:r w:rsidRPr="00A81B62">
        <w:rPr>
          <w:rFonts w:ascii="David" w:hAnsi="David" w:cs="David"/>
          <w:rtl/>
          <w:lang w:bidi="he-IL"/>
        </w:rPr>
        <w:t>נהנה מחסינות פלילית ומתנאים קבועים בחוק, אך החסינות אינה חלה על פעולות שאינן קשורות לתפקידו</w:t>
      </w:r>
      <w:r w:rsidRPr="00A81B62">
        <w:rPr>
          <w:rFonts w:ascii="David" w:hAnsi="David" w:cs="David"/>
          <w:lang w:bidi="he-IL"/>
        </w:rPr>
        <w:t>.</w:t>
      </w:r>
    </w:p>
    <w:p w14:paraId="568800BE" w14:textId="77777777" w:rsidR="00A81B62" w:rsidRPr="00A81B62" w:rsidRDefault="00A81B62" w:rsidP="00A81B62">
      <w:pPr>
        <w:bidi/>
        <w:rPr>
          <w:rFonts w:ascii="David" w:hAnsi="David" w:cs="David"/>
          <w:u w:val="single"/>
          <w:rtl/>
          <w:lang w:bidi="he-IL"/>
        </w:rPr>
      </w:pPr>
      <w:r w:rsidRPr="00A81B62">
        <w:rPr>
          <w:rFonts w:ascii="David" w:hAnsi="David" w:cs="David" w:hint="cs"/>
          <w:u w:val="single"/>
          <w:rtl/>
          <w:lang w:bidi="he-IL"/>
        </w:rPr>
        <w:t xml:space="preserve">ד. </w:t>
      </w:r>
      <w:r w:rsidRPr="00A81B62">
        <w:rPr>
          <w:rFonts w:ascii="David" w:hAnsi="David" w:cs="David"/>
          <w:u w:val="single"/>
          <w:rtl/>
          <w:lang w:bidi="he-IL"/>
        </w:rPr>
        <w:t>סמכות החנינה</w:t>
      </w:r>
      <w:r w:rsidRPr="00A81B62">
        <w:rPr>
          <w:rFonts w:ascii="David" w:hAnsi="David" w:cs="David"/>
          <w:u w:val="single"/>
          <w:lang w:bidi="he-IL"/>
        </w:rPr>
        <w:t>:</w:t>
      </w:r>
    </w:p>
    <w:p w14:paraId="123CB386" w14:textId="6C195D20" w:rsidR="00A81B62" w:rsidRPr="00A81B62" w:rsidRDefault="00A81B62" w:rsidP="00A81B62">
      <w:pPr>
        <w:bidi/>
        <w:rPr>
          <w:rFonts w:ascii="David" w:hAnsi="David" w:cs="David"/>
          <w:lang w:bidi="he-IL"/>
        </w:rPr>
      </w:pPr>
      <w:r w:rsidRPr="00A81B62">
        <w:rPr>
          <w:rFonts w:ascii="David" w:hAnsi="David" w:cs="David"/>
          <w:rtl/>
          <w:lang w:bidi="he-IL"/>
        </w:rPr>
        <w:t>הנשיא רשאי להמיר או לבטל עונשים, אך ההמרה צריכה להיחשב כהקלה. חנינה מלאה מוחקת הרשעה, אך אינה מחזירה קנסות ששולמו. על אף מחיקת ההרשעה, ניתן להתחשב בה בעת מינוי לתפקידים ציבוריים. הנשיא רשאי גם לחון חשודים לפני העמדה לדין, אך הכותב סבור שזו סמכות מיותרת השייכת ליועמ"ש</w:t>
      </w:r>
      <w:r w:rsidRPr="00A81B62">
        <w:rPr>
          <w:rFonts w:ascii="David" w:hAnsi="David" w:cs="David"/>
          <w:lang w:bidi="he-IL"/>
        </w:rPr>
        <w:t>.</w:t>
      </w:r>
    </w:p>
    <w:p w14:paraId="3DBFDC45" w14:textId="77777777" w:rsidR="00A81B62" w:rsidRPr="00A81B62" w:rsidRDefault="00A81B62" w:rsidP="00A81B62">
      <w:pPr>
        <w:bidi/>
        <w:rPr>
          <w:rFonts w:ascii="David" w:hAnsi="David" w:cs="David"/>
          <w:lang w:bidi="he-IL"/>
        </w:rPr>
      </w:pPr>
      <w:r w:rsidRPr="00A81B62">
        <w:rPr>
          <w:rFonts w:ascii="David" w:hAnsi="David" w:cs="David"/>
          <w:rtl/>
          <w:lang w:bidi="he-IL"/>
        </w:rPr>
        <w:t>שיקול דעת ושקיפות בהחלטות חנינה</w:t>
      </w:r>
      <w:r w:rsidRPr="00A81B62">
        <w:rPr>
          <w:rFonts w:ascii="David" w:hAnsi="David" w:cs="David"/>
          <w:lang w:bidi="he-IL"/>
        </w:rPr>
        <w:t>:</w:t>
      </w:r>
    </w:p>
    <w:p w14:paraId="04720C93" w14:textId="77777777" w:rsidR="00A81B62" w:rsidRPr="00A81B62" w:rsidRDefault="00A81B62" w:rsidP="00A81B62">
      <w:pPr>
        <w:numPr>
          <w:ilvl w:val="0"/>
          <w:numId w:val="29"/>
        </w:numPr>
        <w:bidi/>
        <w:rPr>
          <w:rFonts w:ascii="David" w:hAnsi="David" w:cs="David"/>
          <w:lang w:bidi="he-IL"/>
        </w:rPr>
      </w:pPr>
      <w:r w:rsidRPr="00A81B62">
        <w:rPr>
          <w:rFonts w:ascii="David" w:hAnsi="David" w:cs="David"/>
          <w:rtl/>
          <w:lang w:bidi="he-IL"/>
        </w:rPr>
        <w:t>לרוב הנשיא אינו מנמק דחיית חנינה, אך הכותב סבור שיש צורך בשקיפות ופומביות</w:t>
      </w:r>
      <w:r w:rsidRPr="00A81B62">
        <w:rPr>
          <w:rFonts w:ascii="David" w:hAnsi="David" w:cs="David"/>
          <w:lang w:bidi="he-IL"/>
        </w:rPr>
        <w:t>.</w:t>
      </w:r>
    </w:p>
    <w:p w14:paraId="5E1C8FB7" w14:textId="65F18F81" w:rsidR="000D125A" w:rsidRPr="00CF5C1D" w:rsidRDefault="00A81B62" w:rsidP="00CF5C1D">
      <w:pPr>
        <w:numPr>
          <w:ilvl w:val="0"/>
          <w:numId w:val="29"/>
        </w:numPr>
        <w:bidi/>
        <w:rPr>
          <w:rFonts w:ascii="David" w:hAnsi="David" w:cs="David"/>
          <w:rtl/>
          <w:lang w:bidi="he-IL"/>
        </w:rPr>
      </w:pPr>
      <w:r w:rsidRPr="00A81B62">
        <w:rPr>
          <w:rFonts w:ascii="David" w:hAnsi="David" w:cs="David"/>
          <w:rtl/>
          <w:lang w:bidi="he-IL"/>
        </w:rPr>
        <w:t>הנשיא רשאי להעניק חנינה גם כדי לתקן עיוותי דין, תוך התחשבות בנסיבות העבירה ובמצבו של העבריין</w:t>
      </w:r>
      <w:r w:rsidRPr="00A81B62">
        <w:rPr>
          <w:rFonts w:ascii="David" w:hAnsi="David" w:cs="David"/>
          <w:lang w:bidi="he-IL"/>
        </w:rPr>
        <w:t>.</w:t>
      </w:r>
    </w:p>
    <w:p w14:paraId="07196A6F" w14:textId="728226C4" w:rsidR="00A81B62" w:rsidRDefault="00CF5C1D" w:rsidP="00A81B62">
      <w:pPr>
        <w:bidi/>
        <w:rPr>
          <w:rFonts w:ascii="David" w:hAnsi="David" w:cs="David"/>
          <w:rtl/>
          <w:lang w:bidi="he-IL"/>
        </w:rPr>
      </w:pPr>
      <w:r>
        <w:rPr>
          <w:rFonts w:ascii="David" w:hAnsi="David" w:cs="David" w:hint="cs"/>
          <w:rtl/>
          <w:lang w:bidi="he-IL"/>
        </w:rPr>
        <w:t>-</w:t>
      </w:r>
      <w:r w:rsidR="00A81B62" w:rsidRPr="00A81B62">
        <w:rPr>
          <w:rFonts w:ascii="David" w:hAnsi="David" w:cs="David"/>
          <w:rtl/>
          <w:lang w:bidi="he-IL"/>
        </w:rPr>
        <w:t xml:space="preserve">חוק הממשלה (תיקון מס' 9), </w:t>
      </w:r>
      <w:proofErr w:type="spellStart"/>
      <w:r w:rsidR="00A81B62" w:rsidRPr="00A81B62">
        <w:rPr>
          <w:rFonts w:ascii="David" w:hAnsi="David" w:cs="David"/>
          <w:rtl/>
          <w:lang w:bidi="he-IL"/>
        </w:rPr>
        <w:t>התשע"ד</w:t>
      </w:r>
      <w:proofErr w:type="spellEnd"/>
      <w:r w:rsidR="00A81B62" w:rsidRPr="00A81B62">
        <w:rPr>
          <w:rFonts w:ascii="David" w:hAnsi="David" w:cs="David"/>
          <w:rtl/>
          <w:lang w:bidi="he-IL"/>
        </w:rPr>
        <w:t>–2014</w:t>
      </w:r>
      <w:r w:rsidR="007502BA">
        <w:rPr>
          <w:rFonts w:ascii="David" w:hAnsi="David" w:cs="David" w:hint="cs"/>
          <w:rtl/>
          <w:lang w:bidi="he-IL"/>
        </w:rPr>
        <w:t>.</w:t>
      </w:r>
    </w:p>
    <w:p w14:paraId="06162099" w14:textId="77777777" w:rsidR="007502BA" w:rsidRDefault="007502BA" w:rsidP="007502BA">
      <w:pPr>
        <w:bidi/>
        <w:rPr>
          <w:rFonts w:ascii="David" w:hAnsi="David" w:cs="David"/>
          <w:rtl/>
          <w:lang w:bidi="he-IL"/>
        </w:rPr>
      </w:pPr>
    </w:p>
    <w:p w14:paraId="19ED3692" w14:textId="77777777" w:rsidR="007502BA" w:rsidRDefault="007502BA" w:rsidP="007502BA">
      <w:pPr>
        <w:bidi/>
        <w:rPr>
          <w:rFonts w:ascii="David" w:hAnsi="David" w:cs="David"/>
          <w:rtl/>
          <w:lang w:bidi="he-IL"/>
        </w:rPr>
      </w:pPr>
    </w:p>
    <w:p w14:paraId="3C53403A" w14:textId="77777777" w:rsidR="007502BA" w:rsidRDefault="007502BA" w:rsidP="007502BA">
      <w:pPr>
        <w:bidi/>
        <w:rPr>
          <w:rFonts w:ascii="David" w:hAnsi="David" w:cs="David"/>
          <w:rtl/>
          <w:lang w:bidi="he-IL"/>
        </w:rPr>
      </w:pPr>
    </w:p>
    <w:p w14:paraId="60D3CBF5" w14:textId="77777777" w:rsidR="007502BA" w:rsidRDefault="007502BA" w:rsidP="007502BA">
      <w:pPr>
        <w:bidi/>
        <w:rPr>
          <w:rFonts w:ascii="David" w:hAnsi="David" w:cs="David"/>
          <w:rtl/>
          <w:lang w:bidi="he-IL"/>
        </w:rPr>
      </w:pPr>
    </w:p>
    <w:p w14:paraId="38445C82" w14:textId="77777777" w:rsidR="007502BA" w:rsidRDefault="007502BA" w:rsidP="007502BA">
      <w:pPr>
        <w:bidi/>
        <w:rPr>
          <w:rFonts w:ascii="David" w:hAnsi="David" w:cs="David"/>
          <w:rtl/>
          <w:lang w:bidi="he-IL"/>
        </w:rPr>
      </w:pPr>
    </w:p>
    <w:p w14:paraId="319DAD49" w14:textId="77777777" w:rsidR="007502BA" w:rsidRDefault="007502BA" w:rsidP="007502BA">
      <w:pPr>
        <w:bidi/>
        <w:rPr>
          <w:rFonts w:ascii="David" w:hAnsi="David" w:cs="David"/>
          <w:rtl/>
          <w:lang w:bidi="he-IL"/>
        </w:rPr>
      </w:pPr>
    </w:p>
    <w:p w14:paraId="090D9CFE" w14:textId="77777777" w:rsidR="007502BA" w:rsidRDefault="007502BA" w:rsidP="007502BA">
      <w:pPr>
        <w:bidi/>
        <w:rPr>
          <w:rFonts w:ascii="David" w:hAnsi="David" w:cs="David"/>
          <w:rtl/>
          <w:lang w:bidi="he-IL"/>
        </w:rPr>
      </w:pPr>
    </w:p>
    <w:p w14:paraId="6A4C7D16" w14:textId="77777777" w:rsidR="007502BA" w:rsidRDefault="007502BA" w:rsidP="007502BA">
      <w:pPr>
        <w:bidi/>
        <w:rPr>
          <w:rFonts w:ascii="David" w:hAnsi="David" w:cs="David"/>
          <w:rtl/>
          <w:lang w:bidi="he-IL"/>
        </w:rPr>
      </w:pPr>
    </w:p>
    <w:p w14:paraId="078EAB2A" w14:textId="77777777" w:rsidR="007502BA" w:rsidRDefault="007502BA" w:rsidP="007502BA">
      <w:pPr>
        <w:bidi/>
        <w:rPr>
          <w:rFonts w:ascii="David" w:hAnsi="David" w:cs="David"/>
          <w:rtl/>
          <w:lang w:bidi="he-IL"/>
        </w:rPr>
      </w:pPr>
    </w:p>
    <w:p w14:paraId="7D3EE292" w14:textId="77777777" w:rsidR="005C0E2B" w:rsidRDefault="005C0E2B" w:rsidP="005C0E2B">
      <w:pPr>
        <w:bidi/>
        <w:rPr>
          <w:rFonts w:ascii="David" w:hAnsi="David" w:cs="David"/>
          <w:rtl/>
          <w:lang w:bidi="he-IL"/>
        </w:rPr>
      </w:pPr>
    </w:p>
    <w:p w14:paraId="7086F4F2" w14:textId="77777777" w:rsidR="005C0E2B" w:rsidRDefault="005C0E2B" w:rsidP="005C0E2B">
      <w:pPr>
        <w:bidi/>
        <w:rPr>
          <w:rFonts w:ascii="David" w:hAnsi="David" w:cs="David"/>
          <w:rtl/>
          <w:lang w:bidi="he-IL"/>
        </w:rPr>
      </w:pPr>
    </w:p>
    <w:p w14:paraId="046FD623" w14:textId="77777777" w:rsidR="005C0E2B" w:rsidRPr="00A81B62" w:rsidRDefault="005C0E2B" w:rsidP="005C0E2B">
      <w:pPr>
        <w:bidi/>
        <w:rPr>
          <w:rFonts w:ascii="David" w:hAnsi="David" w:cs="David"/>
          <w:rtl/>
          <w:lang w:bidi="he-IL"/>
        </w:rPr>
      </w:pPr>
    </w:p>
    <w:p w14:paraId="5294D449" w14:textId="227AFCBF" w:rsidR="00F032F7" w:rsidRPr="00354379" w:rsidRDefault="00F032F7" w:rsidP="00F032F7">
      <w:pPr>
        <w:bidi/>
        <w:rPr>
          <w:rFonts w:ascii="David" w:hAnsi="David" w:cs="David"/>
          <w:b/>
          <w:bCs/>
          <w:rtl/>
          <w:lang w:bidi="he-IL"/>
        </w:rPr>
      </w:pPr>
      <w:r w:rsidRPr="00354379">
        <w:rPr>
          <w:rFonts w:ascii="David" w:hAnsi="David" w:cs="David" w:hint="cs"/>
          <w:b/>
          <w:bCs/>
          <w:rtl/>
          <w:lang w:bidi="he-IL"/>
        </w:rPr>
        <w:lastRenderedPageBreak/>
        <w:t>2.5 מנגנוני פיקוח</w:t>
      </w:r>
    </w:p>
    <w:p w14:paraId="7EE72B38" w14:textId="468A04C6" w:rsidR="00F032F7" w:rsidRPr="00354379" w:rsidRDefault="00F032F7" w:rsidP="00F032F7">
      <w:pPr>
        <w:bidi/>
        <w:rPr>
          <w:rFonts w:ascii="David" w:hAnsi="David" w:cs="David"/>
          <w:b/>
          <w:bCs/>
          <w:rtl/>
          <w:lang w:bidi="he-IL"/>
        </w:rPr>
      </w:pPr>
      <w:r w:rsidRPr="00354379">
        <w:rPr>
          <w:rFonts w:ascii="David" w:hAnsi="David" w:cs="David" w:hint="cs"/>
          <w:b/>
          <w:bCs/>
          <w:rtl/>
          <w:lang w:bidi="he-IL"/>
        </w:rPr>
        <w:t>2.5.1 היועץ המשפטי לממשלה</w:t>
      </w:r>
    </w:p>
    <w:tbl>
      <w:tblPr>
        <w:tblStyle w:val="af"/>
        <w:bidiVisual/>
        <w:tblW w:w="0" w:type="auto"/>
        <w:tblLook w:val="04A0" w:firstRow="1" w:lastRow="0" w:firstColumn="1" w:lastColumn="0" w:noHBand="0" w:noVBand="1"/>
      </w:tblPr>
      <w:tblGrid>
        <w:gridCol w:w="2070"/>
        <w:gridCol w:w="2410"/>
        <w:gridCol w:w="4536"/>
      </w:tblGrid>
      <w:tr w:rsidR="00F032F7" w14:paraId="6F7F5FA4" w14:textId="77777777" w:rsidTr="00491D87">
        <w:tc>
          <w:tcPr>
            <w:tcW w:w="2070" w:type="dxa"/>
          </w:tcPr>
          <w:p w14:paraId="7C169574" w14:textId="1F99B58A" w:rsidR="00F032F7" w:rsidRDefault="00997469" w:rsidP="00F032F7">
            <w:pPr>
              <w:bidi/>
              <w:rPr>
                <w:rFonts w:ascii="David" w:hAnsi="David" w:cs="David"/>
                <w:rtl/>
                <w:lang w:bidi="he-IL"/>
              </w:rPr>
            </w:pPr>
            <w:r>
              <w:rPr>
                <w:rFonts w:ascii="David" w:hAnsi="David" w:cs="David" w:hint="cs"/>
                <w:rtl/>
                <w:lang w:bidi="he-IL"/>
              </w:rPr>
              <w:t>פס"ד</w:t>
            </w:r>
          </w:p>
        </w:tc>
        <w:tc>
          <w:tcPr>
            <w:tcW w:w="2410" w:type="dxa"/>
          </w:tcPr>
          <w:p w14:paraId="09707675" w14:textId="03C0D1DF" w:rsidR="00F032F7" w:rsidRDefault="00997469" w:rsidP="00F032F7">
            <w:pPr>
              <w:bidi/>
              <w:rPr>
                <w:rFonts w:ascii="David" w:hAnsi="David" w:cs="David"/>
                <w:rtl/>
                <w:lang w:bidi="he-IL"/>
              </w:rPr>
            </w:pPr>
            <w:r>
              <w:rPr>
                <w:rFonts w:ascii="David" w:hAnsi="David" w:cs="David" w:hint="cs"/>
                <w:rtl/>
                <w:lang w:bidi="he-IL"/>
              </w:rPr>
              <w:t>עובדות</w:t>
            </w:r>
          </w:p>
        </w:tc>
        <w:tc>
          <w:tcPr>
            <w:tcW w:w="4536" w:type="dxa"/>
          </w:tcPr>
          <w:p w14:paraId="3A7D2EF6" w14:textId="01E63B00" w:rsidR="00F032F7" w:rsidRDefault="00997469" w:rsidP="00F032F7">
            <w:pPr>
              <w:bidi/>
              <w:rPr>
                <w:rFonts w:ascii="David" w:hAnsi="David" w:cs="David"/>
                <w:rtl/>
                <w:lang w:bidi="he-IL"/>
              </w:rPr>
            </w:pPr>
            <w:r>
              <w:rPr>
                <w:rFonts w:ascii="David" w:hAnsi="David" w:cs="David" w:hint="cs"/>
                <w:rtl/>
                <w:lang w:bidi="he-IL"/>
              </w:rPr>
              <w:t>הלכה</w:t>
            </w:r>
          </w:p>
        </w:tc>
      </w:tr>
      <w:tr w:rsidR="00F032F7" w14:paraId="63FAEE12" w14:textId="77777777" w:rsidTr="00491D87">
        <w:tc>
          <w:tcPr>
            <w:tcW w:w="2070" w:type="dxa"/>
          </w:tcPr>
          <w:p w14:paraId="04851356" w14:textId="34B1DDBB" w:rsidR="00F032F7" w:rsidRDefault="007E0C49" w:rsidP="00F032F7">
            <w:pPr>
              <w:bidi/>
              <w:rPr>
                <w:rFonts w:ascii="David" w:hAnsi="David" w:cs="David"/>
                <w:rtl/>
                <w:lang w:bidi="he-IL"/>
              </w:rPr>
            </w:pPr>
            <w:r>
              <w:rPr>
                <w:rFonts w:ascii="David" w:hAnsi="David" w:cs="David" w:hint="cs"/>
                <w:rtl/>
                <w:lang w:bidi="he-IL"/>
              </w:rPr>
              <w:t>אמיתי נ' ראש ממשלת ישראל (רבין) 4267/93</w:t>
            </w:r>
          </w:p>
        </w:tc>
        <w:tc>
          <w:tcPr>
            <w:tcW w:w="2410" w:type="dxa"/>
          </w:tcPr>
          <w:p w14:paraId="00438E5B" w14:textId="7B063AFA" w:rsidR="00F032F7" w:rsidRDefault="007E0C49" w:rsidP="007E0C49">
            <w:pPr>
              <w:bidi/>
              <w:rPr>
                <w:rFonts w:ascii="David" w:hAnsi="David" w:cs="David"/>
                <w:rtl/>
                <w:lang w:bidi="he-IL"/>
              </w:rPr>
            </w:pPr>
            <w:r w:rsidRPr="007E0C49">
              <w:rPr>
                <w:rFonts w:ascii="David" w:hAnsi="David" w:cs="David"/>
                <w:rtl/>
                <w:lang w:bidi="he-IL"/>
              </w:rPr>
              <w:t>רה"מ ביקש מהיועמ"ש לחוות דעתו על הדחת סגן השר פנחסי בשל האישומים נגדו. רה"מ סבר שאין חובה להדיחו או להביא את העניין לממשלה</w:t>
            </w:r>
            <w:r w:rsidRPr="007E0C49">
              <w:rPr>
                <w:rFonts w:ascii="David" w:hAnsi="David" w:cs="David"/>
                <w:lang w:bidi="he-IL"/>
              </w:rPr>
              <w:t>.</w:t>
            </w:r>
            <w:r>
              <w:rPr>
                <w:rFonts w:ascii="David" w:hAnsi="David" w:cs="David" w:hint="cs"/>
                <w:rtl/>
                <w:lang w:bidi="he-IL"/>
              </w:rPr>
              <w:t xml:space="preserve"> העותרים טענו כי </w:t>
            </w:r>
            <w:r w:rsidRPr="007E0C49">
              <w:rPr>
                <w:rFonts w:ascii="David" w:hAnsi="David" w:cs="David"/>
                <w:rtl/>
                <w:lang w:bidi="he-IL"/>
              </w:rPr>
              <w:t>הפרקליטות אינה יכולה לייצג גם את רה"מ וגם את היועמ"ש, בשל ניגוד עניינים</w:t>
            </w:r>
            <w:r w:rsidRPr="007E0C49">
              <w:rPr>
                <w:rFonts w:ascii="David" w:hAnsi="David" w:cs="David"/>
                <w:lang w:bidi="he-IL"/>
              </w:rPr>
              <w:t>.</w:t>
            </w:r>
          </w:p>
        </w:tc>
        <w:tc>
          <w:tcPr>
            <w:tcW w:w="4536" w:type="dxa"/>
          </w:tcPr>
          <w:p w14:paraId="3AB8F0CE" w14:textId="16280868" w:rsidR="00F032F7" w:rsidRDefault="007E0C49" w:rsidP="007E0C49">
            <w:pPr>
              <w:bidi/>
              <w:rPr>
                <w:rFonts w:ascii="David" w:hAnsi="David" w:cs="David"/>
                <w:rtl/>
                <w:lang w:bidi="he-IL"/>
              </w:rPr>
            </w:pPr>
            <w:r>
              <w:rPr>
                <w:rFonts w:ascii="David" w:hAnsi="David" w:cs="David" w:hint="cs"/>
                <w:rtl/>
                <w:lang w:bidi="he-IL"/>
              </w:rPr>
              <w:t xml:space="preserve">ברק </w:t>
            </w:r>
            <w:r>
              <w:rPr>
                <w:rFonts w:ascii="David" w:hAnsi="David" w:cs="David"/>
                <w:rtl/>
                <w:lang w:bidi="he-IL"/>
              </w:rPr>
              <w:t>–</w:t>
            </w:r>
            <w:r>
              <w:rPr>
                <w:rFonts w:ascii="David" w:hAnsi="David" w:cs="David" w:hint="cs"/>
                <w:rtl/>
                <w:lang w:bidi="he-IL"/>
              </w:rPr>
              <w:t xml:space="preserve"> </w:t>
            </w:r>
            <w:r w:rsidRPr="007E0C49">
              <w:rPr>
                <w:rFonts w:ascii="David" w:hAnsi="David" w:cs="David"/>
                <w:rtl/>
                <w:lang w:bidi="he-IL"/>
              </w:rPr>
              <w:t>היועמ"ש הוא הפרשן המוסמך של הדין עבור הרשות המבצעת. חוות דעתו מחייבת את הממשלה, גם אם עמדתו שונה מזו של רה"מ. ברק אימץ את פרשנותו של זמיר וקבע כי היועמ"ש רשאי לייצג את רה"מ בהתאם לתפיסתו המשפטית</w:t>
            </w:r>
            <w:r w:rsidRPr="007E0C49">
              <w:rPr>
                <w:rFonts w:ascii="David" w:hAnsi="David" w:cs="David"/>
                <w:lang w:bidi="he-IL"/>
              </w:rPr>
              <w:t>.</w:t>
            </w:r>
          </w:p>
        </w:tc>
      </w:tr>
      <w:tr w:rsidR="00F032F7" w14:paraId="2E629870" w14:textId="77777777" w:rsidTr="00491D87">
        <w:tc>
          <w:tcPr>
            <w:tcW w:w="2070" w:type="dxa"/>
          </w:tcPr>
          <w:p w14:paraId="08B583E5" w14:textId="77777777" w:rsidR="00957BCE" w:rsidRDefault="00957BCE" w:rsidP="00F032F7">
            <w:pPr>
              <w:bidi/>
              <w:rPr>
                <w:rFonts w:ascii="David" w:hAnsi="David" w:cs="David"/>
                <w:rtl/>
                <w:lang w:bidi="he-IL"/>
              </w:rPr>
            </w:pPr>
          </w:p>
          <w:p w14:paraId="0A58A8F2" w14:textId="77777777" w:rsidR="00957BCE" w:rsidRDefault="00957BCE" w:rsidP="00957BCE">
            <w:pPr>
              <w:bidi/>
              <w:rPr>
                <w:rFonts w:ascii="David" w:hAnsi="David" w:cs="David"/>
                <w:rtl/>
                <w:lang w:bidi="he-IL"/>
              </w:rPr>
            </w:pPr>
          </w:p>
          <w:p w14:paraId="2ACC212B" w14:textId="77777777" w:rsidR="00957BCE" w:rsidRDefault="00957BCE" w:rsidP="00957BCE">
            <w:pPr>
              <w:bidi/>
              <w:rPr>
                <w:rFonts w:ascii="David" w:hAnsi="David" w:cs="David"/>
                <w:rtl/>
                <w:lang w:bidi="he-IL"/>
              </w:rPr>
            </w:pPr>
          </w:p>
          <w:p w14:paraId="388A2F35" w14:textId="77777777" w:rsidR="00957BCE" w:rsidRDefault="00957BCE" w:rsidP="00957BCE">
            <w:pPr>
              <w:bidi/>
              <w:rPr>
                <w:rFonts w:ascii="David" w:hAnsi="David" w:cs="David"/>
                <w:rtl/>
                <w:lang w:bidi="he-IL"/>
              </w:rPr>
            </w:pPr>
          </w:p>
          <w:p w14:paraId="02930927" w14:textId="77777777" w:rsidR="00957BCE" w:rsidRDefault="00957BCE" w:rsidP="00957BCE">
            <w:pPr>
              <w:bidi/>
              <w:rPr>
                <w:rFonts w:ascii="David" w:hAnsi="David" w:cs="David"/>
                <w:rtl/>
                <w:lang w:bidi="he-IL"/>
              </w:rPr>
            </w:pPr>
          </w:p>
          <w:p w14:paraId="7B72DD6C" w14:textId="77777777" w:rsidR="00957BCE" w:rsidRDefault="00957BCE" w:rsidP="00957BCE">
            <w:pPr>
              <w:bidi/>
              <w:rPr>
                <w:rFonts w:ascii="David" w:hAnsi="David" w:cs="David"/>
                <w:rtl/>
                <w:lang w:bidi="he-IL"/>
              </w:rPr>
            </w:pPr>
          </w:p>
          <w:p w14:paraId="67914C6E" w14:textId="77777777" w:rsidR="00957BCE" w:rsidRDefault="00957BCE" w:rsidP="00957BCE">
            <w:pPr>
              <w:bidi/>
              <w:rPr>
                <w:rFonts w:ascii="David" w:hAnsi="David" w:cs="David"/>
                <w:rtl/>
                <w:lang w:bidi="he-IL"/>
              </w:rPr>
            </w:pPr>
          </w:p>
          <w:p w14:paraId="1B5FAE91" w14:textId="77777777" w:rsidR="00957BCE" w:rsidRDefault="00957BCE" w:rsidP="00957BCE">
            <w:pPr>
              <w:bidi/>
              <w:rPr>
                <w:rFonts w:ascii="David" w:hAnsi="David" w:cs="David"/>
                <w:rtl/>
                <w:lang w:bidi="he-IL"/>
              </w:rPr>
            </w:pPr>
          </w:p>
          <w:p w14:paraId="2C8C0B99" w14:textId="34E9847C" w:rsidR="00F032F7" w:rsidRDefault="00491D87" w:rsidP="00957BCE">
            <w:pPr>
              <w:bidi/>
              <w:rPr>
                <w:rFonts w:ascii="David" w:hAnsi="David" w:cs="David"/>
                <w:rtl/>
                <w:lang w:bidi="he-IL"/>
              </w:rPr>
            </w:pPr>
            <w:r>
              <w:rPr>
                <w:rFonts w:ascii="David" w:hAnsi="David" w:cs="David" w:hint="cs"/>
                <w:rtl/>
                <w:lang w:bidi="he-IL"/>
              </w:rPr>
              <w:t>ה</w:t>
            </w:r>
            <w:r w:rsidR="007E0C49">
              <w:rPr>
                <w:rFonts w:ascii="David" w:hAnsi="David" w:cs="David" w:hint="cs"/>
                <w:rtl/>
                <w:lang w:bidi="he-IL"/>
              </w:rPr>
              <w:t>תנועה למען איכות השלטון בישראל</w:t>
            </w:r>
            <w:r w:rsidR="00AB5197">
              <w:rPr>
                <w:rFonts w:ascii="David" w:hAnsi="David" w:cs="David" w:hint="cs"/>
                <w:rtl/>
                <w:lang w:bidi="he-IL"/>
              </w:rPr>
              <w:t xml:space="preserve"> נ' ממשלת ישראל (דרעי)</w:t>
            </w:r>
          </w:p>
        </w:tc>
        <w:tc>
          <w:tcPr>
            <w:tcW w:w="2410" w:type="dxa"/>
          </w:tcPr>
          <w:p w14:paraId="3B2CE904" w14:textId="77777777" w:rsidR="00957BCE" w:rsidRDefault="00957BCE" w:rsidP="00AB5197">
            <w:pPr>
              <w:bidi/>
              <w:rPr>
                <w:rFonts w:ascii="David" w:hAnsi="David" w:cs="David"/>
                <w:rtl/>
                <w:lang w:bidi="he-IL"/>
              </w:rPr>
            </w:pPr>
          </w:p>
          <w:p w14:paraId="654050CD" w14:textId="77777777" w:rsidR="00957BCE" w:rsidRDefault="00957BCE" w:rsidP="00957BCE">
            <w:pPr>
              <w:bidi/>
              <w:rPr>
                <w:rFonts w:ascii="David" w:hAnsi="David" w:cs="David"/>
                <w:rtl/>
                <w:lang w:bidi="he-IL"/>
              </w:rPr>
            </w:pPr>
          </w:p>
          <w:p w14:paraId="1FB6DFBE" w14:textId="77777777" w:rsidR="00957BCE" w:rsidRDefault="00957BCE" w:rsidP="00957BCE">
            <w:pPr>
              <w:bidi/>
              <w:rPr>
                <w:rFonts w:ascii="David" w:hAnsi="David" w:cs="David"/>
                <w:rtl/>
                <w:lang w:bidi="he-IL"/>
              </w:rPr>
            </w:pPr>
          </w:p>
          <w:p w14:paraId="5F79174F" w14:textId="77777777" w:rsidR="00957BCE" w:rsidRDefault="00957BCE" w:rsidP="00957BCE">
            <w:pPr>
              <w:bidi/>
              <w:rPr>
                <w:rFonts w:ascii="David" w:hAnsi="David" w:cs="David"/>
                <w:rtl/>
                <w:lang w:bidi="he-IL"/>
              </w:rPr>
            </w:pPr>
          </w:p>
          <w:p w14:paraId="24BA229D" w14:textId="77777777" w:rsidR="00957BCE" w:rsidRDefault="00957BCE" w:rsidP="00957BCE">
            <w:pPr>
              <w:bidi/>
              <w:rPr>
                <w:rFonts w:ascii="David" w:hAnsi="David" w:cs="David"/>
                <w:rtl/>
                <w:lang w:bidi="he-IL"/>
              </w:rPr>
            </w:pPr>
          </w:p>
          <w:p w14:paraId="7A6B917F" w14:textId="77777777" w:rsidR="00957BCE" w:rsidRDefault="00957BCE" w:rsidP="00957BCE">
            <w:pPr>
              <w:bidi/>
              <w:rPr>
                <w:rFonts w:ascii="David" w:hAnsi="David" w:cs="David"/>
                <w:rtl/>
                <w:lang w:bidi="he-IL"/>
              </w:rPr>
            </w:pPr>
          </w:p>
          <w:p w14:paraId="13A5A502" w14:textId="3E8A99CE" w:rsidR="00F032F7" w:rsidRDefault="00AB5197" w:rsidP="00957BCE">
            <w:pPr>
              <w:bidi/>
              <w:rPr>
                <w:rFonts w:ascii="David" w:hAnsi="David" w:cs="David"/>
                <w:rtl/>
                <w:lang w:bidi="he-IL"/>
              </w:rPr>
            </w:pPr>
            <w:r w:rsidRPr="00AB5197">
              <w:rPr>
                <w:rFonts w:ascii="David" w:hAnsi="David" w:cs="David"/>
                <w:rtl/>
                <w:lang w:bidi="he-IL"/>
              </w:rPr>
              <w:t>דרעי היה שר בממשלת ישראל, ובשל הגשת כתב אישום נגדו, היועמ"ש סבר שעל רה"מ לפטר אותו. רה"מ התנגד לכך והביע עמדתו המנוגדת לחוות הדעת המשפטית של היועמ"ש</w:t>
            </w:r>
            <w:r w:rsidRPr="00AB5197">
              <w:rPr>
                <w:rFonts w:ascii="David" w:hAnsi="David" w:cs="David"/>
                <w:lang w:bidi="he-IL"/>
              </w:rPr>
              <w:t>.</w:t>
            </w:r>
          </w:p>
        </w:tc>
        <w:tc>
          <w:tcPr>
            <w:tcW w:w="4536" w:type="dxa"/>
          </w:tcPr>
          <w:p w14:paraId="61B7A2E2" w14:textId="6FC44DBF" w:rsidR="00AB5197" w:rsidRDefault="00AB5197" w:rsidP="00AB5197">
            <w:pPr>
              <w:bidi/>
              <w:rPr>
                <w:rFonts w:ascii="David" w:hAnsi="David" w:cs="David"/>
                <w:rtl/>
                <w:lang w:bidi="he-IL"/>
              </w:rPr>
            </w:pPr>
            <w:r w:rsidRPr="00AB5197">
              <w:rPr>
                <w:rFonts w:ascii="David" w:hAnsi="David" w:cs="David" w:hint="cs"/>
                <w:rtl/>
                <w:lang w:bidi="he-IL"/>
              </w:rPr>
              <w:t>מצא</w:t>
            </w:r>
            <w:r>
              <w:rPr>
                <w:rFonts w:ascii="David" w:hAnsi="David" w:cs="David" w:hint="cs"/>
                <w:b/>
                <w:bCs/>
                <w:rtl/>
                <w:lang w:bidi="he-IL"/>
              </w:rPr>
              <w:t xml:space="preserve"> </w:t>
            </w:r>
            <w:r>
              <w:rPr>
                <w:rFonts w:ascii="David" w:hAnsi="David" w:cs="David"/>
                <w:b/>
                <w:bCs/>
                <w:rtl/>
                <w:lang w:bidi="he-IL"/>
              </w:rPr>
              <w:t>–</w:t>
            </w:r>
            <w:r w:rsidRPr="00AB5197">
              <w:rPr>
                <w:rFonts w:ascii="David" w:hAnsi="David" w:cs="David"/>
                <w:lang w:bidi="he-IL"/>
              </w:rPr>
              <w:t xml:space="preserve"> </w:t>
            </w:r>
            <w:r w:rsidRPr="00AB5197">
              <w:rPr>
                <w:rFonts w:ascii="David" w:hAnsi="David" w:cs="David"/>
                <w:rtl/>
                <w:lang w:bidi="he-IL"/>
              </w:rPr>
              <w:t>חוות דעתו של היועמ"ש מחייבת את הממשלה. כאשר יש מחלוקת בין רה"מ ליועמ"ש, רה"מ לא יכול להביע את עמדתו האישית, ויש לקבל את עמדת היועמ"ש כפרשן המוסמך של הדין</w:t>
            </w:r>
            <w:r w:rsidRPr="00AB5197">
              <w:rPr>
                <w:rFonts w:ascii="David" w:hAnsi="David" w:cs="David"/>
                <w:lang w:bidi="he-IL"/>
              </w:rPr>
              <w:t>.</w:t>
            </w:r>
          </w:p>
          <w:p w14:paraId="447A3132" w14:textId="77777777" w:rsidR="00AB5197" w:rsidRPr="00AB5197" w:rsidRDefault="00AB5197" w:rsidP="00AB5197">
            <w:pPr>
              <w:bidi/>
              <w:rPr>
                <w:rFonts w:ascii="David" w:hAnsi="David" w:cs="David"/>
                <w:lang w:bidi="he-IL"/>
              </w:rPr>
            </w:pPr>
          </w:p>
          <w:p w14:paraId="5CF0ABA4" w14:textId="77777777" w:rsidR="00AB5197" w:rsidRPr="00AB5197" w:rsidRDefault="00AB5197" w:rsidP="00AB5197">
            <w:pPr>
              <w:bidi/>
              <w:rPr>
                <w:rFonts w:ascii="David" w:hAnsi="David" w:cs="David"/>
                <w:lang w:bidi="he-IL"/>
              </w:rPr>
            </w:pPr>
            <w:r w:rsidRPr="00AB5197">
              <w:rPr>
                <w:rFonts w:ascii="David" w:hAnsi="David" w:cs="David"/>
                <w:b/>
                <w:bCs/>
                <w:rtl/>
                <w:lang w:bidi="he-IL"/>
              </w:rPr>
              <w:t>הייעוץ והייצוג</w:t>
            </w:r>
            <w:r w:rsidRPr="00AB5197">
              <w:rPr>
                <w:rFonts w:ascii="David" w:hAnsi="David" w:cs="David"/>
                <w:b/>
                <w:bCs/>
                <w:lang w:bidi="he-IL"/>
              </w:rPr>
              <w:t>:</w:t>
            </w:r>
          </w:p>
          <w:p w14:paraId="17F58FDE" w14:textId="1EBE2920" w:rsidR="00AB5197" w:rsidRPr="00AB5197" w:rsidRDefault="00AB5197" w:rsidP="00AB5197">
            <w:pPr>
              <w:bidi/>
              <w:rPr>
                <w:rFonts w:ascii="David" w:hAnsi="David" w:cs="David"/>
                <w:lang w:bidi="he-IL"/>
              </w:rPr>
            </w:pPr>
            <w:r>
              <w:rPr>
                <w:rFonts w:ascii="David" w:hAnsi="David" w:cs="David" w:hint="cs"/>
                <w:rtl/>
                <w:lang w:bidi="he-IL"/>
              </w:rPr>
              <w:t>-</w:t>
            </w:r>
            <w:r w:rsidRPr="00AB5197">
              <w:rPr>
                <w:rFonts w:ascii="David" w:hAnsi="David" w:cs="David"/>
                <w:rtl/>
                <w:lang w:bidi="he-IL"/>
              </w:rPr>
              <w:t>וועדת אגרנט קבעה כי בדרך כלל הממשלה כפופה לחוות דעתו של היועמ"ש, אך יש לה שיקול דעת במקרים מסוימים</w:t>
            </w:r>
            <w:r w:rsidRPr="00AB5197">
              <w:rPr>
                <w:rFonts w:ascii="David" w:hAnsi="David" w:cs="David"/>
                <w:lang w:bidi="he-IL"/>
              </w:rPr>
              <w:t>.</w:t>
            </w:r>
          </w:p>
          <w:p w14:paraId="429CF098" w14:textId="003C81ED" w:rsidR="00AB5197" w:rsidRPr="00AB5197" w:rsidRDefault="00AB5197" w:rsidP="00AB5197">
            <w:pPr>
              <w:bidi/>
              <w:rPr>
                <w:rFonts w:ascii="David" w:hAnsi="David" w:cs="David"/>
                <w:lang w:bidi="he-IL"/>
              </w:rPr>
            </w:pPr>
            <w:r>
              <w:rPr>
                <w:rFonts w:ascii="David" w:hAnsi="David" w:cs="David" w:hint="cs"/>
                <w:rtl/>
                <w:lang w:bidi="he-IL"/>
              </w:rPr>
              <w:t>-</w:t>
            </w:r>
            <w:r w:rsidRPr="00AB5197">
              <w:rPr>
                <w:rFonts w:ascii="David" w:hAnsi="David" w:cs="David"/>
                <w:rtl/>
                <w:lang w:bidi="he-IL"/>
              </w:rPr>
              <w:t>בשאלות משפטיות, הממשלה חייבת לקבל את חוות דעתו של היועמ"ש, והיועמ"ש הוא המייצג הבלעדי של המדינה</w:t>
            </w:r>
            <w:r w:rsidRPr="00AB5197">
              <w:rPr>
                <w:rFonts w:ascii="David" w:hAnsi="David" w:cs="David"/>
                <w:lang w:bidi="he-IL"/>
              </w:rPr>
              <w:t>.</w:t>
            </w:r>
          </w:p>
          <w:p w14:paraId="19C6D2DC" w14:textId="2C5117A6" w:rsidR="00AB5197" w:rsidRPr="00AB5197" w:rsidRDefault="00AB5197" w:rsidP="00AB5197">
            <w:pPr>
              <w:bidi/>
              <w:rPr>
                <w:rFonts w:ascii="David" w:hAnsi="David" w:cs="David"/>
                <w:lang w:bidi="he-IL"/>
              </w:rPr>
            </w:pPr>
            <w:r>
              <w:rPr>
                <w:rFonts w:ascii="David" w:hAnsi="David" w:cs="David" w:hint="cs"/>
                <w:rtl/>
                <w:lang w:bidi="he-IL"/>
              </w:rPr>
              <w:t>-</w:t>
            </w:r>
            <w:r w:rsidRPr="00AB5197">
              <w:rPr>
                <w:rFonts w:ascii="David" w:hAnsi="David" w:cs="David"/>
                <w:rtl/>
                <w:lang w:bidi="he-IL"/>
              </w:rPr>
              <w:t>ביהמ"ש ב"אמיתי" אימץ את עמדת זמיר, לפיה חוות דעתו של היועמ"ש מחייבת את הממשלה</w:t>
            </w:r>
            <w:r w:rsidRPr="00AB5197">
              <w:rPr>
                <w:rFonts w:ascii="David" w:hAnsi="David" w:cs="David"/>
                <w:lang w:bidi="he-IL"/>
              </w:rPr>
              <w:t>.</w:t>
            </w:r>
          </w:p>
          <w:p w14:paraId="7B93FB04" w14:textId="3E04F7C6" w:rsidR="00AB5197" w:rsidRDefault="00AB5197" w:rsidP="00AB5197">
            <w:pPr>
              <w:bidi/>
              <w:rPr>
                <w:rFonts w:ascii="David" w:hAnsi="David" w:cs="David"/>
                <w:rtl/>
                <w:lang w:bidi="he-IL"/>
              </w:rPr>
            </w:pPr>
            <w:r>
              <w:rPr>
                <w:rFonts w:ascii="David" w:hAnsi="David" w:cs="David" w:hint="cs"/>
                <w:rtl/>
                <w:lang w:bidi="he-IL"/>
              </w:rPr>
              <w:t>-</w:t>
            </w:r>
            <w:r w:rsidRPr="00AB5197">
              <w:rPr>
                <w:rFonts w:ascii="David" w:hAnsi="David" w:cs="David"/>
                <w:rtl/>
                <w:lang w:bidi="he-IL"/>
              </w:rPr>
              <w:t>בישראל יש הפרדה בין ייעוץ לממשלה לבין ייצוגה, אך בפועל היועמ"ש אחראי גם לייעוץ וגם לייצוג</w:t>
            </w:r>
            <w:r w:rsidRPr="00AB5197">
              <w:rPr>
                <w:rFonts w:ascii="David" w:hAnsi="David" w:cs="David"/>
                <w:lang w:bidi="he-IL"/>
              </w:rPr>
              <w:t>.</w:t>
            </w:r>
          </w:p>
          <w:p w14:paraId="6E5F39F4" w14:textId="77777777" w:rsidR="00AB5197" w:rsidRDefault="00AB5197" w:rsidP="00AB5197">
            <w:pPr>
              <w:bidi/>
              <w:rPr>
                <w:rFonts w:ascii="David" w:hAnsi="David" w:cs="David"/>
                <w:rtl/>
                <w:lang w:bidi="he-IL"/>
              </w:rPr>
            </w:pPr>
          </w:p>
          <w:p w14:paraId="54B7E896" w14:textId="4AE3F92A" w:rsidR="00F032F7" w:rsidRPr="00AB5197" w:rsidRDefault="00AB5197" w:rsidP="00AB5197">
            <w:pPr>
              <w:bidi/>
              <w:rPr>
                <w:rFonts w:ascii="David" w:hAnsi="David" w:cs="David"/>
                <w:rtl/>
                <w:lang w:bidi="he-IL"/>
              </w:rPr>
            </w:pPr>
            <w:r w:rsidRPr="00AB5197">
              <w:rPr>
                <w:rFonts w:ascii="David" w:hAnsi="David" w:cs="David" w:hint="cs"/>
                <w:b/>
                <w:bCs/>
                <w:u w:val="single"/>
                <w:rtl/>
                <w:lang w:bidi="he-IL"/>
              </w:rPr>
              <w:t>תוצאה-</w:t>
            </w:r>
            <w:r>
              <w:rPr>
                <w:rFonts w:ascii="David" w:hAnsi="David" w:cs="David" w:hint="cs"/>
                <w:rtl/>
                <w:lang w:bidi="he-IL"/>
              </w:rPr>
              <w:t xml:space="preserve"> </w:t>
            </w:r>
            <w:r w:rsidRPr="00AB5197">
              <w:rPr>
                <w:rFonts w:ascii="David" w:hAnsi="David" w:cs="David"/>
                <w:rtl/>
                <w:lang w:bidi="he-IL"/>
              </w:rPr>
              <w:t>בג"ץ קבע כי ראש הממשלה לא יכול להתנגד לחוות דעתו של היועמ"ש ולחלוק עליה, ולכן הורה לו לפטר את השר דרעי בעקבות הגשת כתב אישום נגדו</w:t>
            </w:r>
            <w:r w:rsidRPr="00AB5197">
              <w:rPr>
                <w:rFonts w:ascii="David" w:hAnsi="David" w:cs="David"/>
                <w:lang w:bidi="he-IL"/>
              </w:rPr>
              <w:t>.</w:t>
            </w:r>
          </w:p>
        </w:tc>
      </w:tr>
      <w:tr w:rsidR="00F032F7" w14:paraId="003063E9" w14:textId="77777777" w:rsidTr="00491D87">
        <w:tc>
          <w:tcPr>
            <w:tcW w:w="2070" w:type="dxa"/>
          </w:tcPr>
          <w:p w14:paraId="3B1182EC" w14:textId="77777777" w:rsidR="00A777BD" w:rsidRDefault="00A777BD" w:rsidP="00F032F7">
            <w:pPr>
              <w:bidi/>
              <w:rPr>
                <w:rFonts w:ascii="David" w:hAnsi="David" w:cs="David"/>
                <w:rtl/>
                <w:lang w:bidi="he-IL"/>
              </w:rPr>
            </w:pPr>
          </w:p>
          <w:p w14:paraId="6FEE818C" w14:textId="77777777" w:rsidR="00A777BD" w:rsidRDefault="00A777BD" w:rsidP="00A777BD">
            <w:pPr>
              <w:bidi/>
              <w:rPr>
                <w:rFonts w:ascii="David" w:hAnsi="David" w:cs="David"/>
                <w:rtl/>
                <w:lang w:bidi="he-IL"/>
              </w:rPr>
            </w:pPr>
          </w:p>
          <w:p w14:paraId="33BA4292" w14:textId="77777777" w:rsidR="00A777BD" w:rsidRDefault="00A777BD" w:rsidP="00A777BD">
            <w:pPr>
              <w:bidi/>
              <w:rPr>
                <w:rFonts w:ascii="David" w:hAnsi="David" w:cs="David"/>
                <w:rtl/>
                <w:lang w:bidi="he-IL"/>
              </w:rPr>
            </w:pPr>
          </w:p>
          <w:p w14:paraId="790A33D1" w14:textId="77777777" w:rsidR="00A777BD" w:rsidRDefault="00A777BD" w:rsidP="00A777BD">
            <w:pPr>
              <w:bidi/>
              <w:rPr>
                <w:rFonts w:ascii="David" w:hAnsi="David" w:cs="David"/>
                <w:rtl/>
                <w:lang w:bidi="he-IL"/>
              </w:rPr>
            </w:pPr>
          </w:p>
          <w:p w14:paraId="2B627FC6" w14:textId="77777777" w:rsidR="00A777BD" w:rsidRDefault="00A777BD" w:rsidP="00A777BD">
            <w:pPr>
              <w:bidi/>
              <w:rPr>
                <w:rFonts w:ascii="David" w:hAnsi="David" w:cs="David"/>
                <w:rtl/>
                <w:lang w:bidi="he-IL"/>
              </w:rPr>
            </w:pPr>
          </w:p>
          <w:p w14:paraId="51DB0617" w14:textId="77777777" w:rsidR="00A777BD" w:rsidRDefault="00A777BD" w:rsidP="00A777BD">
            <w:pPr>
              <w:bidi/>
              <w:rPr>
                <w:rFonts w:ascii="David" w:hAnsi="David" w:cs="David"/>
                <w:rtl/>
                <w:lang w:bidi="he-IL"/>
              </w:rPr>
            </w:pPr>
          </w:p>
          <w:p w14:paraId="177EC147" w14:textId="5A9DA2AA" w:rsidR="00F032F7" w:rsidRDefault="007E0C49" w:rsidP="00A777BD">
            <w:pPr>
              <w:bidi/>
              <w:rPr>
                <w:rFonts w:ascii="David" w:hAnsi="David" w:cs="David"/>
                <w:rtl/>
                <w:lang w:bidi="he-IL"/>
              </w:rPr>
            </w:pPr>
            <w:proofErr w:type="spellStart"/>
            <w:r>
              <w:rPr>
                <w:rFonts w:ascii="David" w:hAnsi="David" w:cs="David" w:hint="cs"/>
                <w:rtl/>
                <w:lang w:bidi="he-IL"/>
              </w:rPr>
              <w:t>אמיתי</w:t>
            </w:r>
            <w:proofErr w:type="spellEnd"/>
            <w:r>
              <w:rPr>
                <w:rFonts w:ascii="David" w:hAnsi="David" w:cs="David" w:hint="cs"/>
                <w:rtl/>
                <w:lang w:bidi="he-IL"/>
              </w:rPr>
              <w:t xml:space="preserve"> נ' שר המדע והטכנולוגיה</w:t>
            </w:r>
          </w:p>
        </w:tc>
        <w:tc>
          <w:tcPr>
            <w:tcW w:w="2410" w:type="dxa"/>
          </w:tcPr>
          <w:p w14:paraId="74C98A4B" w14:textId="7B66EB4C" w:rsidR="00F032F7" w:rsidRDefault="00F96854" w:rsidP="00EE47BB">
            <w:pPr>
              <w:bidi/>
              <w:rPr>
                <w:rFonts w:ascii="David" w:hAnsi="David" w:cs="David"/>
                <w:rtl/>
                <w:lang w:bidi="he-IL"/>
              </w:rPr>
            </w:pPr>
            <w:r w:rsidRPr="00F96854">
              <w:rPr>
                <w:rFonts w:ascii="David" w:hAnsi="David" w:cs="David"/>
                <w:rtl/>
                <w:lang w:bidi="he-IL"/>
              </w:rPr>
              <w:t>בג"ץ פסק נגד החלטת שר המדע שלא למנות את פרופ' יעל אמיתי לחברה במועצת הנגידים של קרן גרמניה-ישראל, בעקבות תמיכתה בסטודנטים ומרצים "המסרבים לשרת בשטחים הכבושים". השר התנגד לעמדת היועמ"ש, שייעץ לו שלא למנות אותה</w:t>
            </w:r>
            <w:r w:rsidRPr="00F96854">
              <w:rPr>
                <w:rFonts w:ascii="David" w:hAnsi="David" w:cs="David"/>
                <w:lang w:bidi="he-IL"/>
              </w:rPr>
              <w:t>.</w:t>
            </w:r>
            <w:r>
              <w:rPr>
                <w:rFonts w:ascii="David" w:hAnsi="David" w:cs="David" w:hint="cs"/>
                <w:rtl/>
                <w:lang w:bidi="he-IL"/>
              </w:rPr>
              <w:t xml:space="preserve"> </w:t>
            </w:r>
            <w:r w:rsidRPr="00F96854">
              <w:rPr>
                <w:rFonts w:ascii="David" w:hAnsi="David" w:cs="David"/>
                <w:rtl/>
                <w:lang w:bidi="he-IL"/>
              </w:rPr>
              <w:t>השאלה המרכזית היא האם היועמ"ש מוסמך להחליט לא להגן על החלטת שר ולא לאפשר לו להיות מיוצג ע"י עו"ד פרטי</w:t>
            </w:r>
            <w:r w:rsidRPr="00F96854">
              <w:rPr>
                <w:rFonts w:ascii="David" w:hAnsi="David" w:cs="David"/>
                <w:lang w:bidi="he-IL"/>
              </w:rPr>
              <w:t>.</w:t>
            </w:r>
          </w:p>
        </w:tc>
        <w:tc>
          <w:tcPr>
            <w:tcW w:w="4536" w:type="dxa"/>
          </w:tcPr>
          <w:p w14:paraId="5169B50A" w14:textId="77777777" w:rsidR="00F032F7" w:rsidRDefault="00F96854" w:rsidP="00F96854">
            <w:pPr>
              <w:bidi/>
              <w:rPr>
                <w:rFonts w:ascii="David" w:hAnsi="David" w:cs="David"/>
                <w:rtl/>
                <w:lang w:bidi="he-IL"/>
              </w:rPr>
            </w:pPr>
            <w:r w:rsidRPr="00F96854">
              <w:rPr>
                <w:rFonts w:ascii="David" w:hAnsi="David" w:cs="David" w:hint="cs"/>
                <w:rtl/>
                <w:lang w:bidi="he-IL"/>
              </w:rPr>
              <w:t>שטיין</w:t>
            </w:r>
            <w:r>
              <w:rPr>
                <w:rFonts w:ascii="David" w:hAnsi="David" w:cs="David" w:hint="cs"/>
                <w:rtl/>
                <w:lang w:bidi="he-IL"/>
              </w:rPr>
              <w:t xml:space="preserve"> </w:t>
            </w:r>
            <w:r>
              <w:rPr>
                <w:rFonts w:ascii="David" w:hAnsi="David" w:cs="David"/>
                <w:rtl/>
                <w:lang w:bidi="he-IL"/>
              </w:rPr>
              <w:t>–</w:t>
            </w:r>
            <w:r w:rsidRPr="00F96854">
              <w:rPr>
                <w:rFonts w:ascii="David" w:hAnsi="David" w:cs="David"/>
                <w:rtl/>
                <w:lang w:bidi="he-IL"/>
              </w:rPr>
              <w:t xml:space="preserve"> </w:t>
            </w:r>
            <w:r w:rsidRPr="00F96854">
              <w:rPr>
                <w:rFonts w:ascii="David" w:hAnsi="David" w:cs="David" w:hint="cs"/>
                <w:rtl/>
                <w:lang w:bidi="he-IL"/>
              </w:rPr>
              <w:t>טוען</w:t>
            </w:r>
            <w:r w:rsidRPr="00F96854">
              <w:rPr>
                <w:rFonts w:ascii="David" w:hAnsi="David" w:cs="David"/>
                <w:rtl/>
                <w:lang w:bidi="he-IL"/>
              </w:rPr>
              <w:t xml:space="preserve"> </w:t>
            </w:r>
            <w:r w:rsidRPr="00F96854">
              <w:rPr>
                <w:rFonts w:ascii="David" w:hAnsi="David" w:cs="David" w:hint="cs"/>
                <w:rtl/>
                <w:lang w:bidi="he-IL"/>
              </w:rPr>
              <w:t>כי</w:t>
            </w:r>
            <w:r w:rsidRPr="00F96854">
              <w:rPr>
                <w:rFonts w:ascii="David" w:hAnsi="David" w:cs="David"/>
                <w:rtl/>
                <w:lang w:bidi="he-IL"/>
              </w:rPr>
              <w:t xml:space="preserve"> </w:t>
            </w:r>
            <w:r w:rsidRPr="00F96854">
              <w:rPr>
                <w:rFonts w:ascii="David" w:hAnsi="David" w:cs="David" w:hint="cs"/>
                <w:rtl/>
                <w:lang w:bidi="he-IL"/>
              </w:rPr>
              <w:t>אי</w:t>
            </w:r>
            <w:r w:rsidRPr="00F96854">
              <w:rPr>
                <w:rFonts w:ascii="David" w:hAnsi="David" w:cs="David"/>
                <w:rtl/>
                <w:lang w:bidi="he-IL"/>
              </w:rPr>
              <w:t xml:space="preserve"> </w:t>
            </w:r>
            <w:r w:rsidRPr="00F96854">
              <w:rPr>
                <w:rFonts w:ascii="David" w:hAnsi="David" w:cs="David" w:hint="cs"/>
                <w:rtl/>
                <w:lang w:bidi="he-IL"/>
              </w:rPr>
              <w:t>הייצוג</w:t>
            </w:r>
            <w:r w:rsidRPr="00F96854">
              <w:rPr>
                <w:rFonts w:ascii="David" w:hAnsi="David" w:cs="David"/>
                <w:rtl/>
                <w:lang w:bidi="he-IL"/>
              </w:rPr>
              <w:t xml:space="preserve"> </w:t>
            </w:r>
            <w:r w:rsidRPr="00F96854">
              <w:rPr>
                <w:rFonts w:ascii="David" w:hAnsi="David" w:cs="David" w:hint="cs"/>
                <w:rtl/>
                <w:lang w:bidi="he-IL"/>
              </w:rPr>
              <w:t>של</w:t>
            </w:r>
            <w:r w:rsidRPr="00F96854">
              <w:rPr>
                <w:rFonts w:ascii="David" w:hAnsi="David" w:cs="David"/>
                <w:rtl/>
                <w:lang w:bidi="he-IL"/>
              </w:rPr>
              <w:t xml:space="preserve"> </w:t>
            </w:r>
            <w:r w:rsidRPr="00F96854">
              <w:rPr>
                <w:rFonts w:ascii="David" w:hAnsi="David" w:cs="David" w:hint="cs"/>
                <w:rtl/>
                <w:lang w:bidi="he-IL"/>
              </w:rPr>
              <w:t>השר</w:t>
            </w:r>
            <w:r w:rsidRPr="00F96854">
              <w:rPr>
                <w:rFonts w:ascii="David" w:hAnsi="David" w:cs="David"/>
                <w:rtl/>
                <w:lang w:bidi="he-IL"/>
              </w:rPr>
              <w:t xml:space="preserve"> </w:t>
            </w:r>
            <w:r w:rsidRPr="00F96854">
              <w:rPr>
                <w:rFonts w:ascii="David" w:hAnsi="David" w:cs="David" w:hint="cs"/>
                <w:rtl/>
                <w:lang w:bidi="he-IL"/>
              </w:rPr>
              <w:t>על</w:t>
            </w:r>
            <w:r w:rsidRPr="00F96854">
              <w:rPr>
                <w:rFonts w:ascii="David" w:hAnsi="David" w:cs="David"/>
                <w:rtl/>
                <w:lang w:bidi="he-IL"/>
              </w:rPr>
              <w:t xml:space="preserve"> </w:t>
            </w:r>
            <w:r w:rsidRPr="00F96854">
              <w:rPr>
                <w:rFonts w:ascii="David" w:hAnsi="David" w:cs="David" w:hint="cs"/>
                <w:rtl/>
                <w:lang w:bidi="he-IL"/>
              </w:rPr>
              <w:t>ידי</w:t>
            </w:r>
            <w:r w:rsidRPr="00F96854">
              <w:rPr>
                <w:rFonts w:ascii="David" w:hAnsi="David" w:cs="David"/>
                <w:rtl/>
                <w:lang w:bidi="he-IL"/>
              </w:rPr>
              <w:t xml:space="preserve"> </w:t>
            </w:r>
            <w:r w:rsidRPr="00F96854">
              <w:rPr>
                <w:rFonts w:ascii="David" w:hAnsi="David" w:cs="David" w:hint="cs"/>
                <w:rtl/>
                <w:lang w:bidi="he-IL"/>
              </w:rPr>
              <w:t>עו</w:t>
            </w:r>
            <w:r w:rsidRPr="00F96854">
              <w:rPr>
                <w:rFonts w:ascii="David" w:hAnsi="David" w:cs="David"/>
                <w:rtl/>
                <w:lang w:bidi="he-IL"/>
              </w:rPr>
              <w:t>"</w:t>
            </w:r>
            <w:r w:rsidRPr="00F96854">
              <w:rPr>
                <w:rFonts w:ascii="David" w:hAnsi="David" w:cs="David" w:hint="cs"/>
                <w:rtl/>
                <w:lang w:bidi="he-IL"/>
              </w:rPr>
              <w:t>ד</w:t>
            </w:r>
            <w:r w:rsidRPr="00F96854">
              <w:rPr>
                <w:rFonts w:ascii="David" w:hAnsi="David" w:cs="David"/>
                <w:rtl/>
                <w:lang w:bidi="he-IL"/>
              </w:rPr>
              <w:t xml:space="preserve"> </w:t>
            </w:r>
            <w:r w:rsidRPr="00F96854">
              <w:rPr>
                <w:rFonts w:ascii="David" w:hAnsi="David" w:cs="David" w:hint="cs"/>
                <w:rtl/>
                <w:lang w:bidi="he-IL"/>
              </w:rPr>
              <w:t>פרטי</w:t>
            </w:r>
            <w:r w:rsidRPr="00F96854">
              <w:rPr>
                <w:rFonts w:ascii="David" w:hAnsi="David" w:cs="David"/>
                <w:rtl/>
                <w:lang w:bidi="he-IL"/>
              </w:rPr>
              <w:t xml:space="preserve"> </w:t>
            </w:r>
            <w:r w:rsidRPr="00F96854">
              <w:rPr>
                <w:rFonts w:ascii="David" w:hAnsi="David" w:cs="David" w:hint="cs"/>
                <w:rtl/>
                <w:lang w:bidi="he-IL"/>
              </w:rPr>
              <w:t>לא</w:t>
            </w:r>
            <w:r w:rsidRPr="00F96854">
              <w:rPr>
                <w:rFonts w:ascii="David" w:hAnsi="David" w:cs="David"/>
                <w:rtl/>
                <w:lang w:bidi="he-IL"/>
              </w:rPr>
              <w:t xml:space="preserve"> </w:t>
            </w:r>
            <w:r w:rsidRPr="00F96854">
              <w:rPr>
                <w:rFonts w:ascii="David" w:hAnsi="David" w:cs="David" w:hint="cs"/>
                <w:rtl/>
                <w:lang w:bidi="he-IL"/>
              </w:rPr>
              <w:t>היה</w:t>
            </w:r>
            <w:r w:rsidRPr="00F96854">
              <w:rPr>
                <w:rFonts w:ascii="David" w:hAnsi="David" w:cs="David"/>
                <w:rtl/>
                <w:lang w:bidi="he-IL"/>
              </w:rPr>
              <w:t xml:space="preserve"> </w:t>
            </w:r>
            <w:r w:rsidRPr="00F96854">
              <w:rPr>
                <w:rFonts w:ascii="David" w:hAnsi="David" w:cs="David" w:hint="cs"/>
                <w:rtl/>
                <w:lang w:bidi="he-IL"/>
              </w:rPr>
              <w:t>תקין</w:t>
            </w:r>
            <w:r w:rsidRPr="00F96854">
              <w:rPr>
                <w:rFonts w:ascii="David" w:hAnsi="David" w:cs="David"/>
                <w:rtl/>
                <w:lang w:bidi="he-IL"/>
              </w:rPr>
              <w:t xml:space="preserve">, </w:t>
            </w:r>
            <w:r w:rsidRPr="00F96854">
              <w:rPr>
                <w:rFonts w:ascii="David" w:hAnsi="David" w:cs="David" w:hint="cs"/>
                <w:rtl/>
                <w:lang w:bidi="he-IL"/>
              </w:rPr>
              <w:t>שכן</w:t>
            </w:r>
            <w:r w:rsidRPr="00F96854">
              <w:rPr>
                <w:rFonts w:ascii="David" w:hAnsi="David" w:cs="David"/>
                <w:rtl/>
                <w:lang w:bidi="he-IL"/>
              </w:rPr>
              <w:t xml:space="preserve"> </w:t>
            </w:r>
            <w:r w:rsidRPr="00F96854">
              <w:rPr>
                <w:rFonts w:ascii="David" w:hAnsi="David" w:cs="David" w:hint="cs"/>
                <w:rtl/>
                <w:lang w:bidi="he-IL"/>
              </w:rPr>
              <w:t>הדבר</w:t>
            </w:r>
            <w:r w:rsidRPr="00F96854">
              <w:rPr>
                <w:rFonts w:ascii="David" w:hAnsi="David" w:cs="David"/>
                <w:rtl/>
                <w:lang w:bidi="he-IL"/>
              </w:rPr>
              <w:t xml:space="preserve"> </w:t>
            </w:r>
            <w:r w:rsidRPr="00F96854">
              <w:rPr>
                <w:rFonts w:ascii="David" w:hAnsi="David" w:cs="David" w:hint="cs"/>
                <w:rtl/>
                <w:lang w:bidi="he-IL"/>
              </w:rPr>
              <w:t>עשוי</w:t>
            </w:r>
            <w:r w:rsidRPr="00F96854">
              <w:rPr>
                <w:rFonts w:ascii="David" w:hAnsi="David" w:cs="David"/>
                <w:rtl/>
                <w:lang w:bidi="he-IL"/>
              </w:rPr>
              <w:t xml:space="preserve"> </w:t>
            </w:r>
            <w:r w:rsidRPr="00F96854">
              <w:rPr>
                <w:rFonts w:ascii="David" w:hAnsi="David" w:cs="David" w:hint="cs"/>
                <w:rtl/>
                <w:lang w:bidi="he-IL"/>
              </w:rPr>
              <w:t>לפגוע</w:t>
            </w:r>
            <w:r w:rsidRPr="00F96854">
              <w:rPr>
                <w:rFonts w:ascii="David" w:hAnsi="David" w:cs="David"/>
                <w:rtl/>
                <w:lang w:bidi="he-IL"/>
              </w:rPr>
              <w:t xml:space="preserve"> </w:t>
            </w:r>
            <w:r w:rsidRPr="00F96854">
              <w:rPr>
                <w:rFonts w:ascii="David" w:hAnsi="David" w:cs="David" w:hint="cs"/>
                <w:rtl/>
                <w:lang w:bidi="he-IL"/>
              </w:rPr>
              <w:t>בהצגת</w:t>
            </w:r>
            <w:r w:rsidRPr="00F96854">
              <w:rPr>
                <w:rFonts w:ascii="David" w:hAnsi="David" w:cs="David"/>
                <w:rtl/>
                <w:lang w:bidi="he-IL"/>
              </w:rPr>
              <w:t xml:space="preserve"> </w:t>
            </w:r>
            <w:r w:rsidRPr="00F96854">
              <w:rPr>
                <w:rFonts w:ascii="David" w:hAnsi="David" w:cs="David" w:hint="cs"/>
                <w:rtl/>
                <w:lang w:bidi="he-IL"/>
              </w:rPr>
              <w:t>עמדת</w:t>
            </w:r>
            <w:r w:rsidRPr="00F96854">
              <w:rPr>
                <w:rFonts w:ascii="David" w:hAnsi="David" w:cs="David"/>
                <w:rtl/>
                <w:lang w:bidi="he-IL"/>
              </w:rPr>
              <w:t xml:space="preserve"> </w:t>
            </w:r>
            <w:r w:rsidRPr="00F96854">
              <w:rPr>
                <w:rFonts w:ascii="David" w:hAnsi="David" w:cs="David" w:hint="cs"/>
                <w:rtl/>
                <w:lang w:bidi="he-IL"/>
              </w:rPr>
              <w:t>השר</w:t>
            </w:r>
            <w:r w:rsidRPr="00F96854">
              <w:rPr>
                <w:rFonts w:ascii="David" w:hAnsi="David" w:cs="David"/>
                <w:rtl/>
                <w:lang w:bidi="he-IL"/>
              </w:rPr>
              <w:t xml:space="preserve"> </w:t>
            </w:r>
            <w:r w:rsidRPr="00F96854">
              <w:rPr>
                <w:rFonts w:ascii="David" w:hAnsi="David" w:cs="David" w:hint="cs"/>
                <w:rtl/>
                <w:lang w:bidi="he-IL"/>
              </w:rPr>
              <w:t>באופן</w:t>
            </w:r>
            <w:r w:rsidRPr="00F96854">
              <w:rPr>
                <w:rFonts w:ascii="David" w:hAnsi="David" w:cs="David"/>
                <w:rtl/>
                <w:lang w:bidi="he-IL"/>
              </w:rPr>
              <w:t xml:space="preserve"> </w:t>
            </w:r>
            <w:r w:rsidRPr="00F96854">
              <w:rPr>
                <w:rFonts w:ascii="David" w:hAnsi="David" w:cs="David" w:hint="cs"/>
                <w:rtl/>
                <w:lang w:bidi="he-IL"/>
              </w:rPr>
              <w:t>מיטבי</w:t>
            </w:r>
            <w:r w:rsidRPr="00F96854">
              <w:rPr>
                <w:rFonts w:ascii="David" w:hAnsi="David" w:cs="David"/>
                <w:rtl/>
                <w:lang w:bidi="he-IL"/>
              </w:rPr>
              <w:t xml:space="preserve">. </w:t>
            </w:r>
            <w:r w:rsidRPr="00F96854">
              <w:rPr>
                <w:rFonts w:ascii="David" w:hAnsi="David" w:cs="David" w:hint="cs"/>
                <w:rtl/>
                <w:lang w:bidi="he-IL"/>
              </w:rPr>
              <w:t>היעדר</w:t>
            </w:r>
            <w:r w:rsidRPr="00F96854">
              <w:rPr>
                <w:rFonts w:ascii="David" w:hAnsi="David" w:cs="David"/>
                <w:rtl/>
                <w:lang w:bidi="he-IL"/>
              </w:rPr>
              <w:t xml:space="preserve"> </w:t>
            </w:r>
            <w:r w:rsidRPr="00F96854">
              <w:rPr>
                <w:rFonts w:ascii="David" w:hAnsi="David" w:cs="David" w:hint="cs"/>
                <w:rtl/>
                <w:lang w:bidi="he-IL"/>
              </w:rPr>
              <w:t>ייצוג</w:t>
            </w:r>
            <w:r w:rsidRPr="00F96854">
              <w:rPr>
                <w:rFonts w:ascii="David" w:hAnsi="David" w:cs="David"/>
                <w:rtl/>
                <w:lang w:bidi="he-IL"/>
              </w:rPr>
              <w:t xml:space="preserve"> </w:t>
            </w:r>
            <w:r w:rsidRPr="00F96854">
              <w:rPr>
                <w:rFonts w:ascii="David" w:hAnsi="David" w:cs="David" w:hint="cs"/>
                <w:rtl/>
                <w:lang w:bidi="he-IL"/>
              </w:rPr>
              <w:t>אישי</w:t>
            </w:r>
            <w:r w:rsidRPr="00F96854">
              <w:rPr>
                <w:rFonts w:ascii="David" w:hAnsi="David" w:cs="David"/>
                <w:rtl/>
                <w:lang w:bidi="he-IL"/>
              </w:rPr>
              <w:t xml:space="preserve"> </w:t>
            </w:r>
            <w:r w:rsidRPr="00F96854">
              <w:rPr>
                <w:rFonts w:ascii="David" w:hAnsi="David" w:cs="David" w:hint="cs"/>
                <w:rtl/>
                <w:lang w:bidi="he-IL"/>
              </w:rPr>
              <w:t>מחייב</w:t>
            </w:r>
            <w:r w:rsidRPr="00F96854">
              <w:rPr>
                <w:rFonts w:ascii="David" w:hAnsi="David" w:cs="David"/>
                <w:rtl/>
                <w:lang w:bidi="he-IL"/>
              </w:rPr>
              <w:t xml:space="preserve"> </w:t>
            </w:r>
            <w:r w:rsidRPr="00F96854">
              <w:rPr>
                <w:rFonts w:ascii="David" w:hAnsi="David" w:cs="David" w:hint="cs"/>
                <w:rtl/>
                <w:lang w:bidi="he-IL"/>
              </w:rPr>
              <w:t>את</w:t>
            </w:r>
            <w:r w:rsidRPr="00F96854">
              <w:rPr>
                <w:rFonts w:ascii="David" w:hAnsi="David" w:cs="David"/>
                <w:rtl/>
                <w:lang w:bidi="he-IL"/>
              </w:rPr>
              <w:t xml:space="preserve"> </w:t>
            </w:r>
            <w:r w:rsidRPr="00F96854">
              <w:rPr>
                <w:rFonts w:ascii="David" w:hAnsi="David" w:cs="David" w:hint="cs"/>
                <w:rtl/>
                <w:lang w:bidi="he-IL"/>
              </w:rPr>
              <w:t>המסקנה</w:t>
            </w:r>
            <w:r w:rsidRPr="00F96854">
              <w:rPr>
                <w:rFonts w:ascii="David" w:hAnsi="David" w:cs="David"/>
                <w:rtl/>
                <w:lang w:bidi="he-IL"/>
              </w:rPr>
              <w:t xml:space="preserve"> </w:t>
            </w:r>
            <w:r w:rsidRPr="00F96854">
              <w:rPr>
                <w:rFonts w:ascii="David" w:hAnsi="David" w:cs="David" w:hint="cs"/>
                <w:rtl/>
                <w:lang w:bidi="he-IL"/>
              </w:rPr>
              <w:t>כי</w:t>
            </w:r>
            <w:r w:rsidRPr="00F96854">
              <w:rPr>
                <w:rFonts w:ascii="David" w:hAnsi="David" w:cs="David"/>
                <w:rtl/>
                <w:lang w:bidi="he-IL"/>
              </w:rPr>
              <w:t xml:space="preserve"> </w:t>
            </w:r>
            <w:r w:rsidRPr="00F96854">
              <w:rPr>
                <w:rFonts w:ascii="David" w:hAnsi="David" w:cs="David" w:hint="cs"/>
                <w:rtl/>
                <w:lang w:bidi="he-IL"/>
              </w:rPr>
              <w:t>עמדת</w:t>
            </w:r>
            <w:r w:rsidRPr="00F96854">
              <w:rPr>
                <w:rFonts w:ascii="David" w:hAnsi="David" w:cs="David"/>
                <w:rtl/>
                <w:lang w:bidi="he-IL"/>
              </w:rPr>
              <w:t xml:space="preserve"> </w:t>
            </w:r>
            <w:r w:rsidRPr="00F96854">
              <w:rPr>
                <w:rFonts w:ascii="David" w:hAnsi="David" w:cs="David" w:hint="cs"/>
                <w:rtl/>
                <w:lang w:bidi="he-IL"/>
              </w:rPr>
              <w:t>השר</w:t>
            </w:r>
            <w:r w:rsidRPr="00F96854">
              <w:rPr>
                <w:rFonts w:ascii="David" w:hAnsi="David" w:cs="David"/>
                <w:rtl/>
                <w:lang w:bidi="he-IL"/>
              </w:rPr>
              <w:t xml:space="preserve"> </w:t>
            </w:r>
            <w:r w:rsidRPr="00F96854">
              <w:rPr>
                <w:rFonts w:ascii="David" w:hAnsi="David" w:cs="David" w:hint="cs"/>
                <w:rtl/>
                <w:lang w:bidi="he-IL"/>
              </w:rPr>
              <w:t>לא</w:t>
            </w:r>
            <w:r w:rsidRPr="00F96854">
              <w:rPr>
                <w:rFonts w:ascii="David" w:hAnsi="David" w:cs="David"/>
                <w:rtl/>
                <w:lang w:bidi="he-IL"/>
              </w:rPr>
              <w:t xml:space="preserve"> </w:t>
            </w:r>
            <w:r w:rsidRPr="00F96854">
              <w:rPr>
                <w:rFonts w:ascii="David" w:hAnsi="David" w:cs="David" w:hint="cs"/>
                <w:rtl/>
                <w:lang w:bidi="he-IL"/>
              </w:rPr>
              <w:t>הוצגה</w:t>
            </w:r>
            <w:r w:rsidRPr="00F96854">
              <w:rPr>
                <w:rFonts w:ascii="David" w:hAnsi="David" w:cs="David"/>
                <w:rtl/>
                <w:lang w:bidi="he-IL"/>
              </w:rPr>
              <w:t xml:space="preserve"> </w:t>
            </w:r>
            <w:r w:rsidRPr="00F96854">
              <w:rPr>
                <w:rFonts w:ascii="David" w:hAnsi="David" w:cs="David" w:hint="cs"/>
                <w:rtl/>
                <w:lang w:bidi="he-IL"/>
              </w:rPr>
              <w:t>כראוי</w:t>
            </w:r>
            <w:r w:rsidRPr="00F96854">
              <w:rPr>
                <w:rFonts w:ascii="David" w:hAnsi="David" w:cs="David"/>
                <w:rtl/>
                <w:lang w:bidi="he-IL"/>
              </w:rPr>
              <w:t>.</w:t>
            </w:r>
          </w:p>
          <w:p w14:paraId="159AFE0F" w14:textId="77777777" w:rsidR="00F96854" w:rsidRDefault="00F96854" w:rsidP="00F96854">
            <w:pPr>
              <w:bidi/>
              <w:rPr>
                <w:rFonts w:ascii="David" w:hAnsi="David" w:cs="David"/>
                <w:rtl/>
                <w:lang w:bidi="he-IL"/>
              </w:rPr>
            </w:pPr>
          </w:p>
          <w:p w14:paraId="6FC0EDC9" w14:textId="77777777" w:rsidR="00F96854" w:rsidRDefault="00F96854" w:rsidP="00F96854">
            <w:pPr>
              <w:bidi/>
              <w:rPr>
                <w:rFonts w:ascii="David" w:hAnsi="David" w:cs="David"/>
                <w:rtl/>
                <w:lang w:bidi="he-IL"/>
              </w:rPr>
            </w:pPr>
            <w:r w:rsidRPr="00F96854">
              <w:rPr>
                <w:rFonts w:ascii="David" w:hAnsi="David" w:cs="David" w:hint="cs"/>
                <w:rtl/>
                <w:lang w:bidi="he-IL"/>
              </w:rPr>
              <w:t>קרא</w:t>
            </w:r>
            <w:r>
              <w:rPr>
                <w:rFonts w:ascii="David" w:hAnsi="David" w:cs="David" w:hint="cs"/>
                <w:rtl/>
                <w:lang w:bidi="he-IL"/>
              </w:rPr>
              <w:t xml:space="preserve"> </w:t>
            </w:r>
            <w:r>
              <w:rPr>
                <w:rFonts w:ascii="David" w:hAnsi="David" w:cs="David"/>
                <w:rtl/>
                <w:lang w:bidi="he-IL"/>
              </w:rPr>
              <w:t>–</w:t>
            </w:r>
            <w:r>
              <w:rPr>
                <w:rFonts w:ascii="David" w:hAnsi="David" w:cs="David" w:hint="cs"/>
                <w:rtl/>
                <w:lang w:bidi="he-IL"/>
              </w:rPr>
              <w:t xml:space="preserve"> </w:t>
            </w:r>
            <w:r w:rsidRPr="00F96854">
              <w:rPr>
                <w:rFonts w:ascii="David" w:hAnsi="David" w:cs="David" w:hint="cs"/>
                <w:rtl/>
                <w:lang w:bidi="he-IL"/>
              </w:rPr>
              <w:t>סבור</w:t>
            </w:r>
            <w:r w:rsidRPr="00F96854">
              <w:rPr>
                <w:rFonts w:ascii="David" w:hAnsi="David" w:cs="David"/>
                <w:rtl/>
                <w:lang w:bidi="he-IL"/>
              </w:rPr>
              <w:t xml:space="preserve"> </w:t>
            </w:r>
            <w:r w:rsidRPr="00F96854">
              <w:rPr>
                <w:rFonts w:ascii="David" w:hAnsi="David" w:cs="David" w:hint="cs"/>
                <w:rtl/>
                <w:lang w:bidi="he-IL"/>
              </w:rPr>
              <w:t>כי</w:t>
            </w:r>
            <w:r w:rsidRPr="00F96854">
              <w:rPr>
                <w:rFonts w:ascii="David" w:hAnsi="David" w:cs="David"/>
                <w:rtl/>
                <w:lang w:bidi="he-IL"/>
              </w:rPr>
              <w:t xml:space="preserve"> </w:t>
            </w:r>
            <w:r w:rsidRPr="00F96854">
              <w:rPr>
                <w:rFonts w:ascii="David" w:hAnsi="David" w:cs="David" w:hint="cs"/>
                <w:rtl/>
                <w:lang w:bidi="he-IL"/>
              </w:rPr>
              <w:t>אין</w:t>
            </w:r>
            <w:r w:rsidRPr="00F96854">
              <w:rPr>
                <w:rFonts w:ascii="David" w:hAnsi="David" w:cs="David"/>
                <w:rtl/>
                <w:lang w:bidi="he-IL"/>
              </w:rPr>
              <w:t xml:space="preserve"> </w:t>
            </w:r>
            <w:r w:rsidRPr="00F96854">
              <w:rPr>
                <w:rFonts w:ascii="David" w:hAnsi="David" w:cs="David" w:hint="cs"/>
                <w:rtl/>
                <w:lang w:bidi="he-IL"/>
              </w:rPr>
              <w:t>בעיה</w:t>
            </w:r>
            <w:r w:rsidRPr="00F96854">
              <w:rPr>
                <w:rFonts w:ascii="David" w:hAnsi="David" w:cs="David"/>
                <w:rtl/>
                <w:lang w:bidi="he-IL"/>
              </w:rPr>
              <w:t xml:space="preserve"> </w:t>
            </w:r>
            <w:r w:rsidRPr="00F96854">
              <w:rPr>
                <w:rFonts w:ascii="David" w:hAnsi="David" w:cs="David" w:hint="cs"/>
                <w:rtl/>
                <w:lang w:bidi="he-IL"/>
              </w:rPr>
              <w:t>עם</w:t>
            </w:r>
            <w:r w:rsidRPr="00F96854">
              <w:rPr>
                <w:rFonts w:ascii="David" w:hAnsi="David" w:cs="David"/>
                <w:rtl/>
                <w:lang w:bidi="he-IL"/>
              </w:rPr>
              <w:t xml:space="preserve"> </w:t>
            </w:r>
            <w:r w:rsidRPr="00F96854">
              <w:rPr>
                <w:rFonts w:ascii="David" w:hAnsi="David" w:cs="David" w:hint="cs"/>
                <w:rtl/>
                <w:lang w:bidi="he-IL"/>
              </w:rPr>
              <w:t>החלטת</w:t>
            </w:r>
            <w:r w:rsidRPr="00F96854">
              <w:rPr>
                <w:rFonts w:ascii="David" w:hAnsi="David" w:cs="David"/>
                <w:rtl/>
                <w:lang w:bidi="he-IL"/>
              </w:rPr>
              <w:t xml:space="preserve"> </w:t>
            </w:r>
            <w:r w:rsidRPr="00F96854">
              <w:rPr>
                <w:rFonts w:ascii="David" w:hAnsi="David" w:cs="David" w:hint="cs"/>
                <w:rtl/>
                <w:lang w:bidi="he-IL"/>
              </w:rPr>
              <w:t>היועמ</w:t>
            </w:r>
            <w:r w:rsidRPr="00F96854">
              <w:rPr>
                <w:rFonts w:ascii="David" w:hAnsi="David" w:cs="David"/>
                <w:rtl/>
                <w:lang w:bidi="he-IL"/>
              </w:rPr>
              <w:t>"</w:t>
            </w:r>
            <w:r w:rsidRPr="00F96854">
              <w:rPr>
                <w:rFonts w:ascii="David" w:hAnsi="David" w:cs="David" w:hint="cs"/>
                <w:rtl/>
                <w:lang w:bidi="he-IL"/>
              </w:rPr>
              <w:t>ש</w:t>
            </w:r>
            <w:r w:rsidRPr="00F96854">
              <w:rPr>
                <w:rFonts w:ascii="David" w:hAnsi="David" w:cs="David"/>
                <w:rtl/>
                <w:lang w:bidi="he-IL"/>
              </w:rPr>
              <w:t xml:space="preserve"> </w:t>
            </w:r>
            <w:r w:rsidRPr="00F96854">
              <w:rPr>
                <w:rFonts w:ascii="David" w:hAnsi="David" w:cs="David" w:hint="cs"/>
                <w:rtl/>
                <w:lang w:bidi="he-IL"/>
              </w:rPr>
              <w:t>לא</w:t>
            </w:r>
            <w:r w:rsidRPr="00F96854">
              <w:rPr>
                <w:rFonts w:ascii="David" w:hAnsi="David" w:cs="David"/>
                <w:rtl/>
                <w:lang w:bidi="he-IL"/>
              </w:rPr>
              <w:t xml:space="preserve"> </w:t>
            </w:r>
            <w:r w:rsidRPr="00F96854">
              <w:rPr>
                <w:rFonts w:ascii="David" w:hAnsi="David" w:cs="David" w:hint="cs"/>
                <w:rtl/>
                <w:lang w:bidi="he-IL"/>
              </w:rPr>
              <w:t>לאפשר</w:t>
            </w:r>
            <w:r w:rsidRPr="00F96854">
              <w:rPr>
                <w:rFonts w:ascii="David" w:hAnsi="David" w:cs="David"/>
                <w:rtl/>
                <w:lang w:bidi="he-IL"/>
              </w:rPr>
              <w:t xml:space="preserve"> </w:t>
            </w:r>
            <w:r w:rsidRPr="00F96854">
              <w:rPr>
                <w:rFonts w:ascii="David" w:hAnsi="David" w:cs="David" w:hint="cs"/>
                <w:rtl/>
                <w:lang w:bidi="he-IL"/>
              </w:rPr>
              <w:t>לשר</w:t>
            </w:r>
            <w:r w:rsidRPr="00F96854">
              <w:rPr>
                <w:rFonts w:ascii="David" w:hAnsi="David" w:cs="David"/>
                <w:rtl/>
                <w:lang w:bidi="he-IL"/>
              </w:rPr>
              <w:t xml:space="preserve"> </w:t>
            </w:r>
            <w:r w:rsidRPr="00F96854">
              <w:rPr>
                <w:rFonts w:ascii="David" w:hAnsi="David" w:cs="David" w:hint="cs"/>
                <w:rtl/>
                <w:lang w:bidi="he-IL"/>
              </w:rPr>
              <w:t>ייצוג</w:t>
            </w:r>
            <w:r w:rsidRPr="00F96854">
              <w:rPr>
                <w:rFonts w:ascii="David" w:hAnsi="David" w:cs="David"/>
                <w:rtl/>
                <w:lang w:bidi="he-IL"/>
              </w:rPr>
              <w:t xml:space="preserve"> </w:t>
            </w:r>
            <w:r w:rsidRPr="00F96854">
              <w:rPr>
                <w:rFonts w:ascii="David" w:hAnsi="David" w:cs="David" w:hint="cs"/>
                <w:rtl/>
                <w:lang w:bidi="he-IL"/>
              </w:rPr>
              <w:t>עצמאי</w:t>
            </w:r>
            <w:r w:rsidRPr="00F96854">
              <w:rPr>
                <w:rFonts w:ascii="David" w:hAnsi="David" w:cs="David"/>
                <w:rtl/>
                <w:lang w:bidi="he-IL"/>
              </w:rPr>
              <w:t xml:space="preserve">, </w:t>
            </w:r>
            <w:r w:rsidRPr="00F96854">
              <w:rPr>
                <w:rFonts w:ascii="David" w:hAnsi="David" w:cs="David" w:hint="cs"/>
                <w:rtl/>
                <w:lang w:bidi="he-IL"/>
              </w:rPr>
              <w:t>מאחר</w:t>
            </w:r>
            <w:r w:rsidRPr="00F96854">
              <w:rPr>
                <w:rFonts w:ascii="David" w:hAnsi="David" w:cs="David"/>
                <w:rtl/>
                <w:lang w:bidi="he-IL"/>
              </w:rPr>
              <w:t xml:space="preserve"> </w:t>
            </w:r>
            <w:r w:rsidRPr="00F96854">
              <w:rPr>
                <w:rFonts w:ascii="David" w:hAnsi="David" w:cs="David" w:hint="cs"/>
                <w:rtl/>
                <w:lang w:bidi="he-IL"/>
              </w:rPr>
              <w:t>שההלכה</w:t>
            </w:r>
            <w:r w:rsidRPr="00F96854">
              <w:rPr>
                <w:rFonts w:ascii="David" w:hAnsi="David" w:cs="David"/>
                <w:rtl/>
                <w:lang w:bidi="he-IL"/>
              </w:rPr>
              <w:t xml:space="preserve"> </w:t>
            </w:r>
            <w:r w:rsidRPr="00F96854">
              <w:rPr>
                <w:rFonts w:ascii="David" w:hAnsi="David" w:cs="David" w:hint="cs"/>
                <w:rtl/>
                <w:lang w:bidi="he-IL"/>
              </w:rPr>
              <w:t>קובעת</w:t>
            </w:r>
            <w:r w:rsidRPr="00F96854">
              <w:rPr>
                <w:rFonts w:ascii="David" w:hAnsi="David" w:cs="David"/>
                <w:rtl/>
                <w:lang w:bidi="he-IL"/>
              </w:rPr>
              <w:t xml:space="preserve"> </w:t>
            </w:r>
            <w:r w:rsidRPr="00F96854">
              <w:rPr>
                <w:rFonts w:ascii="David" w:hAnsi="David" w:cs="David" w:hint="cs"/>
                <w:rtl/>
                <w:lang w:bidi="he-IL"/>
              </w:rPr>
              <w:t>שהיועמ</w:t>
            </w:r>
            <w:r w:rsidRPr="00F96854">
              <w:rPr>
                <w:rFonts w:ascii="David" w:hAnsi="David" w:cs="David"/>
                <w:rtl/>
                <w:lang w:bidi="he-IL"/>
              </w:rPr>
              <w:t>"</w:t>
            </w:r>
            <w:r w:rsidRPr="00F96854">
              <w:rPr>
                <w:rFonts w:ascii="David" w:hAnsi="David" w:cs="David" w:hint="cs"/>
                <w:rtl/>
                <w:lang w:bidi="he-IL"/>
              </w:rPr>
              <w:t>ש</w:t>
            </w:r>
            <w:r w:rsidRPr="00F96854">
              <w:rPr>
                <w:rFonts w:ascii="David" w:hAnsi="David" w:cs="David"/>
                <w:rtl/>
                <w:lang w:bidi="he-IL"/>
              </w:rPr>
              <w:t xml:space="preserve"> </w:t>
            </w:r>
            <w:r w:rsidRPr="00F96854">
              <w:rPr>
                <w:rFonts w:ascii="David" w:hAnsi="David" w:cs="David" w:hint="cs"/>
                <w:rtl/>
                <w:lang w:bidi="he-IL"/>
              </w:rPr>
              <w:t>קובע</w:t>
            </w:r>
            <w:r w:rsidRPr="00F96854">
              <w:rPr>
                <w:rFonts w:ascii="David" w:hAnsi="David" w:cs="David"/>
                <w:rtl/>
                <w:lang w:bidi="he-IL"/>
              </w:rPr>
              <w:t xml:space="preserve"> </w:t>
            </w:r>
            <w:r w:rsidRPr="00F96854">
              <w:rPr>
                <w:rFonts w:ascii="David" w:hAnsi="David" w:cs="David" w:hint="cs"/>
                <w:rtl/>
                <w:lang w:bidi="he-IL"/>
              </w:rPr>
              <w:t>את</w:t>
            </w:r>
            <w:r w:rsidRPr="00F96854">
              <w:rPr>
                <w:rFonts w:ascii="David" w:hAnsi="David" w:cs="David"/>
                <w:rtl/>
                <w:lang w:bidi="he-IL"/>
              </w:rPr>
              <w:t xml:space="preserve"> </w:t>
            </w:r>
            <w:r w:rsidRPr="00F96854">
              <w:rPr>
                <w:rFonts w:ascii="David" w:hAnsi="David" w:cs="David" w:hint="cs"/>
                <w:rtl/>
                <w:lang w:bidi="he-IL"/>
              </w:rPr>
              <w:t>עמדת</w:t>
            </w:r>
            <w:r w:rsidRPr="00F96854">
              <w:rPr>
                <w:rFonts w:ascii="David" w:hAnsi="David" w:cs="David"/>
                <w:rtl/>
                <w:lang w:bidi="he-IL"/>
              </w:rPr>
              <w:t xml:space="preserve"> </w:t>
            </w:r>
            <w:r w:rsidRPr="00F96854">
              <w:rPr>
                <w:rFonts w:ascii="David" w:hAnsi="David" w:cs="David" w:hint="cs"/>
                <w:rtl/>
                <w:lang w:bidi="he-IL"/>
              </w:rPr>
              <w:t>המדינה</w:t>
            </w:r>
            <w:r w:rsidRPr="00F96854">
              <w:rPr>
                <w:rFonts w:ascii="David" w:hAnsi="David" w:cs="David"/>
                <w:rtl/>
                <w:lang w:bidi="he-IL"/>
              </w:rPr>
              <w:t>.</w:t>
            </w:r>
          </w:p>
          <w:p w14:paraId="60179C86" w14:textId="77777777" w:rsidR="00F96854" w:rsidRDefault="00F96854" w:rsidP="00F96854">
            <w:pPr>
              <w:bidi/>
              <w:rPr>
                <w:rFonts w:ascii="David" w:hAnsi="David" w:cs="David"/>
                <w:rtl/>
                <w:lang w:bidi="he-IL"/>
              </w:rPr>
            </w:pPr>
          </w:p>
          <w:p w14:paraId="72CB66B7" w14:textId="7675E0E2" w:rsidR="00F96854" w:rsidRPr="00F96854" w:rsidRDefault="00F96854" w:rsidP="00F96854">
            <w:pPr>
              <w:bidi/>
              <w:rPr>
                <w:rFonts w:ascii="David" w:hAnsi="David" w:cs="David"/>
                <w:rtl/>
                <w:lang w:bidi="he-IL"/>
              </w:rPr>
            </w:pPr>
            <w:r w:rsidRPr="00F96854">
              <w:rPr>
                <w:rFonts w:ascii="David" w:hAnsi="David" w:cs="David" w:hint="cs"/>
                <w:b/>
                <w:bCs/>
                <w:u w:val="single"/>
                <w:rtl/>
                <w:lang w:bidi="he-IL"/>
              </w:rPr>
              <w:t>תוצאה-</w:t>
            </w:r>
            <w:r>
              <w:rPr>
                <w:rFonts w:ascii="David" w:hAnsi="David" w:cs="David" w:hint="cs"/>
                <w:rtl/>
                <w:lang w:bidi="he-IL"/>
              </w:rPr>
              <w:t xml:space="preserve"> </w:t>
            </w:r>
            <w:r w:rsidRPr="00F96854">
              <w:rPr>
                <w:rFonts w:ascii="David" w:hAnsi="David" w:cs="David" w:hint="cs"/>
                <w:rtl/>
                <w:lang w:bidi="he-IL"/>
              </w:rPr>
              <w:t>החלטת</w:t>
            </w:r>
            <w:r w:rsidRPr="00F96854">
              <w:rPr>
                <w:rFonts w:ascii="David" w:hAnsi="David" w:cs="David"/>
                <w:rtl/>
                <w:lang w:bidi="he-IL"/>
              </w:rPr>
              <w:t xml:space="preserve"> </w:t>
            </w:r>
            <w:r w:rsidRPr="00F96854">
              <w:rPr>
                <w:rFonts w:ascii="David" w:hAnsi="David" w:cs="David" w:hint="cs"/>
                <w:rtl/>
                <w:lang w:bidi="he-IL"/>
              </w:rPr>
              <w:t>השר</w:t>
            </w:r>
            <w:r w:rsidRPr="00F96854">
              <w:rPr>
                <w:rFonts w:ascii="David" w:hAnsi="David" w:cs="David"/>
                <w:rtl/>
                <w:lang w:bidi="he-IL"/>
              </w:rPr>
              <w:t xml:space="preserve"> </w:t>
            </w:r>
            <w:r w:rsidRPr="00F96854">
              <w:rPr>
                <w:rFonts w:ascii="David" w:hAnsi="David" w:cs="David" w:hint="cs"/>
                <w:rtl/>
                <w:lang w:bidi="he-IL"/>
              </w:rPr>
              <w:t>נפסלה</w:t>
            </w:r>
            <w:r w:rsidRPr="00F96854">
              <w:rPr>
                <w:rFonts w:ascii="David" w:hAnsi="David" w:cs="David"/>
                <w:rtl/>
                <w:lang w:bidi="he-IL"/>
              </w:rPr>
              <w:t xml:space="preserve">. </w:t>
            </w:r>
            <w:r w:rsidRPr="00F96854">
              <w:rPr>
                <w:rFonts w:ascii="David" w:hAnsi="David" w:cs="David" w:hint="cs"/>
                <w:rtl/>
                <w:lang w:bidi="he-IL"/>
              </w:rPr>
              <w:t>שיקול</w:t>
            </w:r>
            <w:r w:rsidRPr="00F96854">
              <w:rPr>
                <w:rFonts w:ascii="David" w:hAnsi="David" w:cs="David"/>
                <w:rtl/>
                <w:lang w:bidi="he-IL"/>
              </w:rPr>
              <w:t xml:space="preserve"> </w:t>
            </w:r>
            <w:r w:rsidRPr="00F96854">
              <w:rPr>
                <w:rFonts w:ascii="David" w:hAnsi="David" w:cs="David" w:hint="cs"/>
                <w:rtl/>
                <w:lang w:bidi="he-IL"/>
              </w:rPr>
              <w:t>שגוי</w:t>
            </w:r>
            <w:r w:rsidRPr="00F96854">
              <w:rPr>
                <w:rFonts w:ascii="David" w:hAnsi="David" w:cs="David"/>
                <w:rtl/>
                <w:lang w:bidi="he-IL"/>
              </w:rPr>
              <w:t xml:space="preserve"> </w:t>
            </w:r>
            <w:r w:rsidRPr="00F96854">
              <w:rPr>
                <w:rFonts w:ascii="David" w:hAnsi="David" w:cs="David" w:hint="cs"/>
                <w:rtl/>
                <w:lang w:bidi="he-IL"/>
              </w:rPr>
              <w:t>היה</w:t>
            </w:r>
            <w:r w:rsidRPr="00F96854">
              <w:rPr>
                <w:rFonts w:ascii="David" w:hAnsi="David" w:cs="David"/>
                <w:rtl/>
                <w:lang w:bidi="he-IL"/>
              </w:rPr>
              <w:t xml:space="preserve"> </w:t>
            </w:r>
            <w:r w:rsidRPr="00F96854">
              <w:rPr>
                <w:rFonts w:ascii="David" w:hAnsi="David" w:cs="David" w:hint="cs"/>
                <w:rtl/>
                <w:lang w:bidi="he-IL"/>
              </w:rPr>
              <w:t>הדומיננטי</w:t>
            </w:r>
            <w:r w:rsidRPr="00F96854">
              <w:rPr>
                <w:rFonts w:ascii="David" w:hAnsi="David" w:cs="David"/>
                <w:rtl/>
                <w:lang w:bidi="he-IL"/>
              </w:rPr>
              <w:t xml:space="preserve"> </w:t>
            </w:r>
            <w:r w:rsidRPr="00F96854">
              <w:rPr>
                <w:rFonts w:ascii="David" w:hAnsi="David" w:cs="David" w:hint="cs"/>
                <w:rtl/>
                <w:lang w:bidi="he-IL"/>
              </w:rPr>
              <w:t>בה</w:t>
            </w:r>
            <w:r w:rsidRPr="00F96854">
              <w:rPr>
                <w:rFonts w:ascii="David" w:hAnsi="David" w:cs="David"/>
                <w:rtl/>
                <w:lang w:bidi="he-IL"/>
              </w:rPr>
              <w:t xml:space="preserve">, </w:t>
            </w:r>
            <w:r w:rsidRPr="00F96854">
              <w:rPr>
                <w:rFonts w:ascii="David" w:hAnsi="David" w:cs="David" w:hint="cs"/>
                <w:rtl/>
                <w:lang w:bidi="he-IL"/>
              </w:rPr>
              <w:t>ולכן</w:t>
            </w:r>
            <w:r w:rsidRPr="00F96854">
              <w:rPr>
                <w:rFonts w:ascii="David" w:hAnsi="David" w:cs="David"/>
                <w:rtl/>
                <w:lang w:bidi="he-IL"/>
              </w:rPr>
              <w:t xml:space="preserve"> </w:t>
            </w:r>
            <w:r w:rsidRPr="00F96854">
              <w:rPr>
                <w:rFonts w:ascii="David" w:hAnsi="David" w:cs="David" w:hint="cs"/>
                <w:rtl/>
                <w:lang w:bidi="he-IL"/>
              </w:rPr>
              <w:t>היא</w:t>
            </w:r>
            <w:r w:rsidRPr="00F96854">
              <w:rPr>
                <w:rFonts w:ascii="David" w:hAnsi="David" w:cs="David"/>
                <w:rtl/>
                <w:lang w:bidi="he-IL"/>
              </w:rPr>
              <w:t xml:space="preserve"> </w:t>
            </w:r>
            <w:r w:rsidRPr="00F96854">
              <w:rPr>
                <w:rFonts w:ascii="David" w:hAnsi="David" w:cs="David" w:hint="cs"/>
                <w:rtl/>
                <w:lang w:bidi="he-IL"/>
              </w:rPr>
              <w:t>בטלה</w:t>
            </w:r>
            <w:r w:rsidRPr="00F96854">
              <w:rPr>
                <w:rFonts w:ascii="David" w:hAnsi="David" w:cs="David"/>
                <w:lang w:bidi="he-IL"/>
              </w:rPr>
              <w:t>.</w:t>
            </w:r>
          </w:p>
        </w:tc>
      </w:tr>
    </w:tbl>
    <w:p w14:paraId="0A4A67A9" w14:textId="77777777" w:rsidR="00F032F7" w:rsidRDefault="00F032F7" w:rsidP="00F032F7">
      <w:pPr>
        <w:bidi/>
        <w:rPr>
          <w:rFonts w:ascii="David" w:hAnsi="David" w:cs="David"/>
          <w:rtl/>
          <w:lang w:bidi="he-IL"/>
        </w:rPr>
      </w:pPr>
    </w:p>
    <w:p w14:paraId="7D8C5DF0" w14:textId="77777777" w:rsidR="00491D87" w:rsidRDefault="00491D87" w:rsidP="00491D87">
      <w:pPr>
        <w:bidi/>
        <w:rPr>
          <w:rFonts w:ascii="David" w:hAnsi="David" w:cs="David"/>
          <w:rtl/>
          <w:lang w:bidi="he-IL"/>
        </w:rPr>
      </w:pPr>
    </w:p>
    <w:p w14:paraId="265CE11B" w14:textId="11C27E67" w:rsidR="00F032F7" w:rsidRPr="006E300F" w:rsidRDefault="006E300F" w:rsidP="00B62882">
      <w:pPr>
        <w:bidi/>
        <w:rPr>
          <w:rFonts w:ascii="David" w:hAnsi="David" w:cs="David"/>
          <w:b/>
          <w:bCs/>
          <w:rtl/>
          <w:lang w:bidi="he-IL"/>
        </w:rPr>
      </w:pPr>
      <w:r w:rsidRPr="006E300F">
        <w:rPr>
          <w:rFonts w:ascii="David" w:hAnsi="David" w:cs="David" w:hint="cs"/>
          <w:b/>
          <w:bCs/>
          <w:rtl/>
          <w:lang w:bidi="he-IL"/>
        </w:rPr>
        <w:lastRenderedPageBreak/>
        <w:t>2.5.2 ביקרות המדינה</w:t>
      </w:r>
    </w:p>
    <w:p w14:paraId="7785915C" w14:textId="58BD9C3E" w:rsidR="006E300F" w:rsidRDefault="008936C0" w:rsidP="006E300F">
      <w:pPr>
        <w:bidi/>
        <w:rPr>
          <w:rFonts w:ascii="David" w:hAnsi="David" w:cs="David"/>
          <w:rtl/>
          <w:lang w:bidi="he-IL"/>
        </w:rPr>
      </w:pPr>
      <w:r w:rsidRPr="008936C0">
        <w:rPr>
          <w:rFonts w:ascii="David" w:hAnsi="David" w:cs="David" w:hint="cs"/>
          <w:rtl/>
          <w:lang w:bidi="he-IL"/>
        </w:rPr>
        <w:t>חוק</w:t>
      </w:r>
      <w:r w:rsidRPr="008936C0">
        <w:rPr>
          <w:rFonts w:ascii="David" w:hAnsi="David" w:cs="David"/>
          <w:rtl/>
          <w:lang w:bidi="he-IL"/>
        </w:rPr>
        <w:t xml:space="preserve"> </w:t>
      </w:r>
      <w:r w:rsidRPr="008936C0">
        <w:rPr>
          <w:rFonts w:ascii="David" w:hAnsi="David" w:cs="David" w:hint="cs"/>
          <w:rtl/>
          <w:lang w:bidi="he-IL"/>
        </w:rPr>
        <w:t>יסוד</w:t>
      </w:r>
      <w:r w:rsidRPr="008936C0">
        <w:rPr>
          <w:rFonts w:ascii="David" w:hAnsi="David" w:cs="David"/>
          <w:rtl/>
          <w:lang w:bidi="he-IL"/>
        </w:rPr>
        <w:t xml:space="preserve">: </w:t>
      </w:r>
      <w:r w:rsidRPr="008936C0">
        <w:rPr>
          <w:rFonts w:ascii="David" w:hAnsi="David" w:cs="David" w:hint="cs"/>
          <w:rtl/>
          <w:lang w:bidi="he-IL"/>
        </w:rPr>
        <w:t>מבקר</w:t>
      </w:r>
      <w:r w:rsidRPr="008936C0">
        <w:rPr>
          <w:rFonts w:ascii="David" w:hAnsi="David" w:cs="David"/>
          <w:rtl/>
          <w:lang w:bidi="he-IL"/>
        </w:rPr>
        <w:t xml:space="preserve"> </w:t>
      </w:r>
      <w:r w:rsidRPr="008936C0">
        <w:rPr>
          <w:rFonts w:ascii="David" w:hAnsi="David" w:cs="David" w:hint="cs"/>
          <w:rtl/>
          <w:lang w:bidi="he-IL"/>
        </w:rPr>
        <w:t>המדינה</w:t>
      </w:r>
      <w:r>
        <w:rPr>
          <w:rFonts w:ascii="David" w:hAnsi="David" w:cs="David" w:hint="cs"/>
          <w:rtl/>
          <w:lang w:bidi="he-IL"/>
        </w:rPr>
        <w:t>.</w:t>
      </w:r>
    </w:p>
    <w:p w14:paraId="750F6870" w14:textId="50BE31AE" w:rsidR="008936C0" w:rsidRPr="008936C0" w:rsidRDefault="008936C0" w:rsidP="008936C0">
      <w:pPr>
        <w:bidi/>
        <w:rPr>
          <w:rFonts w:ascii="David" w:hAnsi="David" w:cs="David"/>
          <w:b/>
          <w:bCs/>
          <w:rtl/>
          <w:lang w:bidi="he-IL"/>
        </w:rPr>
      </w:pPr>
      <w:r w:rsidRPr="008936C0">
        <w:rPr>
          <w:rFonts w:ascii="David" w:hAnsi="David" w:cs="David"/>
          <w:b/>
          <w:bCs/>
          <w:rtl/>
          <w:lang w:bidi="he-IL"/>
        </w:rPr>
        <w:t>רובינשטיין ומדינה, פרק 10ה2</w:t>
      </w:r>
    </w:p>
    <w:p w14:paraId="5A584DDD" w14:textId="77777777" w:rsidR="008936C0" w:rsidRPr="008936C0" w:rsidRDefault="008936C0" w:rsidP="008936C0">
      <w:pPr>
        <w:bidi/>
        <w:rPr>
          <w:rFonts w:ascii="David" w:hAnsi="David" w:cs="David"/>
          <w:lang w:val="ru-RU" w:bidi="he-IL"/>
        </w:rPr>
      </w:pPr>
      <w:r w:rsidRPr="008936C0">
        <w:rPr>
          <w:rFonts w:ascii="David" w:hAnsi="David" w:cs="David" w:hint="cs"/>
          <w:b/>
          <w:bCs/>
          <w:rtl/>
          <w:lang w:bidi="he-IL"/>
        </w:rPr>
        <w:t>מבקר המדינה אחראי בפני הכנסת בלבד ולא תלוי בממשלה-</w:t>
      </w:r>
      <w:r w:rsidRPr="008936C0">
        <w:rPr>
          <w:rFonts w:ascii="David" w:hAnsi="David" w:cs="David" w:hint="cs"/>
          <w:rtl/>
          <w:lang w:bidi="he-IL"/>
        </w:rPr>
        <w:t xml:space="preserve"> הכנסת בוחרת את מבקר המדינה ולה מוגשים דו"חות הביקורת ומוסמכת, כמו גם הממשלה לדרוש מן המבקר להכין </w:t>
      </w:r>
      <w:proofErr w:type="spellStart"/>
      <w:r w:rsidRPr="008936C0">
        <w:rPr>
          <w:rFonts w:ascii="David" w:hAnsi="David" w:cs="David" w:hint="cs"/>
          <w:rtl/>
          <w:lang w:bidi="he-IL"/>
        </w:rPr>
        <w:t>חוו"ד</w:t>
      </w:r>
      <w:proofErr w:type="spellEnd"/>
      <w:r w:rsidRPr="008936C0">
        <w:rPr>
          <w:rFonts w:ascii="David" w:hAnsi="David" w:cs="David" w:hint="cs"/>
          <w:rtl/>
          <w:lang w:bidi="he-IL"/>
        </w:rPr>
        <w:t xml:space="preserve"> בכל עניין שבתחום תפקידו.</w:t>
      </w:r>
    </w:p>
    <w:p w14:paraId="08AFF805" w14:textId="77777777" w:rsidR="008936C0" w:rsidRPr="008936C0" w:rsidRDefault="008936C0" w:rsidP="008936C0">
      <w:pPr>
        <w:bidi/>
        <w:rPr>
          <w:rFonts w:ascii="David" w:hAnsi="David" w:cs="David"/>
          <w:lang w:val="ru-RU" w:bidi="he-IL"/>
        </w:rPr>
      </w:pPr>
      <w:r w:rsidRPr="008936C0">
        <w:rPr>
          <w:rFonts w:ascii="David" w:hAnsi="David" w:cs="David" w:hint="cs"/>
          <w:b/>
          <w:bCs/>
          <w:rtl/>
          <w:lang w:bidi="he-IL"/>
        </w:rPr>
        <w:t>מבקר המדינה הוא גורם עצמאי.</w:t>
      </w:r>
      <w:r w:rsidRPr="008936C0">
        <w:rPr>
          <w:rFonts w:ascii="David" w:hAnsi="David" w:cs="David" w:hint="cs"/>
          <w:rtl/>
          <w:lang w:bidi="he-IL"/>
        </w:rPr>
        <w:t xml:space="preserve"> אינו פעיל בחיים הפוליטיים, ומטלות עליו ועל משרדו מגבלות חמורות ביחס לעסוק בעת הכהונה ואף לאחריה.</w:t>
      </w:r>
    </w:p>
    <w:p w14:paraId="61CA9E66" w14:textId="77777777" w:rsidR="008936C0" w:rsidRPr="008936C0" w:rsidRDefault="008936C0" w:rsidP="008936C0">
      <w:pPr>
        <w:bidi/>
        <w:rPr>
          <w:rFonts w:ascii="David" w:hAnsi="David" w:cs="David"/>
          <w:lang w:val="ru-RU" w:bidi="he-IL"/>
        </w:rPr>
      </w:pPr>
      <w:r w:rsidRPr="008936C0">
        <w:rPr>
          <w:rFonts w:ascii="David" w:hAnsi="David" w:cs="David" w:hint="cs"/>
          <w:b/>
          <w:bCs/>
          <w:rtl/>
          <w:lang w:bidi="he-IL"/>
        </w:rPr>
        <w:t>הגופים המבוקרים הם:</w:t>
      </w:r>
      <w:r w:rsidRPr="008936C0">
        <w:rPr>
          <w:rFonts w:ascii="David" w:hAnsi="David" w:cs="David" w:hint="cs"/>
          <w:rtl/>
          <w:lang w:bidi="he-IL"/>
        </w:rPr>
        <w:t xml:space="preserve"> משרדי הממשלה, רשויות מקומיות ומוסדות של המדינה וגם גופים נתמכים ע"י המדינה ואף ארגון עובדים כולל בסייגים מסוימים.</w:t>
      </w:r>
    </w:p>
    <w:p w14:paraId="352B8CF1" w14:textId="77777777" w:rsidR="008936C0" w:rsidRPr="008936C0" w:rsidRDefault="008936C0" w:rsidP="008936C0">
      <w:pPr>
        <w:bidi/>
        <w:rPr>
          <w:rFonts w:ascii="David" w:hAnsi="David" w:cs="David"/>
          <w:lang w:val="ru-RU" w:bidi="he-IL"/>
        </w:rPr>
      </w:pPr>
      <w:r w:rsidRPr="008936C0">
        <w:rPr>
          <w:rFonts w:ascii="David" w:hAnsi="David" w:cs="David" w:hint="cs"/>
          <w:b/>
          <w:bCs/>
          <w:rtl/>
          <w:lang w:bidi="he-IL"/>
        </w:rPr>
        <w:t>היקף הביקורת:</w:t>
      </w:r>
      <w:r w:rsidRPr="008936C0">
        <w:rPr>
          <w:rFonts w:ascii="David" w:hAnsi="David" w:cs="David" w:hint="cs"/>
          <w:rtl/>
          <w:lang w:bidi="he-IL"/>
        </w:rPr>
        <w:t xml:space="preserve"> חשבונאות, בדיקת תקינות המנהל, שמירת החוק והיענות לתלונות הציבור, יעילות עבודתם של הגופים, הפקת לקחים ויישום ממצאי הביקורת בעבר, בחינת "טוהר המידות".</w:t>
      </w:r>
    </w:p>
    <w:p w14:paraId="62CAC3E1" w14:textId="77777777" w:rsidR="008936C0" w:rsidRPr="008936C0" w:rsidRDefault="008936C0" w:rsidP="008936C0">
      <w:pPr>
        <w:bidi/>
        <w:rPr>
          <w:rFonts w:ascii="David" w:hAnsi="David" w:cs="David"/>
          <w:lang w:val="ru-RU" w:bidi="he-IL"/>
        </w:rPr>
      </w:pPr>
      <w:r w:rsidRPr="008936C0">
        <w:rPr>
          <w:rFonts w:ascii="David" w:hAnsi="David" w:cs="David" w:hint="cs"/>
          <w:b/>
          <w:bCs/>
          <w:rtl/>
          <w:lang w:bidi="he-IL"/>
        </w:rPr>
        <w:t>סמכויותיו:</w:t>
      </w:r>
      <w:r w:rsidRPr="008936C0">
        <w:rPr>
          <w:rFonts w:ascii="David" w:hAnsi="David" w:cs="David" w:hint="cs"/>
          <w:rtl/>
          <w:lang w:bidi="he-IL"/>
        </w:rPr>
        <w:t xml:space="preserve"> חובה למסור לידיו דו"חות כספיים שנתיים, תסקיר פעולות וכל מידע נוסף שידרוש מהם. סמכויות חקירה, חיוב כל אדם להעיד בפניו ולמסור לו מידע.</w:t>
      </w:r>
    </w:p>
    <w:p w14:paraId="17C96FC6" w14:textId="77777777" w:rsidR="008936C0" w:rsidRPr="008936C0" w:rsidRDefault="008936C0" w:rsidP="008936C0">
      <w:pPr>
        <w:bidi/>
        <w:rPr>
          <w:rFonts w:ascii="David" w:hAnsi="David" w:cs="David"/>
          <w:lang w:val="ru-RU" w:bidi="he-IL"/>
        </w:rPr>
      </w:pPr>
      <w:r w:rsidRPr="008936C0">
        <w:rPr>
          <w:rFonts w:ascii="David" w:hAnsi="David" w:cs="David" w:hint="cs"/>
          <w:b/>
          <w:bCs/>
          <w:rtl/>
          <w:lang w:bidi="he-IL"/>
        </w:rPr>
        <w:t xml:space="preserve">הדיון בממצאי הביקורת </w:t>
      </w:r>
      <w:r w:rsidRPr="008936C0">
        <w:rPr>
          <w:rFonts w:ascii="David" w:hAnsi="David" w:cs="David" w:hint="cs"/>
          <w:rtl/>
          <w:lang w:bidi="he-IL"/>
        </w:rPr>
        <w:t>מסור לוועדה לענייני ביקורת המדינה של הכנסת. רה"מ נדרש למסור את תגובתו לדו"ח הביקורת בתוך 10 שבועות מקבלתו.</w:t>
      </w:r>
    </w:p>
    <w:p w14:paraId="25D1BB06" w14:textId="77777777" w:rsidR="008936C0" w:rsidRPr="008936C0" w:rsidRDefault="008936C0" w:rsidP="008936C0">
      <w:pPr>
        <w:bidi/>
        <w:rPr>
          <w:rFonts w:ascii="David" w:hAnsi="David" w:cs="David"/>
          <w:lang w:val="ru-RU" w:bidi="he-IL"/>
        </w:rPr>
      </w:pPr>
      <w:r w:rsidRPr="008936C0">
        <w:rPr>
          <w:rFonts w:ascii="David" w:hAnsi="David" w:cs="David" w:hint="cs"/>
          <w:rtl/>
          <w:lang w:bidi="he-IL"/>
        </w:rPr>
        <w:t xml:space="preserve">לפי התפיסה המקובלת, </w:t>
      </w:r>
      <w:r w:rsidRPr="008936C0">
        <w:rPr>
          <w:rFonts w:ascii="David" w:hAnsi="David" w:cs="David" w:hint="cs"/>
          <w:b/>
          <w:bCs/>
          <w:rtl/>
          <w:lang w:bidi="he-IL"/>
        </w:rPr>
        <w:t xml:space="preserve"> ביהמ"ש נמנע כמעט לחלוטין מהחלת ביקורת שיפוטית כנגד תקפותם של ממצאים של מבקר המדינה, </w:t>
      </w:r>
      <w:r w:rsidRPr="008936C0">
        <w:rPr>
          <w:rFonts w:ascii="David" w:hAnsi="David" w:cs="David" w:hint="cs"/>
          <w:rtl/>
          <w:lang w:bidi="he-IL"/>
        </w:rPr>
        <w:t>והוא מותיר את מלאכת הבירור לכנסת.</w:t>
      </w:r>
    </w:p>
    <w:p w14:paraId="7A00A294" w14:textId="77777777" w:rsidR="008936C0" w:rsidRPr="008936C0" w:rsidRDefault="008936C0" w:rsidP="008936C0">
      <w:pPr>
        <w:bidi/>
        <w:rPr>
          <w:rFonts w:ascii="David" w:hAnsi="David" w:cs="David"/>
          <w:lang w:val="ru-RU" w:bidi="he-IL"/>
        </w:rPr>
      </w:pPr>
      <w:r w:rsidRPr="008936C0">
        <w:rPr>
          <w:rFonts w:ascii="David" w:hAnsi="David" w:cs="David" w:hint="cs"/>
          <w:rtl/>
          <w:lang w:bidi="he-IL"/>
        </w:rPr>
        <w:t xml:space="preserve">לפי המדיניות כיום, במקרים בהם מדובר בניצול לרעה של תפקיד או בחשש לפגיעה בטוהר המידות, </w:t>
      </w:r>
      <w:r w:rsidRPr="008936C0">
        <w:rPr>
          <w:rFonts w:ascii="David" w:hAnsi="David" w:cs="David" w:hint="cs"/>
          <w:b/>
          <w:bCs/>
          <w:rtl/>
          <w:lang w:bidi="he-IL"/>
        </w:rPr>
        <w:t xml:space="preserve">אין המבקר נמנע עוד מפרסום שמותיהם של המעורבים בעניין. </w:t>
      </w:r>
      <w:r w:rsidRPr="008936C0">
        <w:rPr>
          <w:rFonts w:ascii="David" w:hAnsi="David" w:cs="David" w:hint="cs"/>
          <w:rtl/>
          <w:lang w:bidi="he-IL"/>
        </w:rPr>
        <w:t>על כן, פרסום בפומבי הוא אמצעי אכיפה מרכזי בידי מבקר המדינה.</w:t>
      </w:r>
    </w:p>
    <w:p w14:paraId="0569F9F6" w14:textId="77777777" w:rsidR="008936C0" w:rsidRPr="008936C0" w:rsidRDefault="008936C0" w:rsidP="008936C0">
      <w:pPr>
        <w:bidi/>
        <w:rPr>
          <w:rFonts w:ascii="David" w:hAnsi="David" w:cs="David"/>
          <w:lang w:val="ru-RU" w:bidi="he-IL"/>
        </w:rPr>
      </w:pPr>
      <w:r w:rsidRPr="008936C0">
        <w:rPr>
          <w:rFonts w:ascii="David" w:hAnsi="David" w:cs="David" w:hint="cs"/>
          <w:rtl/>
          <w:lang w:bidi="he-IL"/>
        </w:rPr>
        <w:t xml:space="preserve">ממצאי הביקורת אינם בעלי מעמד נורמטיבי מחייב, אך ניתן לראות שבנוגע לחוק מימון המפלגות, </w:t>
      </w:r>
      <w:r w:rsidRPr="008936C0">
        <w:rPr>
          <w:rFonts w:ascii="David" w:hAnsi="David" w:cs="David" w:hint="cs"/>
          <w:b/>
          <w:bCs/>
          <w:rtl/>
          <w:lang w:bidi="he-IL"/>
        </w:rPr>
        <w:t>קביעות המבקר הן מחייבות.</w:t>
      </w:r>
    </w:p>
    <w:p w14:paraId="355EAD02" w14:textId="0CFCB8AD" w:rsidR="008936C0" w:rsidRPr="008936C0" w:rsidRDefault="008936C0" w:rsidP="00491D87">
      <w:pPr>
        <w:bidi/>
        <w:rPr>
          <w:rFonts w:ascii="David" w:hAnsi="David" w:cs="David"/>
          <w:rtl/>
          <w:lang w:bidi="he-IL"/>
        </w:rPr>
      </w:pPr>
      <w:r w:rsidRPr="008936C0">
        <w:rPr>
          <w:rFonts w:ascii="David" w:hAnsi="David" w:cs="David" w:hint="cs"/>
          <w:b/>
          <w:bCs/>
          <w:rtl/>
          <w:lang w:bidi="he-IL"/>
        </w:rPr>
        <w:t xml:space="preserve">מבקר המדינה מכהן גם כנציב תלונות הציבור. </w:t>
      </w:r>
      <w:r w:rsidRPr="008936C0">
        <w:rPr>
          <w:rFonts w:ascii="David" w:hAnsi="David" w:cs="David" w:hint="cs"/>
          <w:rtl/>
          <w:lang w:bidi="he-IL"/>
        </w:rPr>
        <w:t>כל אדם רשאי להגיש תלונה למבקר על הגופים המבוקרים. אפשרות לפנייה למבקר איננה שוללת את האפשרות להגיש עתירה לערכאות.</w:t>
      </w:r>
    </w:p>
    <w:p w14:paraId="4470D85A" w14:textId="36120C40" w:rsidR="006E300F" w:rsidRPr="006E300F" w:rsidRDefault="006E300F" w:rsidP="008936C0">
      <w:pPr>
        <w:bidi/>
        <w:rPr>
          <w:rFonts w:ascii="David" w:hAnsi="David" w:cs="David"/>
          <w:b/>
          <w:bCs/>
          <w:rtl/>
          <w:lang w:bidi="he-IL"/>
        </w:rPr>
      </w:pPr>
      <w:r w:rsidRPr="006E300F">
        <w:rPr>
          <w:rFonts w:ascii="David" w:hAnsi="David" w:cs="David" w:hint="cs"/>
          <w:b/>
          <w:bCs/>
          <w:rtl/>
          <w:lang w:bidi="he-IL"/>
        </w:rPr>
        <w:t>2.5.3 וועדות חקירה</w:t>
      </w:r>
    </w:p>
    <w:p w14:paraId="210597A1" w14:textId="7506BC3F" w:rsidR="000E57BE" w:rsidRPr="000E57BE" w:rsidRDefault="000E57BE" w:rsidP="000E57BE">
      <w:pPr>
        <w:bidi/>
        <w:rPr>
          <w:rFonts w:ascii="David" w:hAnsi="David" w:cs="David"/>
          <w:lang w:bidi="he-IL"/>
        </w:rPr>
      </w:pPr>
      <w:r w:rsidRPr="000E57BE">
        <w:rPr>
          <w:rFonts w:ascii="David" w:hAnsi="David" w:cs="David"/>
          <w:rtl/>
          <w:lang w:bidi="he-IL"/>
        </w:rPr>
        <w:t>חוק ועדות חקירה, תשכ"ט-1969, סעיפים 1, 4</w:t>
      </w:r>
      <w:r>
        <w:rPr>
          <w:rFonts w:ascii="David" w:hAnsi="David" w:cs="David" w:hint="cs"/>
          <w:rtl/>
          <w:lang w:bidi="he-IL"/>
        </w:rPr>
        <w:t>.</w:t>
      </w:r>
    </w:p>
    <w:p w14:paraId="23F472D5" w14:textId="1E70A138" w:rsidR="006E300F" w:rsidRDefault="000E57BE" w:rsidP="000E57BE">
      <w:pPr>
        <w:bidi/>
        <w:rPr>
          <w:rFonts w:ascii="David" w:hAnsi="David" w:cs="David"/>
          <w:rtl/>
          <w:lang w:bidi="he-IL"/>
        </w:rPr>
      </w:pPr>
      <w:r w:rsidRPr="000E57BE">
        <w:rPr>
          <w:rFonts w:ascii="David" w:hAnsi="David" w:cs="David"/>
          <w:rtl/>
          <w:lang w:bidi="he-IL"/>
        </w:rPr>
        <w:t>חוק מבקר המדינה (נוסח משולב), תשי"ח-1958, סעיף 14(ב)-14(ב1)</w:t>
      </w:r>
      <w:r>
        <w:rPr>
          <w:rFonts w:ascii="David" w:hAnsi="David" w:cs="David" w:hint="cs"/>
          <w:rtl/>
          <w:lang w:bidi="he-IL"/>
        </w:rPr>
        <w:t>.</w:t>
      </w:r>
    </w:p>
    <w:p w14:paraId="470D4F93" w14:textId="0B998531" w:rsidR="000E57BE" w:rsidRPr="000E57BE" w:rsidRDefault="000E57BE" w:rsidP="000E57BE">
      <w:pPr>
        <w:bidi/>
        <w:rPr>
          <w:rFonts w:ascii="David" w:hAnsi="David" w:cs="David"/>
          <w:b/>
          <w:bCs/>
          <w:rtl/>
          <w:lang w:bidi="he-IL"/>
        </w:rPr>
      </w:pPr>
      <w:r w:rsidRPr="000E57BE">
        <w:rPr>
          <w:rFonts w:ascii="David" w:hAnsi="David" w:cs="David"/>
          <w:b/>
          <w:bCs/>
          <w:rtl/>
          <w:lang w:bidi="he-IL"/>
        </w:rPr>
        <w:t>רובינשטיין ומדינה, פרק 19</w:t>
      </w:r>
    </w:p>
    <w:p w14:paraId="5D12A390" w14:textId="77777777" w:rsidR="000E57BE" w:rsidRPr="000E57BE" w:rsidRDefault="000E57BE" w:rsidP="000E57BE">
      <w:pPr>
        <w:bidi/>
        <w:rPr>
          <w:rFonts w:ascii="David" w:hAnsi="David" w:cs="David"/>
          <w:lang w:bidi="he-IL"/>
        </w:rPr>
      </w:pPr>
      <w:r w:rsidRPr="000E57BE">
        <w:rPr>
          <w:rFonts w:ascii="David" w:hAnsi="David" w:cs="David"/>
          <w:b/>
          <w:bCs/>
          <w:rtl/>
          <w:lang w:bidi="he-IL"/>
        </w:rPr>
        <w:t>א. מבוא</w:t>
      </w:r>
      <w:r w:rsidRPr="000E57BE">
        <w:rPr>
          <w:rFonts w:ascii="David" w:hAnsi="David" w:cs="David"/>
          <w:b/>
          <w:bCs/>
          <w:lang w:bidi="he-IL"/>
        </w:rPr>
        <w:t>:</w:t>
      </w:r>
    </w:p>
    <w:p w14:paraId="2F19C24D" w14:textId="77777777" w:rsidR="000E57BE" w:rsidRPr="000E57BE" w:rsidRDefault="000E57BE" w:rsidP="000E57BE">
      <w:pPr>
        <w:bidi/>
        <w:rPr>
          <w:rFonts w:ascii="David" w:hAnsi="David" w:cs="David"/>
          <w:lang w:bidi="he-IL"/>
        </w:rPr>
      </w:pPr>
      <w:r w:rsidRPr="000E57BE">
        <w:rPr>
          <w:rFonts w:ascii="David" w:hAnsi="David" w:cs="David"/>
          <w:b/>
          <w:bCs/>
          <w:rtl/>
          <w:lang w:bidi="he-IL"/>
        </w:rPr>
        <w:t>ועדות חקירה</w:t>
      </w:r>
      <w:r w:rsidRPr="000E57BE">
        <w:rPr>
          <w:rFonts w:ascii="David" w:hAnsi="David" w:cs="David"/>
          <w:rtl/>
          <w:lang w:bidi="he-IL"/>
        </w:rPr>
        <w:t xml:space="preserve"> הן אמצעי מקובל במנהל הציבורי להשגת מידע, קיום חקירה, ושמיעת עמדות גופים מקצועיים, עם המטרה לגבש המלצות לעתיד</w:t>
      </w:r>
      <w:r w:rsidRPr="000E57BE">
        <w:rPr>
          <w:rFonts w:ascii="David" w:hAnsi="David" w:cs="David"/>
          <w:lang w:bidi="he-IL"/>
        </w:rPr>
        <w:t>.</w:t>
      </w:r>
    </w:p>
    <w:p w14:paraId="0A3FC889" w14:textId="77777777" w:rsidR="000E57BE" w:rsidRPr="000E57BE" w:rsidRDefault="000E57BE" w:rsidP="000E57BE">
      <w:pPr>
        <w:bidi/>
        <w:rPr>
          <w:rFonts w:ascii="David" w:hAnsi="David" w:cs="David"/>
          <w:lang w:bidi="he-IL"/>
        </w:rPr>
      </w:pPr>
      <w:r w:rsidRPr="000E57BE">
        <w:rPr>
          <w:rFonts w:ascii="David" w:hAnsi="David" w:cs="David"/>
          <w:b/>
          <w:bCs/>
          <w:rtl/>
          <w:lang w:bidi="he-IL"/>
        </w:rPr>
        <w:t>ועדת חקירה ממלכתית</w:t>
      </w:r>
      <w:r w:rsidRPr="000E57BE">
        <w:rPr>
          <w:rFonts w:ascii="David" w:hAnsi="David" w:cs="David"/>
          <w:rtl/>
          <w:lang w:bidi="he-IL"/>
        </w:rPr>
        <w:t xml:space="preserve"> היא גוף המוקם על ידי הרשות המבצעת לצורך בירור עובדתי והמלצות בנוגע לדרכי פעולה לעתיד. הן בעלות השפעה רבה וניתן להשוותן לערכאות שיפוטיות</w:t>
      </w:r>
      <w:r w:rsidRPr="000E57BE">
        <w:rPr>
          <w:rFonts w:ascii="David" w:hAnsi="David" w:cs="David"/>
          <w:lang w:bidi="he-IL"/>
        </w:rPr>
        <w:t>.</w:t>
      </w:r>
    </w:p>
    <w:p w14:paraId="4BFCEAF6" w14:textId="77777777" w:rsidR="000E57BE" w:rsidRPr="000E57BE" w:rsidRDefault="000E57BE" w:rsidP="000E57BE">
      <w:pPr>
        <w:bidi/>
        <w:rPr>
          <w:rFonts w:ascii="David" w:hAnsi="David" w:cs="David"/>
          <w:lang w:bidi="he-IL"/>
        </w:rPr>
      </w:pPr>
      <w:r w:rsidRPr="000E57BE">
        <w:rPr>
          <w:rFonts w:ascii="David" w:hAnsi="David" w:cs="David"/>
          <w:b/>
          <w:bCs/>
          <w:rtl/>
          <w:lang w:bidi="he-IL"/>
        </w:rPr>
        <w:t>ועדות חקירה פרלמנטריות</w:t>
      </w:r>
      <w:r w:rsidRPr="000E57BE">
        <w:rPr>
          <w:rFonts w:ascii="David" w:hAnsi="David" w:cs="David"/>
          <w:rtl/>
          <w:lang w:bidi="he-IL"/>
        </w:rPr>
        <w:t xml:space="preserve"> עוסקות בדיונים מקצועיים וענייניים, אך אינן שיפוטיות או מפלגתיות</w:t>
      </w:r>
      <w:r w:rsidRPr="000E57BE">
        <w:rPr>
          <w:rFonts w:ascii="David" w:hAnsi="David" w:cs="David"/>
          <w:lang w:bidi="he-IL"/>
        </w:rPr>
        <w:t>.</w:t>
      </w:r>
    </w:p>
    <w:p w14:paraId="40CECC3D" w14:textId="77777777" w:rsidR="000E57BE" w:rsidRPr="000E57BE" w:rsidRDefault="000E57BE" w:rsidP="000E57BE">
      <w:pPr>
        <w:bidi/>
        <w:rPr>
          <w:rFonts w:ascii="David" w:hAnsi="David" w:cs="David"/>
          <w:lang w:bidi="he-IL"/>
        </w:rPr>
      </w:pPr>
      <w:r w:rsidRPr="000E57BE">
        <w:rPr>
          <w:rFonts w:ascii="David" w:hAnsi="David" w:cs="David"/>
          <w:b/>
          <w:bCs/>
          <w:rtl/>
          <w:lang w:bidi="he-IL"/>
        </w:rPr>
        <w:t>ב. כינונה של ועדת חקירה ממלכתית ואופן פעולתה</w:t>
      </w:r>
      <w:r w:rsidRPr="000E57BE">
        <w:rPr>
          <w:rFonts w:ascii="David" w:hAnsi="David" w:cs="David"/>
          <w:b/>
          <w:bCs/>
          <w:lang w:bidi="he-IL"/>
        </w:rPr>
        <w:t>:</w:t>
      </w:r>
    </w:p>
    <w:p w14:paraId="587E1713" w14:textId="77777777" w:rsidR="000E57BE" w:rsidRPr="000E57BE" w:rsidRDefault="000E57BE" w:rsidP="000E57BE">
      <w:pPr>
        <w:bidi/>
        <w:rPr>
          <w:rFonts w:ascii="David" w:hAnsi="David" w:cs="David"/>
          <w:lang w:bidi="he-IL"/>
        </w:rPr>
      </w:pPr>
      <w:r w:rsidRPr="000E57BE">
        <w:rPr>
          <w:rFonts w:ascii="David" w:hAnsi="David" w:cs="David"/>
          <w:b/>
          <w:bCs/>
          <w:rtl/>
          <w:lang w:bidi="he-IL"/>
        </w:rPr>
        <w:t>החלטה על כינון הוועדה</w:t>
      </w:r>
      <w:r w:rsidRPr="000E57BE">
        <w:rPr>
          <w:rFonts w:ascii="David" w:hAnsi="David" w:cs="David"/>
          <w:lang w:bidi="he-IL"/>
        </w:rPr>
        <w:t xml:space="preserve">: </w:t>
      </w:r>
      <w:r w:rsidRPr="000E57BE">
        <w:rPr>
          <w:rFonts w:ascii="David" w:hAnsi="David" w:cs="David"/>
          <w:rtl/>
          <w:lang w:bidi="he-IL"/>
        </w:rPr>
        <w:t>הממשלה מוסמכת להקים ועדות חקירה, אך הן כפופות למגבלות פורמליות ומהותיות. הממשלה לא יכולה להקים ועדת חקירה שתתערב בעניינים שיפוטיים</w:t>
      </w:r>
      <w:r w:rsidRPr="000E57BE">
        <w:rPr>
          <w:rFonts w:ascii="David" w:hAnsi="David" w:cs="David"/>
          <w:lang w:bidi="he-IL"/>
        </w:rPr>
        <w:t>.</w:t>
      </w:r>
    </w:p>
    <w:p w14:paraId="784828B6" w14:textId="77777777" w:rsidR="000E57BE" w:rsidRPr="000E57BE" w:rsidRDefault="000E57BE" w:rsidP="000E57BE">
      <w:pPr>
        <w:bidi/>
        <w:rPr>
          <w:rFonts w:ascii="David" w:hAnsi="David" w:cs="David"/>
          <w:lang w:bidi="he-IL"/>
        </w:rPr>
      </w:pPr>
      <w:r w:rsidRPr="000E57BE">
        <w:rPr>
          <w:rFonts w:ascii="David" w:hAnsi="David" w:cs="David"/>
          <w:b/>
          <w:bCs/>
          <w:rtl/>
          <w:lang w:bidi="he-IL"/>
        </w:rPr>
        <w:lastRenderedPageBreak/>
        <w:t>הסמכת ועדות חקירה</w:t>
      </w:r>
      <w:r w:rsidRPr="000E57BE">
        <w:rPr>
          <w:rFonts w:ascii="David" w:hAnsi="David" w:cs="David"/>
          <w:lang w:bidi="he-IL"/>
        </w:rPr>
        <w:t xml:space="preserve">: </w:t>
      </w:r>
      <w:r w:rsidRPr="000E57BE">
        <w:rPr>
          <w:rFonts w:ascii="David" w:hAnsi="David" w:cs="David"/>
          <w:rtl/>
          <w:lang w:bidi="he-IL"/>
        </w:rPr>
        <w:t>הוועדה נועדה לעסוק בנושאים במסגרת סמכותה של הממשלה, ולא בנושאים שיפוטיים</w:t>
      </w:r>
      <w:r w:rsidRPr="000E57BE">
        <w:rPr>
          <w:rFonts w:ascii="David" w:hAnsi="David" w:cs="David"/>
          <w:lang w:bidi="he-IL"/>
        </w:rPr>
        <w:t>.</w:t>
      </w:r>
    </w:p>
    <w:p w14:paraId="034ED524" w14:textId="77777777" w:rsidR="000E57BE" w:rsidRPr="000E57BE" w:rsidRDefault="000E57BE" w:rsidP="000E57BE">
      <w:pPr>
        <w:bidi/>
        <w:rPr>
          <w:rFonts w:ascii="David" w:hAnsi="David" w:cs="David"/>
          <w:lang w:bidi="he-IL"/>
        </w:rPr>
      </w:pPr>
      <w:r w:rsidRPr="000E57BE">
        <w:rPr>
          <w:rFonts w:ascii="David" w:hAnsi="David" w:cs="David"/>
          <w:b/>
          <w:bCs/>
          <w:rtl/>
          <w:lang w:bidi="he-IL"/>
        </w:rPr>
        <w:t>קביעת הרכב הוועדה</w:t>
      </w:r>
      <w:r w:rsidRPr="000E57BE">
        <w:rPr>
          <w:rFonts w:ascii="David" w:hAnsi="David" w:cs="David"/>
          <w:lang w:bidi="he-IL"/>
        </w:rPr>
        <w:t xml:space="preserve">: </w:t>
      </w:r>
      <w:r w:rsidRPr="000E57BE">
        <w:rPr>
          <w:rFonts w:ascii="David" w:hAnsi="David" w:cs="David"/>
          <w:rtl/>
          <w:lang w:bidi="he-IL"/>
        </w:rPr>
        <w:t>נשיא ביהמ"ש העליון ממנה את יו"ר הוועדה ושאר חבריה. בוועדה יהיו לפחות שלושה חברים, וכל חבר חייב להיות ללא ניגוד עניינים</w:t>
      </w:r>
      <w:r w:rsidRPr="000E57BE">
        <w:rPr>
          <w:rFonts w:ascii="David" w:hAnsi="David" w:cs="David"/>
          <w:lang w:bidi="he-IL"/>
        </w:rPr>
        <w:t>.</w:t>
      </w:r>
    </w:p>
    <w:p w14:paraId="025385D9" w14:textId="77777777" w:rsidR="000E57BE" w:rsidRPr="000E57BE" w:rsidRDefault="000E57BE" w:rsidP="000E57BE">
      <w:pPr>
        <w:bidi/>
        <w:rPr>
          <w:rFonts w:ascii="David" w:hAnsi="David" w:cs="David"/>
          <w:lang w:bidi="he-IL"/>
        </w:rPr>
      </w:pPr>
      <w:r w:rsidRPr="000E57BE">
        <w:rPr>
          <w:rFonts w:ascii="David" w:hAnsi="David" w:cs="David"/>
          <w:b/>
          <w:bCs/>
          <w:rtl/>
          <w:lang w:bidi="he-IL"/>
        </w:rPr>
        <w:t>הליכי דיון</w:t>
      </w:r>
      <w:r w:rsidRPr="000E57BE">
        <w:rPr>
          <w:rFonts w:ascii="David" w:hAnsi="David" w:cs="David"/>
          <w:lang w:bidi="he-IL"/>
        </w:rPr>
        <w:t xml:space="preserve">: </w:t>
      </w:r>
      <w:r w:rsidRPr="000E57BE">
        <w:rPr>
          <w:rFonts w:ascii="David" w:hAnsi="David" w:cs="David"/>
          <w:rtl/>
          <w:lang w:bidi="he-IL"/>
        </w:rPr>
        <w:t>הוועדה מוסמכת להזמין אנשים להעיד ולמסור מסמכים, להטיל קנסות אם יש התנגדות להזמנה, ולבצע חיפושים אם נחוצים. הדיונים הם פומביים, אך יש מגבלות על פרסום פרוטוקולים במקרים ביטחוניים, מדיניים או כלכליים</w:t>
      </w:r>
      <w:r w:rsidRPr="000E57BE">
        <w:rPr>
          <w:rFonts w:ascii="David" w:hAnsi="David" w:cs="David"/>
          <w:lang w:bidi="he-IL"/>
        </w:rPr>
        <w:t>.</w:t>
      </w:r>
    </w:p>
    <w:p w14:paraId="5942790D" w14:textId="77777777" w:rsidR="000E57BE" w:rsidRPr="000E57BE" w:rsidRDefault="000E57BE" w:rsidP="000E57BE">
      <w:pPr>
        <w:bidi/>
        <w:rPr>
          <w:rFonts w:ascii="David" w:hAnsi="David" w:cs="David"/>
          <w:lang w:bidi="he-IL"/>
        </w:rPr>
      </w:pPr>
      <w:r w:rsidRPr="000E57BE">
        <w:rPr>
          <w:rFonts w:ascii="David" w:hAnsi="David" w:cs="David"/>
          <w:b/>
          <w:bCs/>
          <w:rtl/>
          <w:lang w:bidi="he-IL"/>
        </w:rPr>
        <w:t>ג. מעמד הממצאים של ועדת החקירה הממלכתית</w:t>
      </w:r>
      <w:r w:rsidRPr="000E57BE">
        <w:rPr>
          <w:rFonts w:ascii="David" w:hAnsi="David" w:cs="David"/>
          <w:b/>
          <w:bCs/>
          <w:lang w:bidi="he-IL"/>
        </w:rPr>
        <w:t>:</w:t>
      </w:r>
    </w:p>
    <w:p w14:paraId="662AC06E" w14:textId="77777777" w:rsidR="000E57BE" w:rsidRPr="000E57BE" w:rsidRDefault="000E57BE" w:rsidP="000E57BE">
      <w:pPr>
        <w:bidi/>
        <w:rPr>
          <w:rFonts w:ascii="David" w:hAnsi="David" w:cs="David"/>
          <w:lang w:bidi="he-IL"/>
        </w:rPr>
      </w:pPr>
      <w:r w:rsidRPr="000E57BE">
        <w:rPr>
          <w:rFonts w:ascii="David" w:hAnsi="David" w:cs="David"/>
          <w:rtl/>
          <w:lang w:bidi="he-IL"/>
        </w:rPr>
        <w:t>הממשלה חייבת לאמץ את הממצאים העובדתיים של הוועדה, אך אין היא מחויבת לקבל את המלצותיה</w:t>
      </w:r>
      <w:r w:rsidRPr="000E57BE">
        <w:rPr>
          <w:rFonts w:ascii="David" w:hAnsi="David" w:cs="David"/>
          <w:lang w:bidi="he-IL"/>
        </w:rPr>
        <w:t>.</w:t>
      </w:r>
    </w:p>
    <w:p w14:paraId="112536EC" w14:textId="77777777" w:rsidR="000E57BE" w:rsidRPr="000E57BE" w:rsidRDefault="000E57BE" w:rsidP="000E57BE">
      <w:pPr>
        <w:bidi/>
        <w:rPr>
          <w:rFonts w:ascii="David" w:hAnsi="David" w:cs="David"/>
          <w:lang w:bidi="he-IL"/>
        </w:rPr>
      </w:pPr>
      <w:r w:rsidRPr="000E57BE">
        <w:rPr>
          <w:rFonts w:ascii="David" w:hAnsi="David" w:cs="David"/>
          <w:rtl/>
          <w:lang w:bidi="he-IL"/>
        </w:rPr>
        <w:t>הממצאים אינם בהכרח קובעים אחריות משפטית אישית, אלא עשויים להשפיע על כשירותם של אישים למשרות ציבוריות. הממשלה בדרך כלל מאמצת את ההמלצות בתחום האישי</w:t>
      </w:r>
      <w:r w:rsidRPr="000E57BE">
        <w:rPr>
          <w:rFonts w:ascii="David" w:hAnsi="David" w:cs="David"/>
          <w:lang w:bidi="he-IL"/>
        </w:rPr>
        <w:t>.</w:t>
      </w:r>
    </w:p>
    <w:p w14:paraId="5BB8B1FB" w14:textId="77777777" w:rsidR="000E57BE" w:rsidRPr="000E57BE" w:rsidRDefault="000E57BE" w:rsidP="000E57BE">
      <w:pPr>
        <w:bidi/>
        <w:rPr>
          <w:rFonts w:ascii="David" w:hAnsi="David" w:cs="David"/>
          <w:lang w:bidi="he-IL"/>
        </w:rPr>
      </w:pPr>
      <w:r w:rsidRPr="000E57BE">
        <w:rPr>
          <w:rFonts w:ascii="David" w:hAnsi="David" w:cs="David"/>
          <w:b/>
          <w:bCs/>
          <w:rtl/>
          <w:lang w:bidi="he-IL"/>
        </w:rPr>
        <w:t>ד. ועדת חקירה פרלמנטרית</w:t>
      </w:r>
      <w:r w:rsidRPr="000E57BE">
        <w:rPr>
          <w:rFonts w:ascii="David" w:hAnsi="David" w:cs="David"/>
          <w:b/>
          <w:bCs/>
          <w:lang w:bidi="he-IL"/>
        </w:rPr>
        <w:t>:</w:t>
      </w:r>
    </w:p>
    <w:p w14:paraId="5790D781" w14:textId="77777777" w:rsidR="000E57BE" w:rsidRPr="000E57BE" w:rsidRDefault="000E57BE" w:rsidP="000E57BE">
      <w:pPr>
        <w:bidi/>
        <w:rPr>
          <w:rFonts w:ascii="David" w:hAnsi="David" w:cs="David"/>
          <w:lang w:bidi="he-IL"/>
        </w:rPr>
      </w:pPr>
      <w:r w:rsidRPr="000E57BE">
        <w:rPr>
          <w:rFonts w:ascii="David" w:hAnsi="David" w:cs="David"/>
          <w:rtl/>
          <w:lang w:bidi="he-IL"/>
        </w:rPr>
        <w:t>הכנסת רשאית להקים ועדת חקירה בנושאים המועלים בדו"חות מבקר המדינה, או בנושאים אחרים על פי הצורך</w:t>
      </w:r>
      <w:r w:rsidRPr="000E57BE">
        <w:rPr>
          <w:rFonts w:ascii="David" w:hAnsi="David" w:cs="David"/>
          <w:lang w:bidi="he-IL"/>
        </w:rPr>
        <w:t>.</w:t>
      </w:r>
    </w:p>
    <w:p w14:paraId="6AA84A39" w14:textId="77777777" w:rsidR="000E57BE" w:rsidRPr="000E57BE" w:rsidRDefault="000E57BE" w:rsidP="000E57BE">
      <w:pPr>
        <w:bidi/>
        <w:rPr>
          <w:rFonts w:ascii="David" w:hAnsi="David" w:cs="David"/>
          <w:lang w:bidi="he-IL"/>
        </w:rPr>
      </w:pPr>
      <w:r w:rsidRPr="000E57BE">
        <w:rPr>
          <w:rFonts w:ascii="David" w:hAnsi="David" w:cs="David"/>
          <w:rtl/>
          <w:lang w:bidi="he-IL"/>
        </w:rPr>
        <w:t>ועדת חקירה פרלמנטרית אינה מוסמכת לבצע חקירה או לכפות סמכויות כמו זימון עדים</w:t>
      </w:r>
      <w:r w:rsidRPr="000E57BE">
        <w:rPr>
          <w:rFonts w:ascii="David" w:hAnsi="David" w:cs="David"/>
          <w:lang w:bidi="he-IL"/>
        </w:rPr>
        <w:t>.</w:t>
      </w:r>
    </w:p>
    <w:p w14:paraId="068DD86E" w14:textId="6D77E093" w:rsidR="00105830" w:rsidRPr="000E57BE" w:rsidRDefault="000E57BE" w:rsidP="00B62882">
      <w:pPr>
        <w:bidi/>
        <w:rPr>
          <w:rFonts w:ascii="David" w:hAnsi="David" w:cs="David" w:hint="cs"/>
          <w:rtl/>
          <w:lang w:bidi="he-IL"/>
        </w:rPr>
      </w:pPr>
      <w:r w:rsidRPr="000E57BE">
        <w:rPr>
          <w:rFonts w:ascii="David" w:hAnsi="David" w:cs="David"/>
          <w:b/>
          <w:bCs/>
          <w:rtl/>
          <w:lang w:bidi="he-IL"/>
        </w:rPr>
        <w:t>שלבי הקמת ועדה</w:t>
      </w:r>
      <w:r>
        <w:rPr>
          <w:rFonts w:ascii="David" w:hAnsi="David" w:cs="David" w:hint="cs"/>
          <w:rtl/>
          <w:lang w:bidi="he-IL"/>
        </w:rPr>
        <w:t xml:space="preserve">: 1) </w:t>
      </w:r>
      <w:r w:rsidRPr="000E57BE">
        <w:rPr>
          <w:rFonts w:ascii="David" w:hAnsi="David" w:cs="David"/>
          <w:rtl/>
          <w:lang w:bidi="he-IL"/>
        </w:rPr>
        <w:t>המליאה מעבירה הצעה להקמת ועדת חקירה לוועדת הכנסת. 2) ועדת הכנסת ממליצה על הקמת הוועדה עם פירוט סמכויותיה. 3) המליאה מאשרת את ההמלצה</w:t>
      </w:r>
      <w:r w:rsidRPr="000E57BE">
        <w:rPr>
          <w:rFonts w:ascii="David" w:hAnsi="David" w:cs="David"/>
          <w:lang w:bidi="he-IL"/>
        </w:rPr>
        <w:t>.</w:t>
      </w:r>
    </w:p>
    <w:p w14:paraId="7CD4C228" w14:textId="25E3DDC3" w:rsidR="006E300F" w:rsidRPr="006E300F" w:rsidRDefault="006E300F" w:rsidP="006E300F">
      <w:pPr>
        <w:bidi/>
        <w:rPr>
          <w:rFonts w:ascii="David" w:hAnsi="David" w:cs="David"/>
          <w:b/>
          <w:bCs/>
          <w:rtl/>
          <w:lang w:bidi="he-IL"/>
        </w:rPr>
      </w:pPr>
      <w:r w:rsidRPr="006E300F">
        <w:rPr>
          <w:rFonts w:ascii="David" w:hAnsi="David" w:cs="David" w:hint="cs"/>
          <w:b/>
          <w:bCs/>
          <w:rtl/>
          <w:lang w:bidi="he-IL"/>
        </w:rPr>
        <w:t>3. זכויות האזרח</w:t>
      </w:r>
    </w:p>
    <w:p w14:paraId="1169FF36" w14:textId="1B56D560" w:rsidR="006E300F" w:rsidRPr="006E300F" w:rsidRDefault="006E300F" w:rsidP="006E300F">
      <w:pPr>
        <w:bidi/>
        <w:rPr>
          <w:rFonts w:ascii="David" w:hAnsi="David" w:cs="David"/>
          <w:b/>
          <w:bCs/>
          <w:rtl/>
          <w:lang w:bidi="he-IL"/>
        </w:rPr>
      </w:pPr>
      <w:r w:rsidRPr="006E300F">
        <w:rPr>
          <w:rFonts w:ascii="David" w:hAnsi="David" w:cs="David" w:hint="cs"/>
          <w:b/>
          <w:bCs/>
          <w:rtl/>
          <w:lang w:bidi="he-IL"/>
        </w:rPr>
        <w:t>3.1 מבוא</w:t>
      </w:r>
    </w:p>
    <w:p w14:paraId="7B40F436" w14:textId="4D29AF7D" w:rsidR="006E300F" w:rsidRPr="006E300F" w:rsidRDefault="006E300F" w:rsidP="006E300F">
      <w:pPr>
        <w:bidi/>
        <w:rPr>
          <w:rFonts w:ascii="David" w:hAnsi="David" w:cs="David"/>
          <w:b/>
          <w:bCs/>
          <w:rtl/>
          <w:lang w:bidi="he-IL"/>
        </w:rPr>
      </w:pPr>
      <w:r w:rsidRPr="006E300F">
        <w:rPr>
          <w:rFonts w:ascii="David" w:hAnsi="David" w:cs="David" w:hint="cs"/>
          <w:b/>
          <w:bCs/>
          <w:rtl/>
          <w:lang w:bidi="he-IL"/>
        </w:rPr>
        <w:t>3.1.1 מידתיות ונוסחאות איזון אחרות</w:t>
      </w:r>
    </w:p>
    <w:tbl>
      <w:tblPr>
        <w:tblStyle w:val="af"/>
        <w:bidiVisual/>
        <w:tblW w:w="0" w:type="auto"/>
        <w:tblLook w:val="04A0" w:firstRow="1" w:lastRow="0" w:firstColumn="1" w:lastColumn="0" w:noHBand="0" w:noVBand="1"/>
      </w:tblPr>
      <w:tblGrid>
        <w:gridCol w:w="1219"/>
        <w:gridCol w:w="2127"/>
        <w:gridCol w:w="5670"/>
      </w:tblGrid>
      <w:tr w:rsidR="006E300F" w14:paraId="65C21E30" w14:textId="77777777" w:rsidTr="005C0E2B">
        <w:tc>
          <w:tcPr>
            <w:tcW w:w="1219" w:type="dxa"/>
          </w:tcPr>
          <w:p w14:paraId="3D826867" w14:textId="121A0E47" w:rsidR="006E300F" w:rsidRDefault="006E300F" w:rsidP="006E300F">
            <w:pPr>
              <w:bidi/>
              <w:rPr>
                <w:rFonts w:ascii="David" w:hAnsi="David" w:cs="David"/>
                <w:rtl/>
                <w:lang w:bidi="he-IL"/>
              </w:rPr>
            </w:pPr>
            <w:r>
              <w:rPr>
                <w:rFonts w:ascii="David" w:hAnsi="David" w:cs="David" w:hint="cs"/>
                <w:rtl/>
                <w:lang w:bidi="he-IL"/>
              </w:rPr>
              <w:t>פס"ד</w:t>
            </w:r>
          </w:p>
        </w:tc>
        <w:tc>
          <w:tcPr>
            <w:tcW w:w="2127" w:type="dxa"/>
          </w:tcPr>
          <w:p w14:paraId="4EEC0A10" w14:textId="6A8DCF1C" w:rsidR="006E300F" w:rsidRDefault="006E300F" w:rsidP="006E300F">
            <w:pPr>
              <w:bidi/>
              <w:rPr>
                <w:rFonts w:ascii="David" w:hAnsi="David" w:cs="David"/>
                <w:rtl/>
                <w:lang w:bidi="he-IL"/>
              </w:rPr>
            </w:pPr>
            <w:r>
              <w:rPr>
                <w:rFonts w:ascii="David" w:hAnsi="David" w:cs="David" w:hint="cs"/>
                <w:rtl/>
                <w:lang w:bidi="he-IL"/>
              </w:rPr>
              <w:t>עובדות</w:t>
            </w:r>
          </w:p>
        </w:tc>
        <w:tc>
          <w:tcPr>
            <w:tcW w:w="5670" w:type="dxa"/>
          </w:tcPr>
          <w:p w14:paraId="504AEF10" w14:textId="65A0F8E8" w:rsidR="006E300F" w:rsidRDefault="006E300F" w:rsidP="006E300F">
            <w:pPr>
              <w:bidi/>
              <w:rPr>
                <w:rFonts w:ascii="David" w:hAnsi="David" w:cs="David"/>
                <w:rtl/>
                <w:lang w:bidi="he-IL"/>
              </w:rPr>
            </w:pPr>
            <w:r>
              <w:rPr>
                <w:rFonts w:ascii="David" w:hAnsi="David" w:cs="David" w:hint="cs"/>
                <w:rtl/>
                <w:lang w:bidi="he-IL"/>
              </w:rPr>
              <w:t>הלכה</w:t>
            </w:r>
          </w:p>
        </w:tc>
      </w:tr>
      <w:tr w:rsidR="006E300F" w14:paraId="166848DE" w14:textId="77777777" w:rsidTr="005C0E2B">
        <w:tc>
          <w:tcPr>
            <w:tcW w:w="1219" w:type="dxa"/>
          </w:tcPr>
          <w:p w14:paraId="595844E3" w14:textId="77777777" w:rsidR="00105830" w:rsidRDefault="00105830" w:rsidP="006E300F">
            <w:pPr>
              <w:bidi/>
              <w:rPr>
                <w:rFonts w:ascii="David" w:hAnsi="David" w:cs="David"/>
                <w:rtl/>
                <w:lang w:bidi="he-IL"/>
              </w:rPr>
            </w:pPr>
          </w:p>
          <w:p w14:paraId="1E405A23" w14:textId="77777777" w:rsidR="00105B6D" w:rsidRDefault="00105B6D" w:rsidP="00105830">
            <w:pPr>
              <w:bidi/>
              <w:rPr>
                <w:rFonts w:ascii="David" w:hAnsi="David" w:cs="David"/>
                <w:rtl/>
                <w:lang w:bidi="he-IL"/>
              </w:rPr>
            </w:pPr>
          </w:p>
          <w:p w14:paraId="03809D59" w14:textId="77777777" w:rsidR="00105B6D" w:rsidRDefault="00105B6D" w:rsidP="00105B6D">
            <w:pPr>
              <w:bidi/>
              <w:rPr>
                <w:rFonts w:ascii="David" w:hAnsi="David" w:cs="David"/>
                <w:rtl/>
                <w:lang w:bidi="he-IL"/>
              </w:rPr>
            </w:pPr>
          </w:p>
          <w:p w14:paraId="272C08C3" w14:textId="77777777" w:rsidR="00105B6D" w:rsidRDefault="00105B6D" w:rsidP="00105B6D">
            <w:pPr>
              <w:bidi/>
              <w:rPr>
                <w:rFonts w:ascii="David" w:hAnsi="David" w:cs="David"/>
                <w:rtl/>
                <w:lang w:bidi="he-IL"/>
              </w:rPr>
            </w:pPr>
          </w:p>
          <w:p w14:paraId="70F51524" w14:textId="77777777" w:rsidR="00105B6D" w:rsidRDefault="00105B6D" w:rsidP="00105B6D">
            <w:pPr>
              <w:bidi/>
              <w:rPr>
                <w:rFonts w:ascii="David" w:hAnsi="David" w:cs="David"/>
                <w:rtl/>
                <w:lang w:bidi="he-IL"/>
              </w:rPr>
            </w:pPr>
          </w:p>
          <w:p w14:paraId="630D0E6C" w14:textId="2E521D81" w:rsidR="006E300F" w:rsidRDefault="00105830" w:rsidP="00105B6D">
            <w:pPr>
              <w:bidi/>
              <w:rPr>
                <w:rFonts w:ascii="David" w:hAnsi="David" w:cs="David"/>
                <w:rtl/>
                <w:lang w:bidi="he-IL"/>
              </w:rPr>
            </w:pPr>
            <w:r>
              <w:rPr>
                <w:rFonts w:ascii="David" w:hAnsi="David" w:cs="David" w:hint="cs"/>
                <w:rtl/>
                <w:lang w:bidi="he-IL"/>
              </w:rPr>
              <w:t>דיין נ' מפקד מחוז ירושלים</w:t>
            </w:r>
          </w:p>
        </w:tc>
        <w:tc>
          <w:tcPr>
            <w:tcW w:w="2127" w:type="dxa"/>
          </w:tcPr>
          <w:p w14:paraId="6E2DE607" w14:textId="77777777" w:rsidR="00105B6D" w:rsidRDefault="00105B6D" w:rsidP="00105830">
            <w:pPr>
              <w:bidi/>
              <w:rPr>
                <w:rFonts w:ascii="David" w:hAnsi="David" w:cs="David"/>
                <w:rtl/>
                <w:lang w:bidi="he-IL"/>
              </w:rPr>
            </w:pPr>
          </w:p>
          <w:p w14:paraId="0198FD85" w14:textId="77777777" w:rsidR="00105B6D" w:rsidRDefault="00105B6D" w:rsidP="00105B6D">
            <w:pPr>
              <w:bidi/>
              <w:rPr>
                <w:rFonts w:ascii="David" w:hAnsi="David" w:cs="David"/>
                <w:rtl/>
                <w:lang w:bidi="he-IL"/>
              </w:rPr>
            </w:pPr>
          </w:p>
          <w:p w14:paraId="4551D9BB" w14:textId="77777777" w:rsidR="00105B6D" w:rsidRDefault="00105B6D" w:rsidP="00105B6D">
            <w:pPr>
              <w:bidi/>
              <w:rPr>
                <w:rFonts w:ascii="David" w:hAnsi="David" w:cs="David"/>
                <w:rtl/>
                <w:lang w:bidi="he-IL"/>
              </w:rPr>
            </w:pPr>
          </w:p>
          <w:p w14:paraId="06EF3029" w14:textId="5BA24C97" w:rsidR="006E300F" w:rsidRDefault="00105830" w:rsidP="00105B6D">
            <w:pPr>
              <w:bidi/>
              <w:rPr>
                <w:rFonts w:ascii="David" w:hAnsi="David" w:cs="David"/>
                <w:rtl/>
                <w:lang w:bidi="he-IL"/>
              </w:rPr>
            </w:pPr>
            <w:r w:rsidRPr="00105830">
              <w:rPr>
                <w:rFonts w:ascii="David" w:hAnsi="David" w:cs="David"/>
                <w:rtl/>
                <w:lang w:bidi="he-IL"/>
              </w:rPr>
              <w:t>עתירה נגד איסור הפגנה מול בית הרב עובדיה. חופש הביטוי וההפגנה (אינטרס ציבורי) מול זכות לפרטיות וקניין</w:t>
            </w:r>
            <w:r>
              <w:rPr>
                <w:rFonts w:ascii="David" w:hAnsi="David" w:cs="David" w:hint="cs"/>
                <w:rtl/>
                <w:lang w:bidi="he-IL"/>
              </w:rPr>
              <w:t>.</w:t>
            </w:r>
          </w:p>
        </w:tc>
        <w:tc>
          <w:tcPr>
            <w:tcW w:w="5670" w:type="dxa"/>
          </w:tcPr>
          <w:p w14:paraId="2958C173" w14:textId="77777777" w:rsidR="00105830" w:rsidRPr="00105830" w:rsidRDefault="00105830" w:rsidP="00105830">
            <w:pPr>
              <w:bidi/>
              <w:rPr>
                <w:rFonts w:ascii="David" w:hAnsi="David" w:cs="David"/>
                <w:lang w:bidi="he-IL"/>
              </w:rPr>
            </w:pPr>
            <w:r w:rsidRPr="00105830">
              <w:rPr>
                <w:rFonts w:ascii="David" w:hAnsi="David" w:cs="David" w:hint="cs"/>
                <w:rtl/>
                <w:lang w:bidi="he-IL"/>
              </w:rPr>
              <w:t>ברק –</w:t>
            </w:r>
            <w:r w:rsidRPr="00105830">
              <w:rPr>
                <w:rFonts w:ascii="David" w:hAnsi="David" w:cs="David"/>
                <w:rtl/>
                <w:lang w:bidi="he-IL"/>
              </w:rPr>
              <w:t xml:space="preserve"> מציג את 2 הנוסחאות ולבסוף אומר שיש להחיל מבחן קבוע שבוחן את החשיבות היחסית של הערכים השונים</w:t>
            </w:r>
            <w:r w:rsidRPr="00105830">
              <w:rPr>
                <w:rFonts w:ascii="David" w:hAnsi="David" w:cs="David"/>
                <w:lang w:bidi="he-IL"/>
              </w:rPr>
              <w:t>:</w:t>
            </w:r>
          </w:p>
          <w:p w14:paraId="4D022398" w14:textId="77777777" w:rsidR="00105830" w:rsidRPr="00105830" w:rsidRDefault="00105830" w:rsidP="00105830">
            <w:pPr>
              <w:bidi/>
              <w:rPr>
                <w:rFonts w:ascii="David" w:hAnsi="David" w:cs="David"/>
                <w:rtl/>
                <w:lang w:bidi="he-IL"/>
              </w:rPr>
            </w:pPr>
            <w:r w:rsidRPr="00105830">
              <w:rPr>
                <w:rFonts w:ascii="David" w:hAnsi="David" w:cs="David" w:hint="cs"/>
                <w:u w:val="single"/>
                <w:rtl/>
                <w:lang w:bidi="he-IL"/>
              </w:rPr>
              <w:t>א</w:t>
            </w:r>
            <w:r w:rsidRPr="00105830">
              <w:rPr>
                <w:rFonts w:ascii="David" w:hAnsi="David" w:cs="David"/>
                <w:u w:val="single"/>
                <w:rtl/>
                <w:lang w:bidi="he-IL"/>
              </w:rPr>
              <w:t>יזון אנכי</w:t>
            </w:r>
            <w:r w:rsidRPr="00105830">
              <w:rPr>
                <w:rFonts w:ascii="David" w:hAnsi="David" w:cs="David"/>
                <w:rtl/>
                <w:lang w:bidi="he-IL"/>
              </w:rPr>
              <w:t xml:space="preserve">: אינטרס הציבור יגבר בכפוף ל2 מבחנים- 1)הסתברות הפגיעה באינטרס "מבחן הקרבה לוודאות". </w:t>
            </w:r>
          </w:p>
          <w:p w14:paraId="661C5300" w14:textId="0E7D8AD4" w:rsidR="00105830" w:rsidRPr="00105830" w:rsidRDefault="00105830" w:rsidP="00105830">
            <w:pPr>
              <w:bidi/>
              <w:rPr>
                <w:rFonts w:ascii="David" w:hAnsi="David" w:cs="David"/>
                <w:rtl/>
                <w:lang w:bidi="he-IL"/>
              </w:rPr>
            </w:pPr>
            <w:r w:rsidRPr="00105830">
              <w:rPr>
                <w:rFonts w:ascii="David" w:hAnsi="David" w:cs="David"/>
                <w:rtl/>
                <w:lang w:bidi="he-IL"/>
              </w:rPr>
              <w:t>2) עוצמת הפגיעה באינטרס "מבחן הפגיעה הממשית</w:t>
            </w:r>
            <w:r w:rsidRPr="00105830">
              <w:rPr>
                <w:rFonts w:ascii="David" w:hAnsi="David" w:cs="David" w:hint="cs"/>
                <w:rtl/>
                <w:lang w:bidi="he-IL"/>
              </w:rPr>
              <w:t>"</w:t>
            </w:r>
            <w:r w:rsidRPr="00105830">
              <w:rPr>
                <w:rFonts w:ascii="David" w:hAnsi="David" w:cs="David"/>
                <w:rtl/>
                <w:lang w:bidi="he-IL"/>
              </w:rPr>
              <w:t>.</w:t>
            </w:r>
            <w:r>
              <w:rPr>
                <w:rFonts w:ascii="David" w:hAnsi="David" w:cs="David"/>
                <w:rtl/>
                <w:lang w:bidi="he-IL"/>
              </w:rPr>
              <w:br/>
            </w:r>
            <w:r w:rsidRPr="00105830">
              <w:rPr>
                <w:rFonts w:ascii="David" w:hAnsi="David" w:cs="David"/>
                <w:u w:val="single"/>
                <w:rtl/>
                <w:lang w:bidi="he-IL"/>
              </w:rPr>
              <w:t>איזון אופקי</w:t>
            </w:r>
            <w:r w:rsidRPr="00105830">
              <w:rPr>
                <w:rFonts w:ascii="David" w:hAnsi="David" w:cs="David"/>
                <w:rtl/>
                <w:lang w:bidi="he-IL"/>
              </w:rPr>
              <w:t xml:space="preserve">: </w:t>
            </w:r>
            <w:r w:rsidRPr="00105830">
              <w:rPr>
                <w:rFonts w:ascii="David" w:hAnsi="David" w:cs="David" w:hint="cs"/>
                <w:rtl/>
                <w:lang w:bidi="he-IL"/>
              </w:rPr>
              <w:t>יצרת</w:t>
            </w:r>
            <w:r w:rsidRPr="00105830">
              <w:rPr>
                <w:rFonts w:ascii="David" w:hAnsi="David" w:cs="David"/>
                <w:rtl/>
                <w:lang w:bidi="he-IL"/>
              </w:rPr>
              <w:t xml:space="preserve"> פשרה בין הזכויות</w:t>
            </w:r>
            <w:r w:rsidRPr="00105830">
              <w:rPr>
                <w:rFonts w:ascii="David" w:hAnsi="David" w:cs="David"/>
                <w:lang w:bidi="he-IL"/>
              </w:rPr>
              <w:t>.</w:t>
            </w:r>
            <w:r w:rsidRPr="00105830">
              <w:rPr>
                <w:rFonts w:ascii="David" w:hAnsi="David" w:cs="David"/>
                <w:rtl/>
                <w:lang w:bidi="he-IL"/>
              </w:rPr>
              <w:t xml:space="preserve"> זכות מול זכות. הזכויות המתנגשות הן ערכים שווי מעמד.</w:t>
            </w:r>
          </w:p>
          <w:p w14:paraId="67A901D0" w14:textId="77777777" w:rsidR="00105830" w:rsidRPr="00105830" w:rsidRDefault="00105830" w:rsidP="00105830">
            <w:pPr>
              <w:bidi/>
              <w:rPr>
                <w:rFonts w:ascii="David" w:hAnsi="David" w:cs="David"/>
                <w:rtl/>
                <w:lang w:bidi="he-IL"/>
              </w:rPr>
            </w:pPr>
          </w:p>
          <w:p w14:paraId="21175017" w14:textId="5F37F8C0" w:rsidR="006E300F" w:rsidRDefault="00105830" w:rsidP="00105830">
            <w:pPr>
              <w:bidi/>
              <w:rPr>
                <w:rFonts w:ascii="David" w:hAnsi="David" w:cs="David"/>
                <w:rtl/>
                <w:lang w:bidi="he-IL"/>
              </w:rPr>
            </w:pPr>
            <w:r w:rsidRPr="00105830">
              <w:rPr>
                <w:rFonts w:ascii="David" w:hAnsi="David" w:cs="David" w:hint="cs"/>
                <w:b/>
                <w:bCs/>
                <w:u w:val="single"/>
                <w:rtl/>
                <w:lang w:bidi="he-IL"/>
              </w:rPr>
              <w:t>תוצאה</w:t>
            </w:r>
            <w:r w:rsidRPr="00105830">
              <w:rPr>
                <w:rFonts w:ascii="David" w:hAnsi="David" w:cs="David" w:hint="cs"/>
                <w:rtl/>
                <w:lang w:bidi="he-IL"/>
              </w:rPr>
              <w:t xml:space="preserve"> </w:t>
            </w:r>
            <w:r w:rsidRPr="00105830">
              <w:rPr>
                <w:rFonts w:ascii="David" w:hAnsi="David" w:cs="David" w:hint="cs"/>
                <w:b/>
                <w:bCs/>
                <w:rtl/>
                <w:lang w:bidi="he-IL"/>
              </w:rPr>
              <w:t>-</w:t>
            </w:r>
            <w:r w:rsidRPr="00105830">
              <w:rPr>
                <w:rFonts w:ascii="David" w:hAnsi="David" w:cs="David" w:hint="cs"/>
                <w:rtl/>
                <w:lang w:bidi="he-IL"/>
              </w:rPr>
              <w:t xml:space="preserve"> </w:t>
            </w:r>
            <w:r w:rsidRPr="00105830">
              <w:rPr>
                <w:rFonts w:ascii="David" w:hAnsi="David" w:cs="David"/>
                <w:rtl/>
                <w:lang w:bidi="he-IL"/>
              </w:rPr>
              <w:t>ברק מבצע איזון אופקי</w:t>
            </w:r>
            <w:r w:rsidRPr="00105830">
              <w:rPr>
                <w:rFonts w:ascii="David" w:hAnsi="David" w:cs="David" w:hint="cs"/>
                <w:rtl/>
                <w:lang w:bidi="he-IL"/>
              </w:rPr>
              <w:t xml:space="preserve"> </w:t>
            </w:r>
            <w:r w:rsidRPr="00105830">
              <w:rPr>
                <w:rFonts w:ascii="David" w:hAnsi="David" w:cs="David"/>
                <w:rtl/>
                <w:lang w:bidi="he-IL"/>
              </w:rPr>
              <w:t>וקובע שי</w:t>
            </w:r>
            <w:r w:rsidRPr="00105830">
              <w:rPr>
                <w:rFonts w:ascii="David" w:hAnsi="David" w:cs="David" w:hint="cs"/>
                <w:rtl/>
                <w:lang w:bidi="he-IL"/>
              </w:rPr>
              <w:t>ש להגיע ל</w:t>
            </w:r>
            <w:r w:rsidRPr="00105830">
              <w:rPr>
                <w:rFonts w:ascii="David" w:hAnsi="David" w:cs="David"/>
                <w:rtl/>
                <w:lang w:bidi="he-IL"/>
              </w:rPr>
              <w:t>פשרה (ההפג</w:t>
            </w:r>
            <w:r w:rsidR="00491D87">
              <w:rPr>
                <w:rFonts w:ascii="David" w:hAnsi="David" w:cs="David"/>
                <w:rtl/>
                <w:lang w:bidi="he-IL"/>
              </w:rPr>
              <w:t>נה תהיה מחוץ למשרד הרב ולא מחוץ</w:t>
            </w:r>
            <w:r w:rsidR="00491D87">
              <w:rPr>
                <w:rFonts w:ascii="David" w:hAnsi="David" w:cs="David" w:hint="cs"/>
                <w:rtl/>
                <w:lang w:bidi="he-IL"/>
              </w:rPr>
              <w:t xml:space="preserve"> </w:t>
            </w:r>
            <w:r w:rsidRPr="00105830">
              <w:rPr>
                <w:rFonts w:ascii="David" w:hAnsi="David" w:cs="David"/>
                <w:rtl/>
                <w:lang w:bidi="he-IL"/>
              </w:rPr>
              <w:t>לביתו).</w:t>
            </w:r>
          </w:p>
        </w:tc>
      </w:tr>
      <w:tr w:rsidR="006E300F" w14:paraId="09C6A452" w14:textId="77777777" w:rsidTr="005C0E2B">
        <w:tc>
          <w:tcPr>
            <w:tcW w:w="1219" w:type="dxa"/>
          </w:tcPr>
          <w:p w14:paraId="1258DC75" w14:textId="77777777" w:rsidR="00BE62A5" w:rsidRDefault="00BE62A5" w:rsidP="006E300F">
            <w:pPr>
              <w:bidi/>
              <w:rPr>
                <w:rFonts w:ascii="David" w:hAnsi="David" w:cs="David"/>
                <w:rtl/>
                <w:lang w:bidi="he-IL"/>
              </w:rPr>
            </w:pPr>
          </w:p>
          <w:p w14:paraId="18293978" w14:textId="77777777" w:rsidR="00BE62A5" w:rsidRDefault="00BE62A5" w:rsidP="00BE62A5">
            <w:pPr>
              <w:bidi/>
              <w:rPr>
                <w:rFonts w:ascii="David" w:hAnsi="David" w:cs="David"/>
                <w:rtl/>
                <w:lang w:bidi="he-IL"/>
              </w:rPr>
            </w:pPr>
          </w:p>
          <w:p w14:paraId="7578EBFB" w14:textId="77777777" w:rsidR="00BE62A5" w:rsidRDefault="00BE62A5" w:rsidP="00BE62A5">
            <w:pPr>
              <w:bidi/>
              <w:rPr>
                <w:rFonts w:ascii="David" w:hAnsi="David" w:cs="David"/>
                <w:rtl/>
                <w:lang w:bidi="he-IL"/>
              </w:rPr>
            </w:pPr>
          </w:p>
          <w:p w14:paraId="39C01D34" w14:textId="2D50B255" w:rsidR="006E300F" w:rsidRDefault="00BE62A5" w:rsidP="00BE62A5">
            <w:pPr>
              <w:bidi/>
              <w:rPr>
                <w:rFonts w:ascii="David" w:hAnsi="David" w:cs="David"/>
                <w:rtl/>
                <w:lang w:bidi="he-IL"/>
              </w:rPr>
            </w:pPr>
            <w:r>
              <w:rPr>
                <w:rFonts w:ascii="David" w:hAnsi="David" w:cs="David" w:hint="cs"/>
                <w:rtl/>
                <w:lang w:bidi="he-IL"/>
              </w:rPr>
              <w:t>תנופה נ' שר העבודה</w:t>
            </w:r>
          </w:p>
        </w:tc>
        <w:tc>
          <w:tcPr>
            <w:tcW w:w="2127" w:type="dxa"/>
          </w:tcPr>
          <w:p w14:paraId="6E780190" w14:textId="77777777" w:rsidR="00BE62A5" w:rsidRDefault="00BE62A5" w:rsidP="00BE62A5">
            <w:pPr>
              <w:bidi/>
              <w:rPr>
                <w:rFonts w:ascii="David" w:hAnsi="David" w:cs="David"/>
                <w:rtl/>
                <w:lang w:bidi="he-IL"/>
              </w:rPr>
            </w:pPr>
          </w:p>
          <w:p w14:paraId="29652BBE" w14:textId="77777777" w:rsidR="00BE62A5" w:rsidRDefault="00BE62A5" w:rsidP="00BE62A5">
            <w:pPr>
              <w:bidi/>
              <w:rPr>
                <w:rFonts w:ascii="David" w:hAnsi="David" w:cs="David"/>
                <w:rtl/>
                <w:lang w:bidi="he-IL"/>
              </w:rPr>
            </w:pPr>
          </w:p>
          <w:p w14:paraId="1A2D2258" w14:textId="09542491" w:rsidR="006E300F" w:rsidRDefault="00BE62A5" w:rsidP="00BE62A5">
            <w:pPr>
              <w:bidi/>
              <w:rPr>
                <w:rFonts w:ascii="David" w:hAnsi="David" w:cs="David"/>
                <w:rtl/>
                <w:lang w:bidi="he-IL"/>
              </w:rPr>
            </w:pPr>
            <w:r w:rsidRPr="00BE62A5">
              <w:rPr>
                <w:rFonts w:ascii="David" w:hAnsi="David" w:cs="David"/>
                <w:rtl/>
                <w:lang w:bidi="he-IL"/>
              </w:rPr>
              <w:t>תביעה נגד חוקתיות חוק העסקת עובדים ע"י קבלני כוח אדם, המחייב את העובדים לשלם ערבות גבוהה כתנאי להעסקתם.</w:t>
            </w:r>
          </w:p>
        </w:tc>
        <w:tc>
          <w:tcPr>
            <w:tcW w:w="5670" w:type="dxa"/>
          </w:tcPr>
          <w:p w14:paraId="68EAF3A2" w14:textId="0811EB3E" w:rsidR="00BE62A5" w:rsidRPr="00BE62A5" w:rsidRDefault="00BE62A5" w:rsidP="00BE62A5">
            <w:pPr>
              <w:bidi/>
              <w:rPr>
                <w:rFonts w:ascii="David" w:hAnsi="David" w:cs="David"/>
                <w:rtl/>
                <w:lang w:bidi="he-IL"/>
              </w:rPr>
            </w:pPr>
            <w:proofErr w:type="spellStart"/>
            <w:r w:rsidRPr="00BE62A5">
              <w:rPr>
                <w:rFonts w:ascii="David" w:hAnsi="David" w:cs="David"/>
                <w:rtl/>
                <w:lang w:bidi="he-IL"/>
              </w:rPr>
              <w:t>דורנר</w:t>
            </w:r>
            <w:proofErr w:type="spellEnd"/>
            <w:r w:rsidRPr="00BE62A5">
              <w:rPr>
                <w:rFonts w:ascii="David" w:hAnsi="David" w:cs="David" w:hint="cs"/>
                <w:rtl/>
                <w:lang w:bidi="he-IL"/>
              </w:rPr>
              <w:t xml:space="preserve"> </w:t>
            </w:r>
            <w:r>
              <w:rPr>
                <w:rFonts w:ascii="David" w:hAnsi="David" w:cs="David"/>
                <w:rtl/>
                <w:lang w:bidi="he-IL"/>
              </w:rPr>
              <w:t>–</w:t>
            </w:r>
            <w:r w:rsidRPr="00BE62A5">
              <w:rPr>
                <w:rFonts w:ascii="David" w:hAnsi="David" w:cs="David"/>
                <w:rtl/>
                <w:lang w:bidi="he-IL"/>
              </w:rPr>
              <w:t xml:space="preserve"> בוחנת את הפגיעה בחופש העיסוק בפסקת ההגבלה. היא טוענת כי מבחני המשנה (מבחני המידתיות) אינם דווקנים אלא גמישים ומאפשרים מתחם מידתיות כדי שהנורמה תעמוד בדרישת המידתיות. טוענת שהחוק לא עומד במבחן המידתיות השני</w:t>
            </w:r>
            <w:r w:rsidRPr="00BE62A5">
              <w:rPr>
                <w:rFonts w:ascii="David" w:hAnsi="David" w:cs="David" w:hint="cs"/>
                <w:rtl/>
                <w:lang w:bidi="he-IL"/>
              </w:rPr>
              <w:t xml:space="preserve"> שהוא </w:t>
            </w:r>
            <w:r w:rsidRPr="00BE62A5">
              <w:rPr>
                <w:rFonts w:ascii="David" w:hAnsi="David" w:cs="David"/>
                <w:rtl/>
                <w:lang w:bidi="he-IL"/>
              </w:rPr>
              <w:t xml:space="preserve">שימוש באמצעי </w:t>
            </w:r>
            <w:r w:rsidRPr="00BE62A5">
              <w:rPr>
                <w:rFonts w:ascii="David" w:hAnsi="David" w:cs="David" w:hint="cs"/>
                <w:rtl/>
                <w:lang w:bidi="he-IL"/>
              </w:rPr>
              <w:t>שפגיעתו פחותה.</w:t>
            </w:r>
          </w:p>
          <w:p w14:paraId="1891885D" w14:textId="77777777" w:rsidR="00BE62A5" w:rsidRPr="00BE62A5" w:rsidRDefault="00BE62A5" w:rsidP="00BE62A5">
            <w:pPr>
              <w:bidi/>
              <w:rPr>
                <w:rFonts w:ascii="David" w:hAnsi="David" w:cs="David"/>
                <w:b/>
                <w:bCs/>
                <w:u w:val="single"/>
                <w:rtl/>
                <w:lang w:bidi="he-IL"/>
              </w:rPr>
            </w:pPr>
          </w:p>
          <w:p w14:paraId="508B4443" w14:textId="327A62B2" w:rsidR="006E300F" w:rsidRDefault="00BE62A5" w:rsidP="00BE62A5">
            <w:pPr>
              <w:bidi/>
              <w:rPr>
                <w:rFonts w:ascii="David" w:hAnsi="David" w:cs="David"/>
                <w:rtl/>
                <w:lang w:bidi="he-IL"/>
              </w:rPr>
            </w:pPr>
            <w:r w:rsidRPr="00BE62A5">
              <w:rPr>
                <w:rFonts w:ascii="David" w:hAnsi="David" w:cs="David"/>
                <w:b/>
                <w:bCs/>
                <w:u w:val="single"/>
                <w:rtl/>
                <w:lang w:bidi="he-IL"/>
              </w:rPr>
              <w:t>תוצאה</w:t>
            </w:r>
            <w:r w:rsidRPr="00BE62A5">
              <w:rPr>
                <w:rFonts w:ascii="David" w:hAnsi="David" w:cs="David" w:hint="cs"/>
                <w:b/>
                <w:bCs/>
                <w:rtl/>
                <w:lang w:bidi="he-IL"/>
              </w:rPr>
              <w:t>-</w:t>
            </w:r>
            <w:r w:rsidRPr="00BE62A5">
              <w:rPr>
                <w:rFonts w:ascii="David" w:hAnsi="David" w:cs="David"/>
                <w:rtl/>
                <w:lang w:bidi="he-IL"/>
              </w:rPr>
              <w:t xml:space="preserve"> העתידה נדחית.</w:t>
            </w:r>
          </w:p>
        </w:tc>
      </w:tr>
      <w:tr w:rsidR="006E300F" w14:paraId="21395808" w14:textId="77777777" w:rsidTr="005C0E2B">
        <w:tc>
          <w:tcPr>
            <w:tcW w:w="1219" w:type="dxa"/>
          </w:tcPr>
          <w:p w14:paraId="4100F467" w14:textId="77777777" w:rsidR="00386C8D" w:rsidRDefault="00386C8D" w:rsidP="006E300F">
            <w:pPr>
              <w:bidi/>
              <w:rPr>
                <w:rFonts w:ascii="David" w:hAnsi="David" w:cs="David"/>
                <w:rtl/>
                <w:lang w:bidi="he-IL"/>
              </w:rPr>
            </w:pPr>
          </w:p>
          <w:p w14:paraId="6FAC9EF1" w14:textId="77777777" w:rsidR="00386C8D" w:rsidRDefault="00386C8D" w:rsidP="00386C8D">
            <w:pPr>
              <w:bidi/>
              <w:rPr>
                <w:rFonts w:ascii="David" w:hAnsi="David" w:cs="David"/>
                <w:rtl/>
                <w:lang w:bidi="he-IL"/>
              </w:rPr>
            </w:pPr>
          </w:p>
          <w:p w14:paraId="249A996F" w14:textId="44BACBEE" w:rsidR="006E300F" w:rsidRDefault="00386C8D" w:rsidP="00386C8D">
            <w:pPr>
              <w:bidi/>
              <w:rPr>
                <w:rFonts w:ascii="David" w:hAnsi="David" w:cs="David"/>
                <w:rtl/>
                <w:lang w:bidi="he-IL"/>
              </w:rPr>
            </w:pPr>
            <w:r>
              <w:rPr>
                <w:rFonts w:ascii="David" w:hAnsi="David" w:cs="David" w:hint="cs"/>
                <w:rtl/>
                <w:lang w:bidi="he-IL"/>
              </w:rPr>
              <w:t>חורב נ' שר התחבורה</w:t>
            </w:r>
          </w:p>
        </w:tc>
        <w:tc>
          <w:tcPr>
            <w:tcW w:w="2127" w:type="dxa"/>
          </w:tcPr>
          <w:p w14:paraId="59FD0147" w14:textId="3292CC8C" w:rsidR="006E300F" w:rsidRDefault="00386C8D" w:rsidP="00386C8D">
            <w:pPr>
              <w:bidi/>
              <w:rPr>
                <w:rFonts w:ascii="David" w:hAnsi="David" w:cs="David"/>
                <w:rtl/>
                <w:lang w:bidi="he-IL"/>
              </w:rPr>
            </w:pPr>
            <w:r w:rsidRPr="00386C8D">
              <w:rPr>
                <w:rFonts w:ascii="David" w:hAnsi="David" w:cs="David"/>
                <w:rtl/>
                <w:lang w:bidi="he-IL"/>
              </w:rPr>
              <w:t>החלטת שר התחבורה לסגור את רח' בר אילן בשבתות וחגים בטענה לפגיעה בחופש התנועה מול פגיעה ברגשות דתיים מטעם פקודת התעבורה.</w:t>
            </w:r>
          </w:p>
        </w:tc>
        <w:tc>
          <w:tcPr>
            <w:tcW w:w="5670" w:type="dxa"/>
          </w:tcPr>
          <w:p w14:paraId="6D0CF9C0" w14:textId="77777777" w:rsidR="00386C8D" w:rsidRPr="00386C8D" w:rsidRDefault="00386C8D" w:rsidP="00386C8D">
            <w:pPr>
              <w:bidi/>
              <w:rPr>
                <w:rFonts w:ascii="David" w:hAnsi="David" w:cs="David"/>
                <w:rtl/>
                <w:lang w:bidi="he-IL"/>
              </w:rPr>
            </w:pPr>
            <w:r w:rsidRPr="00386C8D">
              <w:rPr>
                <w:rFonts w:ascii="David" w:hAnsi="David" w:cs="David"/>
                <w:rtl/>
                <w:lang w:bidi="he-IL"/>
              </w:rPr>
              <w:t>ברק</w:t>
            </w:r>
            <w:r w:rsidRPr="00386C8D">
              <w:rPr>
                <w:rFonts w:ascii="David" w:hAnsi="David" w:cs="David" w:hint="cs"/>
                <w:rtl/>
                <w:lang w:bidi="he-IL"/>
              </w:rPr>
              <w:t xml:space="preserve"> –</w:t>
            </w:r>
            <w:r w:rsidRPr="00386C8D">
              <w:rPr>
                <w:rFonts w:ascii="David" w:hAnsi="David" w:cs="David"/>
                <w:rtl/>
                <w:lang w:bidi="he-IL"/>
              </w:rPr>
              <w:t xml:space="preserve"> גם ס</w:t>
            </w:r>
            <w:r w:rsidRPr="00386C8D">
              <w:rPr>
                <w:rFonts w:ascii="David" w:hAnsi="David" w:cs="David" w:hint="cs"/>
                <w:rtl/>
                <w:lang w:bidi="he-IL"/>
              </w:rPr>
              <w:t>עיפים</w:t>
            </w:r>
            <w:r w:rsidRPr="00386C8D">
              <w:rPr>
                <w:rFonts w:ascii="David" w:hAnsi="David" w:cs="David"/>
                <w:rtl/>
                <w:lang w:bidi="he-IL"/>
              </w:rPr>
              <w:t xml:space="preserve"> הנהנ</w:t>
            </w:r>
            <w:r w:rsidRPr="00386C8D">
              <w:rPr>
                <w:rFonts w:ascii="David" w:hAnsi="David" w:cs="David" w:hint="cs"/>
                <w:rtl/>
                <w:lang w:bidi="he-IL"/>
              </w:rPr>
              <w:t xml:space="preserve">ים </w:t>
            </w:r>
            <w:r w:rsidRPr="00386C8D">
              <w:rPr>
                <w:rFonts w:ascii="David" w:hAnsi="David" w:cs="David"/>
                <w:rtl/>
                <w:lang w:bidi="he-IL"/>
              </w:rPr>
              <w:t xml:space="preserve">משמירת דינים נבחנים ברוח מבחני פסקת ההגבלה. מדוע? 1) מעמדו של חו"י מקרין על כל חלקי המשפט. </w:t>
            </w:r>
          </w:p>
          <w:p w14:paraId="25D620BB" w14:textId="77777777" w:rsidR="00386C8D" w:rsidRPr="00386C8D" w:rsidRDefault="00386C8D" w:rsidP="00386C8D">
            <w:pPr>
              <w:bidi/>
              <w:rPr>
                <w:rFonts w:ascii="David" w:hAnsi="David" w:cs="David"/>
                <w:rtl/>
                <w:lang w:bidi="he-IL"/>
              </w:rPr>
            </w:pPr>
            <w:r w:rsidRPr="00386C8D">
              <w:rPr>
                <w:rFonts w:ascii="David" w:hAnsi="David" w:cs="David"/>
                <w:rtl/>
                <w:lang w:bidi="he-IL"/>
              </w:rPr>
              <w:t xml:space="preserve">2) התנאים בה הולמים את כל הנורמות המשפטיות. </w:t>
            </w:r>
          </w:p>
          <w:p w14:paraId="5A26E558" w14:textId="69296D69" w:rsidR="006E300F" w:rsidRDefault="00386C8D" w:rsidP="005C0E2B">
            <w:pPr>
              <w:bidi/>
              <w:rPr>
                <w:rFonts w:ascii="David" w:hAnsi="David" w:cs="David"/>
                <w:rtl/>
                <w:lang w:bidi="he-IL"/>
              </w:rPr>
            </w:pPr>
            <w:r w:rsidRPr="00386C8D">
              <w:rPr>
                <w:rFonts w:ascii="David" w:hAnsi="David" w:cs="David"/>
                <w:rtl/>
                <w:lang w:bidi="he-IL"/>
              </w:rPr>
              <w:t>הוא מ</w:t>
            </w:r>
            <w:r w:rsidR="00491D87">
              <w:rPr>
                <w:rFonts w:ascii="David" w:hAnsi="David" w:cs="David"/>
                <w:rtl/>
                <w:lang w:bidi="he-IL"/>
              </w:rPr>
              <w:t>שתמש בסופו של דבר בפסקת ההגבלה.</w:t>
            </w:r>
            <w:r w:rsidR="00491D87">
              <w:rPr>
                <w:rFonts w:ascii="David" w:hAnsi="David" w:cs="David" w:hint="cs"/>
                <w:rtl/>
                <w:lang w:bidi="he-IL"/>
              </w:rPr>
              <w:t xml:space="preserve"> </w:t>
            </w:r>
            <w:r w:rsidRPr="00386C8D">
              <w:rPr>
                <w:rFonts w:ascii="David" w:hAnsi="David" w:cs="David" w:hint="cs"/>
                <w:b/>
                <w:bCs/>
                <w:u w:val="single"/>
                <w:rtl/>
                <w:lang w:bidi="he-IL"/>
              </w:rPr>
              <w:t>תוצאה</w:t>
            </w:r>
            <w:r w:rsidRPr="00386C8D">
              <w:rPr>
                <w:rFonts w:ascii="David" w:hAnsi="David" w:cs="David" w:hint="cs"/>
                <w:b/>
                <w:bCs/>
                <w:rtl/>
                <w:lang w:bidi="he-IL"/>
              </w:rPr>
              <w:t xml:space="preserve">- </w:t>
            </w:r>
            <w:r w:rsidRPr="00386C8D">
              <w:rPr>
                <w:rFonts w:ascii="David" w:hAnsi="David" w:cs="David"/>
                <w:rtl/>
                <w:lang w:bidi="he-IL"/>
              </w:rPr>
              <w:t>נ</w:t>
            </w:r>
            <w:r w:rsidRPr="00386C8D">
              <w:rPr>
                <w:rFonts w:ascii="David" w:hAnsi="David" w:cs="David" w:hint="cs"/>
                <w:rtl/>
                <w:lang w:bidi="he-IL"/>
              </w:rPr>
              <w:t>פס</w:t>
            </w:r>
            <w:r w:rsidRPr="00386C8D">
              <w:rPr>
                <w:rFonts w:ascii="David" w:hAnsi="David" w:cs="David"/>
                <w:rtl/>
                <w:lang w:bidi="he-IL"/>
              </w:rPr>
              <w:t>ק כי הצו עומד בפסקת ההגבלה</w:t>
            </w:r>
            <w:r w:rsidRPr="00386C8D">
              <w:rPr>
                <w:rFonts w:ascii="David" w:hAnsi="David" w:cs="David" w:hint="cs"/>
                <w:rtl/>
                <w:lang w:bidi="he-IL"/>
              </w:rPr>
              <w:t xml:space="preserve">. </w:t>
            </w:r>
            <w:r w:rsidRPr="00386C8D">
              <w:rPr>
                <w:rFonts w:ascii="David" w:hAnsi="David" w:cs="David"/>
                <w:rtl/>
                <w:lang w:bidi="he-IL"/>
              </w:rPr>
              <w:t>ה</w:t>
            </w:r>
            <w:r w:rsidRPr="00386C8D">
              <w:rPr>
                <w:rFonts w:ascii="David" w:hAnsi="David" w:cs="David" w:hint="cs"/>
                <w:rtl/>
                <w:lang w:bidi="he-IL"/>
              </w:rPr>
              <w:t>וכרע</w:t>
            </w:r>
            <w:r w:rsidRPr="00386C8D">
              <w:rPr>
                <w:rFonts w:ascii="David" w:hAnsi="David" w:cs="David"/>
                <w:rtl/>
                <w:lang w:bidi="he-IL"/>
              </w:rPr>
              <w:t xml:space="preserve"> לטובת חופש התנועה.</w:t>
            </w:r>
          </w:p>
        </w:tc>
      </w:tr>
      <w:tr w:rsidR="006E300F" w14:paraId="091EB49B" w14:textId="77777777" w:rsidTr="005C0E2B">
        <w:tc>
          <w:tcPr>
            <w:tcW w:w="1219" w:type="dxa"/>
          </w:tcPr>
          <w:p w14:paraId="6328B21F" w14:textId="77777777" w:rsidR="00491D87" w:rsidRDefault="00491D87" w:rsidP="004E4D2B">
            <w:pPr>
              <w:bidi/>
              <w:rPr>
                <w:rFonts w:ascii="David" w:hAnsi="David" w:cs="David"/>
                <w:rtl/>
                <w:lang w:bidi="he-IL"/>
              </w:rPr>
            </w:pPr>
          </w:p>
          <w:p w14:paraId="2B463252" w14:textId="77777777" w:rsidR="00491D87" w:rsidRDefault="00491D87" w:rsidP="00491D87">
            <w:pPr>
              <w:bidi/>
              <w:rPr>
                <w:rFonts w:ascii="David" w:hAnsi="David" w:cs="David"/>
                <w:rtl/>
                <w:lang w:bidi="he-IL"/>
              </w:rPr>
            </w:pPr>
          </w:p>
          <w:p w14:paraId="3F052C36" w14:textId="77777777" w:rsidR="00491D87" w:rsidRDefault="00491D87" w:rsidP="00491D87">
            <w:pPr>
              <w:bidi/>
              <w:rPr>
                <w:rFonts w:ascii="David" w:hAnsi="David" w:cs="David"/>
                <w:rtl/>
                <w:lang w:bidi="he-IL"/>
              </w:rPr>
            </w:pPr>
          </w:p>
          <w:p w14:paraId="447DE4D7" w14:textId="77777777" w:rsidR="00491D87" w:rsidRDefault="00491D87" w:rsidP="00491D87">
            <w:pPr>
              <w:bidi/>
              <w:rPr>
                <w:rFonts w:ascii="David" w:hAnsi="David" w:cs="David"/>
                <w:rtl/>
                <w:lang w:bidi="he-IL"/>
              </w:rPr>
            </w:pPr>
          </w:p>
          <w:p w14:paraId="2CC0E20D" w14:textId="77777777" w:rsidR="00491D87" w:rsidRDefault="00491D87" w:rsidP="00491D87">
            <w:pPr>
              <w:bidi/>
              <w:rPr>
                <w:rFonts w:ascii="David" w:hAnsi="David" w:cs="David"/>
                <w:rtl/>
                <w:lang w:bidi="he-IL"/>
              </w:rPr>
            </w:pPr>
          </w:p>
          <w:p w14:paraId="2FF2F66F" w14:textId="48FF50CF" w:rsidR="006E300F" w:rsidRDefault="004E4D2B" w:rsidP="00491D87">
            <w:pPr>
              <w:bidi/>
              <w:rPr>
                <w:rFonts w:ascii="David" w:hAnsi="David" w:cs="David"/>
                <w:rtl/>
                <w:lang w:bidi="he-IL"/>
              </w:rPr>
            </w:pPr>
            <w:r w:rsidRPr="004E4D2B">
              <w:rPr>
                <w:rFonts w:ascii="David" w:hAnsi="David" w:cs="David"/>
                <w:rtl/>
                <w:lang w:bidi="he-IL"/>
              </w:rPr>
              <w:t>האגודה לזכויות האזרח נ' הכנסת</w:t>
            </w:r>
          </w:p>
        </w:tc>
        <w:tc>
          <w:tcPr>
            <w:tcW w:w="2127" w:type="dxa"/>
          </w:tcPr>
          <w:p w14:paraId="16E4DDC3" w14:textId="6ACB60CC" w:rsidR="00491D87" w:rsidRDefault="004E4D2B" w:rsidP="00491D87">
            <w:pPr>
              <w:bidi/>
              <w:rPr>
                <w:rFonts w:ascii="David" w:hAnsi="David" w:cs="David"/>
                <w:rtl/>
                <w:lang w:bidi="he-IL"/>
              </w:rPr>
            </w:pPr>
            <w:r w:rsidRPr="004E4D2B">
              <w:rPr>
                <w:rFonts w:ascii="David" w:hAnsi="David" w:cs="David"/>
                <w:rtl/>
                <w:lang w:bidi="he-IL"/>
              </w:rPr>
              <w:t>התפשטות הקורונה הובילה את הממשלה לאמ</w:t>
            </w:r>
            <w:r w:rsidRPr="004E4D2B">
              <w:rPr>
                <w:rFonts w:ascii="David" w:hAnsi="David" w:cs="David" w:hint="cs"/>
                <w:rtl/>
                <w:lang w:bidi="he-IL"/>
              </w:rPr>
              <w:t>ץ</w:t>
            </w:r>
            <w:r w:rsidRPr="004E4D2B">
              <w:rPr>
                <w:rFonts w:ascii="David" w:hAnsi="David" w:cs="David"/>
                <w:rtl/>
                <w:lang w:bidi="he-IL"/>
              </w:rPr>
              <w:t xml:space="preserve"> אמצעים חריגים במטרה לנסות ולקטוע את שרשראות ההדבקה. אחד האמצעים היה איכון טכנולוגי העומד לרשות השב"כ שלם ביצוע חקירה אפידמיולוגית.</w:t>
            </w:r>
            <w:r w:rsidRPr="004E4D2B">
              <w:rPr>
                <w:rFonts w:ascii="David" w:hAnsi="David" w:cs="David" w:hint="cs"/>
                <w:rtl/>
                <w:lang w:bidi="he-IL"/>
              </w:rPr>
              <w:t xml:space="preserve"> כתוב בסעיף 3(ב) לחוק שצריך לוודא שאין כל חלופה אחרת.</w:t>
            </w:r>
          </w:p>
        </w:tc>
        <w:tc>
          <w:tcPr>
            <w:tcW w:w="5670" w:type="dxa"/>
          </w:tcPr>
          <w:p w14:paraId="7EACCD4F" w14:textId="77777777" w:rsidR="00491D87" w:rsidRDefault="00491D87" w:rsidP="004E4D2B">
            <w:pPr>
              <w:bidi/>
              <w:rPr>
                <w:rFonts w:ascii="David" w:hAnsi="David" w:cs="David"/>
                <w:rtl/>
                <w:lang w:bidi="he-IL"/>
              </w:rPr>
            </w:pPr>
          </w:p>
          <w:p w14:paraId="464D3F91" w14:textId="77777777" w:rsidR="00491D87" w:rsidRDefault="00491D87" w:rsidP="00491D87">
            <w:pPr>
              <w:bidi/>
              <w:rPr>
                <w:rFonts w:ascii="David" w:hAnsi="David" w:cs="David"/>
                <w:rtl/>
                <w:lang w:bidi="he-IL"/>
              </w:rPr>
            </w:pPr>
          </w:p>
          <w:p w14:paraId="1C8C7EDC" w14:textId="77777777" w:rsidR="00491D87" w:rsidRDefault="00491D87" w:rsidP="00491D87">
            <w:pPr>
              <w:bidi/>
              <w:rPr>
                <w:rFonts w:ascii="David" w:hAnsi="David" w:cs="David"/>
                <w:rtl/>
                <w:lang w:bidi="he-IL"/>
              </w:rPr>
            </w:pPr>
          </w:p>
          <w:p w14:paraId="11DE40BF" w14:textId="77777777" w:rsidR="004E4D2B" w:rsidRPr="004E4D2B" w:rsidRDefault="004E4D2B" w:rsidP="00491D87">
            <w:pPr>
              <w:bidi/>
              <w:rPr>
                <w:rFonts w:ascii="David" w:hAnsi="David" w:cs="David"/>
                <w:rtl/>
                <w:lang w:bidi="he-IL"/>
              </w:rPr>
            </w:pPr>
            <w:r w:rsidRPr="004E4D2B">
              <w:rPr>
                <w:rFonts w:ascii="David" w:hAnsi="David" w:cs="David" w:hint="cs"/>
                <w:rtl/>
                <w:lang w:bidi="he-IL"/>
              </w:rPr>
              <w:t xml:space="preserve">חיות - </w:t>
            </w:r>
            <w:r w:rsidRPr="004E4D2B">
              <w:rPr>
                <w:rFonts w:ascii="David" w:hAnsi="David" w:cs="David"/>
                <w:rtl/>
                <w:lang w:bidi="he-IL"/>
              </w:rPr>
              <w:t>ניתן יהיה בנסיבות מסוי</w:t>
            </w:r>
            <w:r w:rsidRPr="004E4D2B">
              <w:rPr>
                <w:rFonts w:ascii="David" w:hAnsi="David" w:cs="David" w:hint="cs"/>
                <w:rtl/>
                <w:lang w:bidi="he-IL"/>
              </w:rPr>
              <w:t>מו</w:t>
            </w:r>
            <w:r w:rsidRPr="004E4D2B">
              <w:rPr>
                <w:rFonts w:ascii="David" w:hAnsi="David" w:cs="David"/>
                <w:rtl/>
                <w:lang w:bidi="he-IL"/>
              </w:rPr>
              <w:t>ת להסתפק בחלופה שהיא לא שוות ערך להגשמת המטרה על מנת להגן על הזכות הנפגעת.</w:t>
            </w:r>
          </w:p>
          <w:p w14:paraId="16668860" w14:textId="77777777" w:rsidR="004E4D2B" w:rsidRPr="004E4D2B" w:rsidRDefault="004E4D2B" w:rsidP="004E4D2B">
            <w:pPr>
              <w:bidi/>
              <w:rPr>
                <w:rFonts w:ascii="David" w:hAnsi="David" w:cs="David"/>
                <w:rtl/>
                <w:lang w:bidi="he-IL"/>
              </w:rPr>
            </w:pPr>
          </w:p>
          <w:p w14:paraId="651C48B8" w14:textId="768A8C0F" w:rsidR="006E300F" w:rsidRDefault="004E4D2B" w:rsidP="004E4D2B">
            <w:pPr>
              <w:bidi/>
              <w:rPr>
                <w:rFonts w:ascii="David" w:hAnsi="David" w:cs="David"/>
                <w:rtl/>
                <w:lang w:bidi="he-IL"/>
              </w:rPr>
            </w:pPr>
            <w:r w:rsidRPr="004E4D2B">
              <w:rPr>
                <w:rFonts w:ascii="David" w:hAnsi="David" w:cs="David" w:hint="cs"/>
                <w:b/>
                <w:bCs/>
                <w:u w:val="single"/>
                <w:rtl/>
                <w:lang w:bidi="he-IL"/>
              </w:rPr>
              <w:t>תוצאה-</w:t>
            </w:r>
            <w:r w:rsidRPr="004E4D2B">
              <w:rPr>
                <w:rFonts w:ascii="David" w:hAnsi="David" w:cs="David" w:hint="cs"/>
                <w:b/>
                <w:bCs/>
                <w:rtl/>
                <w:lang w:bidi="he-IL"/>
              </w:rPr>
              <w:t xml:space="preserve"> </w:t>
            </w:r>
            <w:r w:rsidRPr="004E4D2B">
              <w:rPr>
                <w:rFonts w:ascii="David" w:hAnsi="David" w:cs="David"/>
                <w:rtl/>
                <w:lang w:bidi="he-IL"/>
              </w:rPr>
              <w:t xml:space="preserve">החוק </w:t>
            </w:r>
            <w:r w:rsidRPr="004E4D2B">
              <w:rPr>
                <w:rFonts w:ascii="David" w:hAnsi="David" w:cs="David"/>
                <w:b/>
                <w:bCs/>
                <w:rtl/>
                <w:lang w:bidi="he-IL"/>
              </w:rPr>
              <w:t xml:space="preserve">נותר </w:t>
            </w:r>
            <w:r w:rsidRPr="004E4D2B">
              <w:rPr>
                <w:rFonts w:ascii="David" w:hAnsi="David" w:cs="David" w:hint="cs"/>
                <w:b/>
                <w:bCs/>
                <w:rtl/>
                <w:lang w:bidi="he-IL"/>
              </w:rPr>
              <w:t xml:space="preserve">בתוקף </w:t>
            </w:r>
            <w:r w:rsidRPr="004E4D2B">
              <w:rPr>
                <w:rFonts w:ascii="David" w:hAnsi="David" w:cs="David" w:hint="cs"/>
                <w:rtl/>
                <w:lang w:bidi="he-IL"/>
              </w:rPr>
              <w:t>אך</w:t>
            </w:r>
            <w:r w:rsidRPr="004E4D2B">
              <w:rPr>
                <w:rFonts w:ascii="David" w:hAnsi="David" w:cs="David" w:hint="cs"/>
                <w:b/>
                <w:bCs/>
                <w:rtl/>
                <w:lang w:bidi="he-IL"/>
              </w:rPr>
              <w:t xml:space="preserve"> </w:t>
            </w:r>
            <w:r w:rsidRPr="004E4D2B">
              <w:rPr>
                <w:rFonts w:ascii="David" w:hAnsi="David" w:cs="David"/>
                <w:rtl/>
                <w:lang w:bidi="he-IL"/>
              </w:rPr>
              <w:t>בכפוף לתיקונים שיבטיחו פגיעה מידתית יותר בזכות לפרטיות</w:t>
            </w:r>
            <w:r w:rsidRPr="004E4D2B">
              <w:rPr>
                <w:rFonts w:ascii="David" w:hAnsi="David" w:cs="David"/>
                <w:lang w:bidi="he-IL"/>
              </w:rPr>
              <w:t>.</w:t>
            </w:r>
          </w:p>
        </w:tc>
      </w:tr>
      <w:tr w:rsidR="006E300F" w14:paraId="3D275DB5" w14:textId="77777777" w:rsidTr="005C0E2B">
        <w:tc>
          <w:tcPr>
            <w:tcW w:w="1219" w:type="dxa"/>
          </w:tcPr>
          <w:p w14:paraId="174D650D" w14:textId="77777777" w:rsidR="00491D87" w:rsidRDefault="00491D87" w:rsidP="004E4D2B">
            <w:pPr>
              <w:bidi/>
              <w:rPr>
                <w:rFonts w:ascii="David" w:hAnsi="David" w:cs="David"/>
                <w:rtl/>
                <w:lang w:bidi="he-IL"/>
              </w:rPr>
            </w:pPr>
          </w:p>
          <w:p w14:paraId="0F2A6FC7" w14:textId="77777777" w:rsidR="00491D87" w:rsidRDefault="00491D87" w:rsidP="00491D87">
            <w:pPr>
              <w:bidi/>
              <w:rPr>
                <w:rFonts w:ascii="David" w:hAnsi="David" w:cs="David"/>
                <w:rtl/>
                <w:lang w:bidi="he-IL"/>
              </w:rPr>
            </w:pPr>
          </w:p>
          <w:p w14:paraId="7A035826" w14:textId="5B5AF80B" w:rsidR="006E300F" w:rsidRDefault="004E4D2B" w:rsidP="00491D87">
            <w:pPr>
              <w:bidi/>
              <w:rPr>
                <w:rFonts w:ascii="David" w:hAnsi="David" w:cs="David"/>
                <w:rtl/>
                <w:lang w:bidi="he-IL"/>
              </w:rPr>
            </w:pPr>
            <w:r w:rsidRPr="004E4D2B">
              <w:rPr>
                <w:rFonts w:ascii="David" w:hAnsi="David" w:cs="David"/>
                <w:rtl/>
                <w:lang w:bidi="he-IL"/>
              </w:rPr>
              <w:t xml:space="preserve">מועצת הכפר בית </w:t>
            </w:r>
            <w:proofErr w:type="spellStart"/>
            <w:r w:rsidRPr="004E4D2B">
              <w:rPr>
                <w:rFonts w:ascii="David" w:hAnsi="David" w:cs="David"/>
                <w:rtl/>
                <w:lang w:bidi="he-IL"/>
              </w:rPr>
              <w:t>סוריק</w:t>
            </w:r>
            <w:proofErr w:type="spellEnd"/>
            <w:r w:rsidRPr="004E4D2B">
              <w:rPr>
                <w:rFonts w:ascii="David" w:hAnsi="David" w:cs="David"/>
                <w:rtl/>
                <w:lang w:bidi="he-IL"/>
              </w:rPr>
              <w:t xml:space="preserve"> נ' ממשלת ישראל</w:t>
            </w:r>
          </w:p>
        </w:tc>
        <w:tc>
          <w:tcPr>
            <w:tcW w:w="2127" w:type="dxa"/>
          </w:tcPr>
          <w:p w14:paraId="6D59B2B2" w14:textId="32F08A1B" w:rsidR="006E300F" w:rsidRDefault="004E4D2B" w:rsidP="004E4D2B">
            <w:pPr>
              <w:bidi/>
              <w:rPr>
                <w:rFonts w:ascii="David" w:hAnsi="David" w:cs="David"/>
                <w:rtl/>
                <w:lang w:bidi="he-IL"/>
              </w:rPr>
            </w:pPr>
            <w:r w:rsidRPr="004E4D2B">
              <w:rPr>
                <w:rFonts w:ascii="David" w:hAnsi="David" w:cs="David"/>
                <w:rtl/>
                <w:lang w:bidi="he-IL"/>
              </w:rPr>
              <w:t>עתירה נגד בניית גדר הפרדה</w:t>
            </w:r>
            <w:r w:rsidRPr="004E4D2B">
              <w:rPr>
                <w:rFonts w:ascii="David" w:hAnsi="David" w:cs="David" w:hint="cs"/>
                <w:rtl/>
                <w:lang w:bidi="he-IL"/>
              </w:rPr>
              <w:t xml:space="preserve">. </w:t>
            </w:r>
            <w:r w:rsidRPr="004E4D2B">
              <w:rPr>
                <w:rFonts w:ascii="David" w:hAnsi="David" w:cs="David"/>
                <w:rtl/>
                <w:lang w:bidi="he-IL"/>
              </w:rPr>
              <w:t xml:space="preserve">פוגעת בקניין ובתנועה של החקלאים </w:t>
            </w:r>
            <w:r w:rsidRPr="004E4D2B">
              <w:rPr>
                <w:rFonts w:ascii="David" w:hAnsi="David" w:cs="David" w:hint="cs"/>
                <w:rtl/>
                <w:lang w:bidi="he-IL"/>
              </w:rPr>
              <w:t xml:space="preserve">הפלשתינאים </w:t>
            </w:r>
            <w:r w:rsidRPr="004E4D2B">
              <w:rPr>
                <w:rFonts w:ascii="David" w:hAnsi="David" w:cs="David"/>
                <w:rtl/>
                <w:lang w:bidi="he-IL"/>
              </w:rPr>
              <w:t xml:space="preserve">באזור </w:t>
            </w:r>
            <w:r w:rsidR="00491D87">
              <w:rPr>
                <w:rFonts w:ascii="David" w:hAnsi="David" w:cs="David"/>
                <w:rtl/>
                <w:lang w:bidi="he-IL"/>
              </w:rPr>
              <w:t>לעומת אינטרס ציבורי שהוא שלום ה</w:t>
            </w:r>
            <w:r w:rsidR="00491D87">
              <w:rPr>
                <w:rFonts w:ascii="David" w:hAnsi="David" w:cs="David" w:hint="cs"/>
                <w:rtl/>
                <w:lang w:bidi="he-IL"/>
              </w:rPr>
              <w:t>צ</w:t>
            </w:r>
            <w:r w:rsidRPr="004E4D2B">
              <w:rPr>
                <w:rFonts w:ascii="David" w:hAnsi="David" w:cs="David"/>
                <w:rtl/>
                <w:lang w:bidi="he-IL"/>
              </w:rPr>
              <w:t>יבור לביטחון.</w:t>
            </w:r>
          </w:p>
        </w:tc>
        <w:tc>
          <w:tcPr>
            <w:tcW w:w="5670" w:type="dxa"/>
          </w:tcPr>
          <w:p w14:paraId="21DBA77C" w14:textId="77777777" w:rsidR="004E4D2B" w:rsidRPr="004E4D2B" w:rsidRDefault="004E4D2B" w:rsidP="004E4D2B">
            <w:pPr>
              <w:bidi/>
              <w:rPr>
                <w:rFonts w:ascii="David" w:hAnsi="David" w:cs="David"/>
                <w:rtl/>
                <w:lang w:bidi="he-IL"/>
              </w:rPr>
            </w:pPr>
            <w:r w:rsidRPr="004E4D2B">
              <w:rPr>
                <w:rFonts w:ascii="David" w:hAnsi="David" w:cs="David" w:hint="cs"/>
                <w:rtl/>
                <w:lang w:bidi="he-IL"/>
              </w:rPr>
              <w:t xml:space="preserve">ברק - </w:t>
            </w:r>
            <w:r w:rsidRPr="004E4D2B">
              <w:rPr>
                <w:rFonts w:ascii="David" w:hAnsi="David" w:cs="David"/>
                <w:rtl/>
                <w:lang w:bidi="he-IL"/>
              </w:rPr>
              <w:t>דן במבחן המידתיות השלישי</w:t>
            </w:r>
            <w:r w:rsidRPr="004E4D2B">
              <w:rPr>
                <w:rFonts w:ascii="David" w:hAnsi="David" w:cs="David" w:hint="cs"/>
                <w:rtl/>
                <w:lang w:bidi="he-IL"/>
              </w:rPr>
              <w:t xml:space="preserve"> </w:t>
            </w:r>
            <w:r w:rsidRPr="004E4D2B">
              <w:rPr>
                <w:rFonts w:ascii="David" w:hAnsi="David" w:cs="David"/>
                <w:rtl/>
                <w:lang w:bidi="he-IL"/>
              </w:rPr>
              <w:t>שהוא התועלת לביטחון שלא עולה מול הנזק לפרט. האם התוספת של התועלת (ביטחון) עולה על התוספת של הנזק (לערבים). נשיג את האינטרס (ביטחון), בצורה פחות טובה כדי להגן על הזכות (קניין)- הוא האמצעי המידתי (מבחן שני).</w:t>
            </w:r>
          </w:p>
          <w:p w14:paraId="02B4FAF2" w14:textId="77777777" w:rsidR="004E4D2B" w:rsidRPr="004E4D2B" w:rsidRDefault="004E4D2B" w:rsidP="004E4D2B">
            <w:pPr>
              <w:bidi/>
              <w:rPr>
                <w:rFonts w:ascii="David" w:hAnsi="David" w:cs="David"/>
                <w:b/>
                <w:bCs/>
                <w:u w:val="single"/>
                <w:rtl/>
                <w:lang w:bidi="he-IL"/>
              </w:rPr>
            </w:pPr>
          </w:p>
          <w:p w14:paraId="25295179" w14:textId="50EEF55D" w:rsidR="006E300F" w:rsidRDefault="004E4D2B" w:rsidP="00491D87">
            <w:pPr>
              <w:bidi/>
              <w:rPr>
                <w:rFonts w:ascii="David" w:hAnsi="David" w:cs="David"/>
                <w:rtl/>
                <w:lang w:bidi="he-IL"/>
              </w:rPr>
            </w:pPr>
            <w:r w:rsidRPr="004E4D2B">
              <w:rPr>
                <w:rFonts w:ascii="David" w:hAnsi="David" w:cs="David" w:hint="cs"/>
                <w:b/>
                <w:bCs/>
                <w:u w:val="single"/>
                <w:rtl/>
                <w:lang w:bidi="he-IL"/>
              </w:rPr>
              <w:t>תוצאה-</w:t>
            </w:r>
            <w:r w:rsidRPr="004E4D2B">
              <w:rPr>
                <w:rFonts w:ascii="David" w:hAnsi="David" w:cs="David" w:hint="cs"/>
                <w:b/>
                <w:bCs/>
                <w:rtl/>
                <w:lang w:bidi="he-IL"/>
              </w:rPr>
              <w:t xml:space="preserve"> </w:t>
            </w:r>
            <w:r w:rsidRPr="004E4D2B">
              <w:rPr>
                <w:rFonts w:ascii="David" w:hAnsi="David" w:cs="David" w:hint="cs"/>
                <w:rtl/>
                <w:lang w:bidi="he-IL"/>
              </w:rPr>
              <w:t>ביהמ"ש קבע שהאמצעי אינו מידתי.</w:t>
            </w:r>
          </w:p>
        </w:tc>
      </w:tr>
      <w:tr w:rsidR="006E300F" w14:paraId="208E586A" w14:textId="77777777" w:rsidTr="005C0E2B">
        <w:tc>
          <w:tcPr>
            <w:tcW w:w="1219" w:type="dxa"/>
          </w:tcPr>
          <w:p w14:paraId="31E42EE4" w14:textId="77777777" w:rsidR="00491D87" w:rsidRDefault="00491D87" w:rsidP="004E4D2B">
            <w:pPr>
              <w:bidi/>
              <w:rPr>
                <w:rFonts w:ascii="David" w:hAnsi="David" w:cs="David"/>
                <w:rtl/>
                <w:lang w:bidi="he-IL"/>
              </w:rPr>
            </w:pPr>
          </w:p>
          <w:p w14:paraId="19E7A072" w14:textId="77777777" w:rsidR="00491D87" w:rsidRDefault="00491D87" w:rsidP="00491D87">
            <w:pPr>
              <w:bidi/>
              <w:rPr>
                <w:rFonts w:ascii="David" w:hAnsi="David" w:cs="David"/>
                <w:rtl/>
                <w:lang w:bidi="he-IL"/>
              </w:rPr>
            </w:pPr>
          </w:p>
          <w:p w14:paraId="6602F10E" w14:textId="77777777" w:rsidR="00491D87" w:rsidRDefault="00491D87" w:rsidP="00491D87">
            <w:pPr>
              <w:bidi/>
              <w:rPr>
                <w:rFonts w:ascii="David" w:hAnsi="David" w:cs="David"/>
                <w:rtl/>
                <w:lang w:bidi="he-IL"/>
              </w:rPr>
            </w:pPr>
          </w:p>
          <w:p w14:paraId="4A468C76" w14:textId="4C36CEB4" w:rsidR="006E300F" w:rsidRDefault="004E4D2B" w:rsidP="00491D87">
            <w:pPr>
              <w:bidi/>
              <w:rPr>
                <w:rFonts w:ascii="David" w:hAnsi="David" w:cs="David"/>
                <w:rtl/>
                <w:lang w:bidi="he-IL"/>
              </w:rPr>
            </w:pPr>
            <w:proofErr w:type="spellStart"/>
            <w:r w:rsidRPr="004E4D2B">
              <w:rPr>
                <w:rFonts w:ascii="David" w:hAnsi="David" w:cs="David"/>
                <w:rtl/>
                <w:lang w:bidi="he-IL"/>
              </w:rPr>
              <w:t>א.ס.ף</w:t>
            </w:r>
            <w:proofErr w:type="spellEnd"/>
            <w:r w:rsidRPr="004E4D2B">
              <w:rPr>
                <w:rFonts w:ascii="David" w:hAnsi="David" w:cs="David"/>
                <w:rtl/>
                <w:lang w:bidi="he-IL"/>
              </w:rPr>
              <w:t xml:space="preserve"> - ארגון סיוע לפליטים ומבקשי מקלט בישראל נ' הכנסת</w:t>
            </w:r>
          </w:p>
        </w:tc>
        <w:tc>
          <w:tcPr>
            <w:tcW w:w="2127" w:type="dxa"/>
          </w:tcPr>
          <w:p w14:paraId="1EE56131" w14:textId="77777777" w:rsidR="004E4D2B" w:rsidRPr="004E4D2B" w:rsidRDefault="004E4D2B" w:rsidP="004E4D2B">
            <w:pPr>
              <w:bidi/>
              <w:rPr>
                <w:rFonts w:ascii="David" w:hAnsi="David" w:cs="David"/>
                <w:rtl/>
                <w:lang w:bidi="he-IL"/>
              </w:rPr>
            </w:pPr>
          </w:p>
          <w:p w14:paraId="0F876888" w14:textId="60CE58FC" w:rsidR="006E300F" w:rsidRDefault="004E4D2B" w:rsidP="004E4D2B">
            <w:pPr>
              <w:bidi/>
              <w:rPr>
                <w:rFonts w:ascii="David" w:hAnsi="David" w:cs="David"/>
                <w:rtl/>
                <w:lang w:bidi="he-IL"/>
              </w:rPr>
            </w:pPr>
            <w:r w:rsidRPr="004E4D2B">
              <w:rPr>
                <w:rFonts w:ascii="David" w:hAnsi="David" w:cs="David"/>
                <w:rtl/>
                <w:lang w:bidi="he-IL"/>
              </w:rPr>
              <w:t>תיקון 3 לחוק למניעת הסתננות מאפשר כליאה עד 3 שנים למסתננים שהוצא נגדם צו גירוש ע"י שר הביטחון. הטענה היא כי החוק עומד בסתירה לחו"י כב</w:t>
            </w:r>
            <w:r w:rsidRPr="004E4D2B">
              <w:rPr>
                <w:rFonts w:ascii="David" w:hAnsi="David" w:cs="David" w:hint="cs"/>
                <w:rtl/>
                <w:lang w:bidi="he-IL"/>
              </w:rPr>
              <w:t>וד האדם וחירותו.</w:t>
            </w:r>
          </w:p>
        </w:tc>
        <w:tc>
          <w:tcPr>
            <w:tcW w:w="5670" w:type="dxa"/>
          </w:tcPr>
          <w:p w14:paraId="3A00636E" w14:textId="77777777" w:rsidR="004E4D2B" w:rsidRPr="004E4D2B" w:rsidRDefault="004E4D2B" w:rsidP="004E4D2B">
            <w:pPr>
              <w:bidi/>
              <w:rPr>
                <w:rFonts w:ascii="David" w:hAnsi="David" w:cs="David"/>
                <w:rtl/>
                <w:lang w:bidi="he-IL"/>
              </w:rPr>
            </w:pPr>
            <w:r w:rsidRPr="004E4D2B">
              <w:rPr>
                <w:rFonts w:ascii="David" w:hAnsi="David" w:cs="David" w:hint="cs"/>
                <w:rtl/>
                <w:lang w:bidi="he-IL"/>
              </w:rPr>
              <w:t xml:space="preserve">ארבל - </w:t>
            </w:r>
            <w:r w:rsidRPr="004E4D2B">
              <w:rPr>
                <w:rFonts w:ascii="David" w:hAnsi="David" w:cs="David"/>
                <w:rtl/>
                <w:lang w:bidi="he-IL"/>
              </w:rPr>
              <w:t>קובעת שכליאת המסתננים לא מוצדקת כיוון שקיים אמצעי חלופי להגשמת התכלית שיפגע פחות בזכויות אדם- גדר. במצב שבו הפגיעה בזכות לחירות היא כל כך קשה, המבחן השני דורש מהמדינה למצוא אמצעי חלופי ופוגעני פחות, גם אם אמצעי זה לא יביא את אותה התועלת.</w:t>
            </w:r>
          </w:p>
          <w:p w14:paraId="3BF338A5" w14:textId="77777777" w:rsidR="004E4D2B" w:rsidRPr="004E4D2B" w:rsidRDefault="004E4D2B" w:rsidP="004E4D2B">
            <w:pPr>
              <w:bidi/>
              <w:rPr>
                <w:rFonts w:ascii="David" w:hAnsi="David" w:cs="David"/>
                <w:rtl/>
                <w:lang w:bidi="he-IL"/>
              </w:rPr>
            </w:pPr>
            <w:r w:rsidRPr="004E4D2B">
              <w:rPr>
                <w:rFonts w:ascii="David" w:hAnsi="David" w:cs="David"/>
                <w:rtl/>
                <w:lang w:bidi="he-IL"/>
              </w:rPr>
              <w:t xml:space="preserve"> </w:t>
            </w:r>
          </w:p>
          <w:p w14:paraId="58C1DED4" w14:textId="7A47DC87" w:rsidR="004E4D2B" w:rsidRPr="004E4D2B" w:rsidRDefault="004E4D2B" w:rsidP="00491D87">
            <w:pPr>
              <w:bidi/>
              <w:rPr>
                <w:rFonts w:ascii="David" w:hAnsi="David" w:cs="David"/>
                <w:rtl/>
                <w:lang w:bidi="he-IL"/>
              </w:rPr>
            </w:pPr>
            <w:r w:rsidRPr="004E4D2B">
              <w:rPr>
                <w:rFonts w:ascii="David" w:hAnsi="David" w:cs="David" w:hint="cs"/>
                <w:b/>
                <w:bCs/>
                <w:u w:val="single"/>
                <w:rtl/>
                <w:lang w:bidi="he-IL"/>
              </w:rPr>
              <w:t>תוצאה</w:t>
            </w:r>
            <w:r w:rsidRPr="004E4D2B">
              <w:rPr>
                <w:rFonts w:ascii="David" w:hAnsi="David" w:cs="David" w:hint="cs"/>
                <w:b/>
                <w:bCs/>
                <w:rtl/>
                <w:lang w:bidi="he-IL"/>
              </w:rPr>
              <w:t>-</w:t>
            </w:r>
            <w:r w:rsidRPr="004E4D2B">
              <w:rPr>
                <w:rFonts w:ascii="David" w:hAnsi="David" w:cs="David" w:hint="cs"/>
                <w:rtl/>
                <w:lang w:bidi="he-IL"/>
              </w:rPr>
              <w:t xml:space="preserve"> </w:t>
            </w:r>
            <w:r w:rsidRPr="004E4D2B">
              <w:rPr>
                <w:rFonts w:ascii="David" w:hAnsi="David" w:cs="David"/>
                <w:rtl/>
                <w:lang w:bidi="he-IL"/>
              </w:rPr>
              <w:t xml:space="preserve">בג"ץ ביטל את הסעיפים המרכזיים </w:t>
            </w:r>
            <w:r w:rsidRPr="004E4D2B">
              <w:rPr>
                <w:rFonts w:ascii="David" w:hAnsi="David" w:cs="David" w:hint="cs"/>
                <w:rtl/>
                <w:lang w:bidi="he-IL"/>
              </w:rPr>
              <w:t>בחוק, כולל</w:t>
            </w:r>
            <w:r w:rsidRPr="004E4D2B">
              <w:rPr>
                <w:rFonts w:ascii="David" w:hAnsi="David" w:cs="David" w:hint="cs"/>
                <w:b/>
                <w:bCs/>
                <w:rtl/>
                <w:lang w:bidi="he-IL"/>
              </w:rPr>
              <w:t xml:space="preserve"> </w:t>
            </w:r>
            <w:r w:rsidRPr="004E4D2B">
              <w:rPr>
                <w:rFonts w:ascii="David" w:hAnsi="David" w:cs="David"/>
                <w:rtl/>
                <w:lang w:bidi="he-IL"/>
              </w:rPr>
              <w:t>כליאה של שנה ולשהות ממושכת במתקן חולות, אך נתן למדינה</w:t>
            </w:r>
            <w:r w:rsidRPr="004E4D2B">
              <w:rPr>
                <w:rFonts w:ascii="David" w:hAnsi="David" w:cs="David" w:hint="cs"/>
                <w:rtl/>
                <w:lang w:bidi="he-IL"/>
              </w:rPr>
              <w:t xml:space="preserve"> 90 יום </w:t>
            </w:r>
            <w:r w:rsidRPr="004E4D2B">
              <w:rPr>
                <w:rFonts w:ascii="David" w:hAnsi="David" w:cs="David"/>
                <w:rtl/>
                <w:lang w:bidi="he-IL"/>
              </w:rPr>
              <w:t xml:space="preserve">לתקן </w:t>
            </w:r>
            <w:r w:rsidRPr="004E4D2B">
              <w:rPr>
                <w:rFonts w:ascii="David" w:hAnsi="David" w:cs="David" w:hint="cs"/>
                <w:rtl/>
                <w:lang w:bidi="he-IL"/>
              </w:rPr>
              <w:t xml:space="preserve">את החוק. פסיקה </w:t>
            </w:r>
            <w:r w:rsidRPr="004E4D2B">
              <w:rPr>
                <w:rFonts w:ascii="David" w:hAnsi="David" w:cs="David"/>
                <w:rtl/>
                <w:lang w:bidi="he-IL"/>
              </w:rPr>
              <w:t>זו חיזקה את ההגנה על זכויות האדם של מבקשי מקלט</w:t>
            </w:r>
            <w:r w:rsidRPr="004E4D2B">
              <w:rPr>
                <w:rFonts w:ascii="David" w:hAnsi="David" w:cs="David" w:hint="cs"/>
                <w:rtl/>
                <w:lang w:bidi="he-IL"/>
              </w:rPr>
              <w:t xml:space="preserve"> בעזרת פתרון מידתי יותר.</w:t>
            </w:r>
          </w:p>
        </w:tc>
      </w:tr>
      <w:tr w:rsidR="004E4D2B" w14:paraId="2A7E512E" w14:textId="77777777" w:rsidTr="005C0E2B">
        <w:tc>
          <w:tcPr>
            <w:tcW w:w="1219" w:type="dxa"/>
          </w:tcPr>
          <w:p w14:paraId="19E69668" w14:textId="77777777" w:rsidR="00491D87" w:rsidRDefault="00491D87" w:rsidP="004E4D2B">
            <w:pPr>
              <w:bidi/>
              <w:rPr>
                <w:rFonts w:ascii="David" w:hAnsi="David" w:cs="David"/>
                <w:rtl/>
                <w:lang w:bidi="he-IL"/>
              </w:rPr>
            </w:pPr>
          </w:p>
          <w:p w14:paraId="3E24D1F9" w14:textId="77777777" w:rsidR="00491D87" w:rsidRDefault="00491D87" w:rsidP="00491D87">
            <w:pPr>
              <w:bidi/>
              <w:rPr>
                <w:rFonts w:ascii="David" w:hAnsi="David" w:cs="David"/>
                <w:rtl/>
                <w:lang w:bidi="he-IL"/>
              </w:rPr>
            </w:pPr>
          </w:p>
          <w:p w14:paraId="25980E28" w14:textId="77777777" w:rsidR="00491D87" w:rsidRDefault="00491D87" w:rsidP="00491D87">
            <w:pPr>
              <w:bidi/>
              <w:rPr>
                <w:rFonts w:ascii="David" w:hAnsi="David" w:cs="David"/>
                <w:rtl/>
                <w:lang w:bidi="he-IL"/>
              </w:rPr>
            </w:pPr>
          </w:p>
          <w:p w14:paraId="450A35CD" w14:textId="79AF0ACF" w:rsidR="004E4D2B" w:rsidRDefault="004E4D2B" w:rsidP="00491D87">
            <w:pPr>
              <w:bidi/>
              <w:rPr>
                <w:rFonts w:ascii="David" w:hAnsi="David" w:cs="David"/>
                <w:rtl/>
                <w:lang w:bidi="he-IL"/>
              </w:rPr>
            </w:pPr>
            <w:r w:rsidRPr="004E4D2B">
              <w:rPr>
                <w:rFonts w:ascii="David" w:hAnsi="David" w:cs="David" w:hint="cs"/>
                <w:rtl/>
                <w:lang w:bidi="he-IL"/>
              </w:rPr>
              <w:t>פלוני נ</w:t>
            </w:r>
            <w:r w:rsidRPr="004E4D2B">
              <w:rPr>
                <w:rFonts w:ascii="David" w:hAnsi="David" w:cs="David"/>
              </w:rPr>
              <w:t>'</w:t>
            </w:r>
            <w:r w:rsidRPr="004E4D2B">
              <w:rPr>
                <w:rFonts w:ascii="David" w:hAnsi="David" w:cs="David" w:hint="cs"/>
                <w:rtl/>
                <w:lang w:bidi="he-IL"/>
              </w:rPr>
              <w:t xml:space="preserve"> מדינת ישראל</w:t>
            </w:r>
            <w:r>
              <w:rPr>
                <w:rFonts w:ascii="David" w:hAnsi="David" w:cs="David" w:hint="cs"/>
                <w:rtl/>
              </w:rPr>
              <w:t xml:space="preserve"> </w:t>
            </w:r>
          </w:p>
        </w:tc>
        <w:tc>
          <w:tcPr>
            <w:tcW w:w="2127" w:type="dxa"/>
          </w:tcPr>
          <w:p w14:paraId="3D4D515B" w14:textId="77777777" w:rsidR="004E4D2B" w:rsidRPr="004E4D2B" w:rsidRDefault="004E4D2B" w:rsidP="004E4D2B">
            <w:pPr>
              <w:bidi/>
              <w:rPr>
                <w:rFonts w:ascii="David" w:hAnsi="David" w:cs="David"/>
                <w:rtl/>
                <w:lang w:bidi="he-IL"/>
              </w:rPr>
            </w:pPr>
          </w:p>
          <w:p w14:paraId="5563E00F" w14:textId="77777777" w:rsidR="00491D87" w:rsidRDefault="00491D87" w:rsidP="004E4D2B">
            <w:pPr>
              <w:bidi/>
              <w:rPr>
                <w:rFonts w:ascii="David" w:hAnsi="David" w:cs="David"/>
                <w:rtl/>
                <w:lang w:bidi="he-IL"/>
              </w:rPr>
            </w:pPr>
          </w:p>
          <w:p w14:paraId="5A36E82C" w14:textId="77777777" w:rsidR="004E4D2B" w:rsidRPr="004E4D2B" w:rsidRDefault="004E4D2B" w:rsidP="00491D87">
            <w:pPr>
              <w:bidi/>
              <w:rPr>
                <w:rFonts w:ascii="David" w:hAnsi="David" w:cs="David"/>
                <w:b/>
                <w:bCs/>
                <w:u w:val="single"/>
                <w:rtl/>
                <w:lang w:bidi="he-IL"/>
              </w:rPr>
            </w:pPr>
            <w:r w:rsidRPr="004E4D2B">
              <w:rPr>
                <w:rFonts w:ascii="David" w:hAnsi="David" w:cs="David"/>
                <w:rtl/>
                <w:lang w:bidi="he-IL"/>
              </w:rPr>
              <w:t xml:space="preserve">חוק פוטר את המדינה מאחריות נזיקית בשטח אויב. </w:t>
            </w:r>
          </w:p>
          <w:p w14:paraId="33BED555" w14:textId="77777777" w:rsidR="004E4D2B" w:rsidRDefault="004E4D2B" w:rsidP="004E4D2B">
            <w:pPr>
              <w:bidi/>
              <w:rPr>
                <w:rFonts w:ascii="David" w:hAnsi="David" w:cs="David"/>
                <w:rtl/>
                <w:lang w:bidi="he-IL"/>
              </w:rPr>
            </w:pPr>
          </w:p>
        </w:tc>
        <w:tc>
          <w:tcPr>
            <w:tcW w:w="5670" w:type="dxa"/>
          </w:tcPr>
          <w:p w14:paraId="777B32C9" w14:textId="77777777" w:rsidR="004E4D2B" w:rsidRDefault="004E4D2B" w:rsidP="004E4D2B">
            <w:pPr>
              <w:bidi/>
              <w:rPr>
                <w:rFonts w:ascii="David" w:hAnsi="David" w:cs="David"/>
                <w:rtl/>
                <w:lang w:bidi="he-IL"/>
              </w:rPr>
            </w:pPr>
            <w:r w:rsidRPr="004E4D2B">
              <w:rPr>
                <w:rFonts w:ascii="David" w:hAnsi="David" w:cs="David" w:hint="cs"/>
                <w:rtl/>
                <w:lang w:bidi="he-IL"/>
              </w:rPr>
              <w:t xml:space="preserve">סולברג – </w:t>
            </w:r>
            <w:r w:rsidRPr="004E4D2B">
              <w:rPr>
                <w:rFonts w:ascii="David" w:hAnsi="David" w:cs="David"/>
                <w:rtl/>
                <w:lang w:bidi="he-IL"/>
              </w:rPr>
              <w:t>מבחן המידתיות השלישי הוא מבחן קשה ליישום, בניגוד לשני המבחנים הראשנים. הוא מבחן בעל אופי ערכי מובהק</w:t>
            </w:r>
            <w:r w:rsidRPr="004E4D2B">
              <w:rPr>
                <w:rFonts w:ascii="David" w:hAnsi="David" w:cs="David" w:hint="cs"/>
                <w:rtl/>
                <w:lang w:bidi="he-IL"/>
              </w:rPr>
              <w:t>.</w:t>
            </w:r>
          </w:p>
          <w:p w14:paraId="4DC3CC2D" w14:textId="77777777" w:rsidR="00E45906" w:rsidRPr="004E4D2B" w:rsidRDefault="00E45906" w:rsidP="00E45906">
            <w:pPr>
              <w:bidi/>
              <w:rPr>
                <w:rFonts w:ascii="David" w:hAnsi="David" w:cs="David"/>
                <w:rtl/>
                <w:lang w:bidi="he-IL"/>
              </w:rPr>
            </w:pPr>
          </w:p>
          <w:p w14:paraId="4C584A45" w14:textId="77777777" w:rsidR="004E4D2B" w:rsidRPr="004E4D2B" w:rsidRDefault="004E4D2B" w:rsidP="004E4D2B">
            <w:pPr>
              <w:bidi/>
              <w:rPr>
                <w:rFonts w:ascii="David" w:hAnsi="David" w:cs="David"/>
                <w:rtl/>
                <w:lang w:bidi="he-IL"/>
              </w:rPr>
            </w:pPr>
            <w:r w:rsidRPr="004E4D2B">
              <w:rPr>
                <w:rFonts w:ascii="David" w:hAnsi="David" w:cs="David" w:hint="cs"/>
                <w:rtl/>
                <w:lang w:bidi="he-IL"/>
              </w:rPr>
              <w:t xml:space="preserve">נאור - </w:t>
            </w:r>
            <w:r w:rsidRPr="004E4D2B">
              <w:rPr>
                <w:rFonts w:ascii="David" w:hAnsi="David" w:cs="David"/>
                <w:rtl/>
                <w:lang w:bidi="he-IL"/>
              </w:rPr>
              <w:t>מאחר שה</w:t>
            </w:r>
            <w:r w:rsidRPr="004E4D2B">
              <w:rPr>
                <w:rFonts w:ascii="David" w:hAnsi="David" w:cs="David" w:hint="cs"/>
                <w:rtl/>
                <w:lang w:bidi="he-IL"/>
              </w:rPr>
              <w:t>חוק</w:t>
            </w:r>
            <w:r w:rsidRPr="004E4D2B">
              <w:rPr>
                <w:rFonts w:ascii="David" w:hAnsi="David" w:cs="David"/>
                <w:rtl/>
                <w:lang w:bidi="he-IL"/>
              </w:rPr>
              <w:t xml:space="preserve"> מבוסס על שיקולים ביטחוניים ולוגיסטיים משמעותיים, הפגיעה נחשבת מידתית</w:t>
            </w:r>
            <w:r w:rsidRPr="004E4D2B">
              <w:rPr>
                <w:rFonts w:ascii="David" w:hAnsi="David" w:cs="David"/>
              </w:rPr>
              <w:t>.</w:t>
            </w:r>
          </w:p>
          <w:p w14:paraId="72261FA4" w14:textId="77777777" w:rsidR="004E4D2B" w:rsidRPr="004E4D2B" w:rsidRDefault="004E4D2B" w:rsidP="004E4D2B">
            <w:pPr>
              <w:bidi/>
              <w:rPr>
                <w:rFonts w:ascii="David" w:hAnsi="David" w:cs="David"/>
                <w:rtl/>
                <w:lang w:bidi="he-IL"/>
              </w:rPr>
            </w:pPr>
          </w:p>
          <w:p w14:paraId="3B0ADAF2" w14:textId="73977CE2" w:rsidR="004E4D2B" w:rsidRDefault="004E4D2B" w:rsidP="00491D87">
            <w:pPr>
              <w:bidi/>
              <w:rPr>
                <w:rFonts w:ascii="David" w:hAnsi="David" w:cs="David"/>
                <w:rtl/>
                <w:lang w:bidi="he-IL"/>
              </w:rPr>
            </w:pPr>
            <w:r w:rsidRPr="004E4D2B">
              <w:rPr>
                <w:rFonts w:ascii="David" w:hAnsi="David" w:cs="David" w:hint="cs"/>
                <w:b/>
                <w:bCs/>
                <w:u w:val="single"/>
                <w:rtl/>
                <w:lang w:bidi="he-IL"/>
              </w:rPr>
              <w:t xml:space="preserve">תוצאה </w:t>
            </w:r>
            <w:r w:rsidRPr="004E4D2B">
              <w:rPr>
                <w:rFonts w:ascii="David" w:hAnsi="David" w:cs="David"/>
                <w:rtl/>
                <w:lang w:bidi="he-IL"/>
              </w:rPr>
              <w:t>–</w:t>
            </w:r>
            <w:r w:rsidRPr="004E4D2B">
              <w:rPr>
                <w:rFonts w:ascii="David" w:hAnsi="David" w:cs="David" w:hint="cs"/>
                <w:rtl/>
                <w:lang w:bidi="he-IL"/>
              </w:rPr>
              <w:t xml:space="preserve"> החוק חוקתי ופגיעתו מידתית.</w:t>
            </w:r>
          </w:p>
        </w:tc>
      </w:tr>
    </w:tbl>
    <w:p w14:paraId="7B9D03DC" w14:textId="77777777" w:rsidR="000F30D0" w:rsidRDefault="000F30D0" w:rsidP="000F30D0">
      <w:pPr>
        <w:bidi/>
        <w:rPr>
          <w:rFonts w:ascii="David" w:hAnsi="David" w:cs="David"/>
          <w:rtl/>
          <w:lang w:bidi="he-IL"/>
        </w:rPr>
      </w:pPr>
    </w:p>
    <w:p w14:paraId="0CAB8F7C" w14:textId="77777777" w:rsidR="0027660F" w:rsidRDefault="0027660F" w:rsidP="0027660F">
      <w:pPr>
        <w:bidi/>
        <w:rPr>
          <w:rFonts w:ascii="David" w:hAnsi="David" w:cs="David"/>
          <w:rtl/>
          <w:lang w:bidi="he-IL"/>
        </w:rPr>
      </w:pPr>
    </w:p>
    <w:p w14:paraId="66D05136" w14:textId="77777777" w:rsidR="0027660F" w:rsidRDefault="0027660F" w:rsidP="0027660F">
      <w:pPr>
        <w:bidi/>
        <w:rPr>
          <w:rFonts w:ascii="David" w:hAnsi="David" w:cs="David"/>
          <w:rtl/>
          <w:lang w:bidi="he-IL"/>
        </w:rPr>
      </w:pPr>
    </w:p>
    <w:p w14:paraId="159ED75A" w14:textId="77777777" w:rsidR="00491D87" w:rsidRDefault="00491D87" w:rsidP="00491D87">
      <w:pPr>
        <w:bidi/>
        <w:rPr>
          <w:rFonts w:ascii="David" w:hAnsi="David" w:cs="David"/>
          <w:rtl/>
          <w:lang w:bidi="he-IL"/>
        </w:rPr>
      </w:pPr>
    </w:p>
    <w:p w14:paraId="09B844E1" w14:textId="77777777" w:rsidR="00491D87" w:rsidRDefault="00491D87" w:rsidP="00491D87">
      <w:pPr>
        <w:bidi/>
        <w:rPr>
          <w:rFonts w:ascii="David" w:hAnsi="David" w:cs="David"/>
          <w:rtl/>
          <w:lang w:bidi="he-IL"/>
        </w:rPr>
      </w:pPr>
    </w:p>
    <w:p w14:paraId="7D373384" w14:textId="77777777" w:rsidR="00491D87" w:rsidRDefault="00491D87" w:rsidP="00491D87">
      <w:pPr>
        <w:bidi/>
        <w:rPr>
          <w:rFonts w:ascii="David" w:hAnsi="David" w:cs="David"/>
          <w:rtl/>
          <w:lang w:bidi="he-IL"/>
        </w:rPr>
      </w:pPr>
    </w:p>
    <w:p w14:paraId="49C04F9B" w14:textId="77777777" w:rsidR="00491D87" w:rsidRDefault="00491D87" w:rsidP="00491D87">
      <w:pPr>
        <w:bidi/>
        <w:rPr>
          <w:rFonts w:ascii="David" w:hAnsi="David" w:cs="David"/>
          <w:rtl/>
          <w:lang w:bidi="he-IL"/>
        </w:rPr>
      </w:pPr>
    </w:p>
    <w:p w14:paraId="71BAC280" w14:textId="77777777" w:rsidR="00491D87" w:rsidRDefault="00491D87" w:rsidP="00491D87">
      <w:pPr>
        <w:bidi/>
        <w:rPr>
          <w:rFonts w:ascii="David" w:hAnsi="David" w:cs="David"/>
          <w:rtl/>
          <w:lang w:bidi="he-IL"/>
        </w:rPr>
      </w:pPr>
    </w:p>
    <w:p w14:paraId="24C4967F" w14:textId="77777777" w:rsidR="00491D87" w:rsidRDefault="00491D87" w:rsidP="00491D87">
      <w:pPr>
        <w:bidi/>
        <w:rPr>
          <w:rFonts w:ascii="David" w:hAnsi="David" w:cs="David"/>
          <w:rtl/>
          <w:lang w:bidi="he-IL"/>
        </w:rPr>
      </w:pPr>
    </w:p>
    <w:p w14:paraId="44BDF3C5" w14:textId="77777777" w:rsidR="005C0E2B" w:rsidRDefault="005C0E2B" w:rsidP="005C0E2B">
      <w:pPr>
        <w:bidi/>
        <w:rPr>
          <w:rFonts w:ascii="David" w:hAnsi="David" w:cs="David" w:hint="cs"/>
          <w:rtl/>
          <w:lang w:bidi="he-IL"/>
        </w:rPr>
      </w:pPr>
    </w:p>
    <w:p w14:paraId="1B0AAA9B" w14:textId="337D74A1" w:rsidR="000F30D0" w:rsidRDefault="000F30D0" w:rsidP="0027660F">
      <w:pPr>
        <w:bidi/>
        <w:rPr>
          <w:rFonts w:ascii="David" w:hAnsi="David" w:cs="David"/>
          <w:b/>
          <w:bCs/>
          <w:rtl/>
          <w:lang w:bidi="he-IL"/>
        </w:rPr>
      </w:pPr>
      <w:r w:rsidRPr="00A45494">
        <w:rPr>
          <w:rFonts w:ascii="David" w:hAnsi="David" w:cs="David" w:hint="cs"/>
          <w:b/>
          <w:bCs/>
          <w:rtl/>
          <w:lang w:bidi="he-IL"/>
        </w:rPr>
        <w:lastRenderedPageBreak/>
        <w:t>3.1.2 דרישת ההסמכה</w:t>
      </w:r>
    </w:p>
    <w:p w14:paraId="1BC0198F" w14:textId="5A80677D" w:rsidR="00C45A74" w:rsidRPr="00C45A74" w:rsidRDefault="00C45A74" w:rsidP="00C45A74">
      <w:pPr>
        <w:bidi/>
        <w:rPr>
          <w:rFonts w:ascii="David" w:hAnsi="David" w:cs="David"/>
          <w:lang w:bidi="he-IL"/>
        </w:rPr>
      </w:pPr>
      <w:r w:rsidRPr="00C45A74">
        <w:rPr>
          <w:rFonts w:ascii="David" w:hAnsi="David" w:cs="David"/>
          <w:b/>
          <w:bCs/>
          <w:rtl/>
          <w:lang w:bidi="he-IL"/>
        </w:rPr>
        <w:t>פגיעה בזכויות יסוד/אורן גזל</w:t>
      </w:r>
      <w:r w:rsidRPr="00C45A74">
        <w:rPr>
          <w:rFonts w:ascii="David" w:hAnsi="David" w:cs="David"/>
          <w:rtl/>
          <w:lang w:bidi="he-IL"/>
        </w:rPr>
        <w:t>- ישנן 3 גישות להסמכה: הסמכה מפורשת, הסמכה כללית וגישת תכלית החוק</w:t>
      </w:r>
      <w:r>
        <w:rPr>
          <w:rFonts w:ascii="David" w:hAnsi="David" w:cs="David"/>
          <w:rtl/>
          <w:lang w:bidi="he-IL"/>
        </w:rPr>
        <w:t xml:space="preserve">. לפי גזל כשהפגיעה אינה יסודית </w:t>
      </w:r>
      <w:r>
        <w:rPr>
          <w:rFonts w:ascii="David" w:hAnsi="David" w:cs="David" w:hint="cs"/>
          <w:rtl/>
          <w:lang w:bidi="he-IL"/>
        </w:rPr>
        <w:t>(</w:t>
      </w:r>
      <w:r>
        <w:rPr>
          <w:rFonts w:ascii="David" w:hAnsi="David" w:cs="David"/>
          <w:rtl/>
          <w:lang w:bidi="he-IL"/>
        </w:rPr>
        <w:t>קלה</w:t>
      </w:r>
      <w:r>
        <w:rPr>
          <w:rFonts w:ascii="David" w:hAnsi="David" w:cs="David" w:hint="cs"/>
          <w:rtl/>
          <w:lang w:bidi="he-IL"/>
        </w:rPr>
        <w:t>)</w:t>
      </w:r>
      <w:r w:rsidRPr="00C45A74">
        <w:rPr>
          <w:rFonts w:ascii="David" w:hAnsi="David" w:cs="David"/>
          <w:rtl/>
          <w:lang w:bidi="he-IL"/>
        </w:rPr>
        <w:t xml:space="preserve"> ניתן לשאוב הסמכה מתכלית</w:t>
      </w:r>
      <w:r>
        <w:rPr>
          <w:rFonts w:ascii="David" w:hAnsi="David" w:cs="David"/>
          <w:rtl/>
          <w:lang w:bidi="he-IL"/>
        </w:rPr>
        <w:t xml:space="preserve"> החוק בעוד כאשר הפגיעה עקרונית </w:t>
      </w:r>
      <w:r>
        <w:rPr>
          <w:rFonts w:ascii="David" w:hAnsi="David" w:cs="David" w:hint="cs"/>
          <w:rtl/>
          <w:lang w:bidi="he-IL"/>
        </w:rPr>
        <w:t>(</w:t>
      </w:r>
      <w:r>
        <w:rPr>
          <w:rFonts w:ascii="David" w:hAnsi="David" w:cs="David"/>
          <w:rtl/>
          <w:lang w:bidi="he-IL"/>
        </w:rPr>
        <w:t>קשה</w:t>
      </w:r>
      <w:r>
        <w:rPr>
          <w:rFonts w:ascii="David" w:hAnsi="David" w:cs="David" w:hint="cs"/>
          <w:rtl/>
          <w:lang w:bidi="he-IL"/>
        </w:rPr>
        <w:t>)</w:t>
      </w:r>
      <w:r w:rsidRPr="00C45A74">
        <w:rPr>
          <w:rFonts w:ascii="David" w:hAnsi="David" w:cs="David"/>
          <w:rtl/>
          <w:lang w:bidi="he-IL"/>
        </w:rPr>
        <w:t xml:space="preserve"> יש צורך בהסמכה מפורשת. יתרה מזאת, כאשר בוחנים חקיקת משנה של הממשלה יש לדרוש הסמכה מפורשת נוקשה יותר מאשר שבוחנים חקיקת משנה של הכנסת</w:t>
      </w:r>
      <w:r w:rsidRPr="00C45A74">
        <w:rPr>
          <w:rFonts w:ascii="David" w:hAnsi="David" w:cs="David"/>
          <w:lang w:bidi="he-IL"/>
        </w:rPr>
        <w:t>.</w:t>
      </w:r>
    </w:p>
    <w:p w14:paraId="12984EB9" w14:textId="77777777" w:rsidR="00C45A74" w:rsidRPr="00C45A74" w:rsidRDefault="00C45A74" w:rsidP="00C45A74">
      <w:pPr>
        <w:bidi/>
        <w:rPr>
          <w:rFonts w:ascii="David" w:hAnsi="David" w:cs="David"/>
          <w:b/>
          <w:bCs/>
          <w:rtl/>
          <w:lang w:bidi="he-IL"/>
        </w:rPr>
      </w:pPr>
    </w:p>
    <w:tbl>
      <w:tblPr>
        <w:tblStyle w:val="af"/>
        <w:bidiVisual/>
        <w:tblW w:w="0" w:type="auto"/>
        <w:tblLook w:val="04A0" w:firstRow="1" w:lastRow="0" w:firstColumn="1" w:lastColumn="0" w:noHBand="0" w:noVBand="1"/>
      </w:tblPr>
      <w:tblGrid>
        <w:gridCol w:w="1361"/>
        <w:gridCol w:w="2552"/>
        <w:gridCol w:w="5103"/>
      </w:tblGrid>
      <w:tr w:rsidR="000F30D0" w14:paraId="513C40F1" w14:textId="77777777" w:rsidTr="00491D87">
        <w:tc>
          <w:tcPr>
            <w:tcW w:w="1361" w:type="dxa"/>
          </w:tcPr>
          <w:p w14:paraId="50FA07A1" w14:textId="0365DA25" w:rsidR="000F30D0" w:rsidRDefault="000F30D0" w:rsidP="000F30D0">
            <w:pPr>
              <w:bidi/>
              <w:rPr>
                <w:rFonts w:ascii="David" w:hAnsi="David" w:cs="David"/>
                <w:rtl/>
                <w:lang w:bidi="he-IL"/>
              </w:rPr>
            </w:pPr>
            <w:r>
              <w:rPr>
                <w:rFonts w:ascii="David" w:hAnsi="David" w:cs="David" w:hint="cs"/>
                <w:rtl/>
                <w:lang w:bidi="he-IL"/>
              </w:rPr>
              <w:t>פס"ד</w:t>
            </w:r>
          </w:p>
        </w:tc>
        <w:tc>
          <w:tcPr>
            <w:tcW w:w="2552" w:type="dxa"/>
          </w:tcPr>
          <w:p w14:paraId="230393A4" w14:textId="42949AC4" w:rsidR="000F30D0" w:rsidRDefault="000F30D0" w:rsidP="000F30D0">
            <w:pPr>
              <w:bidi/>
              <w:rPr>
                <w:rFonts w:ascii="David" w:hAnsi="David" w:cs="David"/>
                <w:rtl/>
                <w:lang w:bidi="he-IL"/>
              </w:rPr>
            </w:pPr>
            <w:r>
              <w:rPr>
                <w:rFonts w:ascii="David" w:hAnsi="David" w:cs="David" w:hint="cs"/>
                <w:rtl/>
                <w:lang w:bidi="he-IL"/>
              </w:rPr>
              <w:t>עובדות</w:t>
            </w:r>
          </w:p>
        </w:tc>
        <w:tc>
          <w:tcPr>
            <w:tcW w:w="5103" w:type="dxa"/>
          </w:tcPr>
          <w:p w14:paraId="5B43C07C" w14:textId="4A95C31C" w:rsidR="000F30D0" w:rsidRDefault="000F30D0" w:rsidP="000F30D0">
            <w:pPr>
              <w:bidi/>
              <w:rPr>
                <w:rFonts w:ascii="David" w:hAnsi="David" w:cs="David"/>
                <w:rtl/>
                <w:lang w:bidi="he-IL"/>
              </w:rPr>
            </w:pPr>
            <w:r>
              <w:rPr>
                <w:rFonts w:ascii="David" w:hAnsi="David" w:cs="David" w:hint="cs"/>
                <w:rtl/>
                <w:lang w:bidi="he-IL"/>
              </w:rPr>
              <w:t>הלכה</w:t>
            </w:r>
          </w:p>
        </w:tc>
      </w:tr>
      <w:tr w:rsidR="000F30D0" w14:paraId="741C6839" w14:textId="77777777" w:rsidTr="00491D87">
        <w:tc>
          <w:tcPr>
            <w:tcW w:w="1361" w:type="dxa"/>
          </w:tcPr>
          <w:p w14:paraId="24CE527E" w14:textId="77777777" w:rsidR="00491D87" w:rsidRDefault="00491D87" w:rsidP="00DD3341">
            <w:pPr>
              <w:bidi/>
              <w:rPr>
                <w:rFonts w:ascii="David" w:hAnsi="David" w:cs="David"/>
                <w:rtl/>
                <w:lang w:bidi="he-IL"/>
              </w:rPr>
            </w:pPr>
          </w:p>
          <w:p w14:paraId="6E110D9B" w14:textId="17D4A014" w:rsidR="000F30D0" w:rsidRDefault="00DD3341" w:rsidP="00491D87">
            <w:pPr>
              <w:bidi/>
              <w:rPr>
                <w:rFonts w:ascii="David" w:hAnsi="David" w:cs="David"/>
                <w:rtl/>
                <w:lang w:bidi="he-IL"/>
              </w:rPr>
            </w:pPr>
            <w:proofErr w:type="spellStart"/>
            <w:r w:rsidRPr="00DD3341">
              <w:rPr>
                <w:rFonts w:ascii="David" w:hAnsi="David" w:cs="David" w:hint="cs"/>
                <w:rtl/>
                <w:lang w:bidi="he-IL"/>
              </w:rPr>
              <w:t>מיטרני</w:t>
            </w:r>
            <w:proofErr w:type="spellEnd"/>
            <w:r w:rsidRPr="00DD3341">
              <w:rPr>
                <w:rFonts w:ascii="David" w:hAnsi="David" w:cs="David" w:hint="cs"/>
                <w:rtl/>
                <w:lang w:bidi="he-IL"/>
              </w:rPr>
              <w:t xml:space="preserve"> נ</w:t>
            </w:r>
            <w:r w:rsidRPr="00DD3341">
              <w:rPr>
                <w:rFonts w:ascii="David" w:hAnsi="David" w:cs="David"/>
                <w:lang w:bidi="he-IL"/>
              </w:rPr>
              <w:t>'</w:t>
            </w:r>
            <w:r w:rsidRPr="00DD3341">
              <w:rPr>
                <w:rFonts w:ascii="David" w:hAnsi="David" w:cs="David" w:hint="cs"/>
                <w:rtl/>
                <w:lang w:bidi="he-IL"/>
              </w:rPr>
              <w:t xml:space="preserve"> שר התחבורה</w:t>
            </w:r>
          </w:p>
        </w:tc>
        <w:tc>
          <w:tcPr>
            <w:tcW w:w="2552" w:type="dxa"/>
          </w:tcPr>
          <w:p w14:paraId="1F43F1B7" w14:textId="3414426C" w:rsidR="000F30D0" w:rsidRDefault="00DD3341" w:rsidP="00491D87">
            <w:pPr>
              <w:bidi/>
              <w:rPr>
                <w:rFonts w:ascii="David" w:hAnsi="David" w:cs="David"/>
                <w:rtl/>
                <w:lang w:bidi="he-IL"/>
              </w:rPr>
            </w:pPr>
            <w:r w:rsidRPr="00DD3341">
              <w:rPr>
                <w:rFonts w:ascii="David" w:hAnsi="David" w:cs="David"/>
                <w:rtl/>
                <w:lang w:bidi="he-IL"/>
              </w:rPr>
              <w:t xml:space="preserve">עתירה נגד הוראות משרד התחבורה המגבילות את יכול העותרים </w:t>
            </w:r>
            <w:r w:rsidR="00491D87">
              <w:rPr>
                <w:rFonts w:ascii="David" w:hAnsi="David" w:cs="David"/>
                <w:rtl/>
                <w:lang w:bidi="he-IL"/>
              </w:rPr>
              <w:t>לעסוק בבקשות לבדיקה ורישוי רכב.</w:t>
            </w:r>
          </w:p>
        </w:tc>
        <w:tc>
          <w:tcPr>
            <w:tcW w:w="5103" w:type="dxa"/>
          </w:tcPr>
          <w:p w14:paraId="0AD41F0B" w14:textId="77777777" w:rsidR="00DD3341" w:rsidRPr="00DD3341" w:rsidRDefault="00DD3341" w:rsidP="00DD3341">
            <w:pPr>
              <w:bidi/>
              <w:rPr>
                <w:rFonts w:ascii="David" w:hAnsi="David" w:cs="David"/>
                <w:rtl/>
                <w:lang w:bidi="he-IL"/>
              </w:rPr>
            </w:pPr>
            <w:r w:rsidRPr="00DD3341">
              <w:rPr>
                <w:rFonts w:ascii="David" w:hAnsi="David" w:cs="David"/>
                <w:rtl/>
                <w:lang w:bidi="he-IL"/>
              </w:rPr>
              <w:t>שמגר</w:t>
            </w:r>
            <w:r w:rsidRPr="00DD3341">
              <w:rPr>
                <w:rFonts w:ascii="David" w:hAnsi="David" w:cs="David" w:hint="cs"/>
                <w:rtl/>
                <w:lang w:bidi="he-IL"/>
              </w:rPr>
              <w:t xml:space="preserve"> – </w:t>
            </w:r>
            <w:r w:rsidRPr="00DD3341">
              <w:rPr>
                <w:rFonts w:ascii="David" w:hAnsi="David" w:cs="David"/>
                <w:rtl/>
                <w:lang w:bidi="he-IL"/>
              </w:rPr>
              <w:t>חקיקת משנה הפוגעת בזכויות אדם צריכה הסמכה מפורשת מחקיקה ראשית ולא מספיקה הסמכה כללית</w:t>
            </w:r>
            <w:r w:rsidRPr="00DD3341">
              <w:rPr>
                <w:rFonts w:ascii="David" w:hAnsi="David" w:cs="David" w:hint="cs"/>
                <w:rtl/>
                <w:lang w:bidi="he-IL"/>
              </w:rPr>
              <w:t>.</w:t>
            </w:r>
          </w:p>
          <w:p w14:paraId="06B7A7DD" w14:textId="77777777" w:rsidR="00DD3341" w:rsidRPr="00DD3341" w:rsidRDefault="00DD3341" w:rsidP="00DD3341">
            <w:pPr>
              <w:bidi/>
              <w:rPr>
                <w:rFonts w:ascii="David" w:hAnsi="David" w:cs="David"/>
                <w:b/>
                <w:bCs/>
                <w:u w:val="single"/>
                <w:rtl/>
                <w:lang w:bidi="he-IL"/>
              </w:rPr>
            </w:pPr>
          </w:p>
          <w:p w14:paraId="0C9CBD72" w14:textId="1394C18E" w:rsidR="000F30D0" w:rsidRDefault="00DD3341" w:rsidP="00DD3341">
            <w:pPr>
              <w:bidi/>
              <w:rPr>
                <w:rFonts w:ascii="David" w:hAnsi="David" w:cs="David"/>
                <w:rtl/>
                <w:lang w:bidi="he-IL"/>
              </w:rPr>
            </w:pPr>
            <w:r w:rsidRPr="00DD3341">
              <w:rPr>
                <w:rFonts w:ascii="David" w:hAnsi="David" w:cs="David"/>
                <w:b/>
                <w:bCs/>
                <w:u w:val="single"/>
                <w:rtl/>
                <w:lang w:bidi="he-IL"/>
              </w:rPr>
              <w:t>תוצאה</w:t>
            </w:r>
            <w:r w:rsidRPr="00DD3341">
              <w:rPr>
                <w:rFonts w:ascii="David" w:hAnsi="David" w:cs="David" w:hint="cs"/>
                <w:b/>
                <w:bCs/>
                <w:rtl/>
                <w:lang w:bidi="he-IL"/>
              </w:rPr>
              <w:t xml:space="preserve"> </w:t>
            </w:r>
            <w:r w:rsidRPr="00DD3341">
              <w:rPr>
                <w:rFonts w:ascii="David" w:hAnsi="David" w:cs="David"/>
                <w:b/>
                <w:bCs/>
                <w:rtl/>
                <w:lang w:bidi="he-IL"/>
              </w:rPr>
              <w:t>-</w:t>
            </w:r>
            <w:r w:rsidR="00491D87">
              <w:rPr>
                <w:rFonts w:ascii="David" w:hAnsi="David" w:cs="David"/>
                <w:rtl/>
                <w:lang w:bidi="he-IL"/>
              </w:rPr>
              <w:t xml:space="preserve"> הע</w:t>
            </w:r>
            <w:r w:rsidR="00491D87">
              <w:rPr>
                <w:rFonts w:ascii="David" w:hAnsi="David" w:cs="David" w:hint="cs"/>
                <w:rtl/>
                <w:lang w:bidi="he-IL"/>
              </w:rPr>
              <w:t>ת</w:t>
            </w:r>
            <w:r w:rsidRPr="00DD3341">
              <w:rPr>
                <w:rFonts w:ascii="David" w:hAnsi="David" w:cs="David"/>
                <w:rtl/>
                <w:lang w:bidi="he-IL"/>
              </w:rPr>
              <w:t>ירה מתקבלת כיוון שנעשו ללא סמכות.</w:t>
            </w:r>
          </w:p>
        </w:tc>
      </w:tr>
      <w:tr w:rsidR="00DD3341" w14:paraId="29BD1149" w14:textId="77777777" w:rsidTr="00491D87">
        <w:tc>
          <w:tcPr>
            <w:tcW w:w="1361" w:type="dxa"/>
          </w:tcPr>
          <w:p w14:paraId="2F643169" w14:textId="77777777" w:rsidR="00491D87" w:rsidRDefault="00491D87" w:rsidP="00DD3341">
            <w:pPr>
              <w:bidi/>
              <w:rPr>
                <w:rFonts w:ascii="David" w:hAnsi="David" w:cs="David"/>
                <w:rtl/>
                <w:lang w:bidi="he-IL"/>
              </w:rPr>
            </w:pPr>
          </w:p>
          <w:p w14:paraId="31C84FF4" w14:textId="77777777" w:rsidR="00491D87" w:rsidRDefault="00491D87" w:rsidP="00491D87">
            <w:pPr>
              <w:bidi/>
              <w:rPr>
                <w:rFonts w:ascii="David" w:hAnsi="David" w:cs="David"/>
                <w:rtl/>
                <w:lang w:bidi="he-IL"/>
              </w:rPr>
            </w:pPr>
          </w:p>
          <w:p w14:paraId="6CB01011" w14:textId="77777777" w:rsidR="00491D87" w:rsidRDefault="00491D87" w:rsidP="00491D87">
            <w:pPr>
              <w:bidi/>
              <w:rPr>
                <w:rFonts w:ascii="David" w:hAnsi="David" w:cs="David"/>
                <w:rtl/>
                <w:lang w:bidi="he-IL"/>
              </w:rPr>
            </w:pPr>
          </w:p>
          <w:p w14:paraId="39654081" w14:textId="77777777" w:rsidR="00491D87" w:rsidRDefault="00491D87" w:rsidP="00491D87">
            <w:pPr>
              <w:bidi/>
              <w:rPr>
                <w:rFonts w:ascii="David" w:hAnsi="David" w:cs="David"/>
                <w:rtl/>
                <w:lang w:bidi="he-IL"/>
              </w:rPr>
            </w:pPr>
          </w:p>
          <w:p w14:paraId="6EC42211" w14:textId="7AD269E6" w:rsidR="00DD3341" w:rsidRPr="00DD3341" w:rsidRDefault="00DD3341" w:rsidP="00491D87">
            <w:pPr>
              <w:bidi/>
              <w:rPr>
                <w:rFonts w:ascii="David" w:hAnsi="David" w:cs="David"/>
                <w:rtl/>
                <w:lang w:bidi="he-IL"/>
              </w:rPr>
            </w:pPr>
            <w:r w:rsidRPr="00DD3341">
              <w:rPr>
                <w:rFonts w:ascii="David" w:hAnsi="David" w:cs="David"/>
                <w:rtl/>
                <w:lang w:bidi="he-IL"/>
              </w:rPr>
              <w:t>המפקד הלאומי נ' היועמ"ש</w:t>
            </w:r>
          </w:p>
        </w:tc>
        <w:tc>
          <w:tcPr>
            <w:tcW w:w="2552" w:type="dxa"/>
          </w:tcPr>
          <w:p w14:paraId="08450866" w14:textId="77777777" w:rsidR="00491D87" w:rsidRDefault="00491D87" w:rsidP="00DD3341">
            <w:pPr>
              <w:bidi/>
              <w:rPr>
                <w:rFonts w:ascii="David" w:hAnsi="David" w:cs="David"/>
                <w:rtl/>
                <w:lang w:bidi="he-IL"/>
              </w:rPr>
            </w:pPr>
          </w:p>
          <w:p w14:paraId="5B5FD864" w14:textId="77777777" w:rsidR="00491D87" w:rsidRDefault="00491D87" w:rsidP="00491D87">
            <w:pPr>
              <w:bidi/>
              <w:rPr>
                <w:rFonts w:ascii="David" w:hAnsi="David" w:cs="David"/>
                <w:rtl/>
                <w:lang w:bidi="he-IL"/>
              </w:rPr>
            </w:pPr>
          </w:p>
          <w:p w14:paraId="06FD5C08" w14:textId="77777777" w:rsidR="00491D87" w:rsidRDefault="00491D87" w:rsidP="00491D87">
            <w:pPr>
              <w:bidi/>
              <w:rPr>
                <w:rFonts w:ascii="David" w:hAnsi="David" w:cs="David"/>
                <w:rtl/>
                <w:lang w:bidi="he-IL"/>
              </w:rPr>
            </w:pPr>
          </w:p>
          <w:p w14:paraId="36630E90" w14:textId="77777777" w:rsidR="00DD3341" w:rsidRPr="00DD3341" w:rsidRDefault="00DD3341" w:rsidP="00491D87">
            <w:pPr>
              <w:bidi/>
              <w:rPr>
                <w:rFonts w:ascii="David" w:hAnsi="David" w:cs="David"/>
                <w:rtl/>
                <w:lang w:bidi="he-IL"/>
              </w:rPr>
            </w:pPr>
            <w:r w:rsidRPr="00DD3341">
              <w:rPr>
                <w:rFonts w:ascii="David" w:hAnsi="David" w:cs="David"/>
                <w:rtl/>
                <w:lang w:bidi="he-IL"/>
              </w:rPr>
              <w:t>הרשות השנייה מחליטה שלא לשדר תשדיר של חברה פרטית בטענה שמדובר בנושא פוליטי שנוי במחלוקת.</w:t>
            </w:r>
          </w:p>
          <w:p w14:paraId="755BD24B" w14:textId="77777777" w:rsidR="00DD3341" w:rsidRPr="00DD3341" w:rsidRDefault="00DD3341" w:rsidP="00DD3341">
            <w:pPr>
              <w:bidi/>
              <w:ind w:firstLine="720"/>
              <w:rPr>
                <w:rFonts w:ascii="David" w:hAnsi="David" w:cs="David"/>
                <w:rtl/>
                <w:lang w:bidi="he-IL"/>
              </w:rPr>
            </w:pPr>
          </w:p>
        </w:tc>
        <w:tc>
          <w:tcPr>
            <w:tcW w:w="5103" w:type="dxa"/>
          </w:tcPr>
          <w:p w14:paraId="1BD438AB" w14:textId="77777777" w:rsidR="00DD3341" w:rsidRPr="00DD3341" w:rsidRDefault="00DD3341" w:rsidP="00DD3341">
            <w:pPr>
              <w:bidi/>
              <w:rPr>
                <w:rFonts w:ascii="David" w:hAnsi="David" w:cs="David"/>
                <w:rtl/>
                <w:lang w:bidi="he-IL"/>
              </w:rPr>
            </w:pPr>
            <w:r w:rsidRPr="00DD3341">
              <w:rPr>
                <w:rFonts w:ascii="David" w:hAnsi="David" w:cs="David"/>
                <w:rtl/>
                <w:lang w:bidi="he-IL"/>
              </w:rPr>
              <w:t>בייניש (מיעוט)</w:t>
            </w:r>
            <w:r w:rsidRPr="00DD3341">
              <w:rPr>
                <w:rFonts w:ascii="David" w:hAnsi="David" w:cs="David" w:hint="cs"/>
                <w:rtl/>
                <w:lang w:bidi="he-IL"/>
              </w:rPr>
              <w:t xml:space="preserve"> -</w:t>
            </w:r>
            <w:r w:rsidRPr="00DD3341">
              <w:rPr>
                <w:rFonts w:ascii="David" w:hAnsi="David" w:cs="David"/>
                <w:rtl/>
                <w:lang w:bidi="he-IL"/>
              </w:rPr>
              <w:t xml:space="preserve"> דרישת ההסמכה מתחזקת ככל שהזכות שחובה והפגיעה בה היא חזקה יותר. 3 תנאים מצטברים לפגיעה בזכויות ע"י חקיקת משנה: </w:t>
            </w:r>
          </w:p>
          <w:p w14:paraId="378EBCE8" w14:textId="77777777" w:rsidR="00DD3341" w:rsidRPr="00DD3341" w:rsidRDefault="00DD3341" w:rsidP="00DD3341">
            <w:pPr>
              <w:bidi/>
              <w:rPr>
                <w:rFonts w:ascii="David" w:hAnsi="David" w:cs="David"/>
                <w:rtl/>
                <w:lang w:bidi="he-IL"/>
              </w:rPr>
            </w:pPr>
            <w:r w:rsidRPr="00DD3341">
              <w:rPr>
                <w:rFonts w:ascii="David" w:hAnsi="David" w:cs="David"/>
                <w:rtl/>
                <w:lang w:bidi="he-IL"/>
              </w:rPr>
              <w:t xml:space="preserve">1) ההסמכה תהיה בחקיקה ראשית </w:t>
            </w:r>
          </w:p>
          <w:p w14:paraId="79F1E060" w14:textId="77777777" w:rsidR="00DD3341" w:rsidRPr="00DD3341" w:rsidRDefault="00DD3341" w:rsidP="00DD3341">
            <w:pPr>
              <w:bidi/>
              <w:rPr>
                <w:rFonts w:ascii="David" w:hAnsi="David" w:cs="David"/>
                <w:rtl/>
                <w:lang w:bidi="he-IL"/>
              </w:rPr>
            </w:pPr>
            <w:r w:rsidRPr="00DD3341">
              <w:rPr>
                <w:rFonts w:ascii="David" w:hAnsi="David" w:cs="David"/>
                <w:rtl/>
                <w:lang w:bidi="he-IL"/>
              </w:rPr>
              <w:t xml:space="preserve">2) על ההסמכה להיות מפורשת </w:t>
            </w:r>
          </w:p>
          <w:p w14:paraId="4F39C9BF" w14:textId="77777777" w:rsidR="00DD3341" w:rsidRPr="00DD3341" w:rsidRDefault="00DD3341" w:rsidP="00DD3341">
            <w:pPr>
              <w:bidi/>
              <w:rPr>
                <w:rFonts w:ascii="David" w:hAnsi="David" w:cs="David"/>
                <w:rtl/>
                <w:lang w:bidi="he-IL"/>
              </w:rPr>
            </w:pPr>
            <w:r w:rsidRPr="00DD3341">
              <w:rPr>
                <w:rFonts w:ascii="David" w:hAnsi="David" w:cs="David"/>
                <w:rtl/>
                <w:lang w:bidi="he-IL"/>
              </w:rPr>
              <w:t>3) על ההסמכה לעמוד בתנאי פסקת ההגבלה.</w:t>
            </w:r>
          </w:p>
          <w:p w14:paraId="76FD7C6D" w14:textId="77777777" w:rsidR="00DD3341" w:rsidRPr="00DD3341" w:rsidRDefault="00DD3341" w:rsidP="00DD3341">
            <w:pPr>
              <w:bidi/>
              <w:rPr>
                <w:rFonts w:ascii="David" w:hAnsi="David" w:cs="David"/>
                <w:rtl/>
                <w:lang w:bidi="he-IL"/>
              </w:rPr>
            </w:pPr>
            <w:r w:rsidRPr="00DD3341">
              <w:rPr>
                <w:rFonts w:ascii="David" w:hAnsi="David" w:cs="David"/>
                <w:rtl/>
                <w:lang w:bidi="he-IL"/>
              </w:rPr>
              <w:t>לסיכום</w:t>
            </w:r>
            <w:r w:rsidRPr="00DD3341">
              <w:rPr>
                <w:rFonts w:ascii="David" w:hAnsi="David" w:cs="David" w:hint="cs"/>
                <w:rtl/>
                <w:lang w:bidi="he-IL"/>
              </w:rPr>
              <w:t xml:space="preserve"> -</w:t>
            </w:r>
            <w:r w:rsidRPr="00DD3341">
              <w:rPr>
                <w:rFonts w:ascii="David" w:hAnsi="David" w:cs="David"/>
                <w:rtl/>
                <w:lang w:bidi="he-IL"/>
              </w:rPr>
              <w:t xml:space="preserve"> כשהפגיעה אינה יסודית (קלה) ניתן לשאוב הסמכה מתכלית החוק בעוד כאשר הפגיעה עקרונית (קשה) יש צורך בהסמכה מפורשת.</w:t>
            </w:r>
          </w:p>
          <w:p w14:paraId="759B4BD8" w14:textId="77777777" w:rsidR="00DD3341" w:rsidRPr="00DD3341" w:rsidRDefault="00DD3341" w:rsidP="00DD3341">
            <w:pPr>
              <w:bidi/>
              <w:rPr>
                <w:rFonts w:ascii="David" w:hAnsi="David" w:cs="David"/>
                <w:rtl/>
                <w:lang w:bidi="he-IL"/>
              </w:rPr>
            </w:pPr>
          </w:p>
          <w:p w14:paraId="5E9F8BA5" w14:textId="5696E1B6" w:rsidR="00DD3341" w:rsidRPr="00DD3341" w:rsidRDefault="00DD3341" w:rsidP="00491D87">
            <w:pPr>
              <w:bidi/>
              <w:rPr>
                <w:rFonts w:ascii="David" w:hAnsi="David" w:cs="David"/>
                <w:rtl/>
                <w:lang w:bidi="he-IL"/>
              </w:rPr>
            </w:pPr>
            <w:r w:rsidRPr="00DD3341">
              <w:rPr>
                <w:rFonts w:ascii="David" w:hAnsi="David" w:cs="David" w:hint="cs"/>
                <w:b/>
                <w:bCs/>
                <w:u w:val="single"/>
                <w:rtl/>
                <w:lang w:bidi="he-IL"/>
              </w:rPr>
              <w:t>תוצאה</w:t>
            </w:r>
            <w:r w:rsidRPr="00DD3341">
              <w:rPr>
                <w:rFonts w:ascii="David" w:hAnsi="David" w:cs="David" w:hint="cs"/>
                <w:b/>
                <w:bCs/>
                <w:rtl/>
                <w:lang w:bidi="he-IL"/>
              </w:rPr>
              <w:t xml:space="preserve"> </w:t>
            </w:r>
            <w:r w:rsidRPr="00DD3341">
              <w:rPr>
                <w:rFonts w:ascii="David" w:hAnsi="David" w:cs="David"/>
                <w:b/>
                <w:bCs/>
                <w:rtl/>
                <w:lang w:bidi="he-IL"/>
              </w:rPr>
              <w:t>–</w:t>
            </w:r>
            <w:r w:rsidRPr="00DD3341">
              <w:rPr>
                <w:rFonts w:ascii="David" w:hAnsi="David" w:cs="David" w:hint="cs"/>
                <w:b/>
                <w:bCs/>
                <w:rtl/>
                <w:lang w:bidi="he-IL"/>
              </w:rPr>
              <w:t xml:space="preserve"> </w:t>
            </w:r>
            <w:r w:rsidRPr="00DD3341">
              <w:rPr>
                <w:rFonts w:ascii="David" w:hAnsi="David" w:cs="David" w:hint="cs"/>
                <w:rtl/>
                <w:lang w:bidi="he-IL"/>
              </w:rPr>
              <w:t xml:space="preserve">העתירה נידחת. הגבלה </w:t>
            </w:r>
            <w:r w:rsidRPr="00DD3341">
              <w:rPr>
                <w:rFonts w:ascii="David" w:hAnsi="David" w:cs="David"/>
                <w:rtl/>
                <w:lang w:bidi="he-IL"/>
              </w:rPr>
              <w:t>זו מהווה פגיעה מידתית ומוצדקת בחופש הביטוי</w:t>
            </w:r>
            <w:r w:rsidRPr="00DD3341">
              <w:rPr>
                <w:rFonts w:ascii="David" w:hAnsi="David" w:cs="David"/>
                <w:lang w:bidi="he-IL"/>
              </w:rPr>
              <w:t>.</w:t>
            </w:r>
          </w:p>
        </w:tc>
      </w:tr>
    </w:tbl>
    <w:p w14:paraId="40961221" w14:textId="77777777" w:rsidR="000F30D0" w:rsidRDefault="000F30D0" w:rsidP="000F30D0">
      <w:pPr>
        <w:bidi/>
        <w:rPr>
          <w:rFonts w:ascii="David" w:hAnsi="David" w:cs="David"/>
          <w:rtl/>
          <w:lang w:bidi="he-IL"/>
        </w:rPr>
      </w:pPr>
    </w:p>
    <w:p w14:paraId="6DF692A3" w14:textId="69CBAD24" w:rsidR="00A45494" w:rsidRPr="00A45494" w:rsidRDefault="00A45494" w:rsidP="00A45494">
      <w:pPr>
        <w:bidi/>
        <w:rPr>
          <w:rFonts w:ascii="David" w:hAnsi="David" w:cs="David"/>
          <w:b/>
          <w:bCs/>
          <w:rtl/>
          <w:lang w:bidi="he-IL"/>
        </w:rPr>
      </w:pPr>
      <w:r w:rsidRPr="00A45494">
        <w:rPr>
          <w:rFonts w:ascii="David" w:hAnsi="David" w:cs="David" w:hint="cs"/>
          <w:b/>
          <w:bCs/>
          <w:rtl/>
          <w:lang w:bidi="he-IL"/>
        </w:rPr>
        <w:t>3.1.3 הלימה לערכי המדינה</w:t>
      </w:r>
    </w:p>
    <w:tbl>
      <w:tblPr>
        <w:tblStyle w:val="af"/>
        <w:bidiVisual/>
        <w:tblW w:w="0" w:type="auto"/>
        <w:tblLook w:val="04A0" w:firstRow="1" w:lastRow="0" w:firstColumn="1" w:lastColumn="0" w:noHBand="0" w:noVBand="1"/>
      </w:tblPr>
      <w:tblGrid>
        <w:gridCol w:w="1645"/>
        <w:gridCol w:w="2835"/>
        <w:gridCol w:w="4536"/>
      </w:tblGrid>
      <w:tr w:rsidR="00A45494" w14:paraId="6271D363" w14:textId="77777777" w:rsidTr="00377C87">
        <w:tc>
          <w:tcPr>
            <w:tcW w:w="1645" w:type="dxa"/>
          </w:tcPr>
          <w:p w14:paraId="25E19DB1" w14:textId="5280DFF7" w:rsidR="00A45494" w:rsidRDefault="00A45494" w:rsidP="00A45494">
            <w:pPr>
              <w:bidi/>
              <w:rPr>
                <w:rFonts w:ascii="David" w:hAnsi="David" w:cs="David"/>
                <w:rtl/>
                <w:lang w:bidi="he-IL"/>
              </w:rPr>
            </w:pPr>
            <w:r>
              <w:rPr>
                <w:rFonts w:ascii="David" w:hAnsi="David" w:cs="David" w:hint="cs"/>
                <w:rtl/>
                <w:lang w:bidi="he-IL"/>
              </w:rPr>
              <w:t>פס"ד</w:t>
            </w:r>
          </w:p>
        </w:tc>
        <w:tc>
          <w:tcPr>
            <w:tcW w:w="2835" w:type="dxa"/>
          </w:tcPr>
          <w:p w14:paraId="5B6B658B" w14:textId="7FDB133B" w:rsidR="00A45494" w:rsidRDefault="00A45494" w:rsidP="00A45494">
            <w:pPr>
              <w:bidi/>
              <w:rPr>
                <w:rFonts w:ascii="David" w:hAnsi="David" w:cs="David"/>
                <w:rtl/>
                <w:lang w:bidi="he-IL"/>
              </w:rPr>
            </w:pPr>
            <w:r>
              <w:rPr>
                <w:rFonts w:ascii="David" w:hAnsi="David" w:cs="David" w:hint="cs"/>
                <w:rtl/>
                <w:lang w:bidi="he-IL"/>
              </w:rPr>
              <w:t>עובדות</w:t>
            </w:r>
          </w:p>
        </w:tc>
        <w:tc>
          <w:tcPr>
            <w:tcW w:w="4536" w:type="dxa"/>
          </w:tcPr>
          <w:p w14:paraId="422361F5" w14:textId="14D43D34" w:rsidR="00A45494" w:rsidRDefault="00A45494" w:rsidP="00A45494">
            <w:pPr>
              <w:bidi/>
              <w:rPr>
                <w:rFonts w:ascii="David" w:hAnsi="David" w:cs="David"/>
                <w:rtl/>
                <w:lang w:bidi="he-IL"/>
              </w:rPr>
            </w:pPr>
            <w:r>
              <w:rPr>
                <w:rFonts w:ascii="David" w:hAnsi="David" w:cs="David" w:hint="cs"/>
                <w:rtl/>
                <w:lang w:bidi="he-IL"/>
              </w:rPr>
              <w:t>הלכה</w:t>
            </w:r>
          </w:p>
        </w:tc>
      </w:tr>
      <w:tr w:rsidR="00A45494" w14:paraId="1A8D855A" w14:textId="77777777" w:rsidTr="00377C87">
        <w:tc>
          <w:tcPr>
            <w:tcW w:w="1645" w:type="dxa"/>
          </w:tcPr>
          <w:p w14:paraId="43C75F92" w14:textId="32F2F8FF" w:rsidR="00A45494" w:rsidRDefault="00DD3341" w:rsidP="00DD3341">
            <w:pPr>
              <w:bidi/>
              <w:rPr>
                <w:rFonts w:ascii="David" w:hAnsi="David" w:cs="David"/>
                <w:rtl/>
                <w:lang w:bidi="he-IL"/>
              </w:rPr>
            </w:pPr>
            <w:r w:rsidRPr="00DD3341">
              <w:rPr>
                <w:rFonts w:ascii="David" w:hAnsi="David" w:cs="David"/>
                <w:rtl/>
                <w:lang w:bidi="he-IL"/>
              </w:rPr>
              <w:t xml:space="preserve">דיזיין 22 נ' ראש ענף היתרי עבודה בשבת </w:t>
            </w:r>
            <w:proofErr w:type="spellStart"/>
            <w:r w:rsidRPr="00DD3341">
              <w:rPr>
                <w:rFonts w:ascii="David" w:hAnsi="David" w:cs="David"/>
                <w:rtl/>
                <w:lang w:bidi="he-IL"/>
              </w:rPr>
              <w:t>טבקה</w:t>
            </w:r>
            <w:proofErr w:type="spellEnd"/>
            <w:r w:rsidRPr="00DD3341">
              <w:rPr>
                <w:rFonts w:ascii="David" w:hAnsi="David" w:cs="David"/>
                <w:rtl/>
                <w:lang w:bidi="he-IL"/>
              </w:rPr>
              <w:t xml:space="preserve"> נ' משטרת ישראל</w:t>
            </w:r>
          </w:p>
        </w:tc>
        <w:tc>
          <w:tcPr>
            <w:tcW w:w="2835" w:type="dxa"/>
          </w:tcPr>
          <w:p w14:paraId="52AA3F60" w14:textId="1B49275E" w:rsidR="00A45494" w:rsidRDefault="001A3F80" w:rsidP="001A3F80">
            <w:pPr>
              <w:bidi/>
              <w:rPr>
                <w:rFonts w:ascii="David" w:hAnsi="David" w:cs="David"/>
                <w:rtl/>
                <w:lang w:bidi="he-IL"/>
              </w:rPr>
            </w:pPr>
            <w:r w:rsidRPr="001A3F80">
              <w:rPr>
                <w:rFonts w:ascii="David" w:hAnsi="David" w:cs="David"/>
                <w:rtl/>
                <w:lang w:bidi="he-IL"/>
              </w:rPr>
              <w:t>בחינת חוק שעות עבודה ומנוחה בשבת (בעוד מוענק היתר לחלק מהמקומות) הפוגע בחו"י: חופש העיסוק לעומת הלימה לערכי המדינה כיהודית ודמוקרטית</w:t>
            </w:r>
          </w:p>
        </w:tc>
        <w:tc>
          <w:tcPr>
            <w:tcW w:w="4536" w:type="dxa"/>
          </w:tcPr>
          <w:p w14:paraId="795D3DF9" w14:textId="77777777" w:rsidR="001A3F80" w:rsidRPr="001A3F80" w:rsidRDefault="001A3F80" w:rsidP="001A3F80">
            <w:pPr>
              <w:bidi/>
              <w:rPr>
                <w:rFonts w:ascii="David" w:hAnsi="David" w:cs="David"/>
                <w:rtl/>
                <w:lang w:bidi="he-IL"/>
              </w:rPr>
            </w:pPr>
            <w:r w:rsidRPr="001A3F80">
              <w:rPr>
                <w:rFonts w:ascii="David" w:hAnsi="David" w:cs="David"/>
                <w:rtl/>
                <w:lang w:bidi="he-IL"/>
              </w:rPr>
              <w:t>ברק</w:t>
            </w:r>
            <w:r w:rsidRPr="001A3F80">
              <w:rPr>
                <w:rFonts w:ascii="David" w:hAnsi="David" w:cs="David" w:hint="cs"/>
                <w:rtl/>
                <w:lang w:bidi="he-IL"/>
              </w:rPr>
              <w:t xml:space="preserve"> - </w:t>
            </w:r>
            <w:r w:rsidRPr="001A3F80">
              <w:rPr>
                <w:rFonts w:ascii="David" w:hAnsi="David" w:cs="David"/>
                <w:rtl/>
                <w:lang w:bidi="he-IL"/>
              </w:rPr>
              <w:t>ערכי המדינה לא מצוינים בפסקת ההגבלה איך נמצאים בפסקת המטרה – יהודית (היבט ציוני והיבט דתי) ודמוקרטית (שלטון העם ושלטון ערכים דמוקרטים).</w:t>
            </w:r>
          </w:p>
          <w:p w14:paraId="091F776A" w14:textId="77777777" w:rsidR="001A3F80" w:rsidRPr="001A3F80" w:rsidRDefault="001A3F80" w:rsidP="001A3F80">
            <w:pPr>
              <w:bidi/>
              <w:rPr>
                <w:rFonts w:ascii="David" w:hAnsi="David" w:cs="David"/>
                <w:rtl/>
                <w:lang w:bidi="he-IL"/>
              </w:rPr>
            </w:pPr>
          </w:p>
          <w:p w14:paraId="684E2FD2" w14:textId="1734DE06" w:rsidR="00A45494" w:rsidRDefault="001A3F80" w:rsidP="001A3F80">
            <w:pPr>
              <w:bidi/>
              <w:rPr>
                <w:rFonts w:ascii="David" w:hAnsi="David" w:cs="David"/>
                <w:rtl/>
                <w:lang w:bidi="he-IL"/>
              </w:rPr>
            </w:pPr>
            <w:r w:rsidRPr="001A3F80">
              <w:rPr>
                <w:rFonts w:ascii="David" w:hAnsi="David" w:cs="David" w:hint="cs"/>
                <w:b/>
                <w:bCs/>
                <w:u w:val="single"/>
                <w:rtl/>
                <w:lang w:bidi="he-IL"/>
              </w:rPr>
              <w:t>תוצאה</w:t>
            </w:r>
            <w:r w:rsidRPr="001A3F80">
              <w:rPr>
                <w:rFonts w:ascii="David" w:hAnsi="David" w:cs="David" w:hint="cs"/>
                <w:b/>
                <w:bCs/>
                <w:rtl/>
                <w:lang w:bidi="he-IL"/>
              </w:rPr>
              <w:t xml:space="preserve"> </w:t>
            </w:r>
            <w:r w:rsidRPr="001A3F80">
              <w:rPr>
                <w:rFonts w:ascii="David" w:hAnsi="David" w:cs="David"/>
                <w:b/>
                <w:bCs/>
                <w:rtl/>
                <w:lang w:bidi="he-IL"/>
              </w:rPr>
              <w:t>–</w:t>
            </w:r>
            <w:r w:rsidRPr="001A3F80">
              <w:rPr>
                <w:rFonts w:ascii="David" w:hAnsi="David" w:cs="David" w:hint="cs"/>
                <w:b/>
                <w:bCs/>
                <w:rtl/>
                <w:lang w:bidi="he-IL"/>
              </w:rPr>
              <w:t xml:space="preserve"> </w:t>
            </w:r>
            <w:r w:rsidRPr="001A3F80">
              <w:rPr>
                <w:rFonts w:ascii="David" w:hAnsi="David" w:cs="David" w:hint="cs"/>
                <w:rtl/>
                <w:lang w:bidi="he-IL"/>
              </w:rPr>
              <w:t xml:space="preserve">העתירה נדחית. </w:t>
            </w:r>
            <w:r w:rsidRPr="001A3F80">
              <w:rPr>
                <w:rFonts w:ascii="David" w:hAnsi="David" w:cs="David"/>
                <w:rtl/>
                <w:lang w:bidi="he-IL"/>
              </w:rPr>
              <w:t>הסמכות להעניק היתרי עבודה בשבת צריכה להיעשות לפי אמות מידה ברורות</w:t>
            </w:r>
            <w:r w:rsidRPr="001A3F80">
              <w:rPr>
                <w:rFonts w:ascii="David" w:hAnsi="David" w:cs="David" w:hint="cs"/>
                <w:rtl/>
                <w:lang w:bidi="he-IL"/>
              </w:rPr>
              <w:t xml:space="preserve">. לא מצאו לנכון </w:t>
            </w:r>
            <w:r w:rsidRPr="001A3F80">
              <w:rPr>
                <w:rFonts w:ascii="David" w:hAnsi="David" w:cs="David"/>
                <w:rtl/>
                <w:lang w:bidi="he-IL"/>
              </w:rPr>
              <w:t>להתערב בהחלטת משרד העבודה במקרה זה</w:t>
            </w:r>
            <w:r w:rsidR="00DD3341" w:rsidRPr="00DD3341">
              <w:rPr>
                <w:rFonts w:ascii="David" w:hAnsi="David" w:cs="David" w:hint="cs"/>
                <w:rtl/>
                <w:lang w:bidi="he-IL"/>
              </w:rPr>
              <w:t>.</w:t>
            </w:r>
          </w:p>
        </w:tc>
      </w:tr>
      <w:tr w:rsidR="00A45494" w14:paraId="203DE64F" w14:textId="77777777" w:rsidTr="00377C87">
        <w:tc>
          <w:tcPr>
            <w:tcW w:w="1645" w:type="dxa"/>
          </w:tcPr>
          <w:p w14:paraId="42417D0D" w14:textId="792E43C4" w:rsidR="00A45494" w:rsidRDefault="001A3F80" w:rsidP="001A3F80">
            <w:pPr>
              <w:bidi/>
              <w:rPr>
                <w:rFonts w:ascii="David" w:hAnsi="David" w:cs="David"/>
                <w:rtl/>
                <w:lang w:bidi="he-IL"/>
              </w:rPr>
            </w:pPr>
            <w:r w:rsidRPr="001A3F80">
              <w:rPr>
                <w:rFonts w:ascii="David" w:hAnsi="David" w:cs="David"/>
                <w:rtl/>
                <w:lang w:bidi="he-IL"/>
              </w:rPr>
              <w:t>חטיבת זכויות האדם נ' שר האוצר</w:t>
            </w:r>
          </w:p>
        </w:tc>
        <w:tc>
          <w:tcPr>
            <w:tcW w:w="2835" w:type="dxa"/>
          </w:tcPr>
          <w:p w14:paraId="65672DC4" w14:textId="5049EF9F" w:rsidR="00A45494" w:rsidRDefault="001A3F80" w:rsidP="001A3F80">
            <w:pPr>
              <w:bidi/>
              <w:rPr>
                <w:rFonts w:ascii="David" w:hAnsi="David" w:cs="David"/>
                <w:rtl/>
                <w:lang w:bidi="he-IL"/>
              </w:rPr>
            </w:pPr>
            <w:r w:rsidRPr="001A3F80">
              <w:rPr>
                <w:rFonts w:ascii="David" w:hAnsi="David" w:cs="David" w:hint="cs"/>
                <w:rtl/>
                <w:lang w:bidi="he-IL"/>
              </w:rPr>
              <w:t>הפרטת בתי הסוהר.</w:t>
            </w:r>
            <w:r w:rsidRPr="001A3F80">
              <w:rPr>
                <w:rFonts w:ascii="David" w:hAnsi="David" w:cs="David"/>
                <w:rtl/>
                <w:lang w:bidi="he-IL"/>
              </w:rPr>
              <w:t xml:space="preserve"> הטענה היא כי החוק לא הולם את ערכיה של המדינה.</w:t>
            </w:r>
          </w:p>
        </w:tc>
        <w:tc>
          <w:tcPr>
            <w:tcW w:w="4536" w:type="dxa"/>
          </w:tcPr>
          <w:p w14:paraId="0060D73F" w14:textId="77777777" w:rsidR="001A3F80" w:rsidRPr="001A3F80" w:rsidRDefault="001A3F80" w:rsidP="001A3F80">
            <w:pPr>
              <w:bidi/>
              <w:rPr>
                <w:rFonts w:ascii="David" w:hAnsi="David" w:cs="David"/>
                <w:rtl/>
                <w:lang w:bidi="he-IL"/>
              </w:rPr>
            </w:pPr>
            <w:r w:rsidRPr="001A3F80">
              <w:rPr>
                <w:rFonts w:ascii="David" w:hAnsi="David" w:cs="David"/>
                <w:rtl/>
                <w:lang w:bidi="he-IL"/>
              </w:rPr>
              <w:t>בייניש</w:t>
            </w:r>
            <w:r w:rsidRPr="001A3F80">
              <w:rPr>
                <w:rFonts w:ascii="David" w:hAnsi="David" w:cs="David" w:hint="cs"/>
                <w:rtl/>
                <w:lang w:bidi="he-IL"/>
              </w:rPr>
              <w:t xml:space="preserve"> - </w:t>
            </w:r>
            <w:r w:rsidRPr="001A3F80">
              <w:rPr>
                <w:rFonts w:ascii="David" w:hAnsi="David" w:cs="David"/>
                <w:rtl/>
                <w:lang w:bidi="he-IL"/>
              </w:rPr>
              <w:t>רק בנסיבות חריגות יהיה ניתן להכריז על אי חוקיותו של חוק עקב פגיעה בערכי המדינה כדמוקרטית. יש צורך בפגיעה חמורה ומובהקת</w:t>
            </w:r>
            <w:r w:rsidRPr="001A3F80">
              <w:rPr>
                <w:rFonts w:ascii="David" w:hAnsi="David" w:cs="David" w:hint="cs"/>
                <w:rtl/>
                <w:lang w:bidi="he-IL"/>
              </w:rPr>
              <w:t>,</w:t>
            </w:r>
            <w:r w:rsidRPr="001A3F80">
              <w:rPr>
                <w:rFonts w:ascii="David" w:hAnsi="David" w:cs="David"/>
                <w:rtl/>
                <w:lang w:bidi="he-IL"/>
              </w:rPr>
              <w:t xml:space="preserve"> </w:t>
            </w:r>
            <w:r w:rsidRPr="001A3F80">
              <w:rPr>
                <w:rFonts w:ascii="David" w:hAnsi="David" w:cs="David" w:hint="cs"/>
                <w:rtl/>
                <w:lang w:bidi="he-IL"/>
              </w:rPr>
              <w:t>ולפיה, החוק נופל בהלימה לערכי המדינה.</w:t>
            </w:r>
          </w:p>
          <w:p w14:paraId="4253B46F" w14:textId="33374F33" w:rsidR="00A45494" w:rsidRDefault="001A3F80" w:rsidP="001A3F80">
            <w:pPr>
              <w:bidi/>
              <w:rPr>
                <w:rFonts w:ascii="David" w:hAnsi="David" w:cs="David"/>
                <w:rtl/>
                <w:lang w:bidi="he-IL"/>
              </w:rPr>
            </w:pPr>
            <w:r w:rsidRPr="001A3F80">
              <w:rPr>
                <w:rFonts w:ascii="David" w:hAnsi="David" w:cs="David" w:hint="cs"/>
                <w:b/>
                <w:bCs/>
                <w:u w:val="single"/>
                <w:rtl/>
                <w:lang w:bidi="he-IL"/>
              </w:rPr>
              <w:t>תוצאה</w:t>
            </w:r>
            <w:r w:rsidRPr="001A3F80">
              <w:rPr>
                <w:rFonts w:ascii="David" w:hAnsi="David" w:cs="David" w:hint="cs"/>
                <w:b/>
                <w:bCs/>
                <w:rtl/>
                <w:lang w:bidi="he-IL"/>
              </w:rPr>
              <w:t xml:space="preserve"> </w:t>
            </w:r>
            <w:r w:rsidRPr="001A3F80">
              <w:rPr>
                <w:rFonts w:ascii="David" w:hAnsi="David" w:cs="David"/>
                <w:b/>
                <w:bCs/>
                <w:rtl/>
                <w:lang w:bidi="he-IL"/>
              </w:rPr>
              <w:t>–</w:t>
            </w:r>
            <w:r w:rsidRPr="001A3F80">
              <w:rPr>
                <w:rFonts w:ascii="David" w:hAnsi="David" w:cs="David" w:hint="cs"/>
                <w:b/>
                <w:bCs/>
                <w:rtl/>
                <w:lang w:bidi="he-IL"/>
              </w:rPr>
              <w:t xml:space="preserve"> </w:t>
            </w:r>
            <w:r w:rsidRPr="001A3F80">
              <w:rPr>
                <w:rFonts w:ascii="David" w:hAnsi="David" w:cs="David" w:hint="cs"/>
                <w:rtl/>
                <w:lang w:bidi="he-IL"/>
              </w:rPr>
              <w:t>החוק בוטל</w:t>
            </w:r>
            <w:r>
              <w:rPr>
                <w:rFonts w:ascii="David" w:hAnsi="David" w:cs="David" w:hint="cs"/>
                <w:rtl/>
                <w:lang w:bidi="he-IL"/>
              </w:rPr>
              <w:t>.</w:t>
            </w:r>
          </w:p>
        </w:tc>
      </w:tr>
    </w:tbl>
    <w:p w14:paraId="0FD8E5D2" w14:textId="77777777" w:rsidR="0027660F" w:rsidRDefault="0027660F" w:rsidP="0027660F">
      <w:pPr>
        <w:bidi/>
        <w:rPr>
          <w:rFonts w:ascii="David" w:hAnsi="David" w:cs="David"/>
          <w:rtl/>
          <w:lang w:bidi="he-IL"/>
        </w:rPr>
      </w:pPr>
    </w:p>
    <w:p w14:paraId="051F5D80" w14:textId="14B04AB1" w:rsidR="00A45494" w:rsidRPr="00A45494" w:rsidRDefault="00A45494" w:rsidP="00A45494">
      <w:pPr>
        <w:bidi/>
        <w:rPr>
          <w:rFonts w:ascii="David" w:hAnsi="David" w:cs="David"/>
          <w:b/>
          <w:bCs/>
          <w:rtl/>
          <w:lang w:bidi="he-IL"/>
        </w:rPr>
      </w:pPr>
      <w:r w:rsidRPr="00A45494">
        <w:rPr>
          <w:rFonts w:ascii="David" w:hAnsi="David" w:cs="David" w:hint="cs"/>
          <w:b/>
          <w:bCs/>
          <w:rtl/>
          <w:lang w:bidi="he-IL"/>
        </w:rPr>
        <w:t>3.1.4 תכלית ראויה</w:t>
      </w:r>
    </w:p>
    <w:tbl>
      <w:tblPr>
        <w:tblStyle w:val="af"/>
        <w:bidiVisual/>
        <w:tblW w:w="0" w:type="auto"/>
        <w:tblLook w:val="04A0" w:firstRow="1" w:lastRow="0" w:firstColumn="1" w:lastColumn="0" w:noHBand="0" w:noVBand="1"/>
      </w:tblPr>
      <w:tblGrid>
        <w:gridCol w:w="1786"/>
        <w:gridCol w:w="1985"/>
        <w:gridCol w:w="5245"/>
      </w:tblGrid>
      <w:tr w:rsidR="00A45494" w14:paraId="545B8BC5" w14:textId="77777777" w:rsidTr="00377C87">
        <w:tc>
          <w:tcPr>
            <w:tcW w:w="1786" w:type="dxa"/>
          </w:tcPr>
          <w:p w14:paraId="15DB6878" w14:textId="22F035F4" w:rsidR="00A45494" w:rsidRDefault="00A45494" w:rsidP="00A45494">
            <w:pPr>
              <w:bidi/>
              <w:rPr>
                <w:rFonts w:ascii="David" w:hAnsi="David" w:cs="David"/>
                <w:rtl/>
                <w:lang w:bidi="he-IL"/>
              </w:rPr>
            </w:pPr>
            <w:r>
              <w:rPr>
                <w:rFonts w:ascii="David" w:hAnsi="David" w:cs="David" w:hint="cs"/>
                <w:rtl/>
                <w:lang w:bidi="he-IL"/>
              </w:rPr>
              <w:t>פס"ד</w:t>
            </w:r>
          </w:p>
        </w:tc>
        <w:tc>
          <w:tcPr>
            <w:tcW w:w="1985" w:type="dxa"/>
          </w:tcPr>
          <w:p w14:paraId="1D4392A5" w14:textId="1779E95F" w:rsidR="00A45494" w:rsidRDefault="00A45494" w:rsidP="00A45494">
            <w:pPr>
              <w:bidi/>
              <w:rPr>
                <w:rFonts w:ascii="David" w:hAnsi="David" w:cs="David"/>
                <w:rtl/>
                <w:lang w:bidi="he-IL"/>
              </w:rPr>
            </w:pPr>
            <w:r>
              <w:rPr>
                <w:rFonts w:ascii="David" w:hAnsi="David" w:cs="David" w:hint="cs"/>
                <w:rtl/>
                <w:lang w:bidi="he-IL"/>
              </w:rPr>
              <w:t>עובדות</w:t>
            </w:r>
          </w:p>
        </w:tc>
        <w:tc>
          <w:tcPr>
            <w:tcW w:w="5245" w:type="dxa"/>
          </w:tcPr>
          <w:p w14:paraId="445D8F9E" w14:textId="5CA25311" w:rsidR="00A45494" w:rsidRDefault="00A45494" w:rsidP="00A45494">
            <w:pPr>
              <w:bidi/>
              <w:rPr>
                <w:rFonts w:ascii="David" w:hAnsi="David" w:cs="David"/>
                <w:rtl/>
                <w:lang w:bidi="he-IL"/>
              </w:rPr>
            </w:pPr>
            <w:r>
              <w:rPr>
                <w:rFonts w:ascii="David" w:hAnsi="David" w:cs="David" w:hint="cs"/>
                <w:rtl/>
                <w:lang w:bidi="he-IL"/>
              </w:rPr>
              <w:t>הלכה</w:t>
            </w:r>
          </w:p>
        </w:tc>
      </w:tr>
      <w:tr w:rsidR="00A45494" w14:paraId="7A5681D7" w14:textId="77777777" w:rsidTr="00377C87">
        <w:tc>
          <w:tcPr>
            <w:tcW w:w="1786" w:type="dxa"/>
          </w:tcPr>
          <w:p w14:paraId="5578B084" w14:textId="77777777" w:rsidR="00377C87" w:rsidRDefault="00377C87" w:rsidP="001A3F80">
            <w:pPr>
              <w:bidi/>
              <w:rPr>
                <w:rFonts w:ascii="David" w:hAnsi="David" w:cs="David"/>
                <w:rtl/>
                <w:lang w:bidi="he-IL"/>
              </w:rPr>
            </w:pPr>
          </w:p>
          <w:p w14:paraId="1218A7E6" w14:textId="77777777" w:rsidR="00377C87" w:rsidRDefault="00377C87" w:rsidP="00377C87">
            <w:pPr>
              <w:bidi/>
              <w:rPr>
                <w:rFonts w:ascii="David" w:hAnsi="David" w:cs="David"/>
                <w:rtl/>
                <w:lang w:bidi="he-IL"/>
              </w:rPr>
            </w:pPr>
          </w:p>
          <w:p w14:paraId="570DE992" w14:textId="6D07C488" w:rsidR="00A45494" w:rsidRDefault="001A3F80" w:rsidP="00377C87">
            <w:pPr>
              <w:bidi/>
              <w:rPr>
                <w:rFonts w:ascii="David" w:hAnsi="David" w:cs="David"/>
                <w:rtl/>
                <w:lang w:bidi="he-IL"/>
              </w:rPr>
            </w:pPr>
            <w:r w:rsidRPr="001A3F80">
              <w:rPr>
                <w:rFonts w:ascii="David" w:hAnsi="David" w:cs="David"/>
                <w:rtl/>
                <w:lang w:bidi="he-IL"/>
              </w:rPr>
              <w:t>התנועה לאיכות השלטון בישראל נ' הכנסת</w:t>
            </w:r>
          </w:p>
        </w:tc>
        <w:tc>
          <w:tcPr>
            <w:tcW w:w="1985" w:type="dxa"/>
          </w:tcPr>
          <w:p w14:paraId="4BC65A2F" w14:textId="34DE0787" w:rsidR="00A45494" w:rsidRDefault="001A3F80" w:rsidP="00377C87">
            <w:pPr>
              <w:bidi/>
              <w:rPr>
                <w:rFonts w:ascii="David" w:hAnsi="David" w:cs="David"/>
                <w:rtl/>
                <w:lang w:bidi="he-IL"/>
              </w:rPr>
            </w:pPr>
            <w:r w:rsidRPr="001A3F80">
              <w:rPr>
                <w:rFonts w:ascii="David" w:hAnsi="David" w:cs="David" w:hint="cs"/>
                <w:rtl/>
                <w:lang w:bidi="he-IL"/>
              </w:rPr>
              <w:t xml:space="preserve">הותקף חוק טל לראשונה. טענו כי החוק </w:t>
            </w:r>
            <w:r w:rsidRPr="001A3F80">
              <w:rPr>
                <w:rFonts w:ascii="David" w:hAnsi="David" w:cs="David"/>
                <w:rtl/>
                <w:lang w:bidi="he-IL"/>
              </w:rPr>
              <w:t>מפלה לרעה את שאר אזרחי ישראל</w:t>
            </w:r>
            <w:r w:rsidRPr="001A3F80">
              <w:rPr>
                <w:rFonts w:ascii="David" w:hAnsi="David" w:cs="David" w:hint="cs"/>
                <w:rtl/>
                <w:lang w:bidi="he-IL"/>
              </w:rPr>
              <w:t>, ב</w:t>
            </w:r>
            <w:r w:rsidRPr="001A3F80">
              <w:rPr>
                <w:rFonts w:ascii="David" w:hAnsi="David" w:cs="David"/>
                <w:rtl/>
                <w:lang w:bidi="he-IL"/>
              </w:rPr>
              <w:t>מיוחד את אלו שמחויבים בגיוס חובה</w:t>
            </w:r>
            <w:r w:rsidRPr="001A3F80">
              <w:rPr>
                <w:rFonts w:ascii="David" w:hAnsi="David" w:cs="David"/>
              </w:rPr>
              <w:t>.</w:t>
            </w:r>
          </w:p>
        </w:tc>
        <w:tc>
          <w:tcPr>
            <w:tcW w:w="5245" w:type="dxa"/>
          </w:tcPr>
          <w:p w14:paraId="4736F3ED" w14:textId="77777777" w:rsidR="001A3F80" w:rsidRPr="001A3F80" w:rsidRDefault="001A3F80" w:rsidP="001A3F80">
            <w:pPr>
              <w:bidi/>
              <w:rPr>
                <w:rFonts w:ascii="David" w:hAnsi="David" w:cs="David"/>
                <w:rtl/>
                <w:lang w:bidi="he-IL"/>
              </w:rPr>
            </w:pPr>
            <w:r w:rsidRPr="001A3F80">
              <w:rPr>
                <w:rFonts w:ascii="David" w:hAnsi="David" w:cs="David"/>
                <w:rtl/>
                <w:lang w:bidi="he-IL"/>
              </w:rPr>
              <w:t>ברק</w:t>
            </w:r>
            <w:r w:rsidRPr="001A3F80">
              <w:rPr>
                <w:rFonts w:ascii="David" w:hAnsi="David" w:cs="David" w:hint="cs"/>
                <w:rtl/>
                <w:lang w:bidi="he-IL"/>
              </w:rPr>
              <w:t xml:space="preserve"> -</w:t>
            </w:r>
            <w:r w:rsidRPr="001A3F80">
              <w:rPr>
                <w:rFonts w:ascii="David" w:hAnsi="David" w:cs="David"/>
                <w:rtl/>
                <w:lang w:bidi="he-IL"/>
              </w:rPr>
              <w:t xml:space="preserve"> בוחן את התכלית לחוק טל כך: </w:t>
            </w:r>
          </w:p>
          <w:p w14:paraId="22389BF3" w14:textId="77777777" w:rsidR="001A3F80" w:rsidRPr="001A3F80" w:rsidRDefault="001A3F80" w:rsidP="001A3F80">
            <w:pPr>
              <w:bidi/>
              <w:rPr>
                <w:rFonts w:ascii="David" w:hAnsi="David" w:cs="David"/>
                <w:rtl/>
                <w:lang w:bidi="he-IL"/>
              </w:rPr>
            </w:pPr>
            <w:r w:rsidRPr="001A3F80">
              <w:rPr>
                <w:rFonts w:ascii="David" w:hAnsi="David" w:cs="David" w:hint="cs"/>
                <w:rtl/>
                <w:lang w:bidi="he-IL"/>
              </w:rPr>
              <w:t>1</w:t>
            </w:r>
            <w:r w:rsidRPr="001A3F80">
              <w:rPr>
                <w:rFonts w:ascii="David" w:hAnsi="David" w:cs="David"/>
                <w:rtl/>
                <w:lang w:bidi="he-IL"/>
              </w:rPr>
              <w:t xml:space="preserve">) מאפייני התכלית- אמות המידה המצדיקים פגיעה בזכות אדם. האם המטרה החברתית עולה בקנה אחד עם ערכי המדינה. </w:t>
            </w:r>
          </w:p>
          <w:p w14:paraId="70C36C60" w14:textId="77777777" w:rsidR="001A3F80" w:rsidRPr="001A3F80" w:rsidRDefault="001A3F80" w:rsidP="001A3F80">
            <w:pPr>
              <w:bidi/>
              <w:rPr>
                <w:rFonts w:ascii="David" w:hAnsi="David" w:cs="David"/>
                <w:rtl/>
                <w:lang w:bidi="he-IL"/>
              </w:rPr>
            </w:pPr>
            <w:r w:rsidRPr="001A3F80">
              <w:rPr>
                <w:rFonts w:ascii="David" w:hAnsi="David" w:cs="David"/>
                <w:rtl/>
                <w:lang w:bidi="he-IL"/>
              </w:rPr>
              <w:t xml:space="preserve">2) מידת הצורך בהגשמתה- משתנה בהתאם למטרה החברתית המבוקשת. </w:t>
            </w:r>
            <w:r w:rsidRPr="001A3F80">
              <w:rPr>
                <w:rFonts w:ascii="David" w:hAnsi="David" w:cs="David" w:hint="cs"/>
                <w:rtl/>
                <w:lang w:bidi="he-IL"/>
              </w:rPr>
              <w:t>*הרתעה אינה תכלית ראויה.</w:t>
            </w:r>
          </w:p>
          <w:p w14:paraId="137E963E" w14:textId="77777777" w:rsidR="00A45494" w:rsidRDefault="00A45494" w:rsidP="00A45494">
            <w:pPr>
              <w:bidi/>
              <w:rPr>
                <w:rFonts w:ascii="David" w:hAnsi="David" w:cs="David"/>
                <w:rtl/>
                <w:lang w:bidi="he-IL"/>
              </w:rPr>
            </w:pPr>
          </w:p>
        </w:tc>
      </w:tr>
      <w:tr w:rsidR="00A45494" w14:paraId="51D5297B" w14:textId="77777777" w:rsidTr="00377C87">
        <w:tc>
          <w:tcPr>
            <w:tcW w:w="1786" w:type="dxa"/>
          </w:tcPr>
          <w:p w14:paraId="56EDE444" w14:textId="77777777" w:rsidR="00377C87" w:rsidRDefault="00377C87" w:rsidP="001A3F80">
            <w:pPr>
              <w:bidi/>
              <w:rPr>
                <w:rFonts w:ascii="David" w:hAnsi="David" w:cs="David"/>
                <w:rtl/>
                <w:lang w:bidi="he-IL"/>
              </w:rPr>
            </w:pPr>
          </w:p>
          <w:p w14:paraId="7F5AEA01" w14:textId="77777777" w:rsidR="00377C87" w:rsidRDefault="00377C87" w:rsidP="00377C87">
            <w:pPr>
              <w:bidi/>
              <w:rPr>
                <w:rFonts w:ascii="David" w:hAnsi="David" w:cs="David"/>
                <w:rtl/>
                <w:lang w:bidi="he-IL"/>
              </w:rPr>
            </w:pPr>
          </w:p>
          <w:p w14:paraId="5DD01861" w14:textId="77777777" w:rsidR="00377C87" w:rsidRDefault="00377C87" w:rsidP="00377C87">
            <w:pPr>
              <w:bidi/>
              <w:rPr>
                <w:rFonts w:ascii="David" w:hAnsi="David" w:cs="David"/>
                <w:rtl/>
                <w:lang w:bidi="he-IL"/>
              </w:rPr>
            </w:pPr>
          </w:p>
          <w:p w14:paraId="63C01395" w14:textId="6B835C40" w:rsidR="00A45494" w:rsidRDefault="001A3F80" w:rsidP="00377C87">
            <w:pPr>
              <w:bidi/>
              <w:rPr>
                <w:rFonts w:ascii="David" w:hAnsi="David" w:cs="David"/>
                <w:rtl/>
                <w:lang w:bidi="he-IL"/>
              </w:rPr>
            </w:pPr>
            <w:r w:rsidRPr="001A3F80">
              <w:rPr>
                <w:rFonts w:ascii="David" w:hAnsi="David" w:cs="David"/>
                <w:rtl/>
                <w:lang w:bidi="he-IL"/>
              </w:rPr>
              <w:t>שטיין נ' המפכ"ל</w:t>
            </w:r>
          </w:p>
        </w:tc>
        <w:tc>
          <w:tcPr>
            <w:tcW w:w="1985" w:type="dxa"/>
          </w:tcPr>
          <w:p w14:paraId="5ABC2C58" w14:textId="08088832" w:rsidR="00A45494" w:rsidRDefault="001A3F80" w:rsidP="001A3F80">
            <w:pPr>
              <w:bidi/>
              <w:rPr>
                <w:rFonts w:ascii="David" w:hAnsi="David" w:cs="David"/>
                <w:rtl/>
                <w:lang w:bidi="he-IL"/>
              </w:rPr>
            </w:pPr>
            <w:r w:rsidRPr="001A3F80">
              <w:rPr>
                <w:rFonts w:ascii="David" w:hAnsi="David" w:cs="David"/>
                <w:rtl/>
                <w:lang w:bidi="he-IL"/>
              </w:rPr>
              <w:t>עתירה כנגד סגירת בית קפה מטעמים ביטחוניים (התכנסות פעילי ימין קיצוניים).  חופש העיסוק לעומת ביטחון המדינה</w:t>
            </w:r>
            <w:r>
              <w:rPr>
                <w:rFonts w:ascii="David" w:hAnsi="David" w:cs="David" w:hint="cs"/>
                <w:rtl/>
                <w:lang w:bidi="he-IL"/>
              </w:rPr>
              <w:t>.</w:t>
            </w:r>
          </w:p>
        </w:tc>
        <w:tc>
          <w:tcPr>
            <w:tcW w:w="5245" w:type="dxa"/>
          </w:tcPr>
          <w:p w14:paraId="69EB4539" w14:textId="77777777" w:rsidR="001A3F80" w:rsidRPr="001A3F80" w:rsidRDefault="001A3F80" w:rsidP="001A3F80">
            <w:pPr>
              <w:bidi/>
              <w:rPr>
                <w:rFonts w:ascii="David" w:hAnsi="David" w:cs="David"/>
                <w:rtl/>
                <w:lang w:bidi="he-IL"/>
              </w:rPr>
            </w:pPr>
            <w:r w:rsidRPr="001A3F80">
              <w:rPr>
                <w:rFonts w:ascii="David" w:hAnsi="David" w:cs="David"/>
                <w:rtl/>
                <w:lang w:bidi="he-IL"/>
              </w:rPr>
              <w:t>ברק</w:t>
            </w:r>
            <w:r w:rsidRPr="001A3F80">
              <w:rPr>
                <w:rFonts w:ascii="David" w:hAnsi="David" w:cs="David" w:hint="cs"/>
                <w:rtl/>
                <w:lang w:bidi="he-IL"/>
              </w:rPr>
              <w:t xml:space="preserve"> -</w:t>
            </w:r>
            <w:r w:rsidRPr="001A3F80">
              <w:rPr>
                <w:rFonts w:ascii="David" w:hAnsi="David" w:cs="David"/>
                <w:rtl/>
                <w:lang w:bidi="he-IL"/>
              </w:rPr>
              <w:t xml:space="preserve"> קובע שהתכלית ראויה בעזרת האיזון האנכי מאחר שיש קירבה לוודאות בלבד פגיעה וחומרתה- סיכון לפגיעה ממשית עוצמתית. ורק אז בוחן אותה במבחני המידתיות, וקובע שהפעולה הייתה לא מידתית. </w:t>
            </w:r>
          </w:p>
          <w:p w14:paraId="01CB8270" w14:textId="77777777" w:rsidR="001A3F80" w:rsidRPr="001A3F80" w:rsidRDefault="001A3F80" w:rsidP="001A3F80">
            <w:pPr>
              <w:bidi/>
              <w:rPr>
                <w:rFonts w:ascii="David" w:hAnsi="David" w:cs="David"/>
                <w:rtl/>
                <w:lang w:bidi="he-IL"/>
              </w:rPr>
            </w:pPr>
          </w:p>
          <w:p w14:paraId="7FFE176A" w14:textId="55CE5C93" w:rsidR="00A45494" w:rsidRDefault="001A3F80" w:rsidP="0027660F">
            <w:pPr>
              <w:bidi/>
              <w:rPr>
                <w:rFonts w:ascii="David" w:hAnsi="David" w:cs="David"/>
                <w:rtl/>
                <w:lang w:bidi="he-IL"/>
              </w:rPr>
            </w:pPr>
            <w:r w:rsidRPr="001A3F80">
              <w:rPr>
                <w:rFonts w:ascii="David" w:hAnsi="David" w:cs="David" w:hint="cs"/>
                <w:b/>
                <w:bCs/>
                <w:u w:val="single"/>
                <w:rtl/>
                <w:lang w:bidi="he-IL"/>
              </w:rPr>
              <w:t>תוצאה</w:t>
            </w:r>
            <w:r w:rsidRPr="001A3F80">
              <w:rPr>
                <w:rFonts w:ascii="David" w:hAnsi="David" w:cs="David" w:hint="cs"/>
                <w:b/>
                <w:bCs/>
                <w:rtl/>
                <w:lang w:bidi="he-IL"/>
              </w:rPr>
              <w:t xml:space="preserve"> -</w:t>
            </w:r>
            <w:r w:rsidRPr="001A3F80">
              <w:rPr>
                <w:rFonts w:ascii="David" w:hAnsi="David" w:cs="David" w:hint="cs"/>
                <w:rtl/>
                <w:lang w:bidi="he-IL"/>
              </w:rPr>
              <w:t xml:space="preserve"> העתירה נדחית. </w:t>
            </w:r>
            <w:r w:rsidR="00377C87">
              <w:rPr>
                <w:rFonts w:ascii="David" w:hAnsi="David" w:cs="David"/>
                <w:rtl/>
                <w:lang w:bidi="he-IL"/>
              </w:rPr>
              <w:t xml:space="preserve">המשטרה פעלה במסגרת </w:t>
            </w:r>
            <w:r w:rsidR="00377C87">
              <w:rPr>
                <w:rFonts w:ascii="David" w:hAnsi="David" w:cs="David" w:hint="cs"/>
                <w:rtl/>
                <w:lang w:bidi="he-IL"/>
              </w:rPr>
              <w:t>ס</w:t>
            </w:r>
            <w:r w:rsidRPr="001A3F80">
              <w:rPr>
                <w:rFonts w:ascii="David" w:hAnsi="David" w:cs="David"/>
                <w:rtl/>
                <w:lang w:bidi="he-IL"/>
              </w:rPr>
              <w:t>מכויותיה</w:t>
            </w:r>
            <w:r w:rsidRPr="001A3F80">
              <w:rPr>
                <w:rFonts w:ascii="David" w:hAnsi="David" w:cs="David" w:hint="cs"/>
                <w:rtl/>
                <w:lang w:bidi="he-IL"/>
              </w:rPr>
              <w:t xml:space="preserve"> ואין כל חלופה אחרת.</w:t>
            </w:r>
          </w:p>
        </w:tc>
      </w:tr>
    </w:tbl>
    <w:p w14:paraId="64AA8173" w14:textId="77777777" w:rsidR="00A45494" w:rsidRDefault="00A45494" w:rsidP="00A45494">
      <w:pPr>
        <w:bidi/>
        <w:rPr>
          <w:rFonts w:ascii="David" w:hAnsi="David" w:cs="David"/>
          <w:rtl/>
          <w:lang w:bidi="he-IL"/>
        </w:rPr>
      </w:pPr>
    </w:p>
    <w:p w14:paraId="6D3C9E82" w14:textId="132A6950" w:rsidR="001748AA" w:rsidRPr="004E79B1" w:rsidRDefault="001748AA" w:rsidP="001748AA">
      <w:pPr>
        <w:bidi/>
        <w:rPr>
          <w:rFonts w:ascii="David" w:hAnsi="David" w:cs="David"/>
          <w:b/>
          <w:bCs/>
          <w:rtl/>
          <w:lang w:bidi="he-IL"/>
        </w:rPr>
      </w:pPr>
      <w:r w:rsidRPr="004E79B1">
        <w:rPr>
          <w:rFonts w:ascii="David" w:hAnsi="David" w:cs="David" w:hint="cs"/>
          <w:b/>
          <w:bCs/>
          <w:rtl/>
          <w:lang w:bidi="he-IL"/>
        </w:rPr>
        <w:t>3.1.5 שאלות נוספות</w:t>
      </w:r>
    </w:p>
    <w:tbl>
      <w:tblPr>
        <w:tblStyle w:val="af"/>
        <w:bidiVisual/>
        <w:tblW w:w="0" w:type="auto"/>
        <w:tblLook w:val="04A0" w:firstRow="1" w:lastRow="0" w:firstColumn="1" w:lastColumn="0" w:noHBand="0" w:noVBand="1"/>
      </w:tblPr>
      <w:tblGrid>
        <w:gridCol w:w="2077"/>
        <w:gridCol w:w="1417"/>
        <w:gridCol w:w="2127"/>
        <w:gridCol w:w="3395"/>
      </w:tblGrid>
      <w:tr w:rsidR="001748AA" w14:paraId="0001A8C7" w14:textId="77777777" w:rsidTr="0027660F">
        <w:tc>
          <w:tcPr>
            <w:tcW w:w="2077" w:type="dxa"/>
          </w:tcPr>
          <w:p w14:paraId="01EBEE33" w14:textId="2A509F01" w:rsidR="001748AA" w:rsidRDefault="001748AA" w:rsidP="001748AA">
            <w:pPr>
              <w:bidi/>
              <w:rPr>
                <w:rFonts w:ascii="David" w:hAnsi="David" w:cs="David"/>
                <w:rtl/>
                <w:lang w:bidi="he-IL"/>
              </w:rPr>
            </w:pPr>
            <w:r>
              <w:rPr>
                <w:rFonts w:ascii="David" w:hAnsi="David" w:cs="David" w:hint="cs"/>
                <w:rtl/>
                <w:lang w:bidi="he-IL"/>
              </w:rPr>
              <w:t>נושא</w:t>
            </w:r>
          </w:p>
        </w:tc>
        <w:tc>
          <w:tcPr>
            <w:tcW w:w="1417" w:type="dxa"/>
          </w:tcPr>
          <w:p w14:paraId="531DC4B6" w14:textId="5330EFAF" w:rsidR="001748AA" w:rsidRDefault="001748AA" w:rsidP="001748AA">
            <w:pPr>
              <w:bidi/>
              <w:rPr>
                <w:rFonts w:ascii="David" w:hAnsi="David" w:cs="David"/>
                <w:rtl/>
                <w:lang w:bidi="he-IL"/>
              </w:rPr>
            </w:pPr>
            <w:r>
              <w:rPr>
                <w:rFonts w:ascii="David" w:hAnsi="David" w:cs="David" w:hint="cs"/>
                <w:rtl/>
                <w:lang w:bidi="he-IL"/>
              </w:rPr>
              <w:t>פס"ד</w:t>
            </w:r>
          </w:p>
        </w:tc>
        <w:tc>
          <w:tcPr>
            <w:tcW w:w="2127" w:type="dxa"/>
          </w:tcPr>
          <w:p w14:paraId="38105E13" w14:textId="6CE54524" w:rsidR="001748AA" w:rsidRDefault="001748AA" w:rsidP="001748AA">
            <w:pPr>
              <w:bidi/>
              <w:rPr>
                <w:rFonts w:ascii="David" w:hAnsi="David" w:cs="David"/>
                <w:rtl/>
                <w:lang w:bidi="he-IL"/>
              </w:rPr>
            </w:pPr>
            <w:r>
              <w:rPr>
                <w:rFonts w:ascii="David" w:hAnsi="David" w:cs="David" w:hint="cs"/>
                <w:rtl/>
                <w:lang w:bidi="he-IL"/>
              </w:rPr>
              <w:t>עובדות</w:t>
            </w:r>
          </w:p>
        </w:tc>
        <w:tc>
          <w:tcPr>
            <w:tcW w:w="3395" w:type="dxa"/>
          </w:tcPr>
          <w:p w14:paraId="66F5D538" w14:textId="0FDA9140" w:rsidR="001748AA" w:rsidRDefault="001748AA" w:rsidP="001748AA">
            <w:pPr>
              <w:bidi/>
              <w:rPr>
                <w:rFonts w:ascii="David" w:hAnsi="David" w:cs="David"/>
                <w:rtl/>
                <w:lang w:bidi="he-IL"/>
              </w:rPr>
            </w:pPr>
            <w:r>
              <w:rPr>
                <w:rFonts w:ascii="David" w:hAnsi="David" w:cs="David" w:hint="cs"/>
                <w:rtl/>
                <w:lang w:bidi="he-IL"/>
              </w:rPr>
              <w:t>הלכה</w:t>
            </w:r>
          </w:p>
        </w:tc>
      </w:tr>
      <w:tr w:rsidR="001748AA" w14:paraId="14B8D151" w14:textId="77777777" w:rsidTr="0027660F">
        <w:tc>
          <w:tcPr>
            <w:tcW w:w="2077" w:type="dxa"/>
          </w:tcPr>
          <w:p w14:paraId="54A137F1" w14:textId="77777777" w:rsidR="00377C87" w:rsidRDefault="00377C87" w:rsidP="001748AA">
            <w:pPr>
              <w:bidi/>
              <w:rPr>
                <w:rFonts w:ascii="David" w:hAnsi="David" w:cs="David"/>
                <w:rtl/>
                <w:lang w:bidi="he-IL"/>
              </w:rPr>
            </w:pPr>
          </w:p>
          <w:p w14:paraId="47EBF2D7" w14:textId="77777777" w:rsidR="00377C87" w:rsidRDefault="00377C87" w:rsidP="00377C87">
            <w:pPr>
              <w:bidi/>
              <w:rPr>
                <w:rFonts w:ascii="David" w:hAnsi="David" w:cs="David"/>
                <w:rtl/>
                <w:lang w:bidi="he-IL"/>
              </w:rPr>
            </w:pPr>
          </w:p>
          <w:p w14:paraId="41CFF739" w14:textId="77777777" w:rsidR="00377C87" w:rsidRDefault="00377C87" w:rsidP="00377C87">
            <w:pPr>
              <w:bidi/>
              <w:rPr>
                <w:rFonts w:ascii="David" w:hAnsi="David" w:cs="David"/>
                <w:rtl/>
                <w:lang w:bidi="he-IL"/>
              </w:rPr>
            </w:pPr>
          </w:p>
          <w:p w14:paraId="624C2CBB" w14:textId="77777777" w:rsidR="00377C87" w:rsidRDefault="00377C87" w:rsidP="00377C87">
            <w:pPr>
              <w:bidi/>
              <w:rPr>
                <w:rFonts w:ascii="David" w:hAnsi="David" w:cs="David"/>
                <w:rtl/>
                <w:lang w:bidi="he-IL"/>
              </w:rPr>
            </w:pPr>
          </w:p>
          <w:p w14:paraId="1F5CF8C6" w14:textId="77777777" w:rsidR="00377C87" w:rsidRDefault="00377C87" w:rsidP="00377C87">
            <w:pPr>
              <w:bidi/>
              <w:rPr>
                <w:rFonts w:ascii="David" w:hAnsi="David" w:cs="David"/>
                <w:rtl/>
                <w:lang w:bidi="he-IL"/>
              </w:rPr>
            </w:pPr>
          </w:p>
          <w:p w14:paraId="5AB48F31" w14:textId="2F68CB68" w:rsidR="001748AA" w:rsidRDefault="001748AA" w:rsidP="00377C87">
            <w:pPr>
              <w:bidi/>
              <w:rPr>
                <w:rFonts w:ascii="David" w:hAnsi="David" w:cs="David"/>
                <w:rtl/>
                <w:lang w:bidi="he-IL"/>
              </w:rPr>
            </w:pPr>
            <w:r>
              <w:rPr>
                <w:rFonts w:ascii="David" w:hAnsi="David" w:cs="David" w:hint="cs"/>
                <w:rtl/>
                <w:lang w:bidi="he-IL"/>
              </w:rPr>
              <w:t>התנגשות בין זכויות (או עקרונות חוקתיים)</w:t>
            </w:r>
          </w:p>
        </w:tc>
        <w:tc>
          <w:tcPr>
            <w:tcW w:w="1417" w:type="dxa"/>
          </w:tcPr>
          <w:p w14:paraId="5FBB9A96" w14:textId="77777777" w:rsidR="00377C87" w:rsidRDefault="00377C87" w:rsidP="001A3F80">
            <w:pPr>
              <w:bidi/>
              <w:rPr>
                <w:rFonts w:ascii="David" w:hAnsi="David" w:cs="David"/>
                <w:rtl/>
                <w:lang w:bidi="he-IL"/>
              </w:rPr>
            </w:pPr>
          </w:p>
          <w:p w14:paraId="3B264489" w14:textId="77777777" w:rsidR="00377C87" w:rsidRDefault="00377C87" w:rsidP="00377C87">
            <w:pPr>
              <w:bidi/>
              <w:rPr>
                <w:rFonts w:ascii="David" w:hAnsi="David" w:cs="David"/>
                <w:rtl/>
                <w:lang w:bidi="he-IL"/>
              </w:rPr>
            </w:pPr>
          </w:p>
          <w:p w14:paraId="461FFFA8" w14:textId="77777777" w:rsidR="00377C87" w:rsidRDefault="00377C87" w:rsidP="00377C87">
            <w:pPr>
              <w:bidi/>
              <w:rPr>
                <w:rFonts w:ascii="David" w:hAnsi="David" w:cs="David"/>
                <w:rtl/>
                <w:lang w:bidi="he-IL"/>
              </w:rPr>
            </w:pPr>
          </w:p>
          <w:p w14:paraId="549F993C" w14:textId="77777777" w:rsidR="00377C87" w:rsidRDefault="00377C87" w:rsidP="00377C87">
            <w:pPr>
              <w:bidi/>
              <w:rPr>
                <w:rFonts w:ascii="David" w:hAnsi="David" w:cs="David"/>
                <w:rtl/>
                <w:lang w:bidi="he-IL"/>
              </w:rPr>
            </w:pPr>
          </w:p>
          <w:p w14:paraId="09C67E66" w14:textId="77777777" w:rsidR="00377C87" w:rsidRDefault="00377C87" w:rsidP="00377C87">
            <w:pPr>
              <w:bidi/>
              <w:rPr>
                <w:rFonts w:ascii="David" w:hAnsi="David" w:cs="David"/>
                <w:rtl/>
                <w:lang w:bidi="he-IL"/>
              </w:rPr>
            </w:pPr>
          </w:p>
          <w:p w14:paraId="5BE62DC8" w14:textId="111C0C34" w:rsidR="001748AA" w:rsidRDefault="001A3F80" w:rsidP="00377C87">
            <w:pPr>
              <w:bidi/>
              <w:rPr>
                <w:rFonts w:ascii="David" w:hAnsi="David" w:cs="David"/>
                <w:rtl/>
                <w:lang w:bidi="he-IL"/>
              </w:rPr>
            </w:pPr>
            <w:r w:rsidRPr="001A3F80">
              <w:rPr>
                <w:rFonts w:ascii="David" w:hAnsi="David" w:cs="David"/>
                <w:rtl/>
                <w:lang w:bidi="he-IL"/>
              </w:rPr>
              <w:t>פלונית נ' בית הדין למשמעת</w:t>
            </w:r>
          </w:p>
        </w:tc>
        <w:tc>
          <w:tcPr>
            <w:tcW w:w="2127" w:type="dxa"/>
          </w:tcPr>
          <w:p w14:paraId="68C262D2" w14:textId="77777777" w:rsidR="00377C87" w:rsidRDefault="00377C87" w:rsidP="001A3F80">
            <w:pPr>
              <w:bidi/>
              <w:rPr>
                <w:rFonts w:ascii="David" w:hAnsi="David" w:cs="David"/>
                <w:rtl/>
                <w:lang w:bidi="he-IL"/>
              </w:rPr>
            </w:pPr>
          </w:p>
          <w:p w14:paraId="0455EFF4" w14:textId="77777777" w:rsidR="00377C87" w:rsidRDefault="00377C87" w:rsidP="00377C87">
            <w:pPr>
              <w:bidi/>
              <w:rPr>
                <w:rFonts w:ascii="David" w:hAnsi="David" w:cs="David"/>
                <w:rtl/>
                <w:lang w:bidi="he-IL"/>
              </w:rPr>
            </w:pPr>
          </w:p>
          <w:p w14:paraId="6FE31910" w14:textId="77777777" w:rsidR="00377C87" w:rsidRDefault="00377C87" w:rsidP="00377C87">
            <w:pPr>
              <w:bidi/>
              <w:rPr>
                <w:rFonts w:ascii="David" w:hAnsi="David" w:cs="David"/>
                <w:rtl/>
                <w:lang w:bidi="he-IL"/>
              </w:rPr>
            </w:pPr>
          </w:p>
          <w:p w14:paraId="28773756" w14:textId="3027D962" w:rsidR="001748AA" w:rsidRDefault="001A3F80" w:rsidP="00377C87">
            <w:pPr>
              <w:bidi/>
              <w:rPr>
                <w:rFonts w:ascii="David" w:hAnsi="David" w:cs="David"/>
                <w:rtl/>
                <w:lang w:bidi="he-IL"/>
              </w:rPr>
            </w:pPr>
            <w:r w:rsidRPr="001A3F80">
              <w:rPr>
                <w:rFonts w:ascii="David" w:hAnsi="David" w:cs="David"/>
                <w:rtl/>
                <w:lang w:bidi="he-IL"/>
              </w:rPr>
              <w:t>תלונה להטרדה מינית בבית הדין למשמעת. עתירה נגד החלטה לא לאפשר למתלוננת להעיד בנוכחות מלווה ודחיית בקשתה לראות פרוטוקולים מעדות המשיב</w:t>
            </w:r>
            <w:r w:rsidRPr="001A3F80">
              <w:rPr>
                <w:rFonts w:ascii="David" w:hAnsi="David" w:cs="David" w:hint="cs"/>
                <w:rtl/>
                <w:lang w:bidi="he-IL"/>
              </w:rPr>
              <w:t>.</w:t>
            </w:r>
          </w:p>
        </w:tc>
        <w:tc>
          <w:tcPr>
            <w:tcW w:w="3395" w:type="dxa"/>
          </w:tcPr>
          <w:p w14:paraId="448089CD" w14:textId="77777777" w:rsidR="001A3F80" w:rsidRPr="001A3F80" w:rsidRDefault="001A3F80" w:rsidP="001A3F80">
            <w:pPr>
              <w:bidi/>
              <w:rPr>
                <w:rFonts w:ascii="David" w:hAnsi="David" w:cs="David"/>
                <w:rtl/>
                <w:lang w:bidi="he-IL"/>
              </w:rPr>
            </w:pPr>
            <w:r w:rsidRPr="001A3F80">
              <w:rPr>
                <w:rFonts w:ascii="David" w:hAnsi="David" w:cs="David" w:hint="cs"/>
                <w:rtl/>
                <w:lang w:bidi="he-IL"/>
              </w:rPr>
              <w:t>דורנר -</w:t>
            </w:r>
            <w:r w:rsidRPr="001A3F80">
              <w:rPr>
                <w:rFonts w:ascii="David" w:hAnsi="David" w:cs="David"/>
                <w:rtl/>
                <w:lang w:bidi="he-IL"/>
              </w:rPr>
              <w:t xml:space="preserve"> נורמה מיוחדת מבטלת נורמה כללית. החוק הספציפי שהוא הפומביות (חו"י: השפיטה)- גובר על החוק הכללי שהוא פרטיות (חו"י: מכבוד האדם). אין זכות לפרטיות בדיון משפטי.</w:t>
            </w:r>
          </w:p>
          <w:p w14:paraId="12334BC7" w14:textId="77777777" w:rsidR="001A3F80" w:rsidRPr="001A3F80" w:rsidRDefault="001A3F80" w:rsidP="001A3F80">
            <w:pPr>
              <w:bidi/>
              <w:rPr>
                <w:rFonts w:ascii="David" w:hAnsi="David" w:cs="David"/>
                <w:rtl/>
                <w:lang w:bidi="he-IL"/>
              </w:rPr>
            </w:pPr>
            <w:r w:rsidRPr="001A3F80">
              <w:rPr>
                <w:rFonts w:ascii="David" w:hAnsi="David" w:cs="David" w:hint="cs"/>
                <w:rtl/>
                <w:lang w:bidi="he-IL"/>
              </w:rPr>
              <w:t xml:space="preserve">ברק - </w:t>
            </w:r>
            <w:r w:rsidRPr="001A3F80">
              <w:rPr>
                <w:rFonts w:ascii="David" w:hAnsi="David" w:cs="David"/>
                <w:rtl/>
                <w:lang w:bidi="he-IL"/>
              </w:rPr>
              <w:t>נדרש איזון אופקי בין הזכויות (פשרה). פרטיות יכולה להיות קיימת גם בדיון משפטי, לא נכריז על נורמה כדי לא לפגוע בזכויות באופן גורף. הפתרון יהיה בחקיקה ובפרשנות אליה. כדי לפגוע בכל אחת מהזכויות יהיה צורך בחוק העומד בפס' ההגבלה.</w:t>
            </w:r>
          </w:p>
          <w:p w14:paraId="668FFA6E" w14:textId="77777777" w:rsidR="0027660F" w:rsidRDefault="0027660F" w:rsidP="001A3F80">
            <w:pPr>
              <w:bidi/>
              <w:rPr>
                <w:rFonts w:ascii="David" w:hAnsi="David" w:cs="David"/>
                <w:b/>
                <w:bCs/>
                <w:u w:val="single"/>
                <w:rtl/>
                <w:lang w:bidi="he-IL"/>
              </w:rPr>
            </w:pPr>
          </w:p>
          <w:p w14:paraId="0092A461" w14:textId="3C8744F3" w:rsidR="001748AA" w:rsidRDefault="001A3F80" w:rsidP="0027660F">
            <w:pPr>
              <w:bidi/>
              <w:rPr>
                <w:rFonts w:ascii="David" w:hAnsi="David" w:cs="David"/>
                <w:rtl/>
                <w:lang w:bidi="he-IL"/>
              </w:rPr>
            </w:pPr>
            <w:r w:rsidRPr="001A3F80">
              <w:rPr>
                <w:rFonts w:ascii="David" w:hAnsi="David" w:cs="David" w:hint="cs"/>
                <w:b/>
                <w:bCs/>
                <w:u w:val="single"/>
                <w:rtl/>
                <w:lang w:bidi="he-IL"/>
              </w:rPr>
              <w:t>תוצאה</w:t>
            </w:r>
            <w:r w:rsidRPr="001A3F80">
              <w:rPr>
                <w:rFonts w:ascii="David" w:hAnsi="David" w:cs="David" w:hint="cs"/>
                <w:b/>
                <w:bCs/>
                <w:rtl/>
                <w:lang w:bidi="he-IL"/>
              </w:rPr>
              <w:t xml:space="preserve"> </w:t>
            </w:r>
            <w:r w:rsidRPr="001A3F80">
              <w:rPr>
                <w:rFonts w:ascii="David" w:hAnsi="David" w:cs="David"/>
                <w:b/>
                <w:bCs/>
                <w:rtl/>
                <w:lang w:bidi="he-IL"/>
              </w:rPr>
              <w:t>–</w:t>
            </w:r>
            <w:r w:rsidRPr="001A3F80">
              <w:rPr>
                <w:rFonts w:ascii="David" w:hAnsi="David" w:cs="David" w:hint="cs"/>
                <w:rtl/>
                <w:lang w:bidi="he-IL"/>
              </w:rPr>
              <w:t xml:space="preserve"> העתירה מתקבלת.</w:t>
            </w:r>
          </w:p>
        </w:tc>
      </w:tr>
      <w:tr w:rsidR="001748AA" w14:paraId="169050DE" w14:textId="77777777" w:rsidTr="0027660F">
        <w:tc>
          <w:tcPr>
            <w:tcW w:w="2077" w:type="dxa"/>
            <w:vMerge w:val="restart"/>
          </w:tcPr>
          <w:p w14:paraId="4CC07A8D" w14:textId="77777777" w:rsidR="00377C87" w:rsidRDefault="00377C87" w:rsidP="001748AA">
            <w:pPr>
              <w:bidi/>
              <w:rPr>
                <w:rFonts w:ascii="David" w:hAnsi="David" w:cs="David"/>
                <w:rtl/>
                <w:lang w:bidi="he-IL"/>
              </w:rPr>
            </w:pPr>
          </w:p>
          <w:p w14:paraId="0F2A5D06" w14:textId="77777777" w:rsidR="00377C87" w:rsidRDefault="00377C87" w:rsidP="00377C87">
            <w:pPr>
              <w:bidi/>
              <w:rPr>
                <w:rFonts w:ascii="David" w:hAnsi="David" w:cs="David"/>
                <w:rtl/>
                <w:lang w:bidi="he-IL"/>
              </w:rPr>
            </w:pPr>
          </w:p>
          <w:p w14:paraId="673F74F0" w14:textId="77777777" w:rsidR="00377C87" w:rsidRDefault="00377C87" w:rsidP="00377C87">
            <w:pPr>
              <w:bidi/>
              <w:rPr>
                <w:rFonts w:ascii="David" w:hAnsi="David" w:cs="David"/>
                <w:rtl/>
                <w:lang w:bidi="he-IL"/>
              </w:rPr>
            </w:pPr>
          </w:p>
          <w:p w14:paraId="0875F927" w14:textId="77777777" w:rsidR="00377C87" w:rsidRDefault="00377C87" w:rsidP="00377C87">
            <w:pPr>
              <w:bidi/>
              <w:rPr>
                <w:rFonts w:ascii="David" w:hAnsi="David" w:cs="David"/>
                <w:rtl/>
                <w:lang w:bidi="he-IL"/>
              </w:rPr>
            </w:pPr>
          </w:p>
          <w:p w14:paraId="30E3F81A" w14:textId="77777777" w:rsidR="00377C87" w:rsidRDefault="00377C87" w:rsidP="00377C87">
            <w:pPr>
              <w:bidi/>
              <w:rPr>
                <w:rFonts w:ascii="David" w:hAnsi="David" w:cs="David"/>
                <w:rtl/>
                <w:lang w:bidi="he-IL"/>
              </w:rPr>
            </w:pPr>
          </w:p>
          <w:p w14:paraId="34B1DA5B" w14:textId="77777777" w:rsidR="00377C87" w:rsidRDefault="00377C87" w:rsidP="00377C87">
            <w:pPr>
              <w:bidi/>
              <w:rPr>
                <w:rFonts w:ascii="David" w:hAnsi="David" w:cs="David"/>
                <w:rtl/>
                <w:lang w:bidi="he-IL"/>
              </w:rPr>
            </w:pPr>
          </w:p>
          <w:p w14:paraId="2612B7E4" w14:textId="77777777" w:rsidR="00377C87" w:rsidRDefault="00377C87" w:rsidP="00377C87">
            <w:pPr>
              <w:bidi/>
              <w:rPr>
                <w:rFonts w:ascii="David" w:hAnsi="David" w:cs="David"/>
                <w:rtl/>
                <w:lang w:bidi="he-IL"/>
              </w:rPr>
            </w:pPr>
          </w:p>
          <w:p w14:paraId="37256FB5" w14:textId="77777777" w:rsidR="00377C87" w:rsidRDefault="00377C87" w:rsidP="00377C87">
            <w:pPr>
              <w:bidi/>
              <w:rPr>
                <w:rFonts w:ascii="David" w:hAnsi="David" w:cs="David"/>
                <w:rtl/>
                <w:lang w:bidi="he-IL"/>
              </w:rPr>
            </w:pPr>
          </w:p>
          <w:p w14:paraId="323B5057" w14:textId="77777777" w:rsidR="00377C87" w:rsidRDefault="00377C87" w:rsidP="00377C87">
            <w:pPr>
              <w:bidi/>
              <w:rPr>
                <w:rFonts w:ascii="David" w:hAnsi="David" w:cs="David"/>
                <w:rtl/>
                <w:lang w:bidi="he-IL"/>
              </w:rPr>
            </w:pPr>
          </w:p>
          <w:p w14:paraId="1142CD1F" w14:textId="3FE0D45A" w:rsidR="001748AA" w:rsidRDefault="001748AA" w:rsidP="00377C87">
            <w:pPr>
              <w:bidi/>
              <w:rPr>
                <w:rFonts w:ascii="David" w:hAnsi="David" w:cs="David"/>
                <w:rtl/>
                <w:lang w:bidi="he-IL"/>
              </w:rPr>
            </w:pPr>
            <w:r>
              <w:rPr>
                <w:rFonts w:ascii="David" w:hAnsi="David" w:cs="David" w:hint="cs"/>
                <w:rtl/>
                <w:lang w:bidi="he-IL"/>
              </w:rPr>
              <w:t>שמירת דינים ומעמדה</w:t>
            </w:r>
          </w:p>
        </w:tc>
        <w:tc>
          <w:tcPr>
            <w:tcW w:w="1417" w:type="dxa"/>
          </w:tcPr>
          <w:p w14:paraId="351896C0" w14:textId="77777777" w:rsidR="00377C87" w:rsidRDefault="00377C87" w:rsidP="0027660F">
            <w:pPr>
              <w:bidi/>
              <w:rPr>
                <w:rFonts w:ascii="David" w:hAnsi="David" w:cs="David"/>
                <w:rtl/>
                <w:lang w:bidi="he-IL"/>
              </w:rPr>
            </w:pPr>
          </w:p>
          <w:p w14:paraId="0B5C24B6" w14:textId="77777777" w:rsidR="00377C87" w:rsidRDefault="00377C87" w:rsidP="00377C87">
            <w:pPr>
              <w:bidi/>
              <w:rPr>
                <w:rFonts w:ascii="David" w:hAnsi="David" w:cs="David"/>
                <w:rtl/>
                <w:lang w:bidi="he-IL"/>
              </w:rPr>
            </w:pPr>
          </w:p>
          <w:p w14:paraId="68F90F3D" w14:textId="77777777" w:rsidR="00377C87" w:rsidRDefault="00377C87" w:rsidP="00377C87">
            <w:pPr>
              <w:bidi/>
              <w:rPr>
                <w:rFonts w:ascii="David" w:hAnsi="David" w:cs="David"/>
                <w:rtl/>
                <w:lang w:bidi="he-IL"/>
              </w:rPr>
            </w:pPr>
          </w:p>
          <w:p w14:paraId="35CA8F0C" w14:textId="77777777" w:rsidR="00377C87" w:rsidRDefault="00377C87" w:rsidP="00377C87">
            <w:pPr>
              <w:bidi/>
              <w:rPr>
                <w:rFonts w:ascii="David" w:hAnsi="David" w:cs="David"/>
                <w:rtl/>
                <w:lang w:bidi="he-IL"/>
              </w:rPr>
            </w:pPr>
          </w:p>
          <w:p w14:paraId="4AC3E22F" w14:textId="1182AE50" w:rsidR="001748AA" w:rsidRDefault="005507F2" w:rsidP="00377C87">
            <w:pPr>
              <w:bidi/>
              <w:rPr>
                <w:rFonts w:ascii="David" w:hAnsi="David" w:cs="David"/>
                <w:rtl/>
                <w:lang w:bidi="he-IL"/>
              </w:rPr>
            </w:pPr>
            <w:proofErr w:type="spellStart"/>
            <w:r w:rsidRPr="005507F2">
              <w:rPr>
                <w:rFonts w:ascii="David" w:hAnsi="David" w:cs="David"/>
                <w:rtl/>
                <w:lang w:bidi="he-IL"/>
              </w:rPr>
              <w:t>גנימאת</w:t>
            </w:r>
            <w:proofErr w:type="spellEnd"/>
            <w:r w:rsidRPr="005507F2">
              <w:rPr>
                <w:rFonts w:ascii="David" w:hAnsi="David" w:cs="David"/>
                <w:rtl/>
                <w:lang w:bidi="he-IL"/>
              </w:rPr>
              <w:t xml:space="preserve"> נ</w:t>
            </w:r>
            <w:r w:rsidRPr="005507F2">
              <w:rPr>
                <w:rFonts w:ascii="David" w:hAnsi="David" w:cs="David"/>
                <w:lang w:bidi="he-IL"/>
              </w:rPr>
              <w:t>'</w:t>
            </w:r>
            <w:r w:rsidRPr="005507F2">
              <w:rPr>
                <w:rFonts w:ascii="David" w:hAnsi="David" w:cs="David"/>
                <w:rtl/>
                <w:lang w:bidi="he-IL"/>
              </w:rPr>
              <w:t xml:space="preserve"> מדינת ישראל</w:t>
            </w:r>
          </w:p>
        </w:tc>
        <w:tc>
          <w:tcPr>
            <w:tcW w:w="2127" w:type="dxa"/>
          </w:tcPr>
          <w:p w14:paraId="68E90F2F" w14:textId="77777777" w:rsidR="00377C87" w:rsidRDefault="00377C87" w:rsidP="005507F2">
            <w:pPr>
              <w:bidi/>
              <w:rPr>
                <w:rFonts w:ascii="David" w:hAnsi="David" w:cs="David"/>
                <w:rtl/>
                <w:lang w:bidi="he-IL"/>
              </w:rPr>
            </w:pPr>
          </w:p>
          <w:p w14:paraId="4FF85E67" w14:textId="77777777" w:rsidR="00377C87" w:rsidRDefault="00377C87" w:rsidP="00377C87">
            <w:pPr>
              <w:bidi/>
              <w:rPr>
                <w:rFonts w:ascii="David" w:hAnsi="David" w:cs="David"/>
                <w:rtl/>
                <w:lang w:bidi="he-IL"/>
              </w:rPr>
            </w:pPr>
          </w:p>
          <w:p w14:paraId="064A7E79" w14:textId="77777777" w:rsidR="00377C87" w:rsidRDefault="00377C87" w:rsidP="00377C87">
            <w:pPr>
              <w:bidi/>
              <w:rPr>
                <w:rFonts w:ascii="David" w:hAnsi="David" w:cs="David"/>
                <w:rtl/>
                <w:lang w:bidi="he-IL"/>
              </w:rPr>
            </w:pPr>
          </w:p>
          <w:p w14:paraId="6066BCE3" w14:textId="77777777" w:rsidR="005507F2" w:rsidRPr="005507F2" w:rsidRDefault="005507F2" w:rsidP="00377C87">
            <w:pPr>
              <w:bidi/>
              <w:rPr>
                <w:rFonts w:ascii="David" w:hAnsi="David" w:cs="David"/>
                <w:rtl/>
                <w:lang w:bidi="he-IL"/>
              </w:rPr>
            </w:pPr>
            <w:proofErr w:type="spellStart"/>
            <w:r w:rsidRPr="005507F2">
              <w:rPr>
                <w:rFonts w:ascii="David" w:hAnsi="David" w:cs="David"/>
                <w:rtl/>
                <w:lang w:bidi="he-IL"/>
              </w:rPr>
              <w:t>גנימאת</w:t>
            </w:r>
            <w:proofErr w:type="spellEnd"/>
            <w:r w:rsidRPr="005507F2">
              <w:rPr>
                <w:rFonts w:ascii="David" w:hAnsi="David" w:cs="David"/>
                <w:rtl/>
                <w:lang w:bidi="he-IL"/>
              </w:rPr>
              <w:t xml:space="preserve"> מואשם בגניבת רכב ונעצר על פי סדר הדין הפלילי שקדם לחו"י: כבוה"א.</w:t>
            </w:r>
          </w:p>
          <w:p w14:paraId="57C904F2" w14:textId="77777777" w:rsidR="001748AA" w:rsidRDefault="001748AA" w:rsidP="001748AA">
            <w:pPr>
              <w:bidi/>
              <w:rPr>
                <w:rFonts w:ascii="David" w:hAnsi="David" w:cs="David"/>
                <w:rtl/>
                <w:lang w:bidi="he-IL"/>
              </w:rPr>
            </w:pPr>
          </w:p>
        </w:tc>
        <w:tc>
          <w:tcPr>
            <w:tcW w:w="3395" w:type="dxa"/>
          </w:tcPr>
          <w:p w14:paraId="64BB8CF5" w14:textId="77777777" w:rsidR="005507F2" w:rsidRDefault="005507F2" w:rsidP="005507F2">
            <w:pPr>
              <w:bidi/>
              <w:rPr>
                <w:rFonts w:ascii="David" w:hAnsi="David" w:cs="David"/>
                <w:rtl/>
                <w:lang w:bidi="he-IL"/>
              </w:rPr>
            </w:pPr>
            <w:r w:rsidRPr="005507F2">
              <w:rPr>
                <w:rFonts w:ascii="David" w:hAnsi="David" w:cs="David" w:hint="cs"/>
                <w:rtl/>
                <w:lang w:bidi="he-IL"/>
              </w:rPr>
              <w:t>ברק (רוב) -</w:t>
            </w:r>
            <w:r w:rsidRPr="005507F2">
              <w:rPr>
                <w:rFonts w:ascii="David" w:hAnsi="David" w:cs="David"/>
                <w:rtl/>
                <w:lang w:bidi="he-IL"/>
              </w:rPr>
              <w:t xml:space="preserve"> חוקי היסוד לא מבטלים אלא משפיעים על אופן פרשנות הדין הישן ברוח חו"י- בדין פלילי שמירה על זכויות אדם.</w:t>
            </w:r>
          </w:p>
          <w:p w14:paraId="68470D4C" w14:textId="77777777" w:rsidR="0027660F" w:rsidRPr="005507F2" w:rsidRDefault="0027660F" w:rsidP="0027660F">
            <w:pPr>
              <w:bidi/>
              <w:rPr>
                <w:rFonts w:ascii="David" w:hAnsi="David" w:cs="David"/>
                <w:rtl/>
                <w:lang w:bidi="he-IL"/>
              </w:rPr>
            </w:pPr>
          </w:p>
          <w:p w14:paraId="0A1B6DF8" w14:textId="77777777" w:rsidR="005507F2" w:rsidRDefault="005507F2" w:rsidP="005507F2">
            <w:pPr>
              <w:bidi/>
              <w:rPr>
                <w:rFonts w:ascii="David" w:hAnsi="David" w:cs="David"/>
                <w:rtl/>
                <w:lang w:bidi="he-IL"/>
              </w:rPr>
            </w:pPr>
            <w:r w:rsidRPr="005507F2">
              <w:rPr>
                <w:rFonts w:ascii="David" w:hAnsi="David" w:cs="David" w:hint="cs"/>
                <w:rtl/>
                <w:lang w:bidi="he-IL"/>
              </w:rPr>
              <w:t xml:space="preserve">חשין (מיעוט) - </w:t>
            </w:r>
            <w:r w:rsidRPr="005507F2">
              <w:rPr>
                <w:rFonts w:ascii="David" w:hAnsi="David" w:cs="David"/>
                <w:rtl/>
                <w:lang w:bidi="he-IL"/>
              </w:rPr>
              <w:t xml:space="preserve">שמירת הדינים רלוונטית גם לפרשנות- שמירה מוחלטת על הדין הישן. </w:t>
            </w:r>
          </w:p>
          <w:p w14:paraId="16368A9A" w14:textId="77777777" w:rsidR="0027660F" w:rsidRPr="005507F2" w:rsidRDefault="0027660F" w:rsidP="0027660F">
            <w:pPr>
              <w:bidi/>
              <w:rPr>
                <w:rFonts w:ascii="David" w:hAnsi="David" w:cs="David"/>
                <w:b/>
                <w:bCs/>
                <w:u w:val="single"/>
                <w:rtl/>
                <w:lang w:bidi="he-IL"/>
              </w:rPr>
            </w:pPr>
          </w:p>
          <w:p w14:paraId="75657759" w14:textId="77777777" w:rsidR="0027660F" w:rsidRDefault="005507F2" w:rsidP="005507F2">
            <w:pPr>
              <w:bidi/>
              <w:rPr>
                <w:rFonts w:ascii="David" w:hAnsi="David" w:cs="David"/>
                <w:rtl/>
                <w:lang w:bidi="he-IL"/>
              </w:rPr>
            </w:pPr>
            <w:r w:rsidRPr="005507F2">
              <w:rPr>
                <w:rFonts w:ascii="David" w:hAnsi="David" w:cs="David"/>
                <w:b/>
                <w:bCs/>
                <w:u w:val="single"/>
                <w:rtl/>
                <w:lang w:bidi="he-IL"/>
              </w:rPr>
              <w:t>ההלכה</w:t>
            </w:r>
            <w:r w:rsidRPr="005507F2">
              <w:rPr>
                <w:rFonts w:ascii="David" w:hAnsi="David" w:cs="David" w:hint="cs"/>
                <w:b/>
                <w:bCs/>
                <w:rtl/>
                <w:lang w:bidi="he-IL"/>
              </w:rPr>
              <w:t xml:space="preserve"> -</w:t>
            </w:r>
            <w:r w:rsidRPr="005507F2">
              <w:rPr>
                <w:rFonts w:ascii="David" w:hAnsi="David" w:cs="David"/>
                <w:rtl/>
                <w:lang w:bidi="he-IL"/>
              </w:rPr>
              <w:t xml:space="preserve"> חו"י כבה"א משפיע על </w:t>
            </w:r>
          </w:p>
          <w:p w14:paraId="55CF8E3B" w14:textId="72E28E64" w:rsidR="0027660F" w:rsidRDefault="00377C87" w:rsidP="00377C87">
            <w:pPr>
              <w:bidi/>
              <w:rPr>
                <w:rFonts w:ascii="David" w:hAnsi="David" w:cs="David"/>
                <w:rtl/>
                <w:lang w:bidi="he-IL"/>
              </w:rPr>
            </w:pPr>
            <w:r>
              <w:rPr>
                <w:rFonts w:ascii="David" w:hAnsi="David" w:cs="David"/>
                <w:rtl/>
                <w:lang w:bidi="he-IL"/>
              </w:rPr>
              <w:t xml:space="preserve">פרשנות חוקים שקדמו לו. </w:t>
            </w:r>
          </w:p>
        </w:tc>
      </w:tr>
      <w:tr w:rsidR="001748AA" w14:paraId="44111C87" w14:textId="77777777" w:rsidTr="0027660F">
        <w:tc>
          <w:tcPr>
            <w:tcW w:w="2077" w:type="dxa"/>
            <w:vMerge/>
          </w:tcPr>
          <w:p w14:paraId="2BE9A84E" w14:textId="77777777" w:rsidR="001748AA" w:rsidRDefault="001748AA" w:rsidP="001748AA">
            <w:pPr>
              <w:bidi/>
              <w:rPr>
                <w:rFonts w:ascii="David" w:hAnsi="David" w:cs="David"/>
                <w:rtl/>
                <w:lang w:bidi="he-IL"/>
              </w:rPr>
            </w:pPr>
          </w:p>
        </w:tc>
        <w:tc>
          <w:tcPr>
            <w:tcW w:w="1417" w:type="dxa"/>
          </w:tcPr>
          <w:p w14:paraId="36DE8AD0" w14:textId="77777777" w:rsidR="00377C87" w:rsidRDefault="00377C87" w:rsidP="005507F2">
            <w:pPr>
              <w:bidi/>
              <w:rPr>
                <w:rFonts w:ascii="David" w:hAnsi="David" w:cs="David"/>
                <w:rtl/>
                <w:lang w:bidi="he-IL"/>
              </w:rPr>
            </w:pPr>
          </w:p>
          <w:p w14:paraId="12802408" w14:textId="77777777" w:rsidR="00377C87" w:rsidRDefault="00377C87" w:rsidP="00377C87">
            <w:pPr>
              <w:bidi/>
              <w:rPr>
                <w:rFonts w:ascii="David" w:hAnsi="David" w:cs="David"/>
                <w:rtl/>
                <w:lang w:bidi="he-IL"/>
              </w:rPr>
            </w:pPr>
          </w:p>
          <w:p w14:paraId="58F311E9" w14:textId="77777777" w:rsidR="00377C87" w:rsidRDefault="00377C87" w:rsidP="00377C87">
            <w:pPr>
              <w:bidi/>
              <w:rPr>
                <w:rFonts w:ascii="David" w:hAnsi="David" w:cs="David"/>
                <w:rtl/>
                <w:lang w:bidi="he-IL"/>
              </w:rPr>
            </w:pPr>
          </w:p>
          <w:p w14:paraId="3DEA916D" w14:textId="5FDCB653" w:rsidR="001748AA" w:rsidRDefault="005507F2" w:rsidP="00377C87">
            <w:pPr>
              <w:bidi/>
              <w:rPr>
                <w:rFonts w:ascii="David" w:hAnsi="David" w:cs="David"/>
                <w:rtl/>
                <w:lang w:bidi="he-IL"/>
              </w:rPr>
            </w:pPr>
            <w:r w:rsidRPr="005507F2">
              <w:rPr>
                <w:rFonts w:ascii="David" w:hAnsi="David" w:cs="David"/>
                <w:rtl/>
                <w:lang w:bidi="he-IL"/>
              </w:rPr>
              <w:t>אבו ערפה נ' שר הפנים</w:t>
            </w:r>
          </w:p>
        </w:tc>
        <w:tc>
          <w:tcPr>
            <w:tcW w:w="2127" w:type="dxa"/>
          </w:tcPr>
          <w:p w14:paraId="0AF15F7E" w14:textId="77777777" w:rsidR="00377C87" w:rsidRDefault="00377C87" w:rsidP="005507F2">
            <w:pPr>
              <w:bidi/>
              <w:rPr>
                <w:rFonts w:ascii="David" w:hAnsi="David" w:cs="David"/>
                <w:rtl/>
                <w:lang w:bidi="he-IL"/>
              </w:rPr>
            </w:pPr>
          </w:p>
          <w:p w14:paraId="6AD9DB4F" w14:textId="54B8DCF0" w:rsidR="001748AA" w:rsidRDefault="005507F2" w:rsidP="00377C87">
            <w:pPr>
              <w:bidi/>
              <w:rPr>
                <w:rFonts w:ascii="David" w:hAnsi="David" w:cs="David"/>
                <w:rtl/>
                <w:lang w:bidi="he-IL"/>
              </w:rPr>
            </w:pPr>
            <w:r w:rsidRPr="005507F2">
              <w:rPr>
                <w:rFonts w:ascii="David" w:hAnsi="David" w:cs="David"/>
                <w:rtl/>
                <w:lang w:bidi="he-IL"/>
              </w:rPr>
              <w:t>עתירה נגד שלילת תושבות של תושבי מזרח ירושלים בשל בחירתם לפרלמנט הפלסטיני מטעם חמאס (ס' 11 ב' לחוק הכניסה לישראל).</w:t>
            </w:r>
          </w:p>
        </w:tc>
        <w:tc>
          <w:tcPr>
            <w:tcW w:w="3395" w:type="dxa"/>
          </w:tcPr>
          <w:p w14:paraId="5465F149" w14:textId="77777777" w:rsidR="005507F2" w:rsidRPr="005507F2" w:rsidRDefault="005507F2" w:rsidP="005507F2">
            <w:pPr>
              <w:bidi/>
              <w:rPr>
                <w:rFonts w:ascii="David" w:hAnsi="David" w:cs="David"/>
                <w:rtl/>
                <w:lang w:bidi="he-IL"/>
              </w:rPr>
            </w:pPr>
            <w:r w:rsidRPr="005507F2">
              <w:rPr>
                <w:rFonts w:ascii="David" w:hAnsi="David" w:cs="David" w:hint="cs"/>
                <w:rtl/>
                <w:lang w:bidi="he-IL"/>
              </w:rPr>
              <w:t xml:space="preserve">פוגלמן (רוב) - </w:t>
            </w:r>
            <w:r w:rsidRPr="005507F2">
              <w:rPr>
                <w:rFonts w:ascii="David" w:hAnsi="David" w:cs="David"/>
                <w:rtl/>
                <w:lang w:bidi="he-IL"/>
              </w:rPr>
              <w:t>לשר אין סמכות. זהו הסדר ראשוני שיש לחוקק</w:t>
            </w:r>
            <w:r w:rsidRPr="005507F2">
              <w:rPr>
                <w:rFonts w:ascii="David" w:hAnsi="David" w:cs="David"/>
                <w:lang w:bidi="he-IL"/>
              </w:rPr>
              <w:t>.</w:t>
            </w:r>
            <w:r w:rsidRPr="005507F2">
              <w:rPr>
                <w:rFonts w:ascii="David" w:hAnsi="David" w:cs="David" w:hint="cs"/>
                <w:rtl/>
                <w:lang w:bidi="he-IL"/>
              </w:rPr>
              <w:t xml:space="preserve"> </w:t>
            </w:r>
            <w:r w:rsidRPr="005507F2">
              <w:rPr>
                <w:rFonts w:ascii="David" w:hAnsi="David" w:cs="David"/>
                <w:rtl/>
                <w:lang w:bidi="he-IL"/>
              </w:rPr>
              <w:t>עוקף את שמירת הדינים על ידי חיקוק חדש שלא ייהנה משמירת דינים</w:t>
            </w:r>
            <w:r w:rsidRPr="005507F2">
              <w:rPr>
                <w:rFonts w:ascii="David" w:hAnsi="David" w:cs="David"/>
                <w:lang w:bidi="he-IL"/>
              </w:rPr>
              <w:t>.</w:t>
            </w:r>
          </w:p>
          <w:p w14:paraId="65E65988" w14:textId="77777777" w:rsidR="005507F2" w:rsidRDefault="005507F2" w:rsidP="005507F2">
            <w:pPr>
              <w:bidi/>
              <w:rPr>
                <w:rFonts w:ascii="David" w:hAnsi="David" w:cs="David"/>
                <w:rtl/>
                <w:lang w:bidi="he-IL"/>
              </w:rPr>
            </w:pPr>
            <w:r w:rsidRPr="005507F2">
              <w:rPr>
                <w:rFonts w:ascii="David" w:hAnsi="David" w:cs="David" w:hint="cs"/>
                <w:rtl/>
                <w:lang w:bidi="he-IL"/>
              </w:rPr>
              <w:t xml:space="preserve">הנדל (מיעוט) - </w:t>
            </w:r>
            <w:r w:rsidRPr="005507F2">
              <w:rPr>
                <w:rFonts w:ascii="David" w:hAnsi="David" w:cs="David"/>
                <w:rtl/>
                <w:lang w:bidi="he-IL"/>
              </w:rPr>
              <w:t>חיקוק מחדש ירוקן את סע' שמירת הדינים מתוקף ואין לעשות זאת.</w:t>
            </w:r>
          </w:p>
          <w:p w14:paraId="522C816A" w14:textId="77777777" w:rsidR="0027660F" w:rsidRPr="005507F2" w:rsidRDefault="0027660F" w:rsidP="0027660F">
            <w:pPr>
              <w:bidi/>
              <w:rPr>
                <w:rFonts w:ascii="David" w:hAnsi="David" w:cs="David"/>
                <w:rtl/>
                <w:lang w:bidi="he-IL"/>
              </w:rPr>
            </w:pPr>
          </w:p>
          <w:p w14:paraId="42BF684D" w14:textId="071ECCFA" w:rsidR="001748AA" w:rsidRDefault="005507F2" w:rsidP="005507F2">
            <w:pPr>
              <w:bidi/>
              <w:rPr>
                <w:rFonts w:ascii="David" w:hAnsi="David" w:cs="David"/>
                <w:rtl/>
                <w:lang w:bidi="he-IL"/>
              </w:rPr>
            </w:pPr>
            <w:r w:rsidRPr="005507F2">
              <w:rPr>
                <w:rFonts w:ascii="David" w:hAnsi="David" w:cs="David" w:hint="cs"/>
                <w:b/>
                <w:bCs/>
                <w:u w:val="single"/>
                <w:rtl/>
                <w:lang w:bidi="he-IL"/>
              </w:rPr>
              <w:t>תוצאה</w:t>
            </w:r>
            <w:r w:rsidRPr="005507F2">
              <w:rPr>
                <w:rFonts w:ascii="David" w:hAnsi="David" w:cs="David" w:hint="cs"/>
                <w:b/>
                <w:bCs/>
                <w:rtl/>
                <w:lang w:bidi="he-IL"/>
              </w:rPr>
              <w:t xml:space="preserve"> </w:t>
            </w:r>
            <w:r w:rsidRPr="005507F2">
              <w:rPr>
                <w:rFonts w:ascii="David" w:hAnsi="David" w:cs="David"/>
                <w:b/>
                <w:bCs/>
                <w:rtl/>
                <w:lang w:bidi="he-IL"/>
              </w:rPr>
              <w:t>–</w:t>
            </w:r>
            <w:r w:rsidRPr="005507F2">
              <w:rPr>
                <w:rFonts w:ascii="David" w:hAnsi="David" w:cs="David" w:hint="cs"/>
                <w:rtl/>
                <w:lang w:bidi="he-IL"/>
              </w:rPr>
              <w:t xml:space="preserve"> העתירה מתקבלת.</w:t>
            </w:r>
          </w:p>
        </w:tc>
      </w:tr>
    </w:tbl>
    <w:p w14:paraId="539FD78D" w14:textId="77777777" w:rsidR="001748AA" w:rsidRDefault="001748AA" w:rsidP="001748AA">
      <w:pPr>
        <w:bidi/>
        <w:rPr>
          <w:rFonts w:ascii="David" w:hAnsi="David" w:cs="David"/>
          <w:rtl/>
          <w:lang w:bidi="he-IL"/>
        </w:rPr>
      </w:pPr>
    </w:p>
    <w:p w14:paraId="787D997F" w14:textId="77777777" w:rsidR="00377C87" w:rsidRDefault="00377C87" w:rsidP="00377C87">
      <w:pPr>
        <w:bidi/>
        <w:rPr>
          <w:rFonts w:ascii="David" w:hAnsi="David" w:cs="David"/>
          <w:rtl/>
          <w:lang w:bidi="he-IL"/>
        </w:rPr>
      </w:pPr>
    </w:p>
    <w:p w14:paraId="0576910E" w14:textId="77777777" w:rsidR="00377C87" w:rsidRDefault="00377C87" w:rsidP="00377C87">
      <w:pPr>
        <w:bidi/>
        <w:rPr>
          <w:rFonts w:ascii="David" w:hAnsi="David" w:cs="David"/>
          <w:rtl/>
          <w:lang w:bidi="he-IL"/>
        </w:rPr>
      </w:pPr>
    </w:p>
    <w:p w14:paraId="30A77990" w14:textId="77777777" w:rsidR="00377C87" w:rsidRDefault="00377C87" w:rsidP="00377C87">
      <w:pPr>
        <w:bidi/>
        <w:rPr>
          <w:rFonts w:ascii="David" w:hAnsi="David" w:cs="David"/>
          <w:rtl/>
          <w:lang w:bidi="he-IL"/>
        </w:rPr>
      </w:pPr>
    </w:p>
    <w:p w14:paraId="23EF5AFD" w14:textId="77777777" w:rsidR="00377C87" w:rsidRDefault="00377C87" w:rsidP="00377C87">
      <w:pPr>
        <w:bidi/>
        <w:rPr>
          <w:rFonts w:ascii="David" w:hAnsi="David" w:cs="David"/>
          <w:rtl/>
          <w:lang w:bidi="he-IL"/>
        </w:rPr>
      </w:pPr>
    </w:p>
    <w:p w14:paraId="744C7AD1" w14:textId="77777777" w:rsidR="005507F2" w:rsidRDefault="005507F2" w:rsidP="005507F2">
      <w:pPr>
        <w:pStyle w:val="af4"/>
        <w:bidi/>
        <w:rPr>
          <w:rFonts w:ascii="Arial" w:hAnsi="Arial" w:cs="Arial"/>
          <w:sz w:val="22"/>
          <w:szCs w:val="22"/>
          <w:rtl/>
        </w:rPr>
      </w:pPr>
      <w:r>
        <w:rPr>
          <w:rFonts w:ascii="Arial" w:hAnsi="Arial" w:cs="Arial"/>
          <w:b/>
          <w:bCs/>
          <w:sz w:val="22"/>
          <w:szCs w:val="22"/>
          <w:rtl/>
        </w:rPr>
        <w:lastRenderedPageBreak/>
        <w:t>3.1.6 תוצאת הפגם החוקתי</w:t>
      </w:r>
    </w:p>
    <w:p w14:paraId="576217DA" w14:textId="77777777" w:rsidR="004E4D2B" w:rsidRDefault="004E4D2B" w:rsidP="004E4D2B">
      <w:pPr>
        <w:bidi/>
        <w:rPr>
          <w:rFonts w:ascii="David" w:hAnsi="David" w:cs="David"/>
          <w:rtl/>
          <w:lang w:bidi="he-IL"/>
        </w:rPr>
      </w:pPr>
    </w:p>
    <w:tbl>
      <w:tblPr>
        <w:tblStyle w:val="af"/>
        <w:bidiVisual/>
        <w:tblW w:w="9129" w:type="dxa"/>
        <w:tblLook w:val="04A0" w:firstRow="1" w:lastRow="0" w:firstColumn="1" w:lastColumn="0" w:noHBand="0" w:noVBand="1"/>
      </w:tblPr>
      <w:tblGrid>
        <w:gridCol w:w="1199"/>
        <w:gridCol w:w="2543"/>
        <w:gridCol w:w="5387"/>
      </w:tblGrid>
      <w:tr w:rsidR="005507F2" w14:paraId="46294033" w14:textId="77777777" w:rsidTr="00377C87">
        <w:tc>
          <w:tcPr>
            <w:tcW w:w="1199" w:type="dxa"/>
          </w:tcPr>
          <w:p w14:paraId="30881B01" w14:textId="77777777" w:rsidR="005507F2" w:rsidRDefault="005507F2" w:rsidP="00875511">
            <w:pPr>
              <w:bidi/>
              <w:rPr>
                <w:rFonts w:ascii="David" w:hAnsi="David" w:cs="David"/>
                <w:rtl/>
                <w:lang w:bidi="he-IL"/>
              </w:rPr>
            </w:pPr>
            <w:r>
              <w:rPr>
                <w:rFonts w:ascii="David" w:hAnsi="David" w:cs="David" w:hint="cs"/>
                <w:rtl/>
                <w:lang w:bidi="he-IL"/>
              </w:rPr>
              <w:t>פס"ד</w:t>
            </w:r>
          </w:p>
        </w:tc>
        <w:tc>
          <w:tcPr>
            <w:tcW w:w="2543" w:type="dxa"/>
          </w:tcPr>
          <w:p w14:paraId="7080CE3A" w14:textId="77777777" w:rsidR="005507F2" w:rsidRDefault="005507F2" w:rsidP="00875511">
            <w:pPr>
              <w:bidi/>
              <w:rPr>
                <w:rFonts w:ascii="David" w:hAnsi="David" w:cs="David"/>
                <w:rtl/>
                <w:lang w:bidi="he-IL"/>
              </w:rPr>
            </w:pPr>
            <w:r>
              <w:rPr>
                <w:rFonts w:ascii="David" w:hAnsi="David" w:cs="David" w:hint="cs"/>
                <w:rtl/>
                <w:lang w:bidi="he-IL"/>
              </w:rPr>
              <w:t>עובדות</w:t>
            </w:r>
          </w:p>
        </w:tc>
        <w:tc>
          <w:tcPr>
            <w:tcW w:w="5387" w:type="dxa"/>
          </w:tcPr>
          <w:p w14:paraId="1874713F" w14:textId="77777777" w:rsidR="005507F2" w:rsidRDefault="005507F2" w:rsidP="00875511">
            <w:pPr>
              <w:bidi/>
              <w:rPr>
                <w:rFonts w:ascii="David" w:hAnsi="David" w:cs="David"/>
                <w:rtl/>
                <w:lang w:bidi="he-IL"/>
              </w:rPr>
            </w:pPr>
            <w:r>
              <w:rPr>
                <w:rFonts w:ascii="David" w:hAnsi="David" w:cs="David" w:hint="cs"/>
                <w:rtl/>
                <w:lang w:bidi="he-IL"/>
              </w:rPr>
              <w:t>הלכה</w:t>
            </w:r>
          </w:p>
        </w:tc>
      </w:tr>
      <w:tr w:rsidR="005507F2" w14:paraId="01ED8476" w14:textId="77777777" w:rsidTr="00377C87">
        <w:tc>
          <w:tcPr>
            <w:tcW w:w="1199" w:type="dxa"/>
          </w:tcPr>
          <w:p w14:paraId="7154E8C7" w14:textId="1ACC3D8A" w:rsidR="005507F2" w:rsidRDefault="00A50FD7" w:rsidP="00A50FD7">
            <w:pPr>
              <w:bidi/>
              <w:jc w:val="center"/>
              <w:rPr>
                <w:rFonts w:ascii="David" w:hAnsi="David" w:cs="David"/>
                <w:rtl/>
                <w:lang w:bidi="he-IL"/>
              </w:rPr>
            </w:pPr>
            <w:r w:rsidRPr="00A50FD7">
              <w:rPr>
                <w:rFonts w:ascii="David" w:hAnsi="David" w:cs="David"/>
                <w:rtl/>
                <w:lang w:bidi="he-IL"/>
              </w:rPr>
              <w:t>האגודה לזכויות האזרח נ' שר הפנים</w:t>
            </w:r>
          </w:p>
        </w:tc>
        <w:tc>
          <w:tcPr>
            <w:tcW w:w="2543" w:type="dxa"/>
          </w:tcPr>
          <w:p w14:paraId="617315B3" w14:textId="4FCE58DE" w:rsidR="005507F2" w:rsidRDefault="00A50FD7" w:rsidP="00377C87">
            <w:pPr>
              <w:bidi/>
              <w:rPr>
                <w:rFonts w:ascii="David" w:hAnsi="David" w:cs="David"/>
                <w:rtl/>
                <w:lang w:bidi="he-IL"/>
              </w:rPr>
            </w:pPr>
            <w:r w:rsidRPr="00A50FD7">
              <w:rPr>
                <w:rFonts w:ascii="David" w:hAnsi="David" w:cs="David"/>
                <w:rtl/>
                <w:lang w:bidi="he-IL"/>
              </w:rPr>
              <w:t>העותרת טוענת כי במהלך התקופות שבה לא הייתה הוראת שימור הדינים בתוקף פקעה מאליה שורה של חיקוקים העומדים בסתירה לחו"י, וביניהם סעיפים בפקודת העיתונות העוסקים בדרישת רישוי ורישום כת</w:t>
            </w:r>
            <w:r w:rsidR="00377C87">
              <w:rPr>
                <w:rFonts w:ascii="David" w:hAnsi="David" w:cs="David"/>
                <w:rtl/>
                <w:lang w:bidi="he-IL"/>
              </w:rPr>
              <w:t>נאי להדפסת עיתונים והוצאה לאור.</w:t>
            </w:r>
          </w:p>
        </w:tc>
        <w:tc>
          <w:tcPr>
            <w:tcW w:w="5387" w:type="dxa"/>
          </w:tcPr>
          <w:p w14:paraId="5C769415" w14:textId="77777777" w:rsidR="00A50FD7" w:rsidRPr="00A50FD7" w:rsidRDefault="00A50FD7" w:rsidP="00A50FD7">
            <w:pPr>
              <w:bidi/>
              <w:rPr>
                <w:rFonts w:ascii="David" w:hAnsi="David" w:cs="David"/>
                <w:rtl/>
                <w:lang w:bidi="he-IL"/>
              </w:rPr>
            </w:pPr>
            <w:r w:rsidRPr="00A50FD7">
              <w:rPr>
                <w:rFonts w:ascii="David" w:hAnsi="David" w:cs="David" w:hint="cs"/>
                <w:rtl/>
                <w:lang w:bidi="he-IL"/>
              </w:rPr>
              <w:t xml:space="preserve">גולדברג - </w:t>
            </w:r>
            <w:r w:rsidRPr="00A50FD7">
              <w:rPr>
                <w:rFonts w:ascii="David" w:hAnsi="David" w:cs="David"/>
                <w:rtl/>
                <w:lang w:bidi="he-IL"/>
              </w:rPr>
              <w:t>מראה כיצד כל מודל של ברק (מוחלטת, נפסדות ויחסית) מוביל לדחיית העתירה</w:t>
            </w:r>
            <w:r w:rsidRPr="00A50FD7">
              <w:rPr>
                <w:rFonts w:ascii="David" w:hAnsi="David" w:cs="David" w:hint="cs"/>
                <w:rtl/>
                <w:lang w:bidi="he-IL"/>
              </w:rPr>
              <w:t>.</w:t>
            </w:r>
          </w:p>
          <w:p w14:paraId="4C1BC1AB" w14:textId="77777777" w:rsidR="00A50FD7" w:rsidRPr="00A50FD7" w:rsidRDefault="00A50FD7" w:rsidP="00A50FD7">
            <w:pPr>
              <w:bidi/>
              <w:rPr>
                <w:rFonts w:ascii="David" w:hAnsi="David" w:cs="David"/>
                <w:rtl/>
                <w:lang w:bidi="he-IL"/>
              </w:rPr>
            </w:pPr>
            <w:r w:rsidRPr="00A50FD7">
              <w:rPr>
                <w:rFonts w:ascii="David" w:hAnsi="David" w:cs="David" w:hint="cs"/>
                <w:rtl/>
                <w:lang w:bidi="he-IL"/>
              </w:rPr>
              <w:t xml:space="preserve">זמיר - </w:t>
            </w:r>
            <w:r w:rsidRPr="00A50FD7">
              <w:rPr>
                <w:rFonts w:ascii="David" w:hAnsi="David" w:cs="David"/>
                <w:rtl/>
                <w:lang w:bidi="he-IL"/>
              </w:rPr>
              <w:t xml:space="preserve">מעדיף את הבטלות היחסית- גמיש יותר. מודל הבטלות לא שמיש ללא חריגים גם ככה. </w:t>
            </w:r>
          </w:p>
          <w:p w14:paraId="2595706D" w14:textId="77777777" w:rsidR="0027660F" w:rsidRDefault="0027660F" w:rsidP="00A50FD7">
            <w:pPr>
              <w:bidi/>
              <w:rPr>
                <w:rFonts w:ascii="David" w:hAnsi="David" w:cs="David"/>
                <w:b/>
                <w:bCs/>
                <w:u w:val="single"/>
                <w:rtl/>
                <w:lang w:bidi="he-IL"/>
              </w:rPr>
            </w:pPr>
          </w:p>
          <w:p w14:paraId="1714542A" w14:textId="6B75E9C1" w:rsidR="005507F2" w:rsidRDefault="00A50FD7" w:rsidP="0027660F">
            <w:pPr>
              <w:bidi/>
              <w:rPr>
                <w:rFonts w:ascii="David" w:hAnsi="David" w:cs="David"/>
                <w:rtl/>
                <w:lang w:bidi="he-IL"/>
              </w:rPr>
            </w:pPr>
            <w:r w:rsidRPr="00A50FD7">
              <w:rPr>
                <w:rFonts w:ascii="David" w:hAnsi="David" w:cs="David" w:hint="cs"/>
                <w:b/>
                <w:bCs/>
                <w:u w:val="single"/>
                <w:rtl/>
                <w:lang w:bidi="he-IL"/>
              </w:rPr>
              <w:t>תוצאה</w:t>
            </w:r>
            <w:r w:rsidRPr="00A50FD7">
              <w:rPr>
                <w:rFonts w:ascii="David" w:hAnsi="David" w:cs="David" w:hint="cs"/>
                <w:rtl/>
                <w:lang w:bidi="he-IL"/>
              </w:rPr>
              <w:t xml:space="preserve"> </w:t>
            </w:r>
            <w:r w:rsidRPr="00A50FD7">
              <w:rPr>
                <w:rFonts w:ascii="David" w:hAnsi="David" w:cs="David"/>
                <w:rtl/>
                <w:lang w:bidi="he-IL"/>
              </w:rPr>
              <w:t>–</w:t>
            </w:r>
            <w:r w:rsidRPr="00A50FD7">
              <w:rPr>
                <w:rFonts w:ascii="David" w:hAnsi="David" w:cs="David" w:hint="cs"/>
                <w:rtl/>
                <w:lang w:bidi="he-IL"/>
              </w:rPr>
              <w:t xml:space="preserve"> העתירה נדחתה</w:t>
            </w:r>
          </w:p>
        </w:tc>
      </w:tr>
      <w:tr w:rsidR="005507F2" w14:paraId="7E6C98E6" w14:textId="77777777" w:rsidTr="00377C87">
        <w:tc>
          <w:tcPr>
            <w:tcW w:w="1199" w:type="dxa"/>
          </w:tcPr>
          <w:p w14:paraId="17032C82" w14:textId="77777777" w:rsidR="00377C87" w:rsidRDefault="00377C87" w:rsidP="00A50FD7">
            <w:pPr>
              <w:bidi/>
              <w:rPr>
                <w:rFonts w:ascii="David" w:hAnsi="David" w:cs="David"/>
                <w:rtl/>
                <w:lang w:bidi="he-IL"/>
              </w:rPr>
            </w:pPr>
          </w:p>
          <w:p w14:paraId="6FCF339E" w14:textId="77777777" w:rsidR="00377C87" w:rsidRDefault="00377C87" w:rsidP="00377C87">
            <w:pPr>
              <w:bidi/>
              <w:rPr>
                <w:rFonts w:ascii="David" w:hAnsi="David" w:cs="David"/>
                <w:rtl/>
                <w:lang w:bidi="he-IL"/>
              </w:rPr>
            </w:pPr>
          </w:p>
          <w:p w14:paraId="7AFC1DAB" w14:textId="77777777" w:rsidR="00377C87" w:rsidRDefault="00377C87" w:rsidP="00377C87">
            <w:pPr>
              <w:bidi/>
              <w:rPr>
                <w:rFonts w:ascii="David" w:hAnsi="David" w:cs="David"/>
                <w:rtl/>
                <w:lang w:bidi="he-IL"/>
              </w:rPr>
            </w:pPr>
          </w:p>
          <w:p w14:paraId="350B3144" w14:textId="77777777" w:rsidR="00377C87" w:rsidRDefault="00377C87" w:rsidP="00377C87">
            <w:pPr>
              <w:bidi/>
              <w:rPr>
                <w:rFonts w:ascii="David" w:hAnsi="David" w:cs="David"/>
                <w:rtl/>
                <w:lang w:bidi="he-IL"/>
              </w:rPr>
            </w:pPr>
          </w:p>
          <w:p w14:paraId="154AFE69" w14:textId="180F3539" w:rsidR="005507F2" w:rsidRDefault="00A50FD7" w:rsidP="00377C87">
            <w:pPr>
              <w:bidi/>
              <w:rPr>
                <w:rFonts w:ascii="David" w:hAnsi="David" w:cs="David"/>
                <w:rtl/>
                <w:lang w:bidi="he-IL"/>
              </w:rPr>
            </w:pPr>
            <w:proofErr w:type="spellStart"/>
            <w:r w:rsidRPr="00A50FD7">
              <w:rPr>
                <w:rFonts w:ascii="David" w:hAnsi="David" w:cs="David"/>
                <w:rtl/>
                <w:lang w:bidi="he-IL"/>
              </w:rPr>
              <w:t>גניס</w:t>
            </w:r>
            <w:proofErr w:type="spellEnd"/>
            <w:r w:rsidRPr="00A50FD7">
              <w:rPr>
                <w:rFonts w:ascii="David" w:hAnsi="David" w:cs="David"/>
                <w:rtl/>
                <w:lang w:bidi="he-IL"/>
              </w:rPr>
              <w:t xml:space="preserve"> נ' משרד הבינוי והשיכון</w:t>
            </w:r>
          </w:p>
        </w:tc>
        <w:tc>
          <w:tcPr>
            <w:tcW w:w="2543" w:type="dxa"/>
          </w:tcPr>
          <w:p w14:paraId="3A34198F" w14:textId="77777777" w:rsidR="00377C87" w:rsidRDefault="00377C87" w:rsidP="00A50FD7">
            <w:pPr>
              <w:bidi/>
              <w:rPr>
                <w:rFonts w:ascii="David" w:hAnsi="David" w:cs="David"/>
                <w:rtl/>
                <w:lang w:bidi="he-IL"/>
              </w:rPr>
            </w:pPr>
          </w:p>
          <w:p w14:paraId="7BC565C7" w14:textId="77777777" w:rsidR="00377C87" w:rsidRDefault="00377C87" w:rsidP="00377C87">
            <w:pPr>
              <w:bidi/>
              <w:rPr>
                <w:rFonts w:ascii="David" w:hAnsi="David" w:cs="David"/>
                <w:rtl/>
                <w:lang w:bidi="he-IL"/>
              </w:rPr>
            </w:pPr>
          </w:p>
          <w:p w14:paraId="5EDE7389" w14:textId="77777777" w:rsidR="00377C87" w:rsidRDefault="00377C87" w:rsidP="00377C87">
            <w:pPr>
              <w:bidi/>
              <w:rPr>
                <w:rFonts w:ascii="David" w:hAnsi="David" w:cs="David"/>
                <w:rtl/>
                <w:lang w:bidi="he-IL"/>
              </w:rPr>
            </w:pPr>
          </w:p>
          <w:p w14:paraId="790EBA56" w14:textId="71FFF676" w:rsidR="005507F2" w:rsidRDefault="00A50FD7" w:rsidP="00377C87">
            <w:pPr>
              <w:bidi/>
              <w:rPr>
                <w:rFonts w:ascii="David" w:hAnsi="David" w:cs="David"/>
                <w:rtl/>
                <w:lang w:bidi="he-IL"/>
              </w:rPr>
            </w:pPr>
            <w:r w:rsidRPr="00A50FD7">
              <w:rPr>
                <w:rFonts w:ascii="David" w:hAnsi="David" w:cs="David"/>
                <w:rtl/>
                <w:lang w:bidi="he-IL"/>
              </w:rPr>
              <w:t>החוק נתן הטבה לקוני דירה בירושלים וחוק ההסדרים ביטל אותו רטרואקטיבית, בקשה להפריד בין אלו שהסתמכו על החוק לבין אלו שלא.</w:t>
            </w:r>
          </w:p>
        </w:tc>
        <w:tc>
          <w:tcPr>
            <w:tcW w:w="5387" w:type="dxa"/>
          </w:tcPr>
          <w:p w14:paraId="217F78CC" w14:textId="77777777" w:rsidR="00A50FD7" w:rsidRPr="00A50FD7" w:rsidRDefault="00A50FD7" w:rsidP="00A50FD7">
            <w:pPr>
              <w:bidi/>
              <w:rPr>
                <w:rFonts w:ascii="David" w:hAnsi="David" w:cs="David"/>
                <w:rtl/>
                <w:lang w:bidi="he-IL"/>
              </w:rPr>
            </w:pPr>
            <w:r w:rsidRPr="00A50FD7">
              <w:rPr>
                <w:rFonts w:ascii="David" w:hAnsi="David" w:cs="David"/>
                <w:rtl/>
                <w:lang w:bidi="he-IL"/>
              </w:rPr>
              <w:t>חשין וברק (רוב)</w:t>
            </w:r>
            <w:r w:rsidRPr="00A50FD7">
              <w:rPr>
                <w:rFonts w:ascii="David" w:hAnsi="David" w:cs="David" w:hint="cs"/>
                <w:rtl/>
                <w:lang w:bidi="he-IL"/>
              </w:rPr>
              <w:t xml:space="preserve"> -</w:t>
            </w:r>
            <w:r w:rsidRPr="00A50FD7">
              <w:rPr>
                <w:rFonts w:ascii="David" w:hAnsi="David" w:cs="David"/>
                <w:rtl/>
                <w:lang w:bidi="he-IL"/>
              </w:rPr>
              <w:t xml:space="preserve"> יש להשתמש בעיקרון העיפרון הכחול ולהפריד בין מי שהסתמך על ההטבה למי שלא (בטלות מסוג נפסדות). מדגיש כי לא מדובר בחקיקה שלילית וזה עדיף מלבטל לגמרי את החוק- קרוב יותר לרצון המחוקק. ברק מסכים ואומר שזה ייעשה על ידי פרשנות של החוק ("אונס את החוק")</w:t>
            </w:r>
            <w:r w:rsidRPr="00A50FD7">
              <w:rPr>
                <w:rFonts w:ascii="David" w:hAnsi="David" w:cs="David" w:hint="cs"/>
                <w:rtl/>
                <w:lang w:bidi="he-IL"/>
              </w:rPr>
              <w:t>.</w:t>
            </w:r>
          </w:p>
          <w:p w14:paraId="3249DC63" w14:textId="77777777" w:rsidR="00A50FD7" w:rsidRPr="00A50FD7" w:rsidRDefault="00A50FD7" w:rsidP="00A50FD7">
            <w:pPr>
              <w:bidi/>
              <w:rPr>
                <w:rFonts w:ascii="David" w:hAnsi="David" w:cs="David"/>
                <w:rtl/>
                <w:lang w:bidi="he-IL"/>
              </w:rPr>
            </w:pPr>
            <w:r w:rsidRPr="00A50FD7">
              <w:rPr>
                <w:rFonts w:ascii="David" w:hAnsi="David" w:cs="David"/>
                <w:rtl/>
                <w:lang w:bidi="he-IL"/>
              </w:rPr>
              <w:t>מצא וריבלין (מיעוט)</w:t>
            </w:r>
            <w:r w:rsidRPr="00A50FD7">
              <w:rPr>
                <w:rFonts w:ascii="David" w:hAnsi="David" w:cs="David" w:hint="cs"/>
                <w:rtl/>
                <w:lang w:bidi="he-IL"/>
              </w:rPr>
              <w:t xml:space="preserve"> - </w:t>
            </w:r>
            <w:r w:rsidRPr="00A50FD7">
              <w:rPr>
                <w:rFonts w:ascii="David" w:hAnsi="David" w:cs="David"/>
                <w:rtl/>
                <w:lang w:bidi="he-IL"/>
              </w:rPr>
              <w:t>אין לעשות "חקיקה שיפוטית". פרשנות כזו חורגת מלשון החוק ואינה אפשרית, יש לבחון את החוק לפי פסקת ההגבלה.</w:t>
            </w:r>
          </w:p>
          <w:p w14:paraId="6DD5599A" w14:textId="77777777" w:rsidR="0027660F" w:rsidRDefault="0027660F" w:rsidP="00A50FD7">
            <w:pPr>
              <w:bidi/>
              <w:rPr>
                <w:rFonts w:ascii="David" w:hAnsi="David" w:cs="David"/>
                <w:b/>
                <w:bCs/>
                <w:u w:val="single"/>
                <w:rtl/>
                <w:lang w:bidi="he-IL"/>
              </w:rPr>
            </w:pPr>
          </w:p>
          <w:p w14:paraId="450F7E49" w14:textId="01C486D9" w:rsidR="005507F2" w:rsidRDefault="00A50FD7" w:rsidP="0027660F">
            <w:pPr>
              <w:bidi/>
              <w:rPr>
                <w:rFonts w:ascii="David" w:hAnsi="David" w:cs="David"/>
                <w:rtl/>
                <w:lang w:bidi="he-IL"/>
              </w:rPr>
            </w:pPr>
            <w:r w:rsidRPr="00A50FD7">
              <w:rPr>
                <w:rFonts w:ascii="David" w:hAnsi="David" w:cs="David"/>
                <w:b/>
                <w:bCs/>
                <w:u w:val="single"/>
                <w:rtl/>
                <w:lang w:bidi="he-IL"/>
              </w:rPr>
              <w:t>תוצאה</w:t>
            </w:r>
            <w:r w:rsidRPr="00A50FD7">
              <w:rPr>
                <w:rFonts w:ascii="David" w:hAnsi="David" w:cs="David" w:hint="cs"/>
                <w:b/>
                <w:bCs/>
                <w:rtl/>
                <w:lang w:bidi="he-IL"/>
              </w:rPr>
              <w:t xml:space="preserve"> - </w:t>
            </w:r>
            <w:r w:rsidRPr="00A50FD7">
              <w:rPr>
                <w:rFonts w:ascii="David" w:hAnsi="David" w:cs="David"/>
                <w:rtl/>
                <w:lang w:bidi="he-IL"/>
              </w:rPr>
              <w:t xml:space="preserve"> העתירה התקבלה, נעשית הפרדה בין מי שהסתמך למי שלא.</w:t>
            </w:r>
          </w:p>
        </w:tc>
      </w:tr>
      <w:tr w:rsidR="005507F2" w14:paraId="4BAC7FCB" w14:textId="77777777" w:rsidTr="00377C87">
        <w:tc>
          <w:tcPr>
            <w:tcW w:w="1199" w:type="dxa"/>
          </w:tcPr>
          <w:p w14:paraId="096DD932" w14:textId="77777777" w:rsidR="00377C87" w:rsidRDefault="00377C87" w:rsidP="00A50FD7">
            <w:pPr>
              <w:bidi/>
              <w:rPr>
                <w:rFonts w:ascii="David" w:hAnsi="David" w:cs="David"/>
                <w:rtl/>
                <w:lang w:bidi="he-IL"/>
              </w:rPr>
            </w:pPr>
          </w:p>
          <w:p w14:paraId="5631FE52" w14:textId="77777777" w:rsidR="00377C87" w:rsidRDefault="00377C87" w:rsidP="00377C87">
            <w:pPr>
              <w:bidi/>
              <w:rPr>
                <w:rFonts w:ascii="David" w:hAnsi="David" w:cs="David"/>
                <w:rtl/>
                <w:lang w:bidi="he-IL"/>
              </w:rPr>
            </w:pPr>
          </w:p>
          <w:p w14:paraId="56F6819B" w14:textId="77777777" w:rsidR="00377C87" w:rsidRDefault="00377C87" w:rsidP="00377C87">
            <w:pPr>
              <w:bidi/>
              <w:rPr>
                <w:rFonts w:ascii="David" w:hAnsi="David" w:cs="David"/>
                <w:rtl/>
                <w:lang w:bidi="he-IL"/>
              </w:rPr>
            </w:pPr>
          </w:p>
          <w:p w14:paraId="58C172D6" w14:textId="00AE3081" w:rsidR="005507F2" w:rsidRDefault="00A50FD7" w:rsidP="00377C87">
            <w:pPr>
              <w:bidi/>
              <w:rPr>
                <w:rFonts w:ascii="David" w:hAnsi="David" w:cs="David"/>
                <w:rtl/>
                <w:lang w:bidi="he-IL"/>
              </w:rPr>
            </w:pPr>
            <w:r w:rsidRPr="00A50FD7">
              <w:rPr>
                <w:rFonts w:ascii="David" w:hAnsi="David" w:cs="David"/>
                <w:rtl/>
                <w:lang w:bidi="he-IL"/>
              </w:rPr>
              <w:t>נסר נ' ממשלת ישראל</w:t>
            </w:r>
          </w:p>
        </w:tc>
        <w:tc>
          <w:tcPr>
            <w:tcW w:w="2543" w:type="dxa"/>
          </w:tcPr>
          <w:p w14:paraId="49D6EDC7" w14:textId="664B5A64" w:rsidR="00377C87" w:rsidRDefault="00377C87" w:rsidP="00A50FD7">
            <w:pPr>
              <w:bidi/>
              <w:rPr>
                <w:rFonts w:ascii="David" w:hAnsi="David" w:cs="David"/>
                <w:rtl/>
                <w:lang w:bidi="he-IL"/>
              </w:rPr>
            </w:pPr>
          </w:p>
          <w:p w14:paraId="469A54A1" w14:textId="77777777" w:rsidR="00377C87" w:rsidRDefault="00377C87" w:rsidP="00377C87">
            <w:pPr>
              <w:bidi/>
              <w:rPr>
                <w:rFonts w:ascii="David" w:hAnsi="David" w:cs="David"/>
                <w:rtl/>
                <w:lang w:bidi="he-IL"/>
              </w:rPr>
            </w:pPr>
          </w:p>
          <w:p w14:paraId="105F6A31" w14:textId="014F9D1F" w:rsidR="005507F2" w:rsidRDefault="00377C87" w:rsidP="00377C87">
            <w:pPr>
              <w:bidi/>
              <w:rPr>
                <w:rFonts w:ascii="David" w:hAnsi="David" w:cs="David"/>
                <w:rtl/>
                <w:lang w:bidi="he-IL"/>
              </w:rPr>
            </w:pPr>
            <w:r>
              <w:rPr>
                <w:rFonts w:ascii="David" w:hAnsi="David" w:cs="David" w:hint="cs"/>
                <w:rtl/>
                <w:lang w:bidi="he-IL"/>
              </w:rPr>
              <w:t>נ</w:t>
            </w:r>
            <w:r w:rsidR="00A50FD7" w:rsidRPr="00A50FD7">
              <w:rPr>
                <w:rFonts w:ascii="David" w:hAnsi="David" w:cs="David"/>
                <w:rtl/>
                <w:lang w:bidi="he-IL"/>
              </w:rPr>
              <w:t>יתנו הטבות מס ליישובים במרחק מסוים מהגבול אך לא ניתנו ל3 ישובים ערביים באותו מרחק.</w:t>
            </w:r>
          </w:p>
        </w:tc>
        <w:tc>
          <w:tcPr>
            <w:tcW w:w="5387" w:type="dxa"/>
          </w:tcPr>
          <w:p w14:paraId="60223138" w14:textId="77777777" w:rsidR="00A50FD7" w:rsidRPr="00A50FD7" w:rsidRDefault="00A50FD7" w:rsidP="00A50FD7">
            <w:pPr>
              <w:bidi/>
              <w:rPr>
                <w:rFonts w:ascii="David" w:hAnsi="David" w:cs="David"/>
                <w:rtl/>
                <w:lang w:bidi="he-IL"/>
              </w:rPr>
            </w:pPr>
            <w:r w:rsidRPr="00A50FD7">
              <w:rPr>
                <w:rFonts w:ascii="David" w:hAnsi="David" w:cs="David" w:hint="cs"/>
                <w:rtl/>
                <w:lang w:bidi="he-IL"/>
              </w:rPr>
              <w:t xml:space="preserve">בייניש - </w:t>
            </w:r>
            <w:r w:rsidRPr="00A50FD7">
              <w:rPr>
                <w:rFonts w:ascii="David" w:hAnsi="David" w:cs="David"/>
                <w:rtl/>
                <w:lang w:bidi="he-IL"/>
              </w:rPr>
              <w:t>מאחר ואין קריטריון קשיח לאיזה ישובים יינתנו ההטבות, משתמשת בדוקטרינת ההרחבה- "קריאה אל תוך הסדר</w:t>
            </w:r>
            <w:r w:rsidRPr="00A50FD7">
              <w:rPr>
                <w:rFonts w:ascii="David" w:hAnsi="David" w:cs="David"/>
                <w:b/>
                <w:bCs/>
                <w:rtl/>
                <w:lang w:bidi="he-IL"/>
              </w:rPr>
              <w:t xml:space="preserve">" </w:t>
            </w:r>
            <w:r w:rsidRPr="00A50FD7">
              <w:rPr>
                <w:rFonts w:ascii="David" w:hAnsi="David" w:cs="David"/>
                <w:rtl/>
                <w:lang w:bidi="he-IL"/>
              </w:rPr>
              <w:t>כדי לכלול את אותם ישובים ערבים שהופלו שלא לצורך- פגיעה בשוויון כחלק מחו"י: כבוד האדם.</w:t>
            </w:r>
          </w:p>
          <w:p w14:paraId="3779833D" w14:textId="73D7AE01" w:rsidR="0027660F" w:rsidRDefault="00A50FD7" w:rsidP="00377C87">
            <w:pPr>
              <w:bidi/>
              <w:rPr>
                <w:rFonts w:ascii="David" w:hAnsi="David" w:cs="David"/>
                <w:rtl/>
                <w:lang w:bidi="he-IL"/>
              </w:rPr>
            </w:pPr>
            <w:r w:rsidRPr="00A50FD7">
              <w:rPr>
                <w:rFonts w:ascii="David" w:hAnsi="David" w:cs="David" w:hint="cs"/>
                <w:b/>
                <w:bCs/>
                <w:u w:val="single"/>
                <w:rtl/>
                <w:lang w:bidi="he-IL"/>
              </w:rPr>
              <w:t>תקדים</w:t>
            </w:r>
            <w:r w:rsidRPr="00A50FD7">
              <w:rPr>
                <w:rFonts w:ascii="David" w:hAnsi="David" w:cs="David" w:hint="cs"/>
                <w:b/>
                <w:bCs/>
                <w:rtl/>
                <w:lang w:bidi="he-IL"/>
              </w:rPr>
              <w:t xml:space="preserve"> </w:t>
            </w:r>
            <w:r w:rsidRPr="00A50FD7">
              <w:rPr>
                <w:rFonts w:ascii="David" w:hAnsi="David" w:cs="David"/>
                <w:b/>
                <w:bCs/>
                <w:rtl/>
                <w:lang w:bidi="he-IL"/>
              </w:rPr>
              <w:t>–</w:t>
            </w:r>
            <w:r w:rsidRPr="00A50FD7">
              <w:rPr>
                <w:rFonts w:ascii="David" w:hAnsi="David" w:cs="David" w:hint="cs"/>
                <w:rtl/>
                <w:lang w:bidi="he-IL"/>
              </w:rPr>
              <w:t xml:space="preserve"> </w:t>
            </w:r>
            <w:r w:rsidRPr="00A50FD7">
              <w:rPr>
                <w:rFonts w:ascii="David" w:hAnsi="David" w:cs="David"/>
                <w:rtl/>
                <w:lang w:bidi="he-IL"/>
              </w:rPr>
              <w:t>הרחבת החוק כדי שיהיה חוקתי- קריאה לתוך הסדר. לא הוגש צו לתיקון חוק (חובה על הממשלה להגיש הצעת חוק לתיקון הפגמים לא לביטול). מחשש לביזוי בימ"ש באי ביצועו.</w:t>
            </w:r>
          </w:p>
        </w:tc>
      </w:tr>
      <w:tr w:rsidR="005507F2" w14:paraId="65464E0A" w14:textId="77777777" w:rsidTr="00377C87">
        <w:tc>
          <w:tcPr>
            <w:tcW w:w="1199" w:type="dxa"/>
          </w:tcPr>
          <w:p w14:paraId="1B0E589C" w14:textId="77777777" w:rsidR="00377C87" w:rsidRDefault="00377C87" w:rsidP="00A50FD7">
            <w:pPr>
              <w:bidi/>
              <w:jc w:val="center"/>
              <w:rPr>
                <w:rFonts w:ascii="David" w:hAnsi="David" w:cs="David"/>
                <w:rtl/>
                <w:lang w:bidi="he-IL"/>
              </w:rPr>
            </w:pPr>
          </w:p>
          <w:p w14:paraId="1013936E" w14:textId="1C5D1A41" w:rsidR="005507F2" w:rsidRDefault="00A50FD7" w:rsidP="00377C87">
            <w:pPr>
              <w:bidi/>
              <w:rPr>
                <w:rFonts w:ascii="David" w:hAnsi="David" w:cs="David"/>
                <w:rtl/>
                <w:lang w:bidi="he-IL"/>
              </w:rPr>
            </w:pPr>
            <w:r w:rsidRPr="00A50FD7">
              <w:rPr>
                <w:rFonts w:ascii="David" w:hAnsi="David" w:cs="David"/>
                <w:rtl/>
                <w:lang w:bidi="he-IL"/>
              </w:rPr>
              <w:t>ליאת משה נ' הועדה לאישור הסכמים לנשיאת עוברים</w:t>
            </w:r>
          </w:p>
        </w:tc>
        <w:tc>
          <w:tcPr>
            <w:tcW w:w="2543" w:type="dxa"/>
          </w:tcPr>
          <w:p w14:paraId="2DE64F22" w14:textId="77777777" w:rsidR="00377C87" w:rsidRDefault="00377C87" w:rsidP="00A50FD7">
            <w:pPr>
              <w:bidi/>
              <w:rPr>
                <w:rFonts w:ascii="David" w:hAnsi="David" w:cs="David"/>
                <w:rtl/>
                <w:lang w:bidi="he-IL"/>
              </w:rPr>
            </w:pPr>
          </w:p>
          <w:p w14:paraId="777693BB" w14:textId="77777777" w:rsidR="00377C87" w:rsidRDefault="00377C87" w:rsidP="00377C87">
            <w:pPr>
              <w:bidi/>
              <w:rPr>
                <w:rFonts w:ascii="David" w:hAnsi="David" w:cs="David"/>
                <w:rtl/>
                <w:lang w:bidi="he-IL"/>
              </w:rPr>
            </w:pPr>
          </w:p>
          <w:p w14:paraId="5A0B8D5E" w14:textId="23F94C06" w:rsidR="005507F2" w:rsidRDefault="00A50FD7" w:rsidP="00377C87">
            <w:pPr>
              <w:bidi/>
              <w:rPr>
                <w:rFonts w:ascii="David" w:hAnsi="David" w:cs="David"/>
                <w:rtl/>
                <w:lang w:bidi="he-IL"/>
              </w:rPr>
            </w:pPr>
            <w:r w:rsidRPr="00A50FD7">
              <w:rPr>
                <w:rFonts w:ascii="David" w:hAnsi="David" w:cs="David"/>
                <w:rtl/>
                <w:lang w:bidi="he-IL"/>
              </w:rPr>
              <w:t>עתירה נגד חוק תרומת ביציות שלא מאפשרת השתלת ביצית מופרה.</w:t>
            </w:r>
          </w:p>
        </w:tc>
        <w:tc>
          <w:tcPr>
            <w:tcW w:w="5387" w:type="dxa"/>
          </w:tcPr>
          <w:p w14:paraId="60F6C7D1" w14:textId="77777777" w:rsidR="00A50FD7" w:rsidRPr="00A50FD7" w:rsidRDefault="00A50FD7" w:rsidP="00A50FD7">
            <w:pPr>
              <w:bidi/>
              <w:rPr>
                <w:rFonts w:ascii="David" w:hAnsi="David" w:cs="David"/>
                <w:rtl/>
                <w:lang w:bidi="he-IL"/>
              </w:rPr>
            </w:pPr>
            <w:r w:rsidRPr="00A50FD7">
              <w:rPr>
                <w:rFonts w:ascii="David" w:hAnsi="David" w:cs="David" w:hint="cs"/>
                <w:rtl/>
                <w:lang w:bidi="he-IL"/>
              </w:rPr>
              <w:t xml:space="preserve">חיות - </w:t>
            </w:r>
            <w:r w:rsidRPr="00A50FD7">
              <w:rPr>
                <w:rFonts w:ascii="David" w:hAnsi="David" w:cs="David"/>
                <w:rtl/>
                <w:lang w:bidi="he-IL"/>
              </w:rPr>
              <w:t>משתמשת ב"קריאה אל תוך הסדר" כדי להוסיף סע' לחוק שיקנה לוועדת חריגים סמכות לקבועה חריגים לבקשות, במטרה להימנע מ"חלל חקיקתי". ביטול החוק- לעומת קריאה לתוך החוק (ביהמ"ש מוסיף לחוק כדי שיהיה חוקתי). דעת חיות מרחיקת לכת אף יותר מבנסר- הרחבת תכולת החוק לעומת הוספת פרטים.</w:t>
            </w:r>
          </w:p>
          <w:p w14:paraId="6EB8891F" w14:textId="77777777" w:rsidR="0027660F" w:rsidRDefault="0027660F" w:rsidP="00A50FD7">
            <w:pPr>
              <w:bidi/>
              <w:rPr>
                <w:rFonts w:ascii="David" w:hAnsi="David" w:cs="David"/>
                <w:b/>
                <w:bCs/>
                <w:u w:val="single"/>
                <w:rtl/>
                <w:lang w:bidi="he-IL"/>
              </w:rPr>
            </w:pPr>
          </w:p>
          <w:p w14:paraId="083B4803" w14:textId="570B7C9D" w:rsidR="005507F2" w:rsidRDefault="00A50FD7" w:rsidP="0027660F">
            <w:pPr>
              <w:bidi/>
              <w:rPr>
                <w:rFonts w:ascii="David" w:hAnsi="David" w:cs="David"/>
                <w:rtl/>
                <w:lang w:bidi="he-IL"/>
              </w:rPr>
            </w:pPr>
            <w:r w:rsidRPr="00A50FD7">
              <w:rPr>
                <w:rFonts w:ascii="David" w:hAnsi="David" w:cs="David" w:hint="cs"/>
                <w:b/>
                <w:bCs/>
                <w:u w:val="single"/>
                <w:rtl/>
                <w:lang w:bidi="he-IL"/>
              </w:rPr>
              <w:t>תוצאה</w:t>
            </w:r>
            <w:r w:rsidRPr="00A50FD7">
              <w:rPr>
                <w:rFonts w:ascii="David" w:hAnsi="David" w:cs="David" w:hint="cs"/>
                <w:b/>
                <w:bCs/>
                <w:rtl/>
                <w:lang w:bidi="he-IL"/>
              </w:rPr>
              <w:t xml:space="preserve"> </w:t>
            </w:r>
            <w:r w:rsidRPr="00A50FD7">
              <w:rPr>
                <w:rFonts w:ascii="David" w:hAnsi="David" w:cs="David"/>
                <w:b/>
                <w:bCs/>
                <w:rtl/>
                <w:lang w:bidi="he-IL"/>
              </w:rPr>
              <w:t>–</w:t>
            </w:r>
            <w:r w:rsidRPr="00A50FD7">
              <w:rPr>
                <w:rFonts w:ascii="David" w:hAnsi="David" w:cs="David" w:hint="cs"/>
                <w:rtl/>
                <w:lang w:bidi="he-IL"/>
              </w:rPr>
              <w:t xml:space="preserve"> העתירה נדחתה.</w:t>
            </w:r>
          </w:p>
        </w:tc>
      </w:tr>
      <w:tr w:rsidR="005507F2" w14:paraId="579E05EE" w14:textId="77777777" w:rsidTr="00377C87">
        <w:tc>
          <w:tcPr>
            <w:tcW w:w="1199" w:type="dxa"/>
          </w:tcPr>
          <w:p w14:paraId="106A0CE6" w14:textId="77777777" w:rsidR="00377C87" w:rsidRDefault="00377C87" w:rsidP="00A50FD7">
            <w:pPr>
              <w:bidi/>
              <w:rPr>
                <w:rFonts w:ascii="David" w:hAnsi="David" w:cs="David"/>
                <w:rtl/>
                <w:lang w:bidi="he-IL"/>
              </w:rPr>
            </w:pPr>
          </w:p>
          <w:p w14:paraId="2F4A4353" w14:textId="1874686B" w:rsidR="005507F2" w:rsidRDefault="00A50FD7" w:rsidP="00377C87">
            <w:pPr>
              <w:bidi/>
              <w:rPr>
                <w:rFonts w:ascii="David" w:hAnsi="David" w:cs="David"/>
                <w:rtl/>
                <w:lang w:bidi="he-IL"/>
              </w:rPr>
            </w:pPr>
            <w:r w:rsidRPr="00A50FD7">
              <w:rPr>
                <w:rFonts w:ascii="David" w:hAnsi="David" w:cs="David"/>
                <w:rtl/>
                <w:lang w:bidi="he-IL"/>
              </w:rPr>
              <w:t>ההסתדרות הרפואית בישראל נ' ראש ממשלת ישראל</w:t>
            </w:r>
          </w:p>
        </w:tc>
        <w:tc>
          <w:tcPr>
            <w:tcW w:w="2543" w:type="dxa"/>
          </w:tcPr>
          <w:p w14:paraId="4F7D9E2F" w14:textId="77777777" w:rsidR="00377C87" w:rsidRDefault="00377C87" w:rsidP="00A50FD7">
            <w:pPr>
              <w:bidi/>
              <w:rPr>
                <w:rFonts w:ascii="David" w:hAnsi="David" w:cs="David"/>
                <w:rtl/>
                <w:lang w:bidi="he-IL"/>
              </w:rPr>
            </w:pPr>
          </w:p>
          <w:p w14:paraId="212A479E" w14:textId="77777777" w:rsidR="00377C87" w:rsidRDefault="00377C87" w:rsidP="00377C87">
            <w:pPr>
              <w:bidi/>
              <w:rPr>
                <w:rFonts w:ascii="David" w:hAnsi="David" w:cs="David"/>
                <w:rtl/>
                <w:lang w:bidi="he-IL"/>
              </w:rPr>
            </w:pPr>
          </w:p>
          <w:p w14:paraId="4F05A3FD" w14:textId="18A47C93" w:rsidR="005507F2" w:rsidRDefault="00A50FD7" w:rsidP="00377C87">
            <w:pPr>
              <w:bidi/>
              <w:rPr>
                <w:rFonts w:ascii="David" w:hAnsi="David" w:cs="David"/>
                <w:rtl/>
                <w:lang w:bidi="he-IL"/>
              </w:rPr>
            </w:pPr>
            <w:r w:rsidRPr="00A50FD7">
              <w:rPr>
                <w:rFonts w:ascii="David" w:hAnsi="David" w:cs="David"/>
                <w:rtl/>
                <w:lang w:bidi="he-IL"/>
              </w:rPr>
              <w:t>מוגשת עתירה כנגד המציאות שבה ליצמן מכהן כסגן שר אך בעצם אוחז בכל הסמכויות של שר.</w:t>
            </w:r>
          </w:p>
        </w:tc>
        <w:tc>
          <w:tcPr>
            <w:tcW w:w="5387" w:type="dxa"/>
          </w:tcPr>
          <w:p w14:paraId="51EEF49F" w14:textId="77777777" w:rsidR="00A50FD7" w:rsidRPr="00A50FD7" w:rsidRDefault="00A50FD7" w:rsidP="00A50FD7">
            <w:pPr>
              <w:bidi/>
              <w:rPr>
                <w:rFonts w:ascii="David" w:hAnsi="David" w:cs="David"/>
                <w:rtl/>
                <w:lang w:bidi="he-IL"/>
              </w:rPr>
            </w:pPr>
            <w:r w:rsidRPr="00A50FD7">
              <w:rPr>
                <w:rFonts w:ascii="David" w:hAnsi="David" w:cs="David" w:hint="cs"/>
                <w:rtl/>
                <w:lang w:bidi="he-IL"/>
              </w:rPr>
              <w:t xml:space="preserve">רובינשטיין - </w:t>
            </w:r>
            <w:r w:rsidRPr="00A50FD7">
              <w:rPr>
                <w:rFonts w:ascii="David" w:hAnsi="David" w:cs="David"/>
                <w:rtl/>
                <w:lang w:bidi="he-IL"/>
              </w:rPr>
              <w:t xml:space="preserve">מוסד של סגן שר בעל סמכות מלאה של שר זה מוסד שקרוב להגיע לקצה גבול האפשר. ניתנה אזהרה מפני ביטול המשרה הזו. *בחלק מהמקרים לא דובר על סעד לאחר קביעה שהפעולה השלטונית אינה חוקתית, אלא בסעד צופה פני עתיד. (סעד נוסף- התראת בטלות). </w:t>
            </w:r>
          </w:p>
          <w:p w14:paraId="2B0D860B" w14:textId="77777777" w:rsidR="0027660F" w:rsidRDefault="0027660F" w:rsidP="00A50FD7">
            <w:pPr>
              <w:bidi/>
              <w:rPr>
                <w:rFonts w:ascii="David" w:hAnsi="David" w:cs="David"/>
                <w:b/>
                <w:bCs/>
                <w:u w:val="single"/>
                <w:rtl/>
                <w:lang w:bidi="he-IL"/>
              </w:rPr>
            </w:pPr>
          </w:p>
          <w:p w14:paraId="2670FCC6" w14:textId="40DC1B2E" w:rsidR="005507F2" w:rsidRDefault="00A50FD7" w:rsidP="0027660F">
            <w:pPr>
              <w:bidi/>
              <w:rPr>
                <w:rFonts w:ascii="David" w:hAnsi="David" w:cs="David"/>
                <w:rtl/>
                <w:lang w:bidi="he-IL"/>
              </w:rPr>
            </w:pPr>
            <w:r w:rsidRPr="00A50FD7">
              <w:rPr>
                <w:rFonts w:ascii="David" w:hAnsi="David" w:cs="David" w:hint="cs"/>
                <w:b/>
                <w:bCs/>
                <w:u w:val="single"/>
                <w:rtl/>
                <w:lang w:bidi="he-IL"/>
              </w:rPr>
              <w:t>תוצאה</w:t>
            </w:r>
            <w:r w:rsidRPr="00A50FD7">
              <w:rPr>
                <w:rFonts w:ascii="David" w:hAnsi="David" w:cs="David" w:hint="cs"/>
                <w:b/>
                <w:bCs/>
                <w:rtl/>
                <w:lang w:bidi="he-IL"/>
              </w:rPr>
              <w:t xml:space="preserve"> </w:t>
            </w:r>
            <w:r w:rsidRPr="00A50FD7">
              <w:rPr>
                <w:rFonts w:ascii="David" w:hAnsi="David" w:cs="David"/>
                <w:b/>
                <w:bCs/>
                <w:rtl/>
                <w:lang w:bidi="he-IL"/>
              </w:rPr>
              <w:t>–</w:t>
            </w:r>
            <w:r w:rsidRPr="00A50FD7">
              <w:rPr>
                <w:rFonts w:ascii="David" w:hAnsi="David" w:cs="David" w:hint="cs"/>
                <w:rtl/>
                <w:lang w:bidi="he-IL"/>
              </w:rPr>
              <w:t xml:space="preserve"> ביהמ"ש העליון קבע ש</w:t>
            </w:r>
            <w:r w:rsidRPr="00A50FD7">
              <w:rPr>
                <w:rFonts w:ascii="David" w:hAnsi="David" w:cs="David"/>
                <w:rtl/>
                <w:lang w:bidi="he-IL"/>
              </w:rPr>
              <w:t>המנהג של מינוי סגן שר במעמד שר אינו חף מקשיים, והביע "התראת בטלות" למקרים דומים בעתיד</w:t>
            </w:r>
            <w:r w:rsidRPr="00A50FD7">
              <w:rPr>
                <w:rFonts w:ascii="David" w:hAnsi="David" w:cs="David"/>
                <w:lang w:bidi="he-IL"/>
              </w:rPr>
              <w:t>.</w:t>
            </w:r>
            <w:r w:rsidRPr="00A50FD7">
              <w:rPr>
                <w:rFonts w:ascii="David" w:hAnsi="David" w:cs="David" w:hint="cs"/>
                <w:rtl/>
                <w:lang w:bidi="he-IL"/>
              </w:rPr>
              <w:t xml:space="preserve"> העתירה נדחתה.</w:t>
            </w:r>
          </w:p>
        </w:tc>
      </w:tr>
    </w:tbl>
    <w:p w14:paraId="0377112F" w14:textId="77777777" w:rsidR="005507F2" w:rsidRDefault="005507F2" w:rsidP="005507F2">
      <w:pPr>
        <w:bidi/>
        <w:rPr>
          <w:rFonts w:ascii="David" w:hAnsi="David" w:cs="David"/>
          <w:rtl/>
          <w:lang w:bidi="he-IL"/>
        </w:rPr>
      </w:pPr>
    </w:p>
    <w:p w14:paraId="6E0A4A5E" w14:textId="77777777" w:rsidR="00377C87" w:rsidRDefault="00377C87" w:rsidP="00377C87">
      <w:pPr>
        <w:bidi/>
        <w:rPr>
          <w:rFonts w:ascii="David" w:hAnsi="David" w:cs="David"/>
          <w:rtl/>
          <w:lang w:bidi="he-IL"/>
        </w:rPr>
      </w:pPr>
    </w:p>
    <w:p w14:paraId="1BD3ED6A" w14:textId="77777777" w:rsidR="00377C87" w:rsidRDefault="00377C87" w:rsidP="00377C87">
      <w:pPr>
        <w:bidi/>
        <w:rPr>
          <w:rFonts w:ascii="David" w:hAnsi="David" w:cs="David"/>
          <w:rtl/>
          <w:lang w:bidi="he-IL"/>
        </w:rPr>
      </w:pPr>
    </w:p>
    <w:p w14:paraId="2C47B953" w14:textId="77777777" w:rsidR="00377C87" w:rsidRDefault="00377C87" w:rsidP="00377C87">
      <w:pPr>
        <w:bidi/>
        <w:rPr>
          <w:rFonts w:ascii="David" w:hAnsi="David" w:cs="David"/>
          <w:rtl/>
          <w:lang w:bidi="he-IL"/>
        </w:rPr>
      </w:pPr>
    </w:p>
    <w:p w14:paraId="3D566CE7" w14:textId="0C8A0BEF" w:rsidR="00A50FD7" w:rsidRPr="00A50FD7" w:rsidRDefault="00A50FD7" w:rsidP="00A50FD7">
      <w:pPr>
        <w:bidi/>
        <w:rPr>
          <w:rFonts w:ascii="David" w:hAnsi="David" w:cs="David"/>
          <w:b/>
          <w:bCs/>
          <w:rtl/>
          <w:lang w:bidi="he-IL"/>
        </w:rPr>
      </w:pPr>
      <w:r w:rsidRPr="00A50FD7">
        <w:rPr>
          <w:rFonts w:ascii="David" w:hAnsi="David" w:cs="David"/>
          <w:b/>
          <w:bCs/>
          <w:rtl/>
          <w:lang w:bidi="he-IL"/>
        </w:rPr>
        <w:lastRenderedPageBreak/>
        <w:t xml:space="preserve">2 </w:t>
      </w:r>
      <w:r w:rsidR="00053666">
        <w:rPr>
          <w:rFonts w:ascii="David" w:hAnsi="David" w:cs="David"/>
          <w:b/>
          <w:bCs/>
          <w:lang w:bidi="he-IL"/>
        </w:rPr>
        <w:t>3.</w:t>
      </w:r>
      <w:r w:rsidRPr="00A50FD7">
        <w:rPr>
          <w:rFonts w:ascii="David" w:hAnsi="David" w:cs="David"/>
          <w:b/>
          <w:bCs/>
          <w:rtl/>
          <w:lang w:bidi="he-IL"/>
        </w:rPr>
        <w:t xml:space="preserve"> זכויות אזרח במשפט הפרטי (15)</w:t>
      </w:r>
    </w:p>
    <w:tbl>
      <w:tblPr>
        <w:tblStyle w:val="af"/>
        <w:bidiVisual/>
        <w:tblW w:w="9129" w:type="dxa"/>
        <w:tblLook w:val="04A0" w:firstRow="1" w:lastRow="0" w:firstColumn="1" w:lastColumn="0" w:noHBand="0" w:noVBand="1"/>
      </w:tblPr>
      <w:tblGrid>
        <w:gridCol w:w="1934"/>
        <w:gridCol w:w="2325"/>
        <w:gridCol w:w="4870"/>
      </w:tblGrid>
      <w:tr w:rsidR="00A50FD7" w14:paraId="01189B14" w14:textId="77777777" w:rsidTr="00377C87">
        <w:tc>
          <w:tcPr>
            <w:tcW w:w="1934" w:type="dxa"/>
          </w:tcPr>
          <w:p w14:paraId="5F99E6C4" w14:textId="77777777" w:rsidR="00A50FD7" w:rsidRDefault="00A50FD7" w:rsidP="00875511">
            <w:pPr>
              <w:bidi/>
              <w:rPr>
                <w:rFonts w:ascii="David" w:hAnsi="David" w:cs="David"/>
                <w:rtl/>
                <w:lang w:bidi="he-IL"/>
              </w:rPr>
            </w:pPr>
            <w:r>
              <w:rPr>
                <w:rFonts w:ascii="David" w:hAnsi="David" w:cs="David" w:hint="cs"/>
                <w:rtl/>
                <w:lang w:bidi="he-IL"/>
              </w:rPr>
              <w:t>פס"ד</w:t>
            </w:r>
          </w:p>
        </w:tc>
        <w:tc>
          <w:tcPr>
            <w:tcW w:w="2325" w:type="dxa"/>
          </w:tcPr>
          <w:p w14:paraId="2E36C758" w14:textId="77777777" w:rsidR="00A50FD7" w:rsidRDefault="00A50FD7" w:rsidP="00875511">
            <w:pPr>
              <w:bidi/>
              <w:rPr>
                <w:rFonts w:ascii="David" w:hAnsi="David" w:cs="David"/>
                <w:rtl/>
                <w:lang w:bidi="he-IL"/>
              </w:rPr>
            </w:pPr>
            <w:r>
              <w:rPr>
                <w:rFonts w:ascii="David" w:hAnsi="David" w:cs="David" w:hint="cs"/>
                <w:rtl/>
                <w:lang w:bidi="he-IL"/>
              </w:rPr>
              <w:t>עובדות</w:t>
            </w:r>
          </w:p>
        </w:tc>
        <w:tc>
          <w:tcPr>
            <w:tcW w:w="4870" w:type="dxa"/>
          </w:tcPr>
          <w:p w14:paraId="068A4228" w14:textId="77777777" w:rsidR="00A50FD7" w:rsidRDefault="00A50FD7" w:rsidP="00875511">
            <w:pPr>
              <w:bidi/>
              <w:rPr>
                <w:rFonts w:ascii="David" w:hAnsi="David" w:cs="David"/>
                <w:rtl/>
                <w:lang w:bidi="he-IL"/>
              </w:rPr>
            </w:pPr>
            <w:r>
              <w:rPr>
                <w:rFonts w:ascii="David" w:hAnsi="David" w:cs="David" w:hint="cs"/>
                <w:rtl/>
                <w:lang w:bidi="he-IL"/>
              </w:rPr>
              <w:t>הלכה</w:t>
            </w:r>
          </w:p>
        </w:tc>
      </w:tr>
      <w:tr w:rsidR="00A50FD7" w14:paraId="584B8A31" w14:textId="77777777" w:rsidTr="00377C87">
        <w:tc>
          <w:tcPr>
            <w:tcW w:w="1934" w:type="dxa"/>
          </w:tcPr>
          <w:p w14:paraId="20ECCB3F" w14:textId="77777777" w:rsidR="00377C87" w:rsidRDefault="00377C87" w:rsidP="00A50FD7">
            <w:pPr>
              <w:bidi/>
              <w:rPr>
                <w:rFonts w:ascii="David" w:hAnsi="David" w:cs="David"/>
                <w:rtl/>
                <w:lang w:bidi="he-IL"/>
              </w:rPr>
            </w:pPr>
          </w:p>
          <w:p w14:paraId="373DE5FC" w14:textId="77777777" w:rsidR="00377C87" w:rsidRDefault="00377C87" w:rsidP="00377C87">
            <w:pPr>
              <w:bidi/>
              <w:rPr>
                <w:rFonts w:ascii="David" w:hAnsi="David" w:cs="David"/>
                <w:rtl/>
                <w:lang w:bidi="he-IL"/>
              </w:rPr>
            </w:pPr>
          </w:p>
          <w:p w14:paraId="5CACD3EE" w14:textId="77777777" w:rsidR="00377C87" w:rsidRDefault="00377C87" w:rsidP="00377C87">
            <w:pPr>
              <w:bidi/>
              <w:rPr>
                <w:rFonts w:ascii="David" w:hAnsi="David" w:cs="David"/>
                <w:rtl/>
                <w:lang w:bidi="he-IL"/>
              </w:rPr>
            </w:pPr>
          </w:p>
          <w:p w14:paraId="6D4B3410" w14:textId="77777777" w:rsidR="00377C87" w:rsidRDefault="00377C87" w:rsidP="00377C87">
            <w:pPr>
              <w:bidi/>
              <w:rPr>
                <w:rFonts w:ascii="David" w:hAnsi="David" w:cs="David"/>
                <w:rtl/>
                <w:lang w:bidi="he-IL"/>
              </w:rPr>
            </w:pPr>
          </w:p>
          <w:p w14:paraId="4BA8A520" w14:textId="1600D8F0" w:rsidR="00A50FD7" w:rsidRDefault="00A50FD7" w:rsidP="00377C87">
            <w:pPr>
              <w:bidi/>
              <w:rPr>
                <w:rFonts w:ascii="David" w:hAnsi="David" w:cs="David"/>
                <w:rtl/>
                <w:lang w:bidi="he-IL"/>
              </w:rPr>
            </w:pPr>
            <w:r w:rsidRPr="00A50FD7">
              <w:rPr>
                <w:rFonts w:ascii="David" w:hAnsi="David" w:cs="David"/>
                <w:rtl/>
                <w:lang w:bidi="he-IL"/>
              </w:rPr>
              <w:t xml:space="preserve">בית </w:t>
            </w:r>
            <w:proofErr w:type="spellStart"/>
            <w:r w:rsidRPr="00A50FD7">
              <w:rPr>
                <w:rFonts w:ascii="David" w:hAnsi="David" w:cs="David"/>
                <w:rtl/>
                <w:lang w:bidi="he-IL"/>
              </w:rPr>
              <w:t>יולס</w:t>
            </w:r>
            <w:proofErr w:type="spellEnd"/>
            <w:r w:rsidRPr="00A50FD7">
              <w:rPr>
                <w:rFonts w:ascii="David" w:hAnsi="David" w:cs="David"/>
                <w:rtl/>
                <w:lang w:bidi="he-IL"/>
              </w:rPr>
              <w:t xml:space="preserve"> בע"מ נ</w:t>
            </w:r>
            <w:r w:rsidRPr="00A50FD7">
              <w:rPr>
                <w:rFonts w:ascii="David" w:hAnsi="David" w:cs="David"/>
                <w:lang w:bidi="he-IL"/>
              </w:rPr>
              <w:t>'</w:t>
            </w:r>
            <w:r w:rsidRPr="00A50FD7">
              <w:rPr>
                <w:rFonts w:ascii="David" w:hAnsi="David" w:cs="David"/>
                <w:rtl/>
                <w:lang w:bidi="he-IL"/>
              </w:rPr>
              <w:t xml:space="preserve"> רביב משה ושות</w:t>
            </w:r>
            <w:r w:rsidRPr="00A50FD7">
              <w:rPr>
                <w:rFonts w:ascii="David" w:hAnsi="David" w:cs="David"/>
                <w:lang w:bidi="he-IL"/>
              </w:rPr>
              <w:t>'</w:t>
            </w:r>
            <w:r w:rsidRPr="00A50FD7">
              <w:rPr>
                <w:rFonts w:ascii="David" w:hAnsi="David" w:cs="David"/>
                <w:rtl/>
                <w:lang w:bidi="he-IL"/>
              </w:rPr>
              <w:t xml:space="preserve"> בע"מ</w:t>
            </w:r>
          </w:p>
        </w:tc>
        <w:tc>
          <w:tcPr>
            <w:tcW w:w="2325" w:type="dxa"/>
          </w:tcPr>
          <w:p w14:paraId="0F4F1C51" w14:textId="77777777" w:rsidR="00377C87" w:rsidRDefault="00377C87" w:rsidP="00377C87">
            <w:pPr>
              <w:bidi/>
              <w:rPr>
                <w:rFonts w:ascii="David" w:hAnsi="David" w:cs="David"/>
                <w:rtl/>
                <w:lang w:bidi="he-IL"/>
              </w:rPr>
            </w:pPr>
          </w:p>
          <w:p w14:paraId="68FE158E" w14:textId="77777777" w:rsidR="00377C87" w:rsidRDefault="00377C87" w:rsidP="00377C87">
            <w:pPr>
              <w:bidi/>
              <w:rPr>
                <w:rFonts w:ascii="David" w:hAnsi="David" w:cs="David"/>
                <w:rtl/>
                <w:lang w:bidi="he-IL"/>
              </w:rPr>
            </w:pPr>
          </w:p>
          <w:p w14:paraId="1FD38828" w14:textId="4ACC00FF" w:rsidR="00A50FD7" w:rsidRDefault="00A50FD7" w:rsidP="00377C87">
            <w:pPr>
              <w:bidi/>
              <w:rPr>
                <w:rFonts w:ascii="David" w:hAnsi="David" w:cs="David"/>
                <w:rtl/>
                <w:lang w:bidi="he-IL"/>
              </w:rPr>
            </w:pPr>
            <w:r w:rsidRPr="00A50FD7">
              <w:rPr>
                <w:rFonts w:ascii="David" w:hAnsi="David" w:cs="David"/>
                <w:rtl/>
                <w:lang w:bidi="he-IL"/>
              </w:rPr>
              <w:t xml:space="preserve">בית </w:t>
            </w:r>
            <w:proofErr w:type="spellStart"/>
            <w:r w:rsidRPr="00A50FD7">
              <w:rPr>
                <w:rFonts w:ascii="David" w:hAnsi="David" w:cs="David"/>
                <w:rtl/>
                <w:lang w:bidi="he-IL"/>
              </w:rPr>
              <w:t>יולס</w:t>
            </w:r>
            <w:proofErr w:type="spellEnd"/>
            <w:r w:rsidRPr="00A50FD7">
              <w:rPr>
                <w:rFonts w:ascii="David" w:hAnsi="David" w:cs="David"/>
                <w:rtl/>
                <w:lang w:bidi="he-IL"/>
              </w:rPr>
              <w:t xml:space="preserve"> מתקשרת עם חברה שלא השתתפה במכרז (ציבורית). במחוזי התביעות נדחו, בעליון יולס חויבה לשלם הוצאות מכרז וד"נ חזר למחוזי</w:t>
            </w:r>
            <w:r w:rsidRPr="00A50FD7">
              <w:rPr>
                <w:rFonts w:ascii="David" w:hAnsi="David" w:cs="David" w:hint="cs"/>
                <w:rtl/>
                <w:lang w:bidi="he-IL"/>
              </w:rPr>
              <w:t>.</w:t>
            </w:r>
          </w:p>
        </w:tc>
        <w:tc>
          <w:tcPr>
            <w:tcW w:w="4870" w:type="dxa"/>
          </w:tcPr>
          <w:p w14:paraId="1D15B92B" w14:textId="77777777" w:rsidR="00A50FD7" w:rsidRPr="00A50FD7" w:rsidRDefault="00A50FD7" w:rsidP="00A50FD7">
            <w:pPr>
              <w:bidi/>
              <w:rPr>
                <w:rFonts w:ascii="David" w:hAnsi="David" w:cs="David"/>
                <w:rtl/>
                <w:lang w:bidi="he-IL"/>
              </w:rPr>
            </w:pPr>
            <w:r w:rsidRPr="00A50FD7">
              <w:rPr>
                <w:rFonts w:ascii="David" w:hAnsi="David" w:cs="David" w:hint="cs"/>
                <w:rtl/>
                <w:lang w:bidi="he-IL"/>
              </w:rPr>
              <w:t xml:space="preserve">אלון (רוב) - </w:t>
            </w:r>
            <w:r w:rsidRPr="00A50FD7">
              <w:rPr>
                <w:rFonts w:ascii="David" w:hAnsi="David" w:cs="David"/>
                <w:rtl/>
                <w:lang w:bidi="he-IL"/>
              </w:rPr>
              <w:t>אין להחיל את עקר</w:t>
            </w:r>
            <w:r w:rsidRPr="00A50FD7">
              <w:rPr>
                <w:rFonts w:ascii="David" w:hAnsi="David" w:cs="David" w:hint="cs"/>
                <w:rtl/>
                <w:lang w:bidi="he-IL"/>
              </w:rPr>
              <w:t>ו</w:t>
            </w:r>
            <w:r w:rsidRPr="00A50FD7">
              <w:rPr>
                <w:rFonts w:ascii="David" w:hAnsi="David" w:cs="David"/>
                <w:rtl/>
                <w:lang w:bidi="he-IL"/>
              </w:rPr>
              <w:t>ן השוויון על המשפט הפרטי מטעמי פטרנליזם ולהגדיר מה הייתה ציפיית הצדדים</w:t>
            </w:r>
            <w:r w:rsidRPr="00A50FD7">
              <w:rPr>
                <w:rFonts w:ascii="David" w:hAnsi="David" w:cs="David" w:hint="cs"/>
                <w:rtl/>
                <w:lang w:bidi="he-IL"/>
              </w:rPr>
              <w:t xml:space="preserve">. </w:t>
            </w:r>
            <w:r w:rsidRPr="00A50FD7">
              <w:rPr>
                <w:rFonts w:ascii="David" w:hAnsi="David" w:cs="David"/>
                <w:rtl/>
                <w:lang w:bidi="he-IL"/>
              </w:rPr>
              <w:t>הצדדים לא "הושלו" שיהיה שוויון- ולכן לא נהגו</w:t>
            </w:r>
            <w:r w:rsidRPr="00A50FD7">
              <w:rPr>
                <w:rFonts w:ascii="David" w:hAnsi="David" w:cs="David" w:hint="cs"/>
                <w:rtl/>
                <w:lang w:bidi="he-IL"/>
              </w:rPr>
              <w:t xml:space="preserve"> בחתו"ל.</w:t>
            </w:r>
            <w:r w:rsidRPr="00A50FD7">
              <w:rPr>
                <w:rFonts w:ascii="David" w:hAnsi="David" w:cs="David"/>
                <w:rtl/>
                <w:lang w:bidi="he-IL"/>
              </w:rPr>
              <w:t xml:space="preserve"> ברק (מיעוט)</w:t>
            </w:r>
            <w:r w:rsidRPr="00A50FD7">
              <w:rPr>
                <w:rFonts w:ascii="David" w:hAnsi="David" w:cs="David" w:hint="cs"/>
                <w:rtl/>
                <w:lang w:bidi="he-IL"/>
              </w:rPr>
              <w:t xml:space="preserve"> - </w:t>
            </w:r>
            <w:r w:rsidRPr="00A50FD7">
              <w:rPr>
                <w:rFonts w:ascii="David" w:hAnsi="David" w:cs="David"/>
                <w:rtl/>
                <w:lang w:bidi="he-IL"/>
              </w:rPr>
              <w:t>השוויון חל כאן מאחר וזו הייתה ציפיית הצדדי</w:t>
            </w:r>
            <w:r w:rsidRPr="00A50FD7">
              <w:rPr>
                <w:rFonts w:ascii="David" w:hAnsi="David" w:cs="David" w:hint="cs"/>
                <w:rtl/>
                <w:lang w:bidi="he-IL"/>
              </w:rPr>
              <w:t>ם:</w:t>
            </w:r>
          </w:p>
          <w:p w14:paraId="656D6CE7" w14:textId="77777777" w:rsidR="00A50FD7" w:rsidRPr="00A50FD7" w:rsidRDefault="00A50FD7" w:rsidP="00A50FD7">
            <w:pPr>
              <w:bidi/>
              <w:rPr>
                <w:rFonts w:ascii="David" w:hAnsi="David" w:cs="David"/>
                <w:rtl/>
                <w:lang w:bidi="he-IL"/>
              </w:rPr>
            </w:pPr>
            <w:r w:rsidRPr="00A50FD7">
              <w:rPr>
                <w:rFonts w:ascii="David" w:hAnsi="David" w:cs="David"/>
                <w:rtl/>
                <w:lang w:bidi="he-IL"/>
              </w:rPr>
              <w:t xml:space="preserve"> 1) קונסטרוקציה חוזית- אדם משתתף במכרז בידיעה שאם יציע את ההצעה הגבוהה ביותר יזכה</w:t>
            </w:r>
            <w:r w:rsidRPr="00A50FD7">
              <w:rPr>
                <w:rFonts w:ascii="David" w:hAnsi="David" w:cs="David"/>
              </w:rPr>
              <w:t>.</w:t>
            </w:r>
          </w:p>
          <w:p w14:paraId="714786F9" w14:textId="77777777" w:rsidR="0027660F" w:rsidRDefault="00A50FD7" w:rsidP="00A50FD7">
            <w:pPr>
              <w:bidi/>
              <w:rPr>
                <w:rFonts w:ascii="David" w:hAnsi="David" w:cs="David"/>
                <w:rtl/>
                <w:lang w:bidi="he-IL"/>
              </w:rPr>
            </w:pPr>
            <w:r w:rsidRPr="00A50FD7">
              <w:rPr>
                <w:rFonts w:ascii="David" w:hAnsi="David" w:cs="David"/>
                <w:rtl/>
                <w:lang w:bidi="he-IL"/>
              </w:rPr>
              <w:t xml:space="preserve"> 2) קונסטרוקציה טרום חוזית- במכרז, תו"ל = שוויון (עקרונות שונים אך אינם נוגדים) בתחולה עקיפה. סטנדרטים אובייקטיבים</w:t>
            </w:r>
            <w:r w:rsidRPr="00A50FD7">
              <w:rPr>
                <w:rFonts w:ascii="David" w:hAnsi="David" w:cs="David"/>
              </w:rPr>
              <w:t>.</w:t>
            </w:r>
          </w:p>
          <w:p w14:paraId="54F4E0BA" w14:textId="77777777" w:rsidR="00BB2F45" w:rsidRDefault="00BB2F45" w:rsidP="00377C87">
            <w:pPr>
              <w:bidi/>
              <w:rPr>
                <w:rFonts w:ascii="David" w:hAnsi="David" w:cs="David"/>
                <w:b/>
                <w:bCs/>
                <w:u w:val="single"/>
                <w:rtl/>
                <w:lang w:bidi="he-IL"/>
              </w:rPr>
            </w:pPr>
          </w:p>
          <w:p w14:paraId="111B1D9B" w14:textId="29D113E4" w:rsidR="00A50FD7" w:rsidRDefault="00A50FD7" w:rsidP="00BB2F45">
            <w:pPr>
              <w:bidi/>
              <w:rPr>
                <w:rFonts w:ascii="David" w:hAnsi="David" w:cs="David"/>
                <w:rtl/>
                <w:lang w:bidi="he-IL"/>
              </w:rPr>
            </w:pPr>
            <w:r w:rsidRPr="00A50FD7">
              <w:rPr>
                <w:rFonts w:ascii="David" w:hAnsi="David" w:cs="David"/>
                <w:b/>
                <w:bCs/>
                <w:u w:val="single"/>
                <w:rtl/>
                <w:lang w:bidi="he-IL"/>
              </w:rPr>
              <w:t>תוצאה</w:t>
            </w:r>
            <w:r w:rsidRPr="00A50FD7">
              <w:rPr>
                <w:rFonts w:ascii="David" w:hAnsi="David" w:cs="David" w:hint="cs"/>
                <w:b/>
                <w:bCs/>
                <w:rtl/>
                <w:lang w:bidi="he-IL"/>
              </w:rPr>
              <w:t xml:space="preserve"> </w:t>
            </w:r>
            <w:r w:rsidRPr="00A50FD7">
              <w:rPr>
                <w:rFonts w:ascii="David" w:hAnsi="David" w:cs="David"/>
                <w:b/>
                <w:bCs/>
                <w:rtl/>
                <w:lang w:bidi="he-IL"/>
              </w:rPr>
              <w:t>-</w:t>
            </w:r>
            <w:r w:rsidRPr="00A50FD7">
              <w:rPr>
                <w:rFonts w:ascii="David" w:hAnsi="David" w:cs="David"/>
                <w:rtl/>
                <w:lang w:bidi="he-IL"/>
              </w:rPr>
              <w:t xml:space="preserve"> העתירה נדחית. *תחולה אופקית עקיפה- האם החובה לנהוג בשוויון במשפט ציבורי חלה על משפט פרטי? לדעת ברק במ</w:t>
            </w:r>
            <w:r w:rsidR="00377C87">
              <w:rPr>
                <w:rFonts w:ascii="David" w:hAnsi="David" w:cs="David"/>
                <w:rtl/>
                <w:lang w:bidi="he-IL"/>
              </w:rPr>
              <w:t>יעוט כן.</w:t>
            </w:r>
          </w:p>
        </w:tc>
      </w:tr>
      <w:tr w:rsidR="00A50FD7" w14:paraId="6B71362E" w14:textId="77777777" w:rsidTr="00377C87">
        <w:tc>
          <w:tcPr>
            <w:tcW w:w="1934" w:type="dxa"/>
          </w:tcPr>
          <w:p w14:paraId="20723B8C" w14:textId="77777777" w:rsidR="00377C87" w:rsidRDefault="00377C87" w:rsidP="00A50FD7">
            <w:pPr>
              <w:bidi/>
              <w:rPr>
                <w:rFonts w:ascii="David" w:hAnsi="David" w:cs="David"/>
                <w:rtl/>
                <w:lang w:bidi="he-IL"/>
              </w:rPr>
            </w:pPr>
          </w:p>
          <w:p w14:paraId="5963202E" w14:textId="77777777" w:rsidR="00377C87" w:rsidRDefault="00377C87" w:rsidP="00377C87">
            <w:pPr>
              <w:bidi/>
              <w:rPr>
                <w:rFonts w:ascii="David" w:hAnsi="David" w:cs="David"/>
                <w:rtl/>
                <w:lang w:bidi="he-IL"/>
              </w:rPr>
            </w:pPr>
          </w:p>
          <w:p w14:paraId="4AD67900" w14:textId="77777777" w:rsidR="00377C87" w:rsidRDefault="00377C87" w:rsidP="00377C87">
            <w:pPr>
              <w:bidi/>
              <w:rPr>
                <w:rFonts w:ascii="David" w:hAnsi="David" w:cs="David"/>
                <w:rtl/>
                <w:lang w:bidi="he-IL"/>
              </w:rPr>
            </w:pPr>
          </w:p>
          <w:p w14:paraId="5D150C70" w14:textId="50083F9F" w:rsidR="00A50FD7" w:rsidRDefault="00A50FD7" w:rsidP="00377C87">
            <w:pPr>
              <w:bidi/>
              <w:rPr>
                <w:rFonts w:ascii="David" w:hAnsi="David" w:cs="David"/>
                <w:rtl/>
                <w:lang w:bidi="he-IL"/>
              </w:rPr>
            </w:pPr>
            <w:r w:rsidRPr="00A50FD7">
              <w:rPr>
                <w:rFonts w:ascii="David" w:hAnsi="David" w:cs="David"/>
                <w:rtl/>
                <w:lang w:bidi="he-IL"/>
              </w:rPr>
              <w:t xml:space="preserve">חברה </w:t>
            </w:r>
            <w:r w:rsidRPr="00A50FD7">
              <w:rPr>
                <w:rFonts w:ascii="David" w:hAnsi="David" w:cs="David" w:hint="cs"/>
                <w:rtl/>
                <w:lang w:bidi="he-IL"/>
              </w:rPr>
              <w:t xml:space="preserve">קדישא </w:t>
            </w:r>
            <w:r w:rsidRPr="00A50FD7">
              <w:rPr>
                <w:rFonts w:ascii="David" w:hAnsi="David" w:cs="David"/>
                <w:rtl/>
                <w:lang w:bidi="he-IL"/>
              </w:rPr>
              <w:t>נ</w:t>
            </w:r>
            <w:r w:rsidRPr="00A50FD7">
              <w:rPr>
                <w:rFonts w:ascii="David" w:hAnsi="David" w:cs="David"/>
                <w:lang w:bidi="he-IL"/>
              </w:rPr>
              <w:t>'</w:t>
            </w:r>
            <w:r w:rsidRPr="00A50FD7">
              <w:rPr>
                <w:rFonts w:ascii="David" w:hAnsi="David" w:cs="David"/>
                <w:rtl/>
                <w:lang w:bidi="he-IL"/>
              </w:rPr>
              <w:t xml:space="preserve"> קסטנבאום</w:t>
            </w:r>
          </w:p>
        </w:tc>
        <w:tc>
          <w:tcPr>
            <w:tcW w:w="2325" w:type="dxa"/>
          </w:tcPr>
          <w:p w14:paraId="0B8B19BB" w14:textId="0A9FFC50" w:rsidR="00A50FD7" w:rsidRDefault="00A50FD7" w:rsidP="00377C87">
            <w:pPr>
              <w:bidi/>
              <w:rPr>
                <w:rFonts w:ascii="David" w:hAnsi="David" w:cs="David"/>
                <w:rtl/>
                <w:lang w:bidi="he-IL"/>
              </w:rPr>
            </w:pPr>
            <w:r w:rsidRPr="00A50FD7">
              <w:rPr>
                <w:rFonts w:ascii="David" w:hAnsi="David" w:cs="David"/>
                <w:rtl/>
                <w:lang w:bidi="he-IL"/>
              </w:rPr>
              <w:t>סירוב לכיתוב לועזי על המצבה. לאחר שנבחן באמצעות תנאי מקפח במחוזי, נבחן בעליון במשפט הציבורי. הוסכם כי מדובר בגוף דו מהותי, המחלוקת בשאלת</w:t>
            </w:r>
            <w:r w:rsidR="00377C87">
              <w:rPr>
                <w:rFonts w:ascii="David" w:hAnsi="David" w:cs="David"/>
                <w:rtl/>
                <w:lang w:bidi="he-IL"/>
              </w:rPr>
              <w:t xml:space="preserve"> החובה לכיבוד זכויות אדם במקרה.</w:t>
            </w:r>
          </w:p>
        </w:tc>
        <w:tc>
          <w:tcPr>
            <w:tcW w:w="4870" w:type="dxa"/>
          </w:tcPr>
          <w:p w14:paraId="2D6661C6" w14:textId="77777777" w:rsidR="00A50FD7" w:rsidRPr="00A50FD7" w:rsidRDefault="00A50FD7" w:rsidP="00A50FD7">
            <w:pPr>
              <w:bidi/>
              <w:rPr>
                <w:rFonts w:ascii="David" w:hAnsi="David" w:cs="David"/>
                <w:rtl/>
                <w:lang w:bidi="he-IL"/>
              </w:rPr>
            </w:pPr>
            <w:r w:rsidRPr="00A50FD7">
              <w:rPr>
                <w:rFonts w:ascii="David" w:hAnsi="David" w:cs="David" w:hint="cs"/>
                <w:rtl/>
                <w:lang w:bidi="he-IL"/>
              </w:rPr>
              <w:t xml:space="preserve">ברק (רוב) - </w:t>
            </w:r>
            <w:r w:rsidRPr="00A50FD7">
              <w:rPr>
                <w:rFonts w:ascii="David" w:hAnsi="David" w:cs="David"/>
                <w:rtl/>
                <w:lang w:bidi="he-IL"/>
              </w:rPr>
              <w:t>גוף דו מהותי בגלל הסמכויות הסטטוטוריות (תנאי לא הכרחי אבל מספק)</w:t>
            </w:r>
            <w:r w:rsidRPr="00A50FD7">
              <w:rPr>
                <w:rFonts w:ascii="David" w:hAnsi="David" w:cs="David"/>
                <w:lang w:bidi="he-IL"/>
              </w:rPr>
              <w:t>.</w:t>
            </w:r>
            <w:r w:rsidRPr="00A50FD7">
              <w:rPr>
                <w:rFonts w:ascii="David" w:hAnsi="David" w:cs="David"/>
                <w:rtl/>
                <w:lang w:bidi="he-IL"/>
              </w:rPr>
              <w:t xml:space="preserve"> *התניה מקפחת אף אם החברה היא גוף פרטי בגלל עקרון תקנת הציבור- תחולה עקיפה.</w:t>
            </w:r>
          </w:p>
          <w:p w14:paraId="249B294E" w14:textId="77777777" w:rsidR="0027660F" w:rsidRDefault="0027660F" w:rsidP="00A50FD7">
            <w:pPr>
              <w:bidi/>
              <w:rPr>
                <w:rFonts w:ascii="David" w:hAnsi="David" w:cs="David"/>
                <w:b/>
                <w:bCs/>
                <w:u w:val="single"/>
                <w:rtl/>
                <w:lang w:bidi="he-IL"/>
              </w:rPr>
            </w:pPr>
          </w:p>
          <w:p w14:paraId="7266C3C4" w14:textId="372514C9" w:rsidR="00A50FD7" w:rsidRDefault="00A50FD7" w:rsidP="0027660F">
            <w:pPr>
              <w:bidi/>
              <w:rPr>
                <w:rFonts w:ascii="David" w:hAnsi="David" w:cs="David"/>
                <w:rtl/>
                <w:lang w:bidi="he-IL"/>
              </w:rPr>
            </w:pPr>
            <w:r w:rsidRPr="00A50FD7">
              <w:rPr>
                <w:rFonts w:ascii="David" w:hAnsi="David" w:cs="David" w:hint="cs"/>
                <w:b/>
                <w:bCs/>
                <w:u w:val="single"/>
                <w:rtl/>
                <w:lang w:bidi="he-IL"/>
              </w:rPr>
              <w:t>תוצאה</w:t>
            </w:r>
            <w:r w:rsidRPr="00A50FD7">
              <w:rPr>
                <w:rFonts w:ascii="David" w:hAnsi="David" w:cs="David" w:hint="cs"/>
                <w:b/>
                <w:bCs/>
                <w:rtl/>
                <w:lang w:bidi="he-IL"/>
              </w:rPr>
              <w:t xml:space="preserve"> </w:t>
            </w:r>
            <w:r w:rsidRPr="00A50FD7">
              <w:rPr>
                <w:rFonts w:ascii="David" w:hAnsi="David" w:cs="David"/>
                <w:b/>
                <w:bCs/>
                <w:rtl/>
                <w:lang w:bidi="he-IL"/>
              </w:rPr>
              <w:t>–</w:t>
            </w:r>
            <w:r w:rsidRPr="00A50FD7">
              <w:rPr>
                <w:rFonts w:ascii="David" w:hAnsi="David" w:cs="David" w:hint="cs"/>
                <w:rtl/>
                <w:lang w:bidi="he-IL"/>
              </w:rPr>
              <w:t xml:space="preserve"> התנאי בוטל.</w:t>
            </w:r>
          </w:p>
        </w:tc>
      </w:tr>
      <w:tr w:rsidR="00A50FD7" w14:paraId="63DBDD3A" w14:textId="77777777" w:rsidTr="00377C87">
        <w:tc>
          <w:tcPr>
            <w:tcW w:w="1934" w:type="dxa"/>
          </w:tcPr>
          <w:p w14:paraId="1E4BAF03" w14:textId="77777777" w:rsidR="00377C87" w:rsidRDefault="00377C87" w:rsidP="00377C87">
            <w:pPr>
              <w:bidi/>
              <w:rPr>
                <w:rFonts w:ascii="David" w:hAnsi="David" w:cs="David"/>
                <w:rtl/>
                <w:lang w:bidi="he-IL"/>
              </w:rPr>
            </w:pPr>
          </w:p>
          <w:p w14:paraId="5885CD58" w14:textId="77777777" w:rsidR="00377C87" w:rsidRDefault="00377C87" w:rsidP="00377C87">
            <w:pPr>
              <w:bidi/>
              <w:rPr>
                <w:rFonts w:ascii="David" w:hAnsi="David" w:cs="David"/>
                <w:rtl/>
                <w:lang w:bidi="he-IL"/>
              </w:rPr>
            </w:pPr>
          </w:p>
          <w:p w14:paraId="20239F35" w14:textId="77777777" w:rsidR="00377C87" w:rsidRDefault="00377C87" w:rsidP="00377C87">
            <w:pPr>
              <w:bidi/>
              <w:rPr>
                <w:rFonts w:ascii="David" w:hAnsi="David" w:cs="David"/>
                <w:rtl/>
                <w:lang w:bidi="he-IL"/>
              </w:rPr>
            </w:pPr>
          </w:p>
          <w:p w14:paraId="000C5543" w14:textId="16254ABC" w:rsidR="00A50FD7" w:rsidRDefault="00A50FD7" w:rsidP="00377C87">
            <w:pPr>
              <w:bidi/>
              <w:rPr>
                <w:rFonts w:ascii="David" w:hAnsi="David" w:cs="David"/>
                <w:rtl/>
                <w:lang w:bidi="he-IL"/>
              </w:rPr>
            </w:pPr>
            <w:proofErr w:type="spellStart"/>
            <w:r w:rsidRPr="00A50FD7">
              <w:rPr>
                <w:rFonts w:ascii="David" w:hAnsi="David" w:cs="David"/>
                <w:rtl/>
                <w:lang w:bidi="he-IL"/>
              </w:rPr>
              <w:t>פרוז'אנסקי</w:t>
            </w:r>
            <w:proofErr w:type="spellEnd"/>
            <w:r w:rsidRPr="00A50FD7">
              <w:rPr>
                <w:rFonts w:ascii="David" w:hAnsi="David" w:cs="David"/>
                <w:rtl/>
                <w:lang w:bidi="he-IL"/>
              </w:rPr>
              <w:t xml:space="preserve"> נ' חברת לילה טוב הפקות</w:t>
            </w:r>
          </w:p>
        </w:tc>
        <w:tc>
          <w:tcPr>
            <w:tcW w:w="2325" w:type="dxa"/>
          </w:tcPr>
          <w:p w14:paraId="119F7FDC" w14:textId="77777777" w:rsidR="00377C87" w:rsidRDefault="00377C87" w:rsidP="00A50FD7">
            <w:pPr>
              <w:bidi/>
              <w:rPr>
                <w:rFonts w:ascii="David" w:hAnsi="David" w:cs="David"/>
                <w:rtl/>
                <w:lang w:bidi="he-IL"/>
              </w:rPr>
            </w:pPr>
          </w:p>
          <w:p w14:paraId="2EF8D8F7" w14:textId="77777777" w:rsidR="00377C87" w:rsidRDefault="00377C87" w:rsidP="00377C87">
            <w:pPr>
              <w:bidi/>
              <w:rPr>
                <w:rFonts w:ascii="David" w:hAnsi="David" w:cs="David"/>
                <w:rtl/>
                <w:lang w:bidi="he-IL"/>
              </w:rPr>
            </w:pPr>
          </w:p>
          <w:p w14:paraId="1BA83E7E" w14:textId="77777777" w:rsidR="00377C87" w:rsidRDefault="00377C87" w:rsidP="00377C87">
            <w:pPr>
              <w:bidi/>
              <w:rPr>
                <w:rFonts w:ascii="David" w:hAnsi="David" w:cs="David"/>
                <w:rtl/>
                <w:lang w:bidi="he-IL"/>
              </w:rPr>
            </w:pPr>
          </w:p>
          <w:p w14:paraId="41425499" w14:textId="77777777" w:rsidR="00A50FD7" w:rsidRPr="00A50FD7" w:rsidRDefault="00A50FD7" w:rsidP="00377C87">
            <w:pPr>
              <w:bidi/>
              <w:rPr>
                <w:rFonts w:ascii="David" w:hAnsi="David" w:cs="David"/>
                <w:rtl/>
                <w:lang w:bidi="he-IL"/>
              </w:rPr>
            </w:pPr>
            <w:r w:rsidRPr="00A50FD7">
              <w:rPr>
                <w:rFonts w:ascii="David" w:hAnsi="David" w:cs="David"/>
                <w:rtl/>
                <w:lang w:bidi="he-IL"/>
              </w:rPr>
              <w:t>מועדון שמכניס גברים ונשים על פי גיל שונה, טענה לפגיעה בשוויון.</w:t>
            </w:r>
          </w:p>
          <w:p w14:paraId="742FA4A8" w14:textId="77777777" w:rsidR="00A50FD7" w:rsidRDefault="00A50FD7" w:rsidP="00875511">
            <w:pPr>
              <w:bidi/>
              <w:rPr>
                <w:rFonts w:ascii="David" w:hAnsi="David" w:cs="David"/>
                <w:rtl/>
                <w:lang w:bidi="he-IL"/>
              </w:rPr>
            </w:pPr>
          </w:p>
        </w:tc>
        <w:tc>
          <w:tcPr>
            <w:tcW w:w="4870" w:type="dxa"/>
          </w:tcPr>
          <w:p w14:paraId="3CFF705C" w14:textId="77777777" w:rsidR="00A50FD7" w:rsidRPr="00A50FD7" w:rsidRDefault="00A50FD7" w:rsidP="00A50FD7">
            <w:pPr>
              <w:bidi/>
              <w:rPr>
                <w:rFonts w:ascii="David" w:hAnsi="David" w:cs="David"/>
                <w:rtl/>
                <w:lang w:bidi="he-IL"/>
              </w:rPr>
            </w:pPr>
            <w:r w:rsidRPr="00A50FD7">
              <w:rPr>
                <w:rFonts w:ascii="David" w:hAnsi="David" w:cs="David" w:hint="cs"/>
                <w:rtl/>
                <w:lang w:bidi="he-IL"/>
              </w:rPr>
              <w:t>ג</w:t>
            </w:r>
            <w:r w:rsidRPr="00A50FD7">
              <w:rPr>
                <w:rFonts w:ascii="David" w:hAnsi="David" w:cs="David"/>
              </w:rPr>
              <w:t>'</w:t>
            </w:r>
            <w:r w:rsidRPr="00A50FD7">
              <w:rPr>
                <w:rFonts w:ascii="David" w:hAnsi="David" w:cs="David" w:hint="cs"/>
                <w:rtl/>
                <w:lang w:bidi="he-IL"/>
              </w:rPr>
              <w:t xml:space="preserve">ובראן - </w:t>
            </w:r>
            <w:r w:rsidRPr="00A50FD7">
              <w:rPr>
                <w:rFonts w:ascii="David" w:hAnsi="David" w:cs="David"/>
                <w:rtl/>
                <w:lang w:bidi="he-IL"/>
              </w:rPr>
              <w:t>השוויון והחירות הם שווי מעמד.</w:t>
            </w:r>
          </w:p>
          <w:p w14:paraId="2E865A61" w14:textId="77777777" w:rsidR="00A50FD7" w:rsidRPr="00A50FD7" w:rsidRDefault="00A50FD7" w:rsidP="00A50FD7">
            <w:pPr>
              <w:bidi/>
              <w:rPr>
                <w:rFonts w:ascii="David" w:hAnsi="David" w:cs="David"/>
                <w:rtl/>
                <w:lang w:bidi="he-IL"/>
              </w:rPr>
            </w:pPr>
            <w:r w:rsidRPr="00A50FD7">
              <w:rPr>
                <w:rFonts w:ascii="David" w:hAnsi="David" w:cs="David" w:hint="cs"/>
                <w:rtl/>
                <w:lang w:bidi="he-IL"/>
              </w:rPr>
              <w:t xml:space="preserve">דנציגר - </w:t>
            </w:r>
            <w:r w:rsidRPr="00A50FD7">
              <w:rPr>
                <w:rFonts w:ascii="David" w:hAnsi="David" w:cs="David"/>
                <w:rtl/>
                <w:lang w:bidi="he-IL"/>
              </w:rPr>
              <w:t>במשפט הפרטי, החירות היא הכלל והשוויון הוא החריג. אם רוצים לחייב בשוויון יש לעשות זאת בחקיקה ולא דרך תחולה עקיפה. הוא לא מסכים לבצע תחולה עקיפה. נפסק שבמקרה זה עקרון השוויון אכן חל על המשיבה לפי חוק איסור הפליה במוצרים, בשירותים וכניסה למקומות ציבוריים</w:t>
            </w:r>
            <w:r w:rsidRPr="00A50FD7">
              <w:rPr>
                <w:rFonts w:ascii="David" w:hAnsi="David" w:cs="David"/>
              </w:rPr>
              <w:t>.</w:t>
            </w:r>
          </w:p>
          <w:p w14:paraId="6CA2853C" w14:textId="77777777" w:rsidR="0027660F" w:rsidRDefault="0027660F" w:rsidP="00A50FD7">
            <w:pPr>
              <w:bidi/>
              <w:rPr>
                <w:rFonts w:ascii="David" w:hAnsi="David" w:cs="David"/>
                <w:b/>
                <w:bCs/>
                <w:u w:val="single"/>
                <w:rtl/>
                <w:lang w:bidi="he-IL"/>
              </w:rPr>
            </w:pPr>
          </w:p>
          <w:p w14:paraId="62CCBF83" w14:textId="31DE45B6" w:rsidR="00A50FD7" w:rsidRDefault="00A50FD7" w:rsidP="0027660F">
            <w:pPr>
              <w:bidi/>
              <w:rPr>
                <w:rFonts w:ascii="David" w:hAnsi="David" w:cs="David"/>
                <w:rtl/>
                <w:lang w:bidi="he-IL"/>
              </w:rPr>
            </w:pPr>
            <w:r w:rsidRPr="00A50FD7">
              <w:rPr>
                <w:rFonts w:ascii="David" w:hAnsi="David" w:cs="David" w:hint="cs"/>
                <w:b/>
                <w:bCs/>
                <w:u w:val="single"/>
                <w:rtl/>
                <w:lang w:bidi="he-IL"/>
              </w:rPr>
              <w:t>תוצאה</w:t>
            </w:r>
            <w:r w:rsidRPr="00A50FD7">
              <w:rPr>
                <w:rFonts w:ascii="David" w:hAnsi="David" w:cs="David" w:hint="cs"/>
                <w:b/>
                <w:bCs/>
                <w:rtl/>
                <w:lang w:bidi="he-IL"/>
              </w:rPr>
              <w:t xml:space="preserve"> -</w:t>
            </w:r>
            <w:r w:rsidRPr="00A50FD7">
              <w:rPr>
                <w:rFonts w:ascii="David" w:hAnsi="David" w:cs="David" w:hint="cs"/>
                <w:rtl/>
                <w:lang w:bidi="he-IL"/>
              </w:rPr>
              <w:t xml:space="preserve"> </w:t>
            </w:r>
            <w:r w:rsidRPr="00A50FD7">
              <w:rPr>
                <w:rFonts w:ascii="David" w:hAnsi="David" w:cs="David"/>
                <w:rtl/>
                <w:lang w:bidi="he-IL"/>
              </w:rPr>
              <w:t xml:space="preserve">נפסק </w:t>
            </w:r>
            <w:r w:rsidRPr="00A50FD7">
              <w:rPr>
                <w:rFonts w:ascii="David" w:hAnsi="David" w:cs="David" w:hint="cs"/>
                <w:rtl/>
                <w:lang w:bidi="he-IL"/>
              </w:rPr>
              <w:t>ש</w:t>
            </w:r>
            <w:r w:rsidRPr="00A50FD7">
              <w:rPr>
                <w:rFonts w:ascii="David" w:hAnsi="David" w:cs="David"/>
                <w:rtl/>
                <w:lang w:bidi="he-IL"/>
              </w:rPr>
              <w:t>מועדונים אינם רשאים להפעיל מדיניות המפלה על בסיס מגד</w:t>
            </w:r>
            <w:r w:rsidRPr="00A50FD7">
              <w:rPr>
                <w:rFonts w:ascii="David" w:hAnsi="David" w:cs="David" w:hint="cs"/>
                <w:rtl/>
                <w:lang w:bidi="he-IL"/>
              </w:rPr>
              <w:t>ר.</w:t>
            </w:r>
          </w:p>
        </w:tc>
      </w:tr>
    </w:tbl>
    <w:p w14:paraId="6CBA3795" w14:textId="77777777" w:rsidR="0027660F" w:rsidRDefault="0027660F" w:rsidP="0027660F">
      <w:pPr>
        <w:bidi/>
        <w:rPr>
          <w:rFonts w:ascii="David" w:hAnsi="David" w:cs="David"/>
          <w:lang w:bidi="he-IL"/>
        </w:rPr>
      </w:pPr>
    </w:p>
    <w:p w14:paraId="5F89D9C1" w14:textId="253EEB03" w:rsidR="00053666" w:rsidRDefault="00053666" w:rsidP="0027660F">
      <w:pPr>
        <w:bidi/>
        <w:rPr>
          <w:rFonts w:ascii="David" w:hAnsi="David" w:cs="David"/>
          <w:b/>
          <w:bCs/>
          <w:rtl/>
          <w:lang w:bidi="he-IL"/>
        </w:rPr>
      </w:pPr>
      <w:r w:rsidRPr="00053666">
        <w:rPr>
          <w:rFonts w:ascii="David" w:hAnsi="David" w:cs="David"/>
          <w:b/>
          <w:bCs/>
          <w:rtl/>
          <w:lang w:bidi="he-IL"/>
        </w:rPr>
        <w:t>3.3 כבוד האדם (16)</w:t>
      </w:r>
    </w:p>
    <w:p w14:paraId="464BF4E6" w14:textId="515E23AC" w:rsidR="000C36A3" w:rsidRPr="00BB2F45" w:rsidRDefault="000C36A3" w:rsidP="00BB2F45">
      <w:pPr>
        <w:bidi/>
        <w:rPr>
          <w:rFonts w:ascii="David" w:hAnsi="David" w:cs="David"/>
          <w:rtl/>
          <w:lang w:bidi="he-IL"/>
        </w:rPr>
      </w:pPr>
      <w:r w:rsidRPr="000C36A3">
        <w:rPr>
          <w:rFonts w:ascii="David" w:hAnsi="David" w:cs="David"/>
          <w:b/>
          <w:bCs/>
          <w:rtl/>
          <w:lang w:bidi="he-IL"/>
        </w:rPr>
        <w:t xml:space="preserve">שני מושגים של כבוד\ דני סטטמן- </w:t>
      </w:r>
      <w:r>
        <w:rPr>
          <w:rFonts w:ascii="David" w:hAnsi="David" w:cs="David"/>
          <w:b/>
          <w:bCs/>
          <w:rtl/>
          <w:lang w:bidi="he-IL"/>
        </w:rPr>
        <w:br/>
      </w:r>
      <w:r w:rsidRPr="000C36A3">
        <w:rPr>
          <w:rFonts w:ascii="David" w:hAnsi="David" w:cs="David"/>
          <w:u w:val="single"/>
          <w:rtl/>
          <w:lang w:bidi="he-IL"/>
        </w:rPr>
        <w:t>כבוד כיחס מוסרי</w:t>
      </w:r>
      <w:r w:rsidRPr="000C36A3">
        <w:rPr>
          <w:rFonts w:ascii="David" w:hAnsi="David" w:cs="David"/>
          <w:rtl/>
          <w:lang w:bidi="he-IL"/>
        </w:rPr>
        <w:t>- גישה זו מבוססת על האתיקה של קאנט לפיה אין להשתמש באדם כאמצעי אלא כתכלית. לאדם יש יכולת בחירה וזכותו לחיות חיים אוטונומיים.</w:t>
      </w:r>
      <w:r>
        <w:rPr>
          <w:rFonts w:ascii="David" w:hAnsi="David" w:cs="David"/>
          <w:rtl/>
          <w:lang w:bidi="he-IL"/>
        </w:rPr>
        <w:br/>
      </w:r>
      <w:r w:rsidRPr="000C36A3">
        <w:rPr>
          <w:rFonts w:ascii="David" w:hAnsi="David" w:cs="David"/>
          <w:u w:val="single"/>
          <w:rtl/>
          <w:lang w:bidi="he-IL"/>
        </w:rPr>
        <w:t>כבוד כיחס לא משפיל</w:t>
      </w:r>
      <w:r w:rsidRPr="000C36A3">
        <w:rPr>
          <w:rFonts w:ascii="David" w:hAnsi="David" w:cs="David"/>
          <w:rtl/>
          <w:lang w:bidi="he-IL"/>
        </w:rPr>
        <w:t>- כל פעולה שמורידה את ערכו של אדם בעיני עצמו ובעיני זולתו. סטטמן מעדיף את הכבוד כיחס לא משפיל. כיוון שכבוד כאוטונומיה הוא רחב מדיי ולא נותן פתרון קונקרטי.</w:t>
      </w:r>
    </w:p>
    <w:tbl>
      <w:tblPr>
        <w:tblStyle w:val="af"/>
        <w:bidiVisual/>
        <w:tblW w:w="9129" w:type="dxa"/>
        <w:tblLook w:val="04A0" w:firstRow="1" w:lastRow="0" w:firstColumn="1" w:lastColumn="0" w:noHBand="0" w:noVBand="1"/>
      </w:tblPr>
      <w:tblGrid>
        <w:gridCol w:w="1758"/>
        <w:gridCol w:w="2976"/>
        <w:gridCol w:w="4395"/>
      </w:tblGrid>
      <w:tr w:rsidR="00053666" w14:paraId="1D6A560C" w14:textId="77777777" w:rsidTr="00BB2F45">
        <w:tc>
          <w:tcPr>
            <w:tcW w:w="1758" w:type="dxa"/>
          </w:tcPr>
          <w:p w14:paraId="0D24C7B3" w14:textId="77777777" w:rsidR="00053666" w:rsidRDefault="00053666" w:rsidP="00875511">
            <w:pPr>
              <w:bidi/>
              <w:rPr>
                <w:rFonts w:ascii="David" w:hAnsi="David" w:cs="David"/>
                <w:rtl/>
                <w:lang w:bidi="he-IL"/>
              </w:rPr>
            </w:pPr>
            <w:r>
              <w:rPr>
                <w:rFonts w:ascii="David" w:hAnsi="David" w:cs="David" w:hint="cs"/>
                <w:rtl/>
                <w:lang w:bidi="he-IL"/>
              </w:rPr>
              <w:t>פס"ד</w:t>
            </w:r>
          </w:p>
        </w:tc>
        <w:tc>
          <w:tcPr>
            <w:tcW w:w="2976" w:type="dxa"/>
          </w:tcPr>
          <w:p w14:paraId="570DE8E1" w14:textId="77777777" w:rsidR="00053666" w:rsidRDefault="00053666" w:rsidP="00875511">
            <w:pPr>
              <w:bidi/>
              <w:rPr>
                <w:rFonts w:ascii="David" w:hAnsi="David" w:cs="David"/>
                <w:rtl/>
                <w:lang w:bidi="he-IL"/>
              </w:rPr>
            </w:pPr>
            <w:r>
              <w:rPr>
                <w:rFonts w:ascii="David" w:hAnsi="David" w:cs="David" w:hint="cs"/>
                <w:rtl/>
                <w:lang w:bidi="he-IL"/>
              </w:rPr>
              <w:t>עובדות</w:t>
            </w:r>
          </w:p>
        </w:tc>
        <w:tc>
          <w:tcPr>
            <w:tcW w:w="4395" w:type="dxa"/>
          </w:tcPr>
          <w:p w14:paraId="4BABEB2F" w14:textId="77777777" w:rsidR="00053666" w:rsidRDefault="00053666" w:rsidP="00875511">
            <w:pPr>
              <w:bidi/>
              <w:rPr>
                <w:rFonts w:ascii="David" w:hAnsi="David" w:cs="David"/>
                <w:rtl/>
                <w:lang w:bidi="he-IL"/>
              </w:rPr>
            </w:pPr>
            <w:r>
              <w:rPr>
                <w:rFonts w:ascii="David" w:hAnsi="David" w:cs="David" w:hint="cs"/>
                <w:rtl/>
                <w:lang w:bidi="he-IL"/>
              </w:rPr>
              <w:t>הלכה</w:t>
            </w:r>
          </w:p>
        </w:tc>
      </w:tr>
      <w:tr w:rsidR="00053666" w14:paraId="60B4D6E2" w14:textId="77777777" w:rsidTr="00BB2F45">
        <w:tc>
          <w:tcPr>
            <w:tcW w:w="1758" w:type="dxa"/>
          </w:tcPr>
          <w:p w14:paraId="0BB47E0A" w14:textId="551C0034" w:rsidR="00053666" w:rsidRDefault="00053666" w:rsidP="00053666">
            <w:pPr>
              <w:bidi/>
              <w:rPr>
                <w:rFonts w:ascii="David" w:hAnsi="David" w:cs="David"/>
                <w:rtl/>
                <w:lang w:bidi="he-IL"/>
              </w:rPr>
            </w:pPr>
            <w:r w:rsidRPr="00053666">
              <w:rPr>
                <w:rFonts w:ascii="David" w:hAnsi="David" w:cs="David"/>
                <w:rtl/>
                <w:lang w:bidi="he-IL"/>
              </w:rPr>
              <w:t>קטלן נ' שירות בתי הסוהר</w:t>
            </w:r>
          </w:p>
        </w:tc>
        <w:tc>
          <w:tcPr>
            <w:tcW w:w="2976" w:type="dxa"/>
          </w:tcPr>
          <w:p w14:paraId="09F51262" w14:textId="77777777" w:rsidR="00053666" w:rsidRPr="00053666" w:rsidRDefault="00053666" w:rsidP="00053666">
            <w:pPr>
              <w:bidi/>
              <w:rPr>
                <w:rFonts w:ascii="David" w:hAnsi="David" w:cs="David"/>
                <w:rtl/>
                <w:lang w:bidi="he-IL"/>
              </w:rPr>
            </w:pPr>
            <w:r w:rsidRPr="00053666">
              <w:rPr>
                <w:rFonts w:ascii="David" w:hAnsi="David" w:cs="David"/>
                <w:rtl/>
                <w:lang w:bidi="he-IL"/>
              </w:rPr>
              <w:t>שב"ס מבצע חוקן באסירים ששבים מחופשות במטרה לאתר הברחת סמים. השאלה המשפטית</w:t>
            </w:r>
            <w:r w:rsidRPr="00053666">
              <w:rPr>
                <w:rFonts w:ascii="David" w:hAnsi="David" w:cs="David" w:hint="cs"/>
                <w:rtl/>
                <w:lang w:bidi="he-IL"/>
              </w:rPr>
              <w:t xml:space="preserve"> היא</w:t>
            </w:r>
            <w:r w:rsidRPr="00053666">
              <w:rPr>
                <w:rFonts w:ascii="David" w:hAnsi="David" w:cs="David"/>
                <w:rtl/>
                <w:lang w:bidi="he-IL"/>
              </w:rPr>
              <w:t xml:space="preserve"> האם אפשר לבצע חוקן באסירים ללא הסמכתם? ביהמ"ש אומר כי ביצוע חוקן פוגע בשלמותו הגופנית של האסיר ופוגע בכבוד האדם- פגיעה באמצעות השפלה.</w:t>
            </w:r>
          </w:p>
          <w:p w14:paraId="2653EC13" w14:textId="77777777" w:rsidR="00053666" w:rsidRDefault="00053666" w:rsidP="00875511">
            <w:pPr>
              <w:bidi/>
              <w:rPr>
                <w:rFonts w:ascii="David" w:hAnsi="David" w:cs="David"/>
                <w:rtl/>
                <w:lang w:bidi="he-IL"/>
              </w:rPr>
            </w:pPr>
          </w:p>
        </w:tc>
        <w:tc>
          <w:tcPr>
            <w:tcW w:w="4395" w:type="dxa"/>
          </w:tcPr>
          <w:p w14:paraId="068C28F4" w14:textId="77777777" w:rsidR="00053666" w:rsidRPr="00053666" w:rsidRDefault="00053666" w:rsidP="00053666">
            <w:pPr>
              <w:bidi/>
              <w:rPr>
                <w:rFonts w:ascii="David" w:hAnsi="David" w:cs="David"/>
                <w:rtl/>
                <w:lang w:bidi="he-IL"/>
              </w:rPr>
            </w:pPr>
            <w:r w:rsidRPr="00053666">
              <w:rPr>
                <w:rFonts w:ascii="David" w:hAnsi="David" w:cs="David"/>
                <w:rtl/>
                <w:lang w:bidi="he-IL"/>
              </w:rPr>
              <w:t>כה</w:t>
            </w:r>
            <w:r w:rsidRPr="00053666">
              <w:rPr>
                <w:rFonts w:ascii="David" w:hAnsi="David" w:cs="David" w:hint="cs"/>
                <w:rtl/>
                <w:lang w:bidi="he-IL"/>
              </w:rPr>
              <w:t>ן -</w:t>
            </w:r>
            <w:r w:rsidRPr="00053666">
              <w:rPr>
                <w:rFonts w:ascii="David" w:hAnsi="David" w:cs="David"/>
                <w:rtl/>
                <w:lang w:bidi="he-IL"/>
              </w:rPr>
              <w:t>רק המחוקק הראשי יכול להתיק לבתי הסוהר את השימוש בבדיקה זו. פגיעה בכבוד האדם שתוכל להשפילו תיעשה רק אם יש וודאות גבוהה לעבירה ושהפגיעה בכבוד היא סבירה ונחוצה. לנדוי</w:t>
            </w:r>
            <w:r w:rsidRPr="00053666">
              <w:rPr>
                <w:rFonts w:ascii="David" w:hAnsi="David" w:cs="David" w:hint="cs"/>
                <w:rtl/>
                <w:lang w:bidi="he-IL"/>
              </w:rPr>
              <w:t xml:space="preserve"> -</w:t>
            </w:r>
            <w:r w:rsidRPr="00053666">
              <w:rPr>
                <w:rFonts w:ascii="David" w:hAnsi="David" w:cs="David"/>
                <w:rtl/>
                <w:lang w:bidi="he-IL"/>
              </w:rPr>
              <w:t xml:space="preserve"> רק המחוקק הראשי יכול לפגוע ע"פ שק"ד, אין להורות למחוקק כיצד לחוקק</w:t>
            </w:r>
          </w:p>
          <w:p w14:paraId="20D04147" w14:textId="77777777" w:rsidR="0027660F" w:rsidRDefault="0027660F" w:rsidP="00053666">
            <w:pPr>
              <w:bidi/>
              <w:rPr>
                <w:rFonts w:ascii="David" w:hAnsi="David" w:cs="David"/>
                <w:b/>
                <w:bCs/>
                <w:u w:val="single"/>
                <w:rtl/>
                <w:lang w:bidi="he-IL"/>
              </w:rPr>
            </w:pPr>
          </w:p>
          <w:p w14:paraId="7C944F58" w14:textId="01C4C006" w:rsidR="00053666" w:rsidRDefault="00053666" w:rsidP="00BB2F45">
            <w:pPr>
              <w:bidi/>
              <w:rPr>
                <w:rFonts w:ascii="David" w:hAnsi="David" w:cs="David"/>
                <w:rtl/>
                <w:lang w:bidi="he-IL"/>
              </w:rPr>
            </w:pPr>
            <w:r w:rsidRPr="00053666">
              <w:rPr>
                <w:rFonts w:ascii="David" w:hAnsi="David" w:cs="David" w:hint="cs"/>
                <w:b/>
                <w:bCs/>
                <w:u w:val="single"/>
                <w:rtl/>
                <w:lang w:bidi="he-IL"/>
              </w:rPr>
              <w:t>תוצאה</w:t>
            </w:r>
            <w:r w:rsidRPr="00053666">
              <w:rPr>
                <w:rFonts w:ascii="David" w:hAnsi="David" w:cs="David" w:hint="cs"/>
                <w:b/>
                <w:bCs/>
                <w:rtl/>
                <w:lang w:bidi="he-IL"/>
              </w:rPr>
              <w:t xml:space="preserve"> -</w:t>
            </w:r>
            <w:r w:rsidRPr="00053666">
              <w:rPr>
                <w:rFonts w:ascii="David" w:hAnsi="David" w:cs="David" w:hint="cs"/>
                <w:rtl/>
                <w:lang w:bidi="he-IL"/>
              </w:rPr>
              <w:t xml:space="preserve"> </w:t>
            </w:r>
            <w:r w:rsidRPr="00053666">
              <w:rPr>
                <w:rFonts w:ascii="David" w:hAnsi="David" w:cs="David"/>
                <w:rtl/>
                <w:lang w:bidi="he-IL"/>
              </w:rPr>
              <w:t>נפסק כי בהיעדר הסמכה מפורשת בחוק, לרשויות הכלא אין סמכות לכפות חוקן על אסיר בניגוד לרצונו</w:t>
            </w:r>
            <w:r w:rsidRPr="00053666">
              <w:rPr>
                <w:rFonts w:ascii="David" w:hAnsi="David" w:cs="David"/>
              </w:rPr>
              <w:t>.</w:t>
            </w:r>
          </w:p>
        </w:tc>
      </w:tr>
      <w:tr w:rsidR="00053666" w14:paraId="21EB5CEF" w14:textId="77777777" w:rsidTr="00BB2F45">
        <w:tc>
          <w:tcPr>
            <w:tcW w:w="1758" w:type="dxa"/>
          </w:tcPr>
          <w:p w14:paraId="06327698" w14:textId="77777777" w:rsidR="00BB2F45" w:rsidRDefault="00BB2F45" w:rsidP="00053666">
            <w:pPr>
              <w:bidi/>
              <w:rPr>
                <w:rFonts w:ascii="David" w:hAnsi="David" w:cs="David"/>
                <w:rtl/>
                <w:lang w:bidi="he-IL"/>
              </w:rPr>
            </w:pPr>
          </w:p>
          <w:p w14:paraId="58FC5027" w14:textId="77777777" w:rsidR="00BB2F45" w:rsidRDefault="00BB2F45" w:rsidP="00BB2F45">
            <w:pPr>
              <w:bidi/>
              <w:rPr>
                <w:rFonts w:ascii="David" w:hAnsi="David" w:cs="David"/>
                <w:rtl/>
                <w:lang w:bidi="he-IL"/>
              </w:rPr>
            </w:pPr>
          </w:p>
          <w:p w14:paraId="629BC514" w14:textId="77777777" w:rsidR="00BB2F45" w:rsidRDefault="00BB2F45" w:rsidP="00BB2F45">
            <w:pPr>
              <w:bidi/>
              <w:rPr>
                <w:rFonts w:ascii="David" w:hAnsi="David" w:cs="David"/>
                <w:rtl/>
                <w:lang w:bidi="he-IL"/>
              </w:rPr>
            </w:pPr>
          </w:p>
          <w:p w14:paraId="0CE47319" w14:textId="77777777" w:rsidR="00BB2F45" w:rsidRDefault="00BB2F45" w:rsidP="00BB2F45">
            <w:pPr>
              <w:bidi/>
              <w:rPr>
                <w:rFonts w:ascii="David" w:hAnsi="David" w:cs="David"/>
                <w:rtl/>
                <w:lang w:bidi="he-IL"/>
              </w:rPr>
            </w:pPr>
          </w:p>
          <w:p w14:paraId="3B2AD14F" w14:textId="5D55F04D" w:rsidR="00053666" w:rsidRDefault="00053666" w:rsidP="00BB2F45">
            <w:pPr>
              <w:bidi/>
              <w:rPr>
                <w:rFonts w:ascii="David" w:hAnsi="David" w:cs="David"/>
                <w:rtl/>
                <w:lang w:bidi="he-IL"/>
              </w:rPr>
            </w:pPr>
            <w:proofErr w:type="spellStart"/>
            <w:r w:rsidRPr="00053666">
              <w:rPr>
                <w:rFonts w:ascii="David" w:hAnsi="David" w:cs="David"/>
                <w:rtl/>
                <w:lang w:bidi="he-IL"/>
              </w:rPr>
              <w:t>דעקה</w:t>
            </w:r>
            <w:proofErr w:type="spellEnd"/>
            <w:r w:rsidRPr="00053666">
              <w:rPr>
                <w:rFonts w:ascii="David" w:hAnsi="David" w:cs="David"/>
                <w:rtl/>
                <w:lang w:bidi="he-IL"/>
              </w:rPr>
              <w:t xml:space="preserve"> נ' בית החולים "כרמל"</w:t>
            </w:r>
          </w:p>
        </w:tc>
        <w:tc>
          <w:tcPr>
            <w:tcW w:w="2976" w:type="dxa"/>
          </w:tcPr>
          <w:p w14:paraId="79A86DF3" w14:textId="77777777" w:rsidR="00BB2F45" w:rsidRDefault="00BB2F45" w:rsidP="00053666">
            <w:pPr>
              <w:bidi/>
              <w:rPr>
                <w:rFonts w:ascii="David" w:hAnsi="David" w:cs="David"/>
                <w:rtl/>
                <w:lang w:bidi="he-IL"/>
              </w:rPr>
            </w:pPr>
          </w:p>
          <w:p w14:paraId="4D8EFE75" w14:textId="77777777" w:rsidR="00BB2F45" w:rsidRDefault="00BB2F45" w:rsidP="00BB2F45">
            <w:pPr>
              <w:bidi/>
              <w:rPr>
                <w:rFonts w:ascii="David" w:hAnsi="David" w:cs="David"/>
                <w:rtl/>
                <w:lang w:bidi="he-IL"/>
              </w:rPr>
            </w:pPr>
          </w:p>
          <w:p w14:paraId="02527A95" w14:textId="77777777" w:rsidR="00053666" w:rsidRPr="00053666" w:rsidRDefault="00053666" w:rsidP="00BB2F45">
            <w:pPr>
              <w:bidi/>
              <w:rPr>
                <w:rFonts w:ascii="David" w:hAnsi="David" w:cs="David"/>
                <w:rtl/>
                <w:lang w:bidi="he-IL"/>
              </w:rPr>
            </w:pPr>
            <w:proofErr w:type="spellStart"/>
            <w:r w:rsidRPr="00053666">
              <w:rPr>
                <w:rFonts w:ascii="David" w:hAnsi="David" w:cs="David"/>
                <w:rtl/>
                <w:lang w:bidi="he-IL"/>
              </w:rPr>
              <w:t>דעקה</w:t>
            </w:r>
            <w:proofErr w:type="spellEnd"/>
            <w:r w:rsidRPr="00053666">
              <w:rPr>
                <w:rFonts w:ascii="David" w:hAnsi="David" w:cs="David"/>
                <w:rtl/>
                <w:lang w:bidi="he-IL"/>
              </w:rPr>
              <w:t xml:space="preserve"> צריכה לעבור ניתוח ומחתימים אותה על כתב הסמכה כשהיא הייתה מעורפלת. ביהמ"ש פסק כי אי קבלת ההסכמה פגעה בזכות יסודית של דעקה לאוטונומיה שמעוגנת בזכות לכבוד.</w:t>
            </w:r>
          </w:p>
          <w:p w14:paraId="74AC8F73" w14:textId="22A9AA15" w:rsidR="00053666" w:rsidRDefault="00053666" w:rsidP="00053666">
            <w:pPr>
              <w:bidi/>
              <w:rPr>
                <w:rFonts w:ascii="David" w:hAnsi="David" w:cs="David"/>
                <w:rtl/>
                <w:lang w:bidi="he-IL"/>
              </w:rPr>
            </w:pPr>
          </w:p>
        </w:tc>
        <w:tc>
          <w:tcPr>
            <w:tcW w:w="4395" w:type="dxa"/>
          </w:tcPr>
          <w:p w14:paraId="6D1AD3DA" w14:textId="77777777" w:rsidR="00053666" w:rsidRPr="00053666" w:rsidRDefault="00053666" w:rsidP="00053666">
            <w:pPr>
              <w:bidi/>
              <w:rPr>
                <w:rFonts w:ascii="David" w:hAnsi="David" w:cs="David"/>
                <w:rtl/>
                <w:lang w:bidi="he-IL"/>
              </w:rPr>
            </w:pPr>
            <w:r w:rsidRPr="00053666">
              <w:rPr>
                <w:rFonts w:ascii="David" w:hAnsi="David" w:cs="David" w:hint="cs"/>
                <w:rtl/>
                <w:lang w:bidi="he-IL"/>
              </w:rPr>
              <w:t xml:space="preserve">אור - </w:t>
            </w:r>
            <w:r w:rsidRPr="00053666">
              <w:rPr>
                <w:rFonts w:ascii="David" w:hAnsi="David" w:cs="David"/>
                <w:rtl/>
                <w:lang w:bidi="he-IL"/>
              </w:rPr>
              <w:t xml:space="preserve">ע"פ מבחן האדם הסביר, מכריע כי הייתה מסכימה לעבור את הניתוח בהתאם לנסיבות ולכן מתערער הקש"ס בין העוולה לנזק. </w:t>
            </w:r>
          </w:p>
          <w:p w14:paraId="393E4151" w14:textId="77777777" w:rsidR="00053666" w:rsidRPr="00053666" w:rsidRDefault="00053666" w:rsidP="00053666">
            <w:pPr>
              <w:bidi/>
              <w:rPr>
                <w:rFonts w:ascii="David" w:hAnsi="David" w:cs="David"/>
                <w:rtl/>
                <w:lang w:bidi="he-IL"/>
              </w:rPr>
            </w:pPr>
            <w:r w:rsidRPr="00053666">
              <w:rPr>
                <w:rFonts w:ascii="David" w:hAnsi="David" w:cs="David"/>
                <w:rtl/>
                <w:lang w:bidi="he-IL"/>
              </w:rPr>
              <w:t>ממשיך יתר על המידה לבחון את המקרה גם ברמה החוקתית- האוטונומיה היא חלק מכבוד האדם</w:t>
            </w:r>
            <w:r w:rsidRPr="00053666">
              <w:rPr>
                <w:rFonts w:ascii="David" w:hAnsi="David" w:cs="David" w:hint="cs"/>
                <w:rtl/>
                <w:lang w:bidi="he-IL"/>
              </w:rPr>
              <w:t>.</w:t>
            </w:r>
          </w:p>
          <w:p w14:paraId="6276FF96" w14:textId="77777777" w:rsidR="0027660F" w:rsidRDefault="0027660F" w:rsidP="00053666">
            <w:pPr>
              <w:bidi/>
              <w:rPr>
                <w:rFonts w:ascii="David" w:hAnsi="David" w:cs="David"/>
                <w:b/>
                <w:bCs/>
                <w:u w:val="single"/>
                <w:rtl/>
                <w:lang w:bidi="he-IL"/>
              </w:rPr>
            </w:pPr>
          </w:p>
          <w:p w14:paraId="1B08211F" w14:textId="5862D44A" w:rsidR="00053666" w:rsidRDefault="00053666" w:rsidP="0027660F">
            <w:pPr>
              <w:bidi/>
              <w:rPr>
                <w:rFonts w:ascii="David" w:hAnsi="David" w:cs="David"/>
                <w:rtl/>
                <w:lang w:bidi="he-IL"/>
              </w:rPr>
            </w:pPr>
            <w:r w:rsidRPr="00053666">
              <w:rPr>
                <w:rFonts w:ascii="David" w:hAnsi="David" w:cs="David" w:hint="cs"/>
                <w:b/>
                <w:bCs/>
                <w:u w:val="single"/>
                <w:rtl/>
                <w:lang w:bidi="he-IL"/>
              </w:rPr>
              <w:t>תוצאה</w:t>
            </w:r>
            <w:r w:rsidRPr="00053666">
              <w:rPr>
                <w:rFonts w:ascii="David" w:hAnsi="David" w:cs="David" w:hint="cs"/>
                <w:rtl/>
                <w:lang w:bidi="he-IL"/>
              </w:rPr>
              <w:t xml:space="preserve"> </w:t>
            </w:r>
            <w:r w:rsidRPr="00053666">
              <w:rPr>
                <w:rFonts w:ascii="David" w:hAnsi="David" w:cs="David" w:hint="cs"/>
                <w:b/>
                <w:bCs/>
                <w:rtl/>
                <w:lang w:bidi="he-IL"/>
              </w:rPr>
              <w:t>-</w:t>
            </w:r>
            <w:r w:rsidRPr="00053666">
              <w:rPr>
                <w:rFonts w:ascii="David" w:hAnsi="David" w:cs="David" w:hint="cs"/>
                <w:rtl/>
                <w:lang w:bidi="he-IL"/>
              </w:rPr>
              <w:t xml:space="preserve"> </w:t>
            </w:r>
            <w:r w:rsidRPr="00053666">
              <w:rPr>
                <w:rFonts w:ascii="David" w:hAnsi="David" w:cs="David"/>
                <w:rtl/>
                <w:lang w:bidi="he-IL"/>
              </w:rPr>
              <w:t>בית החולים התרשל בטיפול הרפואי, אך נדחתה טענת התובעים לגבי סיבת המוות, משום שלא הוכחה קשר סיבתי בין הרשלנות לבין התוצאה</w:t>
            </w:r>
          </w:p>
        </w:tc>
      </w:tr>
      <w:tr w:rsidR="00053666" w14:paraId="0B146188" w14:textId="77777777" w:rsidTr="00BB2F45">
        <w:tc>
          <w:tcPr>
            <w:tcW w:w="1758" w:type="dxa"/>
          </w:tcPr>
          <w:p w14:paraId="2A13E4D9" w14:textId="77777777" w:rsidR="00BB2F45" w:rsidRDefault="00BB2F45" w:rsidP="00C75A8F">
            <w:pPr>
              <w:bidi/>
              <w:rPr>
                <w:rFonts w:ascii="David" w:hAnsi="David" w:cs="David"/>
                <w:rtl/>
                <w:lang w:bidi="he-IL"/>
              </w:rPr>
            </w:pPr>
          </w:p>
          <w:p w14:paraId="4B651C6C" w14:textId="7765BA35" w:rsidR="00053666" w:rsidRDefault="00C75A8F" w:rsidP="00BB2F45">
            <w:pPr>
              <w:bidi/>
              <w:rPr>
                <w:rFonts w:ascii="David" w:hAnsi="David" w:cs="David"/>
                <w:rtl/>
                <w:lang w:bidi="he-IL"/>
              </w:rPr>
            </w:pPr>
            <w:r w:rsidRPr="00C75A8F">
              <w:rPr>
                <w:rFonts w:ascii="David" w:hAnsi="David" w:cs="David"/>
                <w:rtl/>
                <w:lang w:bidi="he-IL"/>
              </w:rPr>
              <w:t>לשכת עורכי הדין בישראל נ' נציבות שירות המדינה</w:t>
            </w:r>
          </w:p>
        </w:tc>
        <w:tc>
          <w:tcPr>
            <w:tcW w:w="2976" w:type="dxa"/>
          </w:tcPr>
          <w:p w14:paraId="583F0F15" w14:textId="77777777" w:rsidR="00BB2F45" w:rsidRDefault="00BB2F45" w:rsidP="00C75A8F">
            <w:pPr>
              <w:bidi/>
              <w:rPr>
                <w:rFonts w:ascii="David" w:hAnsi="David" w:cs="David"/>
                <w:rtl/>
                <w:lang w:bidi="he-IL"/>
              </w:rPr>
            </w:pPr>
          </w:p>
          <w:p w14:paraId="01003800" w14:textId="58A0640E" w:rsidR="00053666" w:rsidRDefault="00C75A8F" w:rsidP="00BB2F45">
            <w:pPr>
              <w:bidi/>
              <w:rPr>
                <w:rFonts w:ascii="David" w:hAnsi="David" w:cs="David"/>
                <w:rtl/>
                <w:lang w:bidi="he-IL"/>
              </w:rPr>
            </w:pPr>
            <w:r w:rsidRPr="00C75A8F">
              <w:rPr>
                <w:rFonts w:ascii="David" w:hAnsi="David" w:cs="David"/>
                <w:rtl/>
                <w:lang w:bidi="he-IL"/>
              </w:rPr>
              <w:t>לא מאפשרים לעו"ד העובדים בשירות המדינה לציין את היותם עו"ד במסמכים רשמיים</w:t>
            </w:r>
            <w:r w:rsidRPr="00C75A8F">
              <w:rPr>
                <w:rFonts w:ascii="David" w:hAnsi="David" w:cs="David" w:hint="cs"/>
                <w:rtl/>
                <w:lang w:bidi="he-IL"/>
              </w:rPr>
              <w:t>.</w:t>
            </w:r>
          </w:p>
        </w:tc>
        <w:tc>
          <w:tcPr>
            <w:tcW w:w="4395" w:type="dxa"/>
          </w:tcPr>
          <w:p w14:paraId="5BF560A2" w14:textId="77777777" w:rsidR="00C75A8F" w:rsidRPr="00C75A8F" w:rsidRDefault="00C75A8F" w:rsidP="00C75A8F">
            <w:pPr>
              <w:bidi/>
              <w:rPr>
                <w:rFonts w:ascii="David" w:hAnsi="David" w:cs="David"/>
                <w:rtl/>
                <w:lang w:bidi="he-IL"/>
              </w:rPr>
            </w:pPr>
            <w:r w:rsidRPr="00C75A8F">
              <w:rPr>
                <w:rFonts w:ascii="David" w:hAnsi="David" w:cs="David" w:hint="cs"/>
                <w:rtl/>
                <w:lang w:bidi="he-IL"/>
              </w:rPr>
              <w:t xml:space="preserve">לוי - </w:t>
            </w:r>
            <w:r w:rsidRPr="00C75A8F">
              <w:rPr>
                <w:rFonts w:ascii="David" w:hAnsi="David" w:cs="David"/>
                <w:rtl/>
                <w:lang w:bidi="he-IL"/>
              </w:rPr>
              <w:t xml:space="preserve">אין פגיעה בחופש העיסוק. יש פגיעה בזכות לכבוד. </w:t>
            </w:r>
            <w:r w:rsidRPr="00C75A8F">
              <w:rPr>
                <w:rFonts w:ascii="David" w:hAnsi="David" w:cs="David" w:hint="cs"/>
                <w:rtl/>
                <w:lang w:bidi="he-IL"/>
              </w:rPr>
              <w:t xml:space="preserve">הפגיעה לא קשה </w:t>
            </w:r>
            <w:r w:rsidRPr="00C75A8F">
              <w:rPr>
                <w:rFonts w:ascii="David" w:hAnsi="David" w:cs="David"/>
                <w:rtl/>
                <w:lang w:bidi="he-IL"/>
              </w:rPr>
              <w:t xml:space="preserve">ואין פגיעה בגרעין </w:t>
            </w:r>
            <w:r w:rsidRPr="00C75A8F">
              <w:rPr>
                <w:rFonts w:ascii="David" w:hAnsi="David" w:cs="David" w:hint="cs"/>
                <w:rtl/>
                <w:lang w:bidi="he-IL"/>
              </w:rPr>
              <w:t>הזכות</w:t>
            </w:r>
            <w:r w:rsidRPr="00C75A8F">
              <w:rPr>
                <w:rFonts w:ascii="David" w:hAnsi="David" w:cs="David"/>
                <w:rtl/>
                <w:lang w:bidi="he-IL"/>
              </w:rPr>
              <w:t xml:space="preserve"> – שהיא השפ</w:t>
            </w:r>
            <w:r w:rsidRPr="00C75A8F">
              <w:rPr>
                <w:rFonts w:ascii="David" w:hAnsi="David" w:cs="David" w:hint="cs"/>
                <w:rtl/>
                <w:lang w:bidi="he-IL"/>
              </w:rPr>
              <w:t>לה</w:t>
            </w:r>
            <w:r w:rsidRPr="00C75A8F">
              <w:rPr>
                <w:rFonts w:ascii="David" w:hAnsi="David" w:cs="David"/>
                <w:rtl/>
                <w:lang w:bidi="he-IL"/>
              </w:rPr>
              <w:t>, בעיקר כי האיסור אינו גורף וקיים רק במסגרת העבודה.</w:t>
            </w:r>
          </w:p>
          <w:p w14:paraId="77594EB9" w14:textId="77777777" w:rsidR="0027660F" w:rsidRDefault="0027660F" w:rsidP="00C75A8F">
            <w:pPr>
              <w:bidi/>
              <w:rPr>
                <w:rFonts w:ascii="David" w:hAnsi="David" w:cs="David"/>
                <w:b/>
                <w:bCs/>
                <w:u w:val="single"/>
                <w:rtl/>
                <w:lang w:bidi="he-IL"/>
              </w:rPr>
            </w:pPr>
          </w:p>
          <w:p w14:paraId="00710689" w14:textId="382E042C" w:rsidR="00053666" w:rsidRDefault="00C75A8F" w:rsidP="0027660F">
            <w:pPr>
              <w:bidi/>
              <w:rPr>
                <w:rFonts w:ascii="David" w:hAnsi="David" w:cs="David"/>
                <w:rtl/>
                <w:lang w:bidi="he-IL"/>
              </w:rPr>
            </w:pPr>
            <w:r w:rsidRPr="00C75A8F">
              <w:rPr>
                <w:rFonts w:ascii="David" w:hAnsi="David" w:cs="David" w:hint="cs"/>
                <w:b/>
                <w:bCs/>
                <w:u w:val="single"/>
                <w:rtl/>
                <w:lang w:bidi="he-IL"/>
              </w:rPr>
              <w:t>תוצאה</w:t>
            </w:r>
            <w:r w:rsidRPr="00C75A8F">
              <w:rPr>
                <w:rFonts w:ascii="David" w:hAnsi="David" w:cs="David" w:hint="cs"/>
                <w:b/>
                <w:bCs/>
                <w:rtl/>
                <w:lang w:bidi="he-IL"/>
              </w:rPr>
              <w:t xml:space="preserve"> </w:t>
            </w:r>
            <w:r w:rsidRPr="00C75A8F">
              <w:rPr>
                <w:rFonts w:ascii="David" w:hAnsi="David" w:cs="David"/>
                <w:b/>
                <w:bCs/>
                <w:rtl/>
                <w:lang w:bidi="he-IL"/>
              </w:rPr>
              <w:t>–</w:t>
            </w:r>
            <w:r w:rsidRPr="00C75A8F">
              <w:rPr>
                <w:rFonts w:ascii="David" w:hAnsi="David" w:cs="David" w:hint="cs"/>
                <w:b/>
                <w:bCs/>
                <w:rtl/>
                <w:lang w:bidi="he-IL"/>
              </w:rPr>
              <w:t xml:space="preserve"> </w:t>
            </w:r>
            <w:r w:rsidRPr="00C75A8F">
              <w:rPr>
                <w:rFonts w:ascii="David" w:hAnsi="David" w:cs="David" w:hint="cs"/>
                <w:rtl/>
                <w:lang w:bidi="he-IL"/>
              </w:rPr>
              <w:t>העתירה נדחית.</w:t>
            </w:r>
          </w:p>
        </w:tc>
      </w:tr>
      <w:tr w:rsidR="00053666" w14:paraId="4665F055" w14:textId="77777777" w:rsidTr="00BB2F45">
        <w:tc>
          <w:tcPr>
            <w:tcW w:w="1758" w:type="dxa"/>
          </w:tcPr>
          <w:p w14:paraId="182914BA" w14:textId="77777777" w:rsidR="00BB2F45" w:rsidRDefault="00BB2F45" w:rsidP="00C75A8F">
            <w:pPr>
              <w:bidi/>
              <w:rPr>
                <w:rFonts w:ascii="David" w:hAnsi="David" w:cs="David"/>
                <w:rtl/>
                <w:lang w:bidi="he-IL"/>
              </w:rPr>
            </w:pPr>
          </w:p>
          <w:p w14:paraId="7B0CE248" w14:textId="77777777" w:rsidR="00BB2F45" w:rsidRDefault="00BB2F45" w:rsidP="00BB2F45">
            <w:pPr>
              <w:bidi/>
              <w:rPr>
                <w:rFonts w:ascii="David" w:hAnsi="David" w:cs="David"/>
                <w:rtl/>
                <w:lang w:bidi="he-IL"/>
              </w:rPr>
            </w:pPr>
          </w:p>
          <w:p w14:paraId="3851E5A2" w14:textId="77777777" w:rsidR="00BB2F45" w:rsidRDefault="00BB2F45" w:rsidP="00BB2F45">
            <w:pPr>
              <w:bidi/>
              <w:rPr>
                <w:rFonts w:ascii="David" w:hAnsi="David" w:cs="David"/>
                <w:rtl/>
                <w:lang w:bidi="he-IL"/>
              </w:rPr>
            </w:pPr>
          </w:p>
          <w:p w14:paraId="38E34CE5" w14:textId="77777777" w:rsidR="00BB2F45" w:rsidRDefault="00BB2F45" w:rsidP="00BB2F45">
            <w:pPr>
              <w:bidi/>
              <w:rPr>
                <w:rFonts w:ascii="David" w:hAnsi="David" w:cs="David"/>
                <w:rtl/>
                <w:lang w:bidi="he-IL"/>
              </w:rPr>
            </w:pPr>
          </w:p>
          <w:p w14:paraId="50D5CB6F" w14:textId="77777777" w:rsidR="00BB2F45" w:rsidRDefault="00C75A8F" w:rsidP="00BB2F45">
            <w:pPr>
              <w:bidi/>
              <w:rPr>
                <w:rFonts w:ascii="David" w:hAnsi="David" w:cs="David"/>
                <w:rtl/>
                <w:lang w:bidi="he-IL"/>
              </w:rPr>
            </w:pPr>
            <w:r w:rsidRPr="00C75A8F">
              <w:rPr>
                <w:rFonts w:ascii="David" w:hAnsi="David" w:cs="David"/>
                <w:rtl/>
                <w:lang w:bidi="he-IL"/>
              </w:rPr>
              <w:t xml:space="preserve">עדאלה נ' משרד </w:t>
            </w:r>
          </w:p>
          <w:p w14:paraId="70997924" w14:textId="34EA3612" w:rsidR="00053666" w:rsidRDefault="00C75A8F" w:rsidP="00BB2F45">
            <w:pPr>
              <w:bidi/>
              <w:rPr>
                <w:rFonts w:ascii="David" w:hAnsi="David" w:cs="David"/>
                <w:rtl/>
                <w:lang w:bidi="he-IL"/>
              </w:rPr>
            </w:pPr>
            <w:r w:rsidRPr="00C75A8F">
              <w:rPr>
                <w:rFonts w:ascii="David" w:hAnsi="David" w:cs="David"/>
                <w:rtl/>
                <w:lang w:bidi="he-IL"/>
              </w:rPr>
              <w:t>הרווחה</w:t>
            </w:r>
          </w:p>
        </w:tc>
        <w:tc>
          <w:tcPr>
            <w:tcW w:w="2976" w:type="dxa"/>
          </w:tcPr>
          <w:p w14:paraId="65D65DD8" w14:textId="77777777" w:rsidR="00BB2F45" w:rsidRDefault="00BB2F45" w:rsidP="00C75A8F">
            <w:pPr>
              <w:bidi/>
              <w:rPr>
                <w:rFonts w:ascii="David" w:hAnsi="David" w:cs="David"/>
                <w:rtl/>
                <w:lang w:bidi="he-IL"/>
              </w:rPr>
            </w:pPr>
          </w:p>
          <w:p w14:paraId="6BDB22E0" w14:textId="77777777" w:rsidR="00BB2F45" w:rsidRDefault="00BB2F45" w:rsidP="00BB2F45">
            <w:pPr>
              <w:bidi/>
              <w:rPr>
                <w:rFonts w:ascii="David" w:hAnsi="David" w:cs="David"/>
                <w:rtl/>
                <w:lang w:bidi="he-IL"/>
              </w:rPr>
            </w:pPr>
          </w:p>
          <w:p w14:paraId="0309CD41" w14:textId="77777777" w:rsidR="00BB2F45" w:rsidRDefault="00BB2F45" w:rsidP="00BB2F45">
            <w:pPr>
              <w:bidi/>
              <w:rPr>
                <w:rFonts w:ascii="David" w:hAnsi="David" w:cs="David"/>
                <w:rtl/>
                <w:lang w:bidi="he-IL"/>
              </w:rPr>
            </w:pPr>
          </w:p>
          <w:p w14:paraId="4AC94E97" w14:textId="72F9B732" w:rsidR="00053666" w:rsidRDefault="00C75A8F" w:rsidP="00BB2F45">
            <w:pPr>
              <w:bidi/>
              <w:rPr>
                <w:rFonts w:ascii="David" w:hAnsi="David" w:cs="David"/>
                <w:rtl/>
                <w:lang w:bidi="he-IL"/>
              </w:rPr>
            </w:pPr>
            <w:r w:rsidRPr="00C75A8F">
              <w:rPr>
                <w:rFonts w:ascii="David" w:hAnsi="David" w:cs="David"/>
                <w:rtl/>
                <w:lang w:bidi="he-IL"/>
              </w:rPr>
              <w:t>ה</w:t>
            </w:r>
            <w:r w:rsidRPr="00C75A8F">
              <w:rPr>
                <w:rFonts w:ascii="David" w:hAnsi="David" w:cs="David" w:hint="cs"/>
                <w:rtl/>
                <w:lang w:bidi="he-IL"/>
              </w:rPr>
              <w:t xml:space="preserve">פחתת </w:t>
            </w:r>
            <w:r w:rsidRPr="00C75A8F">
              <w:rPr>
                <w:rFonts w:ascii="David" w:hAnsi="David" w:cs="David"/>
                <w:rtl/>
                <w:lang w:bidi="he-IL"/>
              </w:rPr>
              <w:t>קצבאות לילדים לא מחוסנים</w:t>
            </w:r>
            <w:r w:rsidRPr="00C75A8F">
              <w:rPr>
                <w:rFonts w:ascii="David" w:hAnsi="David" w:cs="David" w:hint="cs"/>
                <w:rtl/>
                <w:lang w:bidi="he-IL"/>
              </w:rPr>
              <w:t xml:space="preserve">. </w:t>
            </w:r>
            <w:r w:rsidRPr="00C75A8F">
              <w:rPr>
                <w:rFonts w:ascii="David" w:hAnsi="David" w:cs="David"/>
                <w:rtl/>
                <w:lang w:bidi="he-IL"/>
              </w:rPr>
              <w:t>ההחלטה פוגעת באוטונומיה של ההורים לבחירה</w:t>
            </w:r>
            <w:r w:rsidRPr="00C75A8F">
              <w:rPr>
                <w:rFonts w:ascii="David" w:hAnsi="David" w:cs="David" w:hint="cs"/>
                <w:rtl/>
                <w:lang w:bidi="he-IL"/>
              </w:rPr>
              <w:t>.</w:t>
            </w:r>
          </w:p>
        </w:tc>
        <w:tc>
          <w:tcPr>
            <w:tcW w:w="4395" w:type="dxa"/>
          </w:tcPr>
          <w:p w14:paraId="21A9453E" w14:textId="77777777" w:rsidR="00C75A8F" w:rsidRPr="00C75A8F" w:rsidRDefault="00C75A8F" w:rsidP="00C75A8F">
            <w:pPr>
              <w:bidi/>
              <w:rPr>
                <w:rFonts w:ascii="David" w:hAnsi="David" w:cs="David"/>
                <w:rtl/>
                <w:lang w:bidi="he-IL"/>
              </w:rPr>
            </w:pPr>
            <w:r w:rsidRPr="00C75A8F">
              <w:rPr>
                <w:rFonts w:ascii="David" w:hAnsi="David" w:cs="David" w:hint="cs"/>
                <w:rtl/>
                <w:lang w:bidi="he-IL"/>
              </w:rPr>
              <w:t xml:space="preserve">ארבל - </w:t>
            </w:r>
            <w:r w:rsidRPr="00C75A8F">
              <w:rPr>
                <w:rFonts w:ascii="David" w:hAnsi="David" w:cs="David"/>
                <w:rtl/>
                <w:lang w:bidi="he-IL"/>
              </w:rPr>
              <w:t>שני מבחנים לפגיעה באוטונומיה</w:t>
            </w:r>
            <w:r w:rsidRPr="00C75A8F">
              <w:rPr>
                <w:rFonts w:ascii="David" w:hAnsi="David" w:cs="David" w:hint="cs"/>
                <w:rtl/>
                <w:lang w:bidi="he-IL"/>
              </w:rPr>
              <w:t>:</w:t>
            </w:r>
          </w:p>
          <w:p w14:paraId="75D20D59" w14:textId="77777777" w:rsidR="00C75A8F" w:rsidRPr="00C75A8F" w:rsidRDefault="00C75A8F" w:rsidP="00C75A8F">
            <w:pPr>
              <w:bidi/>
              <w:rPr>
                <w:rFonts w:ascii="David" w:hAnsi="David" w:cs="David"/>
                <w:rtl/>
                <w:lang w:bidi="he-IL"/>
              </w:rPr>
            </w:pPr>
            <w:r w:rsidRPr="00C75A8F">
              <w:rPr>
                <w:rFonts w:ascii="David" w:hAnsi="David" w:cs="David"/>
                <w:rtl/>
                <w:lang w:bidi="he-IL"/>
              </w:rPr>
              <w:t>1.</w:t>
            </w:r>
            <w:r w:rsidRPr="00C75A8F">
              <w:rPr>
                <w:rFonts w:ascii="David" w:hAnsi="David" w:cs="David" w:hint="cs"/>
                <w:rtl/>
                <w:lang w:bidi="he-IL"/>
              </w:rPr>
              <w:t xml:space="preserve"> </w:t>
            </w:r>
            <w:r w:rsidRPr="00C75A8F">
              <w:rPr>
                <w:rFonts w:ascii="David" w:hAnsi="David" w:cs="David"/>
                <w:rtl/>
                <w:lang w:bidi="he-IL"/>
              </w:rPr>
              <w:t xml:space="preserve">מהות הבחירה הנשללת. </w:t>
            </w:r>
          </w:p>
          <w:p w14:paraId="16570785" w14:textId="77777777" w:rsidR="00C75A8F" w:rsidRPr="00C75A8F" w:rsidRDefault="00C75A8F" w:rsidP="00C75A8F">
            <w:pPr>
              <w:bidi/>
              <w:rPr>
                <w:rFonts w:ascii="David" w:hAnsi="David" w:cs="David"/>
                <w:rtl/>
                <w:lang w:bidi="he-IL"/>
              </w:rPr>
            </w:pPr>
            <w:r w:rsidRPr="00C75A8F">
              <w:rPr>
                <w:rFonts w:ascii="David" w:hAnsi="David" w:cs="David"/>
                <w:rtl/>
                <w:lang w:bidi="he-IL"/>
              </w:rPr>
              <w:t>2.</w:t>
            </w:r>
            <w:r w:rsidRPr="00C75A8F">
              <w:rPr>
                <w:rFonts w:ascii="David" w:hAnsi="David" w:cs="David" w:hint="cs"/>
                <w:rtl/>
                <w:lang w:bidi="he-IL"/>
              </w:rPr>
              <w:t xml:space="preserve"> </w:t>
            </w:r>
            <w:r w:rsidRPr="00C75A8F">
              <w:rPr>
                <w:rFonts w:ascii="David" w:hAnsi="David" w:cs="David"/>
                <w:rtl/>
                <w:lang w:bidi="he-IL"/>
              </w:rPr>
              <w:t>מידת השלילה והכפייה- חומרת הסנקציה והשלכותיה.</w:t>
            </w:r>
          </w:p>
          <w:p w14:paraId="23C83A48" w14:textId="77777777" w:rsidR="00C75A8F" w:rsidRPr="00C75A8F" w:rsidRDefault="00C75A8F" w:rsidP="00C75A8F">
            <w:pPr>
              <w:bidi/>
              <w:rPr>
                <w:rFonts w:ascii="David" w:hAnsi="David" w:cs="David"/>
                <w:rtl/>
                <w:lang w:bidi="he-IL"/>
              </w:rPr>
            </w:pPr>
            <w:r w:rsidRPr="00C75A8F">
              <w:rPr>
                <w:rFonts w:ascii="David" w:hAnsi="David" w:cs="David"/>
                <w:rtl/>
                <w:lang w:bidi="he-IL"/>
              </w:rPr>
              <w:t xml:space="preserve"> אצלנו, גם אם הראשון מתקיים- התכלית מהותית, השני לא מאחר ויש לראות בחוק תמריץ חיובי המעניק תוספת למחסן ולא תמריץ שלילי המפחית ממי שלא.</w:t>
            </w:r>
          </w:p>
          <w:p w14:paraId="5B68B23B" w14:textId="77777777" w:rsidR="0027660F" w:rsidRDefault="0027660F" w:rsidP="00C75A8F">
            <w:pPr>
              <w:bidi/>
              <w:rPr>
                <w:rFonts w:ascii="David" w:hAnsi="David" w:cs="David"/>
                <w:b/>
                <w:bCs/>
                <w:u w:val="single"/>
                <w:rtl/>
                <w:lang w:bidi="he-IL"/>
              </w:rPr>
            </w:pPr>
          </w:p>
          <w:p w14:paraId="27D8E214" w14:textId="5A8A5B59" w:rsidR="00C75A8F" w:rsidRPr="00C75A8F" w:rsidRDefault="00C75A8F" w:rsidP="0027660F">
            <w:pPr>
              <w:bidi/>
              <w:rPr>
                <w:rFonts w:ascii="David" w:hAnsi="David" w:cs="David"/>
                <w:rtl/>
                <w:lang w:bidi="he-IL"/>
              </w:rPr>
            </w:pPr>
            <w:r w:rsidRPr="00C75A8F">
              <w:rPr>
                <w:rFonts w:ascii="David" w:hAnsi="David" w:cs="David" w:hint="cs"/>
                <w:b/>
                <w:bCs/>
                <w:u w:val="single"/>
                <w:rtl/>
                <w:lang w:bidi="he-IL"/>
              </w:rPr>
              <w:t>תוצאה</w:t>
            </w:r>
            <w:r w:rsidRPr="00C75A8F">
              <w:rPr>
                <w:rFonts w:ascii="David" w:hAnsi="David" w:cs="David" w:hint="cs"/>
                <w:b/>
                <w:bCs/>
                <w:rtl/>
                <w:lang w:bidi="he-IL"/>
              </w:rPr>
              <w:t xml:space="preserve"> </w:t>
            </w:r>
            <w:r w:rsidRPr="00C75A8F">
              <w:rPr>
                <w:rFonts w:ascii="David" w:hAnsi="David" w:cs="David"/>
                <w:b/>
                <w:bCs/>
                <w:rtl/>
                <w:lang w:bidi="he-IL"/>
              </w:rPr>
              <w:t>–</w:t>
            </w:r>
            <w:r w:rsidRPr="00C75A8F">
              <w:rPr>
                <w:rFonts w:ascii="David" w:hAnsi="David" w:cs="David" w:hint="cs"/>
                <w:rtl/>
                <w:lang w:bidi="he-IL"/>
              </w:rPr>
              <w:t xml:space="preserve"> העתירה נדחית</w:t>
            </w:r>
          </w:p>
        </w:tc>
      </w:tr>
      <w:tr w:rsidR="00053666" w14:paraId="1D8E7578" w14:textId="77777777" w:rsidTr="00BB2F45">
        <w:tc>
          <w:tcPr>
            <w:tcW w:w="1758" w:type="dxa"/>
          </w:tcPr>
          <w:p w14:paraId="7CC79D01" w14:textId="77777777" w:rsidR="00BB2F45" w:rsidRDefault="00BB2F45" w:rsidP="00C75A8F">
            <w:pPr>
              <w:bidi/>
              <w:rPr>
                <w:rFonts w:ascii="David" w:hAnsi="David" w:cs="David"/>
                <w:rtl/>
                <w:lang w:bidi="he-IL"/>
              </w:rPr>
            </w:pPr>
          </w:p>
          <w:p w14:paraId="10DF34F7" w14:textId="77777777" w:rsidR="00BB2F45" w:rsidRDefault="00BB2F45" w:rsidP="00BB2F45">
            <w:pPr>
              <w:bidi/>
              <w:rPr>
                <w:rFonts w:ascii="David" w:hAnsi="David" w:cs="David"/>
                <w:rtl/>
                <w:lang w:bidi="he-IL"/>
              </w:rPr>
            </w:pPr>
          </w:p>
          <w:p w14:paraId="22008417" w14:textId="08708C7E" w:rsidR="00053666" w:rsidRDefault="00C75A8F" w:rsidP="00BB2F45">
            <w:pPr>
              <w:bidi/>
              <w:rPr>
                <w:rFonts w:ascii="David" w:hAnsi="David" w:cs="David"/>
                <w:rtl/>
                <w:lang w:bidi="he-IL"/>
              </w:rPr>
            </w:pPr>
            <w:r w:rsidRPr="00C75A8F">
              <w:rPr>
                <w:rFonts w:ascii="David" w:hAnsi="David" w:cs="David"/>
                <w:rtl/>
                <w:lang w:bidi="he-IL"/>
              </w:rPr>
              <w:t>התנועה לאיכות השלטון נ' הכנסת</w:t>
            </w:r>
          </w:p>
        </w:tc>
        <w:tc>
          <w:tcPr>
            <w:tcW w:w="2976" w:type="dxa"/>
          </w:tcPr>
          <w:p w14:paraId="5DFF961C" w14:textId="77777777" w:rsidR="00BB2F45" w:rsidRDefault="00BB2F45" w:rsidP="00C75A8F">
            <w:pPr>
              <w:bidi/>
              <w:rPr>
                <w:rFonts w:ascii="David" w:hAnsi="David" w:cs="David"/>
                <w:rtl/>
                <w:lang w:bidi="he-IL"/>
              </w:rPr>
            </w:pPr>
          </w:p>
          <w:p w14:paraId="312E9AB9" w14:textId="77777777" w:rsidR="00BB2F45" w:rsidRDefault="00BB2F45" w:rsidP="00BB2F45">
            <w:pPr>
              <w:bidi/>
              <w:rPr>
                <w:rFonts w:ascii="David" w:hAnsi="David" w:cs="David"/>
                <w:rtl/>
                <w:lang w:bidi="he-IL"/>
              </w:rPr>
            </w:pPr>
          </w:p>
          <w:p w14:paraId="08D82D77" w14:textId="18AB401F" w:rsidR="00053666" w:rsidRDefault="00C75A8F" w:rsidP="00BB2F45">
            <w:pPr>
              <w:bidi/>
              <w:rPr>
                <w:rFonts w:ascii="David" w:hAnsi="David" w:cs="David"/>
                <w:rtl/>
                <w:lang w:bidi="he-IL"/>
              </w:rPr>
            </w:pPr>
            <w:r w:rsidRPr="00C75A8F">
              <w:rPr>
                <w:rFonts w:ascii="David" w:hAnsi="David" w:cs="David" w:hint="cs"/>
                <w:rtl/>
                <w:lang w:bidi="he-IL"/>
              </w:rPr>
              <w:t>מדובר על חוק טל.</w:t>
            </w:r>
          </w:p>
        </w:tc>
        <w:tc>
          <w:tcPr>
            <w:tcW w:w="4395" w:type="dxa"/>
          </w:tcPr>
          <w:p w14:paraId="6854F02A" w14:textId="36970C60" w:rsidR="00053666" w:rsidRDefault="00C75A8F" w:rsidP="00BB2F45">
            <w:pPr>
              <w:bidi/>
              <w:rPr>
                <w:rFonts w:ascii="David" w:hAnsi="David" w:cs="David"/>
                <w:rtl/>
                <w:lang w:bidi="he-IL"/>
              </w:rPr>
            </w:pPr>
            <w:r w:rsidRPr="00C75A8F">
              <w:rPr>
                <w:rFonts w:ascii="David" w:hAnsi="David" w:cs="David" w:hint="cs"/>
                <w:rtl/>
                <w:lang w:bidi="he-IL"/>
              </w:rPr>
              <w:t xml:space="preserve">חשין (מיעוט) - </w:t>
            </w:r>
            <w:r w:rsidRPr="00C75A8F">
              <w:rPr>
                <w:rFonts w:ascii="David" w:hAnsi="David" w:cs="David"/>
                <w:rtl/>
                <w:lang w:bidi="he-IL"/>
              </w:rPr>
              <w:t>עונה לסולברג (המתייחס לפגיעה בכבוד כאי השפלה) על השאלה האם אי גיוס מוביל לפגיעה בכבוד של שאר החברה בשלילה- גם מטעמים של כבוד כפגיעה באוטונומיה</w:t>
            </w:r>
            <w:r w:rsidRPr="00C75A8F">
              <w:rPr>
                <w:rFonts w:ascii="David" w:hAnsi="David" w:cs="David"/>
                <w:lang w:bidi="he-IL"/>
              </w:rPr>
              <w:t>.</w:t>
            </w:r>
            <w:r w:rsidRPr="00C75A8F">
              <w:rPr>
                <w:rFonts w:ascii="David" w:hAnsi="David" w:cs="David"/>
                <w:rtl/>
                <w:lang w:bidi="he-IL"/>
              </w:rPr>
              <w:t xml:space="preserve"> במקרה הנוכחי לא התרחשה פגיעה בכבוד האדם. (החוק אמנם </w:t>
            </w:r>
            <w:r w:rsidR="00BB2F45">
              <w:rPr>
                <w:rFonts w:ascii="David" w:hAnsi="David" w:cs="David"/>
                <w:rtl/>
                <w:lang w:bidi="he-IL"/>
              </w:rPr>
              <w:t>נפסל בפס"ד זה מטעמי אי שוויון).</w:t>
            </w:r>
          </w:p>
        </w:tc>
      </w:tr>
    </w:tbl>
    <w:p w14:paraId="1034104E" w14:textId="77777777" w:rsidR="0027660F" w:rsidRDefault="0027660F" w:rsidP="0027660F">
      <w:pPr>
        <w:bidi/>
        <w:rPr>
          <w:rFonts w:ascii="David" w:hAnsi="David" w:cs="David"/>
          <w:rtl/>
          <w:lang w:bidi="he-IL"/>
        </w:rPr>
      </w:pPr>
    </w:p>
    <w:p w14:paraId="1D2EE513" w14:textId="2B16DAE7" w:rsidR="00611D99" w:rsidRDefault="00C75A8F" w:rsidP="00611D99">
      <w:pPr>
        <w:bidi/>
        <w:rPr>
          <w:rFonts w:ascii="David" w:hAnsi="David" w:cs="David"/>
          <w:b/>
          <w:bCs/>
          <w:rtl/>
          <w:lang w:bidi="he-IL"/>
        </w:rPr>
      </w:pPr>
      <w:r w:rsidRPr="00C75A8F">
        <w:rPr>
          <w:rFonts w:ascii="David" w:hAnsi="David" w:cs="David"/>
          <w:b/>
          <w:bCs/>
          <w:rtl/>
          <w:lang w:bidi="he-IL"/>
        </w:rPr>
        <w:t>3.4 זכויות חברתיות (17)</w:t>
      </w:r>
    </w:p>
    <w:p w14:paraId="19DDA51E" w14:textId="1D995279" w:rsidR="00611D99" w:rsidRDefault="00611D99" w:rsidP="00611D99">
      <w:pPr>
        <w:bidi/>
        <w:spacing w:after="0" w:line="240" w:lineRule="auto"/>
        <w:rPr>
          <w:rFonts w:ascii="Arial" w:hAnsi="Arial" w:cs="Arial"/>
          <w:b/>
          <w:bCs/>
          <w:sz w:val="22"/>
          <w:szCs w:val="22"/>
          <w:rtl/>
          <w:lang w:bidi="he-IL"/>
        </w:rPr>
      </w:pPr>
      <w:proofErr w:type="spellStart"/>
      <w:r w:rsidRPr="00611D99">
        <w:rPr>
          <w:rFonts w:ascii="Arial" w:hAnsi="Arial" w:cs="Arial"/>
          <w:b/>
          <w:bCs/>
          <w:sz w:val="22"/>
          <w:szCs w:val="22"/>
          <w:rtl/>
        </w:rPr>
        <w:t>גיא</w:t>
      </w:r>
      <w:proofErr w:type="spellEnd"/>
      <w:r w:rsidRPr="00611D99">
        <w:rPr>
          <w:rFonts w:ascii="Arial" w:hAnsi="Arial" w:cs="Arial"/>
          <w:b/>
          <w:bCs/>
          <w:sz w:val="22"/>
          <w:szCs w:val="22"/>
          <w:rtl/>
        </w:rPr>
        <w:t xml:space="preserve"> </w:t>
      </w:r>
      <w:proofErr w:type="spellStart"/>
      <w:proofErr w:type="gramStart"/>
      <w:r w:rsidRPr="00611D99">
        <w:rPr>
          <w:rFonts w:ascii="Arial" w:hAnsi="Arial" w:cs="Arial"/>
          <w:b/>
          <w:bCs/>
          <w:sz w:val="22"/>
          <w:szCs w:val="22"/>
          <w:rtl/>
        </w:rPr>
        <w:t>מונדלק</w:t>
      </w:r>
      <w:proofErr w:type="spellEnd"/>
      <w:r w:rsidRPr="00611D99">
        <w:rPr>
          <w:rFonts w:ascii="Arial" w:hAnsi="Arial" w:cs="Arial"/>
          <w:b/>
          <w:bCs/>
          <w:sz w:val="22"/>
          <w:szCs w:val="22"/>
          <w:rtl/>
        </w:rPr>
        <w:t>,</w:t>
      </w:r>
      <w:proofErr w:type="gramEnd"/>
      <w:r w:rsidRPr="00611D99">
        <w:rPr>
          <w:rFonts w:ascii="Arial" w:hAnsi="Arial" w:cs="Arial"/>
          <w:b/>
          <w:bCs/>
          <w:sz w:val="22"/>
          <w:szCs w:val="22"/>
          <w:rtl/>
        </w:rPr>
        <w:t xml:space="preserve"> </w:t>
      </w:r>
      <w:proofErr w:type="spellStart"/>
      <w:r w:rsidRPr="00611D99">
        <w:rPr>
          <w:rFonts w:ascii="Arial" w:hAnsi="Arial" w:cs="Arial"/>
          <w:b/>
          <w:bCs/>
          <w:sz w:val="22"/>
          <w:szCs w:val="22"/>
          <w:rtl/>
        </w:rPr>
        <w:t>זכויות</w:t>
      </w:r>
      <w:proofErr w:type="spellEnd"/>
      <w:r w:rsidRPr="00611D99">
        <w:rPr>
          <w:rFonts w:ascii="Arial" w:hAnsi="Arial" w:cs="Arial"/>
          <w:b/>
          <w:bCs/>
          <w:sz w:val="22"/>
          <w:szCs w:val="22"/>
          <w:rtl/>
        </w:rPr>
        <w:t xml:space="preserve"> </w:t>
      </w:r>
      <w:proofErr w:type="spellStart"/>
      <w:r w:rsidRPr="00611D99">
        <w:rPr>
          <w:rFonts w:ascii="Arial" w:hAnsi="Arial" w:cs="Arial"/>
          <w:b/>
          <w:bCs/>
          <w:sz w:val="22"/>
          <w:szCs w:val="22"/>
          <w:rtl/>
        </w:rPr>
        <w:t>חברתיות</w:t>
      </w:r>
      <w:proofErr w:type="spellEnd"/>
      <w:r>
        <w:rPr>
          <w:rFonts w:ascii="Arial" w:hAnsi="Arial" w:cs="Arial" w:hint="cs"/>
          <w:b/>
          <w:bCs/>
          <w:sz w:val="22"/>
          <w:szCs w:val="22"/>
          <w:rtl/>
          <w:lang w:bidi="he-IL"/>
        </w:rPr>
        <w:t>:</w:t>
      </w:r>
    </w:p>
    <w:p w14:paraId="1DFDA67A" w14:textId="77777777" w:rsidR="00611D99" w:rsidRPr="00611D99" w:rsidRDefault="00611D99" w:rsidP="00611D99">
      <w:pPr>
        <w:bidi/>
        <w:spacing w:after="0" w:line="240" w:lineRule="auto"/>
        <w:rPr>
          <w:rFonts w:ascii="Arial" w:hAnsi="Arial" w:cs="Arial" w:hint="cs"/>
          <w:b/>
          <w:bCs/>
          <w:sz w:val="22"/>
          <w:szCs w:val="22"/>
          <w:rtl/>
          <w:lang w:bidi="he-IL"/>
        </w:rPr>
      </w:pPr>
    </w:p>
    <w:p w14:paraId="790F4B33" w14:textId="77777777" w:rsidR="00611D99" w:rsidRPr="00611D99" w:rsidRDefault="00611D99" w:rsidP="00611D99">
      <w:pPr>
        <w:bidi/>
        <w:rPr>
          <w:rFonts w:ascii="David" w:hAnsi="David" w:cs="David"/>
          <w:rtl/>
          <w:lang w:bidi="he-IL"/>
        </w:rPr>
      </w:pPr>
      <w:r w:rsidRPr="00611D99">
        <w:rPr>
          <w:rFonts w:ascii="David" w:hAnsi="David" w:cs="David" w:hint="cs"/>
          <w:rtl/>
          <w:lang w:bidi="he-IL"/>
        </w:rPr>
        <w:t xml:space="preserve">במאמר עולות טענות מדוע לא לעגן זכויות חברתיות בחוקה ונותן מענה לטענות אלו. הטענות תומכות בכך </w:t>
      </w:r>
      <w:r w:rsidRPr="00611D99">
        <w:rPr>
          <w:rFonts w:ascii="David" w:hAnsi="David" w:cs="David" w:hint="cs"/>
          <w:b/>
          <w:bCs/>
          <w:rtl/>
          <w:lang w:bidi="he-IL"/>
        </w:rPr>
        <w:t>שלא ניתן להכיר בזכויות חברתיות כזכויות על-חוקיות הנותנות כוח בידי ביהמ"ש לפסול חוקים/תקנות/החלטות מנהליות</w:t>
      </w:r>
      <w:r w:rsidRPr="00611D99">
        <w:rPr>
          <w:rFonts w:ascii="David" w:hAnsi="David" w:cs="David" w:hint="cs"/>
          <w:rtl/>
          <w:lang w:bidi="he-IL"/>
        </w:rPr>
        <w:t>:</w:t>
      </w:r>
    </w:p>
    <w:p w14:paraId="5AC4EEAB" w14:textId="77777777" w:rsidR="00611D99" w:rsidRPr="00611D99" w:rsidRDefault="00611D99" w:rsidP="00611D99">
      <w:pPr>
        <w:bidi/>
        <w:rPr>
          <w:rFonts w:ascii="David" w:hAnsi="David" w:cs="David"/>
          <w:rtl/>
          <w:lang w:bidi="he-IL"/>
        </w:rPr>
      </w:pPr>
      <w:r w:rsidRPr="00611D99">
        <w:rPr>
          <w:rFonts w:ascii="David" w:hAnsi="David" w:cs="David" w:hint="cs"/>
          <w:rtl/>
          <w:lang w:bidi="he-IL"/>
        </w:rPr>
        <w:t>1. נחיתות הזכויות נובעת מהיותן זכויות חיוביות שמימושן בעייתי לעומת זכויות אזרחיות-פוליטיות שהן שליליות.</w:t>
      </w:r>
    </w:p>
    <w:p w14:paraId="5004FBCC" w14:textId="77777777" w:rsidR="00611D99" w:rsidRPr="00611D99" w:rsidRDefault="00611D99" w:rsidP="00611D99">
      <w:pPr>
        <w:bidi/>
        <w:rPr>
          <w:rFonts w:ascii="David" w:hAnsi="David" w:cs="David"/>
          <w:rtl/>
          <w:lang w:bidi="he-IL"/>
        </w:rPr>
      </w:pPr>
      <w:r w:rsidRPr="00611D99">
        <w:rPr>
          <w:rFonts w:ascii="David" w:hAnsi="David" w:cs="David" w:hint="cs"/>
          <w:rtl/>
          <w:lang w:bidi="he-IL"/>
        </w:rPr>
        <w:t>2. הזכויות החברתיות לוקות בעמימות יתר.</w:t>
      </w:r>
    </w:p>
    <w:p w14:paraId="6A3CAD9A" w14:textId="77777777" w:rsidR="00611D99" w:rsidRPr="00611D99" w:rsidRDefault="00611D99" w:rsidP="00611D99">
      <w:pPr>
        <w:bidi/>
        <w:rPr>
          <w:rFonts w:ascii="David" w:hAnsi="David" w:cs="David"/>
          <w:rtl/>
          <w:lang w:bidi="he-IL"/>
        </w:rPr>
      </w:pPr>
      <w:r w:rsidRPr="00611D99">
        <w:rPr>
          <w:rFonts w:ascii="David" w:hAnsi="David" w:cs="David" w:hint="cs"/>
          <w:rtl/>
          <w:lang w:bidi="he-IL"/>
        </w:rPr>
        <w:t>3. עיגון הזכויות החברתיות בחוקה יחייב את ביהמ"ש לביקורת שיפוטית שתפגע בהפרדת הרשויות.</w:t>
      </w:r>
    </w:p>
    <w:p w14:paraId="34DCEDC0" w14:textId="77777777" w:rsidR="00611D99" w:rsidRPr="00611D99" w:rsidRDefault="00611D99" w:rsidP="00611D99">
      <w:pPr>
        <w:bidi/>
        <w:rPr>
          <w:rFonts w:ascii="David" w:hAnsi="David" w:cs="David"/>
          <w:b/>
          <w:bCs/>
          <w:rtl/>
          <w:lang w:bidi="he-IL"/>
        </w:rPr>
      </w:pPr>
      <w:r w:rsidRPr="00611D99">
        <w:rPr>
          <w:rFonts w:ascii="David" w:hAnsi="David" w:cs="David" w:hint="cs"/>
          <w:b/>
          <w:bCs/>
          <w:rtl/>
          <w:lang w:bidi="he-IL"/>
        </w:rPr>
        <w:t>3 טענות אינן פוסלות את תוקפן המוסרי של הזכויות אלא את ביהמ"ש כרשות המתאימה לאכיפתן.</w:t>
      </w:r>
    </w:p>
    <w:p w14:paraId="1A999B72" w14:textId="77777777" w:rsidR="00611D99" w:rsidRPr="00611D99" w:rsidRDefault="00611D99" w:rsidP="00611D99">
      <w:pPr>
        <w:bidi/>
        <w:rPr>
          <w:rFonts w:ascii="David" w:hAnsi="David" w:cs="David"/>
          <w:b/>
          <w:bCs/>
          <w:rtl/>
          <w:lang w:bidi="he-IL"/>
        </w:rPr>
      </w:pPr>
      <w:r w:rsidRPr="00611D99">
        <w:rPr>
          <w:rFonts w:ascii="David" w:hAnsi="David" w:cs="David" w:hint="cs"/>
          <w:b/>
          <w:bCs/>
          <w:rtl/>
          <w:lang w:bidi="he-IL"/>
        </w:rPr>
        <w:t xml:space="preserve">המחבר מנסה להתמודד עם טענת כשירות המערכת השיפוטית לדון </w:t>
      </w:r>
      <w:proofErr w:type="spellStart"/>
      <w:r w:rsidRPr="00611D99">
        <w:rPr>
          <w:rFonts w:ascii="David" w:hAnsi="David" w:cs="David" w:hint="cs"/>
          <w:b/>
          <w:bCs/>
          <w:rtl/>
          <w:lang w:bidi="he-IL"/>
        </w:rPr>
        <w:t>בסוגייה</w:t>
      </w:r>
      <w:proofErr w:type="spellEnd"/>
      <w:r w:rsidRPr="00611D99">
        <w:rPr>
          <w:rFonts w:ascii="David" w:hAnsi="David" w:cs="David" w:hint="cs"/>
          <w:b/>
          <w:bCs/>
          <w:rtl/>
          <w:lang w:bidi="he-IL"/>
        </w:rPr>
        <w:t>:</w:t>
      </w:r>
    </w:p>
    <w:p w14:paraId="11ED1CD7" w14:textId="77777777" w:rsidR="00611D99" w:rsidRPr="00611D99" w:rsidRDefault="00611D99" w:rsidP="00611D99">
      <w:pPr>
        <w:numPr>
          <w:ilvl w:val="0"/>
          <w:numId w:val="43"/>
        </w:numPr>
        <w:bidi/>
        <w:rPr>
          <w:rFonts w:ascii="David" w:hAnsi="David" w:cs="David"/>
          <w:b/>
          <w:bCs/>
          <w:lang w:bidi="he-IL"/>
        </w:rPr>
      </w:pPr>
      <w:r w:rsidRPr="00611D99">
        <w:rPr>
          <w:rFonts w:ascii="David" w:hAnsi="David" w:cs="David" w:hint="cs"/>
          <w:b/>
          <w:bCs/>
          <w:rtl/>
          <w:lang w:bidi="he-IL"/>
        </w:rPr>
        <w:t xml:space="preserve">ההבחנה הקלאסית בין זכויות שליליות וחיוביות מיטשטשת בכל הנוגע ליישמן: </w:t>
      </w:r>
      <w:r w:rsidRPr="00611D99">
        <w:rPr>
          <w:rFonts w:ascii="David" w:hAnsi="David" w:cs="David" w:hint="cs"/>
          <w:rtl/>
          <w:lang w:bidi="he-IL"/>
        </w:rPr>
        <w:t>נכון הדבר גם לגבי זכויות אזרחיות-פוליטיות וזכויות חברתיות (החובה לממש עמומה יותר מהחובה לא לפגוע).</w:t>
      </w:r>
    </w:p>
    <w:p w14:paraId="50780EF7" w14:textId="77777777" w:rsidR="00611D99" w:rsidRPr="00611D99" w:rsidRDefault="00611D99" w:rsidP="00611D99">
      <w:pPr>
        <w:numPr>
          <w:ilvl w:val="0"/>
          <w:numId w:val="43"/>
        </w:numPr>
        <w:bidi/>
        <w:rPr>
          <w:rFonts w:ascii="David" w:hAnsi="David" w:cs="David"/>
          <w:b/>
          <w:bCs/>
          <w:lang w:bidi="he-IL"/>
        </w:rPr>
      </w:pPr>
      <w:r w:rsidRPr="00611D99">
        <w:rPr>
          <w:rFonts w:ascii="David" w:hAnsi="David" w:cs="David" w:hint="cs"/>
          <w:b/>
          <w:bCs/>
          <w:rtl/>
          <w:lang w:bidi="he-IL"/>
        </w:rPr>
        <w:lastRenderedPageBreak/>
        <w:t xml:space="preserve">לדעת המחבר לוקות הזכויות החברתיות באותה מידת עמימות בה לוקות הזכויות האזרחיות-פוליטיות. </w:t>
      </w:r>
      <w:r w:rsidRPr="00611D99">
        <w:rPr>
          <w:rFonts w:ascii="David" w:hAnsi="David" w:cs="David" w:hint="cs"/>
          <w:rtl/>
          <w:lang w:bidi="he-IL"/>
        </w:rPr>
        <w:t>פרשנות מושגים עמומים אינה בגדר מלאכה לא מוכר למערכת השיפוטית. מושגים עמומים כמו תו"ל, סבירות ורשלנות זכו אף הם לפרשנות. אם ביהמ"ש התמודד עם עמימות הזכויות אזרחיות-פוליטיות, יוכל להתמודד עם החברתיות.</w:t>
      </w:r>
    </w:p>
    <w:p w14:paraId="28E2EFAD" w14:textId="77777777" w:rsidR="00611D99" w:rsidRPr="00611D99" w:rsidRDefault="00611D99" w:rsidP="00611D99">
      <w:pPr>
        <w:numPr>
          <w:ilvl w:val="0"/>
          <w:numId w:val="43"/>
        </w:numPr>
        <w:bidi/>
        <w:rPr>
          <w:rFonts w:ascii="David" w:hAnsi="David" w:cs="David"/>
          <w:b/>
          <w:bCs/>
          <w:lang w:bidi="he-IL"/>
        </w:rPr>
      </w:pPr>
      <w:r w:rsidRPr="00611D99">
        <w:rPr>
          <w:rFonts w:ascii="David" w:hAnsi="David" w:cs="David" w:hint="cs"/>
          <w:b/>
          <w:bCs/>
          <w:rtl/>
          <w:lang w:bidi="he-IL"/>
        </w:rPr>
        <w:t>הפרדת רשויות ויכולתו המוסדית של ביהמ"ש לטפל בזכויות חברתיות:</w:t>
      </w:r>
    </w:p>
    <w:p w14:paraId="25118070" w14:textId="77777777" w:rsidR="00611D99" w:rsidRPr="00611D99" w:rsidRDefault="00611D99" w:rsidP="00611D99">
      <w:pPr>
        <w:numPr>
          <w:ilvl w:val="0"/>
          <w:numId w:val="44"/>
        </w:numPr>
        <w:bidi/>
        <w:rPr>
          <w:rFonts w:ascii="David" w:hAnsi="David" w:cs="David"/>
          <w:b/>
          <w:bCs/>
          <w:lang w:bidi="he-IL"/>
        </w:rPr>
      </w:pPr>
      <w:r w:rsidRPr="00611D99">
        <w:rPr>
          <w:rFonts w:ascii="David" w:hAnsi="David" w:cs="David" w:hint="cs"/>
          <w:rtl/>
          <w:lang w:bidi="he-IL"/>
        </w:rPr>
        <w:t>לביהמ"ש אין את הכלים לקביעת מדיניות ציבורית הנדרש למימוש זכויות אלו. בחינת עובדות חברתיות לעומת עובדות היסטוריות- אין ספק כי לביהמ"ש מיומנות גדולה יותר בבחינת השני על פני הראשון. אך אין להפריד בקושי זה, לביהמ"ש כלים מסורתיים להערכה שיפוטית ע"פ מקור העובדות ולאן דווקא תוכנן.</w:t>
      </w:r>
    </w:p>
    <w:p w14:paraId="2B791232" w14:textId="77777777" w:rsidR="00611D99" w:rsidRPr="00611D99" w:rsidRDefault="00611D99" w:rsidP="00611D99">
      <w:pPr>
        <w:numPr>
          <w:ilvl w:val="0"/>
          <w:numId w:val="44"/>
        </w:numPr>
        <w:bidi/>
        <w:rPr>
          <w:rFonts w:ascii="David" w:hAnsi="David" w:cs="David"/>
          <w:b/>
          <w:bCs/>
          <w:lang w:bidi="he-IL"/>
        </w:rPr>
      </w:pPr>
      <w:r w:rsidRPr="00611D99">
        <w:rPr>
          <w:rFonts w:ascii="David" w:hAnsi="David" w:cs="David" w:hint="cs"/>
          <w:rtl/>
          <w:lang w:bidi="he-IL"/>
        </w:rPr>
        <w:t xml:space="preserve">המימוש פוגע בהפרדת הרשויות (חשש מהפיכת ביהמ"ש לרשות ערעור על תקציב המדינה). מימושן של זכויות אזרחיות-פוליטיות כבה אף הוא עלויות ע"פ פסיקת ביהמ"ש- העובדה כי להחלטות שלא לפגוע בזכויות חברתיות יש השלכות תקציביות, </w:t>
      </w:r>
      <w:r w:rsidRPr="00611D99">
        <w:rPr>
          <w:rFonts w:ascii="David" w:hAnsi="David" w:cs="David" w:hint="cs"/>
          <w:b/>
          <w:bCs/>
          <w:rtl/>
          <w:lang w:bidi="he-IL"/>
        </w:rPr>
        <w:t>אין בה כדי למנוע התערבות שיפוטית.</w:t>
      </w:r>
    </w:p>
    <w:p w14:paraId="5EBBC2E8" w14:textId="77777777" w:rsidR="00611D99" w:rsidRPr="00611D99" w:rsidRDefault="00611D99" w:rsidP="00611D99">
      <w:pPr>
        <w:bidi/>
        <w:rPr>
          <w:rFonts w:ascii="David" w:hAnsi="David" w:cs="David"/>
          <w:b/>
          <w:bCs/>
          <w:rtl/>
          <w:lang w:bidi="he-IL"/>
        </w:rPr>
      </w:pPr>
      <w:r w:rsidRPr="00611D99">
        <w:rPr>
          <w:rFonts w:ascii="David" w:hAnsi="David" w:cs="David" w:hint="cs"/>
          <w:b/>
          <w:bCs/>
          <w:u w:val="single"/>
          <w:rtl/>
          <w:lang w:bidi="he-IL"/>
        </w:rPr>
        <w:t>על כן, לדעת הכותב, מעורבות ביהמ"ש אינה אספקט שלילי</w:t>
      </w:r>
      <w:r w:rsidRPr="00611D99">
        <w:rPr>
          <w:rFonts w:ascii="David" w:hAnsi="David" w:cs="David" w:hint="cs"/>
          <w:b/>
          <w:bCs/>
          <w:rtl/>
          <w:lang w:bidi="he-IL"/>
        </w:rPr>
        <w:t>.</w:t>
      </w:r>
    </w:p>
    <w:p w14:paraId="643127B4" w14:textId="77777777" w:rsidR="00611D99" w:rsidRPr="00611D99" w:rsidRDefault="00611D99" w:rsidP="00611D99">
      <w:pPr>
        <w:bidi/>
        <w:rPr>
          <w:rFonts w:ascii="David" w:hAnsi="David" w:cs="David"/>
          <w:rtl/>
          <w:lang w:bidi="he-IL"/>
        </w:rPr>
      </w:pPr>
      <w:r w:rsidRPr="00611D99">
        <w:rPr>
          <w:rFonts w:ascii="David" w:hAnsi="David" w:cs="David" w:hint="cs"/>
          <w:u w:val="single"/>
          <w:rtl/>
          <w:lang w:bidi="he-IL"/>
        </w:rPr>
        <w:t>מעמדן של הזכויות החברתיות</w:t>
      </w:r>
      <w:r w:rsidRPr="00611D99">
        <w:rPr>
          <w:rFonts w:ascii="David" w:hAnsi="David" w:cs="David" w:hint="cs"/>
          <w:rtl/>
          <w:lang w:bidi="he-IL"/>
        </w:rPr>
        <w:t>:</w:t>
      </w:r>
    </w:p>
    <w:p w14:paraId="4CCD1409" w14:textId="77777777" w:rsidR="00611D99" w:rsidRPr="00611D99" w:rsidRDefault="00611D99" w:rsidP="00611D99">
      <w:pPr>
        <w:bidi/>
        <w:rPr>
          <w:rFonts w:ascii="David" w:hAnsi="David" w:cs="David"/>
          <w:b/>
          <w:bCs/>
          <w:u w:val="single"/>
          <w:rtl/>
          <w:lang w:bidi="he-IL"/>
        </w:rPr>
      </w:pPr>
      <w:r w:rsidRPr="00611D99">
        <w:rPr>
          <w:rFonts w:ascii="David" w:hAnsi="David" w:cs="David" w:hint="cs"/>
          <w:b/>
          <w:bCs/>
          <w:rtl/>
          <w:lang w:bidi="he-IL"/>
        </w:rPr>
        <w:t xml:space="preserve">שלב ראשון: </w:t>
      </w:r>
      <w:r w:rsidRPr="00611D99">
        <w:rPr>
          <w:rFonts w:ascii="David" w:hAnsi="David" w:cs="David" w:hint="cs"/>
          <w:b/>
          <w:bCs/>
          <w:u w:val="single"/>
          <w:rtl/>
          <w:lang w:bidi="he-IL"/>
        </w:rPr>
        <w:t>סירוב להכיר במעמד החברתי של הזכויות החברתיות</w:t>
      </w:r>
    </w:p>
    <w:p w14:paraId="43AE6A3E" w14:textId="19B828C4" w:rsidR="00611D99" w:rsidRPr="00611D99" w:rsidRDefault="00611D99" w:rsidP="00611D99">
      <w:pPr>
        <w:bidi/>
        <w:rPr>
          <w:rFonts w:ascii="David" w:hAnsi="David" w:cs="David"/>
          <w:rtl/>
          <w:lang w:bidi="he-IL"/>
        </w:rPr>
      </w:pPr>
      <w:r w:rsidRPr="00611D99">
        <w:rPr>
          <w:rFonts w:ascii="David" w:hAnsi="David" w:cs="David" w:hint="cs"/>
          <w:rtl/>
          <w:lang w:bidi="he-IL"/>
        </w:rPr>
        <w:t>ברק מציג 3 גישות אפשריות:</w:t>
      </w:r>
      <w:r>
        <w:rPr>
          <w:rFonts w:ascii="David" w:hAnsi="David" w:cs="David"/>
          <w:rtl/>
          <w:lang w:bidi="he-IL"/>
        </w:rPr>
        <w:br/>
      </w:r>
      <w:r>
        <w:rPr>
          <w:rFonts w:ascii="David" w:hAnsi="David" w:cs="David" w:hint="cs"/>
          <w:rtl/>
          <w:lang w:bidi="he-IL"/>
        </w:rPr>
        <w:t>1</w:t>
      </w:r>
      <w:r w:rsidRPr="00611D99">
        <w:rPr>
          <w:rFonts w:ascii="David" w:hAnsi="David" w:cs="David" w:hint="cs"/>
          <w:rtl/>
          <w:lang w:bidi="he-IL"/>
        </w:rPr>
        <w:t xml:space="preserve">. </w:t>
      </w:r>
      <w:r w:rsidRPr="00611D99">
        <w:rPr>
          <w:rFonts w:ascii="David" w:hAnsi="David" w:cs="David" w:hint="cs"/>
          <w:b/>
          <w:bCs/>
          <w:rtl/>
          <w:lang w:bidi="he-IL"/>
        </w:rPr>
        <w:t>גישה מצמצמת-</w:t>
      </w:r>
      <w:r w:rsidRPr="00611D99">
        <w:rPr>
          <w:rFonts w:ascii="David" w:hAnsi="David" w:cs="David" w:hint="cs"/>
          <w:rtl/>
          <w:lang w:bidi="he-IL"/>
        </w:rPr>
        <w:t xml:space="preserve"> גישה זו מפרשת את הזכות לכבוד כזכות פרטיקולרית- זכות למניעת השפלה.</w:t>
      </w:r>
      <w:r>
        <w:rPr>
          <w:rFonts w:ascii="David" w:hAnsi="David" w:cs="David"/>
          <w:rtl/>
          <w:lang w:bidi="he-IL"/>
        </w:rPr>
        <w:br/>
      </w:r>
      <w:r>
        <w:rPr>
          <w:rFonts w:ascii="David" w:hAnsi="David" w:cs="David" w:hint="cs"/>
          <w:rtl/>
          <w:lang w:bidi="he-IL"/>
        </w:rPr>
        <w:t>2</w:t>
      </w:r>
      <w:r w:rsidRPr="00611D99">
        <w:rPr>
          <w:rFonts w:ascii="David" w:hAnsi="David" w:cs="David" w:hint="cs"/>
          <w:b/>
          <w:bCs/>
          <w:rtl/>
          <w:lang w:bidi="he-IL"/>
        </w:rPr>
        <w:t xml:space="preserve">. גישה מרחיבה- </w:t>
      </w:r>
      <w:r w:rsidRPr="00611D99">
        <w:rPr>
          <w:rFonts w:ascii="David" w:hAnsi="David" w:cs="David" w:hint="cs"/>
          <w:rtl/>
          <w:lang w:bidi="he-IL"/>
        </w:rPr>
        <w:t>מפרשת את הזכות לכבוד כזכות שכוללת את כל זכויות האדם (גם חברתיות וגם אזרחיות-פוליטיות).</w:t>
      </w:r>
      <w:r>
        <w:rPr>
          <w:rFonts w:ascii="David" w:hAnsi="David" w:cs="David"/>
          <w:rtl/>
          <w:lang w:bidi="he-IL"/>
        </w:rPr>
        <w:br/>
      </w:r>
      <w:r>
        <w:rPr>
          <w:rFonts w:ascii="David" w:hAnsi="David" w:cs="David" w:hint="cs"/>
          <w:rtl/>
          <w:lang w:bidi="he-IL"/>
        </w:rPr>
        <w:t>3</w:t>
      </w:r>
      <w:r>
        <w:rPr>
          <w:rFonts w:ascii="David" w:hAnsi="David" w:cs="David" w:hint="cs"/>
          <w:b/>
          <w:bCs/>
          <w:rtl/>
          <w:lang w:bidi="he-IL"/>
        </w:rPr>
        <w:t>.</w:t>
      </w:r>
      <w:r w:rsidRPr="00611D99">
        <w:rPr>
          <w:rFonts w:ascii="David" w:hAnsi="David" w:cs="David" w:hint="cs"/>
          <w:b/>
          <w:bCs/>
          <w:rtl/>
          <w:lang w:bidi="he-IL"/>
        </w:rPr>
        <w:t xml:space="preserve"> גישת ביניים- </w:t>
      </w:r>
      <w:r w:rsidRPr="00611D99">
        <w:rPr>
          <w:rFonts w:ascii="David" w:hAnsi="David" w:cs="David" w:hint="cs"/>
          <w:rtl/>
          <w:lang w:bidi="he-IL"/>
        </w:rPr>
        <w:t>כוללת את הזכויות אזרחיות-פוליטיות בתוך זכות לכבוד אבל לא את הזכויות החברתיות.</w:t>
      </w:r>
    </w:p>
    <w:p w14:paraId="152EB367" w14:textId="77777777" w:rsidR="00611D99" w:rsidRPr="00611D99" w:rsidRDefault="00611D99" w:rsidP="00611D99">
      <w:pPr>
        <w:bidi/>
        <w:rPr>
          <w:rFonts w:ascii="David" w:hAnsi="David" w:cs="David"/>
          <w:rtl/>
          <w:lang w:bidi="he-IL"/>
        </w:rPr>
      </w:pPr>
      <w:r w:rsidRPr="00611D99">
        <w:rPr>
          <w:rFonts w:ascii="David" w:hAnsi="David" w:cs="David" w:hint="cs"/>
          <w:b/>
          <w:bCs/>
          <w:u w:val="single"/>
          <w:rtl/>
          <w:lang w:bidi="he-IL"/>
        </w:rPr>
        <w:t>ברק בוחר באפשרות השלישית-ביניים</w:t>
      </w:r>
      <w:r w:rsidRPr="00611D99">
        <w:rPr>
          <w:rFonts w:ascii="David" w:hAnsi="David" w:cs="David" w:hint="cs"/>
          <w:b/>
          <w:bCs/>
          <w:rtl/>
          <w:lang w:bidi="he-IL"/>
        </w:rPr>
        <w:t xml:space="preserve">. </w:t>
      </w:r>
      <w:r w:rsidRPr="00611D99">
        <w:rPr>
          <w:rFonts w:ascii="David" w:hAnsi="David" w:cs="David" w:hint="cs"/>
          <w:rtl/>
          <w:lang w:bidi="he-IL"/>
        </w:rPr>
        <w:t xml:space="preserve">הזכות לכבוד לא כוללת חינוך, דיור ובריאות.. </w:t>
      </w:r>
    </w:p>
    <w:p w14:paraId="18E5DAD3" w14:textId="740760C5" w:rsidR="00611D99" w:rsidRPr="00611D99" w:rsidRDefault="00611D99" w:rsidP="00BB2F45">
      <w:pPr>
        <w:bidi/>
        <w:rPr>
          <w:rFonts w:ascii="David" w:hAnsi="David" w:cs="David"/>
          <w:rtl/>
          <w:lang w:bidi="he-IL"/>
        </w:rPr>
      </w:pPr>
      <w:r w:rsidRPr="00611D99">
        <w:rPr>
          <w:rFonts w:ascii="David" w:hAnsi="David" w:cs="David" w:hint="cs"/>
          <w:b/>
          <w:bCs/>
          <w:rtl/>
          <w:lang w:bidi="he-IL"/>
        </w:rPr>
        <w:t>הוא מציג את כל הגישות כדי לרתום תמיכה בגישתו</w:t>
      </w:r>
      <w:r w:rsidRPr="00611D99">
        <w:rPr>
          <w:rFonts w:ascii="David" w:hAnsi="David" w:cs="David" w:hint="cs"/>
          <w:rtl/>
          <w:lang w:bidi="he-IL"/>
        </w:rPr>
        <w:t xml:space="preserve"> אך לא באמת שקל את הכנסת הזכויות החברתיות.</w:t>
      </w:r>
      <w:r>
        <w:rPr>
          <w:rFonts w:ascii="David" w:hAnsi="David" w:cs="David"/>
          <w:rtl/>
          <w:lang w:bidi="he-IL"/>
        </w:rPr>
        <w:br/>
      </w:r>
      <w:r w:rsidRPr="00611D99">
        <w:rPr>
          <w:rFonts w:ascii="David" w:hAnsi="David" w:cs="David" w:hint="cs"/>
          <w:rtl/>
          <w:lang w:bidi="he-IL"/>
        </w:rPr>
        <w:t>עמדה זו משפיעה על פסיקת השופטים.</w:t>
      </w:r>
    </w:p>
    <w:tbl>
      <w:tblPr>
        <w:tblStyle w:val="af"/>
        <w:bidiVisual/>
        <w:tblW w:w="9129" w:type="dxa"/>
        <w:tblLook w:val="04A0" w:firstRow="1" w:lastRow="0" w:firstColumn="1" w:lastColumn="0" w:noHBand="0" w:noVBand="1"/>
      </w:tblPr>
      <w:tblGrid>
        <w:gridCol w:w="1474"/>
        <w:gridCol w:w="2410"/>
        <w:gridCol w:w="5245"/>
      </w:tblGrid>
      <w:tr w:rsidR="00C75A8F" w14:paraId="4E367DE7" w14:textId="77777777" w:rsidTr="00BB2F45">
        <w:tc>
          <w:tcPr>
            <w:tcW w:w="1474" w:type="dxa"/>
          </w:tcPr>
          <w:p w14:paraId="52E01DAD" w14:textId="77777777" w:rsidR="00C75A8F" w:rsidRDefault="00C75A8F" w:rsidP="00875511">
            <w:pPr>
              <w:bidi/>
              <w:rPr>
                <w:rFonts w:ascii="David" w:hAnsi="David" w:cs="David"/>
                <w:rtl/>
                <w:lang w:bidi="he-IL"/>
              </w:rPr>
            </w:pPr>
            <w:r>
              <w:rPr>
                <w:rFonts w:ascii="David" w:hAnsi="David" w:cs="David" w:hint="cs"/>
                <w:rtl/>
                <w:lang w:bidi="he-IL"/>
              </w:rPr>
              <w:t>פס"ד</w:t>
            </w:r>
          </w:p>
        </w:tc>
        <w:tc>
          <w:tcPr>
            <w:tcW w:w="2410" w:type="dxa"/>
          </w:tcPr>
          <w:p w14:paraId="7ADF5561" w14:textId="77777777" w:rsidR="00C75A8F" w:rsidRDefault="00C75A8F" w:rsidP="00875511">
            <w:pPr>
              <w:bidi/>
              <w:rPr>
                <w:rFonts w:ascii="David" w:hAnsi="David" w:cs="David"/>
                <w:rtl/>
                <w:lang w:bidi="he-IL"/>
              </w:rPr>
            </w:pPr>
            <w:r>
              <w:rPr>
                <w:rFonts w:ascii="David" w:hAnsi="David" w:cs="David" w:hint="cs"/>
                <w:rtl/>
                <w:lang w:bidi="he-IL"/>
              </w:rPr>
              <w:t>עובדות</w:t>
            </w:r>
          </w:p>
        </w:tc>
        <w:tc>
          <w:tcPr>
            <w:tcW w:w="5245" w:type="dxa"/>
          </w:tcPr>
          <w:p w14:paraId="64DB5AC7" w14:textId="77777777" w:rsidR="00C75A8F" w:rsidRDefault="00C75A8F" w:rsidP="00875511">
            <w:pPr>
              <w:bidi/>
              <w:rPr>
                <w:rFonts w:ascii="David" w:hAnsi="David" w:cs="David"/>
                <w:rtl/>
                <w:lang w:bidi="he-IL"/>
              </w:rPr>
            </w:pPr>
            <w:r>
              <w:rPr>
                <w:rFonts w:ascii="David" w:hAnsi="David" w:cs="David" w:hint="cs"/>
                <w:rtl/>
                <w:lang w:bidi="he-IL"/>
              </w:rPr>
              <w:t>הלכה</w:t>
            </w:r>
          </w:p>
        </w:tc>
      </w:tr>
      <w:tr w:rsidR="00C75A8F" w14:paraId="4EAF357B" w14:textId="77777777" w:rsidTr="00BB2F45">
        <w:tc>
          <w:tcPr>
            <w:tcW w:w="1474" w:type="dxa"/>
          </w:tcPr>
          <w:p w14:paraId="4AADBA03" w14:textId="77777777" w:rsidR="00BB2F45" w:rsidRDefault="00BB2F45" w:rsidP="00C75A8F">
            <w:pPr>
              <w:bidi/>
              <w:rPr>
                <w:rFonts w:ascii="David" w:hAnsi="David" w:cs="David"/>
                <w:rtl/>
                <w:lang w:bidi="he-IL"/>
              </w:rPr>
            </w:pPr>
          </w:p>
          <w:p w14:paraId="05C5D75D" w14:textId="77777777" w:rsidR="00BB2F45" w:rsidRDefault="00BB2F45" w:rsidP="00BB2F45">
            <w:pPr>
              <w:bidi/>
              <w:rPr>
                <w:rFonts w:ascii="David" w:hAnsi="David" w:cs="David"/>
                <w:rtl/>
                <w:lang w:bidi="he-IL"/>
              </w:rPr>
            </w:pPr>
          </w:p>
          <w:p w14:paraId="11E3CF33" w14:textId="77777777" w:rsidR="00BB2F45" w:rsidRDefault="00BB2F45" w:rsidP="00BB2F45">
            <w:pPr>
              <w:bidi/>
              <w:rPr>
                <w:rFonts w:ascii="David" w:hAnsi="David" w:cs="David"/>
                <w:rtl/>
                <w:lang w:bidi="he-IL"/>
              </w:rPr>
            </w:pPr>
          </w:p>
          <w:p w14:paraId="6B9084C8" w14:textId="77777777" w:rsidR="00BB2F45" w:rsidRDefault="00BB2F45" w:rsidP="00BB2F45">
            <w:pPr>
              <w:bidi/>
              <w:rPr>
                <w:rFonts w:ascii="David" w:hAnsi="David" w:cs="David"/>
                <w:rtl/>
                <w:lang w:bidi="he-IL"/>
              </w:rPr>
            </w:pPr>
          </w:p>
          <w:p w14:paraId="5A3B8AE9" w14:textId="608480ED" w:rsidR="00C75A8F" w:rsidRDefault="00C75A8F" w:rsidP="00BB2F45">
            <w:pPr>
              <w:bidi/>
              <w:rPr>
                <w:rFonts w:ascii="David" w:hAnsi="David" w:cs="David"/>
                <w:rtl/>
                <w:lang w:bidi="he-IL"/>
              </w:rPr>
            </w:pPr>
            <w:r w:rsidRPr="00C75A8F">
              <w:rPr>
                <w:rFonts w:ascii="David" w:hAnsi="David" w:cs="David"/>
                <w:rtl/>
                <w:lang w:bidi="he-IL"/>
              </w:rPr>
              <w:t>גמזו נ' ישעיהו</w:t>
            </w:r>
          </w:p>
        </w:tc>
        <w:tc>
          <w:tcPr>
            <w:tcW w:w="2410" w:type="dxa"/>
          </w:tcPr>
          <w:p w14:paraId="48EE9ABD" w14:textId="77777777" w:rsidR="00C75A8F" w:rsidRPr="00C75A8F" w:rsidRDefault="00C75A8F" w:rsidP="00C75A8F">
            <w:pPr>
              <w:bidi/>
              <w:rPr>
                <w:rFonts w:ascii="David" w:hAnsi="David" w:cs="David"/>
                <w:rtl/>
                <w:lang w:bidi="he-IL"/>
              </w:rPr>
            </w:pPr>
            <w:r w:rsidRPr="00C75A8F">
              <w:rPr>
                <w:rFonts w:ascii="David" w:hAnsi="David" w:cs="David"/>
                <w:rtl/>
                <w:lang w:bidi="he-IL"/>
              </w:rPr>
              <w:t>אדם שנתבע ע"י אשתו ובתו לשלם חוב מזונות בהוצאה לפועל, לאחר שהתחמק ממילוי חובתו במשך שנים ארוכות.</w:t>
            </w:r>
            <w:r w:rsidRPr="00C75A8F">
              <w:rPr>
                <w:rFonts w:ascii="David" w:hAnsi="David" w:cs="David" w:hint="cs"/>
                <w:rtl/>
                <w:lang w:bidi="he-IL"/>
              </w:rPr>
              <w:t xml:space="preserve"> </w:t>
            </w:r>
            <w:r w:rsidRPr="00C75A8F">
              <w:rPr>
                <w:rFonts w:ascii="David" w:hAnsi="David" w:cs="David"/>
                <w:rtl/>
                <w:lang w:bidi="he-IL"/>
              </w:rPr>
              <w:t>הנתבע ביקש לקצוב את התשלום כך שלא יפגע בזכותו לתנאי מחייה מינימליים.</w:t>
            </w:r>
          </w:p>
          <w:p w14:paraId="394CE2E3" w14:textId="77777777" w:rsidR="00C75A8F" w:rsidRDefault="00C75A8F" w:rsidP="00875511">
            <w:pPr>
              <w:bidi/>
              <w:rPr>
                <w:rFonts w:ascii="David" w:hAnsi="David" w:cs="David"/>
                <w:rtl/>
                <w:lang w:bidi="he-IL"/>
              </w:rPr>
            </w:pPr>
          </w:p>
        </w:tc>
        <w:tc>
          <w:tcPr>
            <w:tcW w:w="5245" w:type="dxa"/>
          </w:tcPr>
          <w:p w14:paraId="134CAE26" w14:textId="77777777" w:rsidR="00C75A8F" w:rsidRPr="00C75A8F" w:rsidRDefault="00C75A8F" w:rsidP="00C75A8F">
            <w:pPr>
              <w:bidi/>
              <w:rPr>
                <w:rFonts w:ascii="David" w:hAnsi="David" w:cs="David"/>
                <w:rtl/>
                <w:lang w:bidi="he-IL"/>
              </w:rPr>
            </w:pPr>
            <w:r w:rsidRPr="00C75A8F">
              <w:rPr>
                <w:rFonts w:ascii="David" w:hAnsi="David" w:cs="David" w:hint="cs"/>
                <w:rtl/>
                <w:lang w:bidi="he-IL"/>
              </w:rPr>
              <w:t xml:space="preserve">ברק - </w:t>
            </w:r>
            <w:r w:rsidRPr="00C75A8F">
              <w:rPr>
                <w:rFonts w:ascii="David" w:hAnsi="David" w:cs="David"/>
                <w:rtl/>
                <w:lang w:bidi="he-IL"/>
              </w:rPr>
              <w:t>הזכות של כל אדם לקיום מינימאלי היא חלק אינטגרלי מההגנה החוקתית שמעניק חו"י</w:t>
            </w:r>
            <w:r w:rsidRPr="00C75A8F">
              <w:rPr>
                <w:rFonts w:ascii="David" w:hAnsi="David" w:cs="David" w:hint="cs"/>
                <w:rtl/>
                <w:lang w:bidi="he-IL"/>
              </w:rPr>
              <w:t>:</w:t>
            </w:r>
            <w:r w:rsidRPr="00C75A8F">
              <w:rPr>
                <w:rFonts w:ascii="David" w:hAnsi="David" w:cs="David"/>
                <w:rtl/>
                <w:lang w:bidi="he-IL"/>
              </w:rPr>
              <w:t xml:space="preserve"> כבה"א.  </w:t>
            </w:r>
          </w:p>
          <w:p w14:paraId="6F930BAD" w14:textId="77777777" w:rsidR="0027660F" w:rsidRDefault="0027660F" w:rsidP="00C75A8F">
            <w:pPr>
              <w:bidi/>
              <w:rPr>
                <w:rFonts w:ascii="David" w:hAnsi="David" w:cs="David"/>
                <w:b/>
                <w:bCs/>
                <w:u w:val="single"/>
                <w:rtl/>
                <w:lang w:bidi="he-IL"/>
              </w:rPr>
            </w:pPr>
          </w:p>
          <w:p w14:paraId="55A8FAED" w14:textId="7733CF20" w:rsidR="00C75A8F" w:rsidRDefault="00C75A8F" w:rsidP="0027660F">
            <w:pPr>
              <w:bidi/>
              <w:rPr>
                <w:rFonts w:ascii="David" w:hAnsi="David" w:cs="David"/>
                <w:rtl/>
                <w:lang w:bidi="he-IL"/>
              </w:rPr>
            </w:pPr>
            <w:r w:rsidRPr="00C75A8F">
              <w:rPr>
                <w:rFonts w:ascii="David" w:hAnsi="David" w:cs="David" w:hint="cs"/>
                <w:b/>
                <w:bCs/>
                <w:u w:val="single"/>
                <w:rtl/>
                <w:lang w:bidi="he-IL"/>
              </w:rPr>
              <w:t>תוצאה</w:t>
            </w:r>
            <w:r w:rsidRPr="00C75A8F">
              <w:rPr>
                <w:rFonts w:ascii="David" w:hAnsi="David" w:cs="David" w:hint="cs"/>
                <w:b/>
                <w:bCs/>
                <w:rtl/>
                <w:lang w:bidi="he-IL"/>
              </w:rPr>
              <w:t xml:space="preserve"> - </w:t>
            </w:r>
            <w:r w:rsidRPr="00C75A8F">
              <w:rPr>
                <w:rFonts w:ascii="David" w:hAnsi="David" w:cs="David"/>
                <w:rtl/>
                <w:lang w:bidi="he-IL"/>
              </w:rPr>
              <w:t xml:space="preserve">ניתן להורות על </w:t>
            </w:r>
            <w:proofErr w:type="spellStart"/>
            <w:r w:rsidRPr="00C75A8F">
              <w:rPr>
                <w:rFonts w:ascii="David" w:hAnsi="David" w:cs="David"/>
                <w:rtl/>
                <w:lang w:bidi="he-IL"/>
              </w:rPr>
              <w:t>קציבת</w:t>
            </w:r>
            <w:proofErr w:type="spellEnd"/>
            <w:r w:rsidRPr="00C75A8F">
              <w:rPr>
                <w:rFonts w:ascii="David" w:hAnsi="David" w:cs="David"/>
                <w:rtl/>
                <w:lang w:bidi="he-IL"/>
              </w:rPr>
              <w:t xml:space="preserve"> תשלום החו</w:t>
            </w:r>
            <w:r w:rsidRPr="00C75A8F">
              <w:rPr>
                <w:rFonts w:ascii="David" w:hAnsi="David" w:cs="David" w:hint="cs"/>
                <w:rtl/>
                <w:lang w:bidi="he-IL"/>
              </w:rPr>
              <w:t>ב</w:t>
            </w:r>
            <w:r w:rsidR="0027660F">
              <w:rPr>
                <w:rFonts w:ascii="David" w:hAnsi="David" w:cs="David" w:hint="cs"/>
                <w:rtl/>
                <w:lang w:bidi="he-IL"/>
              </w:rPr>
              <w:t>.</w:t>
            </w:r>
          </w:p>
        </w:tc>
      </w:tr>
      <w:tr w:rsidR="00C75A8F" w14:paraId="66E8924B" w14:textId="77777777" w:rsidTr="00BB2F45">
        <w:tc>
          <w:tcPr>
            <w:tcW w:w="1474" w:type="dxa"/>
          </w:tcPr>
          <w:p w14:paraId="122C65A3" w14:textId="77777777" w:rsidR="00BB2F45" w:rsidRDefault="00BB2F45" w:rsidP="00C75A8F">
            <w:pPr>
              <w:bidi/>
              <w:rPr>
                <w:rFonts w:ascii="David" w:hAnsi="David" w:cs="David"/>
                <w:rtl/>
                <w:lang w:bidi="he-IL"/>
              </w:rPr>
            </w:pPr>
          </w:p>
          <w:p w14:paraId="4C43CB06" w14:textId="77777777" w:rsidR="00BB2F45" w:rsidRDefault="00BB2F45" w:rsidP="00BB2F45">
            <w:pPr>
              <w:bidi/>
              <w:rPr>
                <w:rFonts w:ascii="David" w:hAnsi="David" w:cs="David"/>
                <w:rtl/>
                <w:lang w:bidi="he-IL"/>
              </w:rPr>
            </w:pPr>
          </w:p>
          <w:p w14:paraId="5FD0707B" w14:textId="77777777" w:rsidR="00BB2F45" w:rsidRDefault="00BB2F45" w:rsidP="00BB2F45">
            <w:pPr>
              <w:bidi/>
              <w:rPr>
                <w:rFonts w:ascii="David" w:hAnsi="David" w:cs="David"/>
                <w:rtl/>
                <w:lang w:bidi="he-IL"/>
              </w:rPr>
            </w:pPr>
          </w:p>
          <w:p w14:paraId="3A2242F1" w14:textId="308B0A0F" w:rsidR="00C75A8F" w:rsidRDefault="00C75A8F" w:rsidP="00BB2F45">
            <w:pPr>
              <w:bidi/>
              <w:rPr>
                <w:rFonts w:ascii="David" w:hAnsi="David" w:cs="David"/>
                <w:rtl/>
                <w:lang w:bidi="he-IL"/>
              </w:rPr>
            </w:pPr>
            <w:r w:rsidRPr="00C75A8F">
              <w:rPr>
                <w:rFonts w:ascii="David" w:hAnsi="David" w:cs="David"/>
                <w:rtl/>
                <w:lang w:bidi="he-IL"/>
              </w:rPr>
              <w:t>עמותת מחויבות לשלום וצדק חברתי נ' שר האוצר</w:t>
            </w:r>
          </w:p>
        </w:tc>
        <w:tc>
          <w:tcPr>
            <w:tcW w:w="2410" w:type="dxa"/>
          </w:tcPr>
          <w:p w14:paraId="5A780D94" w14:textId="77777777" w:rsidR="00BB2F45" w:rsidRDefault="00BB2F45" w:rsidP="00C75A8F">
            <w:pPr>
              <w:bidi/>
              <w:rPr>
                <w:rFonts w:ascii="David" w:hAnsi="David" w:cs="David"/>
                <w:rtl/>
                <w:lang w:bidi="he-IL"/>
              </w:rPr>
            </w:pPr>
          </w:p>
          <w:p w14:paraId="4F6EED58" w14:textId="0EB77011" w:rsidR="00C75A8F" w:rsidRDefault="00C75A8F" w:rsidP="00BB2F45">
            <w:pPr>
              <w:bidi/>
              <w:rPr>
                <w:rFonts w:ascii="David" w:hAnsi="David" w:cs="David"/>
                <w:rtl/>
                <w:lang w:bidi="he-IL"/>
              </w:rPr>
            </w:pPr>
            <w:r w:rsidRPr="00C75A8F">
              <w:rPr>
                <w:rFonts w:ascii="David" w:hAnsi="David" w:cs="David"/>
                <w:rtl/>
                <w:lang w:bidi="he-IL"/>
              </w:rPr>
              <w:t>בחוק ההסדרים במשק המדינה נכללו תיקונים לחוק הבטחת הכנסה שצמצמו את הגמלאות המוקנות. הטענה הינה כי הצמצום מפחית את הגמלאות מתחת לרף המינימלי ובכך נפגעת זכות מקבלי הגמלאות לקיום בכבוד.</w:t>
            </w:r>
          </w:p>
        </w:tc>
        <w:tc>
          <w:tcPr>
            <w:tcW w:w="5245" w:type="dxa"/>
          </w:tcPr>
          <w:p w14:paraId="5B061077" w14:textId="77777777" w:rsidR="00C75A8F" w:rsidRPr="00C75A8F" w:rsidRDefault="00C75A8F" w:rsidP="00C75A8F">
            <w:pPr>
              <w:bidi/>
              <w:rPr>
                <w:rFonts w:ascii="David" w:hAnsi="David" w:cs="David"/>
                <w:rtl/>
                <w:lang w:bidi="he-IL"/>
              </w:rPr>
            </w:pPr>
            <w:r w:rsidRPr="00C75A8F">
              <w:rPr>
                <w:rFonts w:ascii="David" w:hAnsi="David" w:cs="David" w:hint="cs"/>
                <w:rtl/>
                <w:lang w:bidi="he-IL"/>
              </w:rPr>
              <w:t xml:space="preserve">ברק - </w:t>
            </w:r>
            <w:r w:rsidRPr="00C75A8F">
              <w:rPr>
                <w:rFonts w:ascii="David" w:hAnsi="David" w:cs="David"/>
                <w:rtl/>
                <w:lang w:bidi="he-IL"/>
              </w:rPr>
              <w:t xml:space="preserve">הזכות לקיום מינימאלי היא חוקתית (במובן חיובי ושלילי כאחד) אך אין לקרוא לתוכה יותר משהיא יכולה לשאת. אין הוכחת פגיעה בראיית התמונה הגדולה (קיום קצבאות נוספות) ולכן לא נאכפת במקרה זה. מכירים בזכות, נותנים רף גבוה (לא אפשרי) להוכחה. </w:t>
            </w:r>
          </w:p>
          <w:p w14:paraId="68BD80E8" w14:textId="7F575E9A" w:rsidR="0027660F" w:rsidRPr="00BB2F45" w:rsidRDefault="00C75A8F" w:rsidP="00BB2F45">
            <w:pPr>
              <w:bidi/>
              <w:rPr>
                <w:rFonts w:ascii="David" w:hAnsi="David" w:cs="David"/>
                <w:rtl/>
                <w:lang w:bidi="he-IL"/>
              </w:rPr>
            </w:pPr>
            <w:r w:rsidRPr="00C75A8F">
              <w:rPr>
                <w:rFonts w:ascii="David" w:hAnsi="David" w:cs="David" w:hint="cs"/>
                <w:rtl/>
                <w:lang w:bidi="he-IL"/>
              </w:rPr>
              <w:t xml:space="preserve">לוי - </w:t>
            </w:r>
            <w:r w:rsidRPr="00C75A8F">
              <w:rPr>
                <w:rFonts w:ascii="David" w:hAnsi="David" w:cs="David"/>
                <w:rtl/>
                <w:lang w:bidi="he-IL"/>
              </w:rPr>
              <w:t xml:space="preserve">כבוד אינו רק מניעת מחסור קיומי אלא גם תנאי מחיה נאותים. </w:t>
            </w:r>
            <w:r w:rsidRPr="00C75A8F">
              <w:rPr>
                <w:rFonts w:ascii="David" w:hAnsi="David" w:cs="David" w:hint="cs"/>
                <w:rtl/>
                <w:lang w:bidi="he-IL"/>
              </w:rPr>
              <w:t>הגמלה הוא כלי</w:t>
            </w:r>
            <w:r w:rsidRPr="00C75A8F">
              <w:rPr>
                <w:rFonts w:ascii="David" w:hAnsi="David" w:cs="David"/>
                <w:rtl/>
                <w:lang w:bidi="he-IL"/>
              </w:rPr>
              <w:t xml:space="preserve"> עיקרי ואין לשלול ביקורת שיפוטית ולרוקן את הזכות מתוכן בטענה שהיא עמומה, אולם מתקשה לקבוע סעד מספרי (מזכיר את המהפכה במזרחי</w:t>
            </w:r>
            <w:r w:rsidR="00BB2F45">
              <w:rPr>
                <w:rFonts w:ascii="David" w:hAnsi="David" w:cs="David"/>
                <w:rtl/>
                <w:lang w:bidi="he-IL"/>
              </w:rPr>
              <w:t xml:space="preserve"> בה הכירו בזכות לכבוד כחוקתית).</w:t>
            </w:r>
          </w:p>
          <w:p w14:paraId="6D9421FB" w14:textId="490731AD" w:rsidR="00C75A8F" w:rsidRDefault="00C75A8F" w:rsidP="0027660F">
            <w:pPr>
              <w:bidi/>
              <w:rPr>
                <w:rFonts w:ascii="David" w:hAnsi="David" w:cs="David"/>
                <w:rtl/>
                <w:lang w:bidi="he-IL"/>
              </w:rPr>
            </w:pPr>
            <w:r w:rsidRPr="00C75A8F">
              <w:rPr>
                <w:rFonts w:ascii="David" w:hAnsi="David" w:cs="David" w:hint="cs"/>
                <w:b/>
                <w:bCs/>
                <w:u w:val="single"/>
                <w:rtl/>
                <w:lang w:bidi="he-IL"/>
              </w:rPr>
              <w:t xml:space="preserve">תוצאה </w:t>
            </w:r>
            <w:r w:rsidRPr="00C75A8F">
              <w:rPr>
                <w:rFonts w:ascii="David" w:hAnsi="David" w:cs="David"/>
                <w:rtl/>
                <w:lang w:bidi="he-IL"/>
              </w:rPr>
              <w:t>–</w:t>
            </w:r>
            <w:r w:rsidRPr="00C75A8F">
              <w:rPr>
                <w:rFonts w:ascii="David" w:hAnsi="David" w:cs="David" w:hint="cs"/>
                <w:rtl/>
                <w:lang w:bidi="he-IL"/>
              </w:rPr>
              <w:t xml:space="preserve"> התאמת הגמלאות לתנאי המחייה והשוויון בין האזרחים.</w:t>
            </w:r>
          </w:p>
        </w:tc>
      </w:tr>
      <w:tr w:rsidR="00C75A8F" w14:paraId="526BC920" w14:textId="77777777" w:rsidTr="00BB2F45">
        <w:tc>
          <w:tcPr>
            <w:tcW w:w="1474" w:type="dxa"/>
          </w:tcPr>
          <w:p w14:paraId="55D5264A" w14:textId="77777777" w:rsidR="00BB2F45" w:rsidRDefault="00BB2F45" w:rsidP="00C75A8F">
            <w:pPr>
              <w:bidi/>
              <w:rPr>
                <w:rFonts w:ascii="David" w:hAnsi="David" w:cs="David"/>
                <w:rtl/>
                <w:lang w:bidi="he-IL"/>
              </w:rPr>
            </w:pPr>
          </w:p>
          <w:p w14:paraId="6D2AD7E5" w14:textId="77777777" w:rsidR="00BB2F45" w:rsidRDefault="00BB2F45" w:rsidP="00BB2F45">
            <w:pPr>
              <w:bidi/>
              <w:rPr>
                <w:rFonts w:ascii="David" w:hAnsi="David" w:cs="David"/>
                <w:rtl/>
                <w:lang w:bidi="he-IL"/>
              </w:rPr>
            </w:pPr>
          </w:p>
          <w:p w14:paraId="1FA9656D" w14:textId="77777777" w:rsidR="00BB2F45" w:rsidRDefault="00BB2F45" w:rsidP="00BB2F45">
            <w:pPr>
              <w:bidi/>
              <w:rPr>
                <w:rFonts w:ascii="David" w:hAnsi="David" w:cs="David"/>
                <w:rtl/>
                <w:lang w:bidi="he-IL"/>
              </w:rPr>
            </w:pPr>
          </w:p>
          <w:p w14:paraId="37A9B9E1" w14:textId="39FD0A10" w:rsidR="00C75A8F" w:rsidRDefault="00C75A8F" w:rsidP="00BB2F45">
            <w:pPr>
              <w:bidi/>
              <w:rPr>
                <w:rFonts w:ascii="David" w:hAnsi="David" w:cs="David"/>
                <w:rtl/>
                <w:lang w:bidi="he-IL"/>
              </w:rPr>
            </w:pPr>
            <w:r w:rsidRPr="00C75A8F">
              <w:rPr>
                <w:rFonts w:ascii="David" w:hAnsi="David" w:cs="David"/>
                <w:rtl/>
                <w:lang w:bidi="he-IL"/>
              </w:rPr>
              <w:t>חסן</w:t>
            </w:r>
            <w:r w:rsidRPr="00C75A8F">
              <w:rPr>
                <w:rFonts w:ascii="David" w:hAnsi="David" w:cs="David"/>
                <w:b/>
                <w:bCs/>
                <w:rtl/>
                <w:lang w:bidi="he-IL"/>
              </w:rPr>
              <w:t xml:space="preserve"> </w:t>
            </w:r>
            <w:r w:rsidRPr="00C75A8F">
              <w:rPr>
                <w:rFonts w:ascii="David" w:hAnsi="David" w:cs="David"/>
                <w:rtl/>
                <w:lang w:bidi="he-IL"/>
              </w:rPr>
              <w:t>ואח' נ' המוסד לביטוח לאומי</w:t>
            </w:r>
          </w:p>
        </w:tc>
        <w:tc>
          <w:tcPr>
            <w:tcW w:w="2410" w:type="dxa"/>
          </w:tcPr>
          <w:p w14:paraId="798CD33E" w14:textId="77777777" w:rsidR="00BB2F45" w:rsidRDefault="00BB2F45" w:rsidP="00C75A8F">
            <w:pPr>
              <w:bidi/>
              <w:rPr>
                <w:rFonts w:ascii="David" w:hAnsi="David" w:cs="David"/>
                <w:rtl/>
                <w:lang w:bidi="he-IL"/>
              </w:rPr>
            </w:pPr>
          </w:p>
          <w:p w14:paraId="2A90DAF3" w14:textId="77777777" w:rsidR="00BB2F45" w:rsidRDefault="00BB2F45" w:rsidP="00BB2F45">
            <w:pPr>
              <w:bidi/>
              <w:rPr>
                <w:rFonts w:ascii="David" w:hAnsi="David" w:cs="David"/>
                <w:rtl/>
                <w:lang w:bidi="he-IL"/>
              </w:rPr>
            </w:pPr>
          </w:p>
          <w:p w14:paraId="054CAC82" w14:textId="300D786F" w:rsidR="00C75A8F" w:rsidRDefault="00C75A8F" w:rsidP="00BB2F45">
            <w:pPr>
              <w:bidi/>
              <w:rPr>
                <w:rFonts w:ascii="David" w:hAnsi="David" w:cs="David"/>
                <w:rtl/>
                <w:lang w:bidi="he-IL"/>
              </w:rPr>
            </w:pPr>
            <w:r w:rsidRPr="00C75A8F">
              <w:rPr>
                <w:rFonts w:ascii="David" w:hAnsi="David" w:cs="David"/>
                <w:rtl/>
                <w:lang w:bidi="he-IL"/>
              </w:rPr>
              <w:t>חוק ביטוח לאומי קובע כי מי שמחזיק ברכב לא זכאי להבטחת הכנסה. העותרים טוענים לפגיעה בזכות למינימום של קיום אנושי בכבוד</w:t>
            </w:r>
            <w:r w:rsidRPr="00C75A8F">
              <w:rPr>
                <w:rFonts w:ascii="David" w:hAnsi="David" w:cs="David" w:hint="cs"/>
                <w:rtl/>
                <w:lang w:bidi="he-IL"/>
              </w:rPr>
              <w:t>.</w:t>
            </w:r>
          </w:p>
        </w:tc>
        <w:tc>
          <w:tcPr>
            <w:tcW w:w="5245" w:type="dxa"/>
          </w:tcPr>
          <w:p w14:paraId="04979310" w14:textId="77777777" w:rsidR="00C75A8F" w:rsidRPr="00C75A8F" w:rsidRDefault="00C75A8F" w:rsidP="00C75A8F">
            <w:pPr>
              <w:bidi/>
              <w:rPr>
                <w:rFonts w:ascii="David" w:hAnsi="David" w:cs="David"/>
                <w:b/>
                <w:bCs/>
                <w:u w:val="single"/>
                <w:rtl/>
                <w:lang w:bidi="he-IL"/>
              </w:rPr>
            </w:pPr>
            <w:r w:rsidRPr="00C75A8F">
              <w:rPr>
                <w:rFonts w:ascii="David" w:hAnsi="David" w:cs="David" w:hint="cs"/>
                <w:rtl/>
                <w:lang w:bidi="he-IL"/>
              </w:rPr>
              <w:t xml:space="preserve">בייניש - </w:t>
            </w:r>
            <w:r w:rsidRPr="00C75A8F">
              <w:rPr>
                <w:rFonts w:ascii="David" w:hAnsi="David" w:cs="David"/>
                <w:rtl/>
                <w:lang w:bidi="he-IL"/>
              </w:rPr>
              <w:t xml:space="preserve">צריך להפעיל את אותו מודל גם כשמדובר בזכויות חברתיות וגם כשמדובר על זכויות אזרחיות ופוליטיות. ביהמ"ש פוסל בפעם הראשונה ס' לחוק בשם זכות חברתית. הכרה בזכות לקיום מינימלי כגרעין חשוב מהזכות לכבוד. </w:t>
            </w:r>
          </w:p>
          <w:p w14:paraId="788644DE" w14:textId="77777777" w:rsidR="0027660F" w:rsidRDefault="0027660F" w:rsidP="00C75A8F">
            <w:pPr>
              <w:bidi/>
              <w:rPr>
                <w:rFonts w:ascii="David" w:hAnsi="David" w:cs="David"/>
                <w:b/>
                <w:bCs/>
                <w:u w:val="single"/>
                <w:rtl/>
                <w:lang w:bidi="he-IL"/>
              </w:rPr>
            </w:pPr>
          </w:p>
          <w:p w14:paraId="69829A71" w14:textId="520CE48B" w:rsidR="00C75A8F" w:rsidRDefault="00C75A8F" w:rsidP="0027660F">
            <w:pPr>
              <w:bidi/>
              <w:rPr>
                <w:rFonts w:ascii="David" w:hAnsi="David" w:cs="David"/>
                <w:rtl/>
                <w:lang w:bidi="he-IL"/>
              </w:rPr>
            </w:pPr>
            <w:r w:rsidRPr="00C75A8F">
              <w:rPr>
                <w:rFonts w:ascii="David" w:hAnsi="David" w:cs="David"/>
                <w:b/>
                <w:bCs/>
                <w:u w:val="single"/>
                <w:rtl/>
                <w:lang w:bidi="he-IL"/>
              </w:rPr>
              <w:t>החידוש</w:t>
            </w:r>
            <w:r w:rsidRPr="00C75A8F">
              <w:rPr>
                <w:rFonts w:ascii="David" w:hAnsi="David" w:cs="David" w:hint="cs"/>
                <w:b/>
                <w:bCs/>
                <w:rtl/>
                <w:lang w:bidi="he-IL"/>
              </w:rPr>
              <w:t xml:space="preserve"> - </w:t>
            </w:r>
            <w:r w:rsidRPr="00C75A8F">
              <w:rPr>
                <w:rFonts w:ascii="David" w:hAnsi="David" w:cs="David"/>
                <w:rtl/>
                <w:lang w:bidi="he-IL"/>
              </w:rPr>
              <w:t>ביהמ"ש מבטל את הלכת עמותת מחויבות לשלום שאומרת שצריך בדיקה פרטנית. (יש קושי בהסדרים גורפים כי הם לא מתחשבים במצב הפרטני של  כל אדם).</w:t>
            </w:r>
          </w:p>
        </w:tc>
      </w:tr>
      <w:tr w:rsidR="00C75A8F" w14:paraId="07153594" w14:textId="77777777" w:rsidTr="00BB2F45">
        <w:tc>
          <w:tcPr>
            <w:tcW w:w="1474" w:type="dxa"/>
          </w:tcPr>
          <w:p w14:paraId="40A4DC8A" w14:textId="77777777" w:rsidR="00BB2F45" w:rsidRDefault="00BB2F45" w:rsidP="00C75A8F">
            <w:pPr>
              <w:bidi/>
              <w:rPr>
                <w:rFonts w:ascii="David" w:hAnsi="David" w:cs="David"/>
                <w:rtl/>
                <w:lang w:bidi="he-IL"/>
              </w:rPr>
            </w:pPr>
          </w:p>
          <w:p w14:paraId="0FAD8116" w14:textId="77777777" w:rsidR="00BB2F45" w:rsidRDefault="00BB2F45" w:rsidP="00BB2F45">
            <w:pPr>
              <w:bidi/>
              <w:rPr>
                <w:rFonts w:ascii="David" w:hAnsi="David" w:cs="David"/>
                <w:rtl/>
                <w:lang w:bidi="he-IL"/>
              </w:rPr>
            </w:pPr>
          </w:p>
          <w:p w14:paraId="0E3DF280" w14:textId="77777777" w:rsidR="00BB2F45" w:rsidRDefault="00BB2F45" w:rsidP="00BB2F45">
            <w:pPr>
              <w:bidi/>
              <w:rPr>
                <w:rFonts w:ascii="David" w:hAnsi="David" w:cs="David"/>
                <w:rtl/>
                <w:lang w:bidi="he-IL"/>
              </w:rPr>
            </w:pPr>
          </w:p>
          <w:p w14:paraId="5C5976F2" w14:textId="2269455C" w:rsidR="00C75A8F" w:rsidRDefault="00C75A8F" w:rsidP="00BB2F45">
            <w:pPr>
              <w:bidi/>
              <w:rPr>
                <w:rFonts w:ascii="David" w:hAnsi="David" w:cs="David"/>
                <w:rtl/>
                <w:lang w:bidi="he-IL"/>
              </w:rPr>
            </w:pPr>
            <w:r w:rsidRPr="00C75A8F">
              <w:rPr>
                <w:rFonts w:ascii="David" w:hAnsi="David" w:cs="David"/>
                <w:rtl/>
                <w:lang w:bidi="he-IL"/>
              </w:rPr>
              <w:t>רובינשטיין נ' הכנסת</w:t>
            </w:r>
          </w:p>
        </w:tc>
        <w:tc>
          <w:tcPr>
            <w:tcW w:w="2410" w:type="dxa"/>
          </w:tcPr>
          <w:p w14:paraId="6F35124E" w14:textId="4C9F51AE" w:rsidR="00C75A8F" w:rsidRDefault="00C75A8F" w:rsidP="00C75A8F">
            <w:pPr>
              <w:bidi/>
              <w:rPr>
                <w:rFonts w:ascii="David" w:hAnsi="David" w:cs="David"/>
                <w:rtl/>
                <w:lang w:bidi="he-IL"/>
              </w:rPr>
            </w:pPr>
            <w:r w:rsidRPr="00C75A8F">
              <w:rPr>
                <w:rFonts w:ascii="David" w:hAnsi="David" w:cs="David"/>
                <w:rtl/>
                <w:lang w:bidi="he-IL"/>
              </w:rPr>
              <w:t>במסגרת חוק מוענק פטור לימודי ליבה לחרדים. הטענה היא כי יש לבטל את החוק כי הוא פוגע בכבודם של התלמידים בעתיד כשינסו להשתלב בחברה</w:t>
            </w:r>
            <w:r w:rsidRPr="00C75A8F">
              <w:rPr>
                <w:rFonts w:ascii="David" w:hAnsi="David" w:cs="David" w:hint="cs"/>
                <w:rtl/>
                <w:lang w:bidi="he-IL"/>
              </w:rPr>
              <w:t>.</w:t>
            </w:r>
          </w:p>
        </w:tc>
        <w:tc>
          <w:tcPr>
            <w:tcW w:w="5245" w:type="dxa"/>
          </w:tcPr>
          <w:p w14:paraId="38828890" w14:textId="77777777" w:rsidR="00C75A8F" w:rsidRPr="00C75A8F" w:rsidRDefault="00C75A8F" w:rsidP="00C75A8F">
            <w:pPr>
              <w:bidi/>
              <w:rPr>
                <w:rFonts w:ascii="David" w:hAnsi="David" w:cs="David"/>
                <w:rtl/>
                <w:lang w:bidi="he-IL"/>
              </w:rPr>
            </w:pPr>
          </w:p>
          <w:p w14:paraId="02BDD0C3" w14:textId="77777777" w:rsidR="00C75A8F" w:rsidRPr="00C75A8F" w:rsidRDefault="00C75A8F" w:rsidP="00C75A8F">
            <w:pPr>
              <w:bidi/>
              <w:rPr>
                <w:rFonts w:ascii="David" w:hAnsi="David" w:cs="David"/>
                <w:rtl/>
                <w:lang w:bidi="he-IL"/>
              </w:rPr>
            </w:pPr>
            <w:r w:rsidRPr="00C75A8F">
              <w:rPr>
                <w:rFonts w:ascii="David" w:hAnsi="David" w:cs="David" w:hint="cs"/>
                <w:rtl/>
                <w:lang w:bidi="he-IL"/>
              </w:rPr>
              <w:t xml:space="preserve">גרוניס - </w:t>
            </w:r>
            <w:r w:rsidRPr="00C75A8F">
              <w:rPr>
                <w:rFonts w:ascii="David" w:hAnsi="David" w:cs="David"/>
                <w:rtl/>
                <w:lang w:bidi="he-IL"/>
              </w:rPr>
              <w:t>זה לא מביא להם הזדמנות לעבוד וזה פוגע בכבוד שלהם, אוטונומיה. אין להם כלים להתמודדות. גרוניס אומר שאלו זכויות חברתיות, הוא מצמצם אותם. לא כל אחד חייב לקבל אותן. המדינה מחויבת לחינוך אבל השאלה מהו- לחרדים זה לא בהכרח כולל לימודי ליבה.</w:t>
            </w:r>
          </w:p>
          <w:p w14:paraId="66520963" w14:textId="77777777" w:rsidR="0027660F" w:rsidRDefault="0027660F" w:rsidP="00C75A8F">
            <w:pPr>
              <w:bidi/>
              <w:rPr>
                <w:rFonts w:ascii="David" w:hAnsi="David" w:cs="David"/>
                <w:b/>
                <w:bCs/>
                <w:u w:val="single"/>
                <w:rtl/>
                <w:lang w:bidi="he-IL"/>
              </w:rPr>
            </w:pPr>
          </w:p>
          <w:p w14:paraId="620C25DB" w14:textId="743F0104" w:rsidR="00C75A8F" w:rsidRDefault="00C75A8F" w:rsidP="0027660F">
            <w:pPr>
              <w:bidi/>
              <w:rPr>
                <w:rFonts w:ascii="David" w:hAnsi="David" w:cs="David"/>
                <w:rtl/>
                <w:lang w:bidi="he-IL"/>
              </w:rPr>
            </w:pPr>
            <w:r w:rsidRPr="00C75A8F">
              <w:rPr>
                <w:rFonts w:ascii="David" w:hAnsi="David" w:cs="David" w:hint="cs"/>
                <w:b/>
                <w:bCs/>
                <w:u w:val="single"/>
                <w:rtl/>
                <w:lang w:bidi="he-IL"/>
              </w:rPr>
              <w:t>תוצאה</w:t>
            </w:r>
            <w:r w:rsidRPr="00C75A8F">
              <w:rPr>
                <w:rFonts w:ascii="David" w:hAnsi="David" w:cs="David" w:hint="cs"/>
                <w:b/>
                <w:bCs/>
                <w:rtl/>
                <w:lang w:bidi="he-IL"/>
              </w:rPr>
              <w:t xml:space="preserve"> </w:t>
            </w:r>
            <w:r w:rsidRPr="00C75A8F">
              <w:rPr>
                <w:rFonts w:ascii="David" w:hAnsi="David" w:cs="David"/>
                <w:b/>
                <w:bCs/>
                <w:rtl/>
                <w:lang w:bidi="he-IL"/>
              </w:rPr>
              <w:t>–</w:t>
            </w:r>
            <w:r w:rsidRPr="00C75A8F">
              <w:rPr>
                <w:rFonts w:ascii="David" w:hAnsi="David" w:cs="David" w:hint="cs"/>
                <w:b/>
                <w:bCs/>
                <w:rtl/>
                <w:lang w:bidi="he-IL"/>
              </w:rPr>
              <w:t xml:space="preserve"> </w:t>
            </w:r>
            <w:r w:rsidRPr="00C75A8F">
              <w:rPr>
                <w:rFonts w:ascii="David" w:hAnsi="David" w:cs="David" w:hint="cs"/>
                <w:rtl/>
                <w:lang w:bidi="he-IL"/>
              </w:rPr>
              <w:t>העתירה נדחית.</w:t>
            </w:r>
          </w:p>
        </w:tc>
      </w:tr>
    </w:tbl>
    <w:p w14:paraId="0E687CDF" w14:textId="77777777" w:rsidR="0027660F" w:rsidRDefault="0027660F" w:rsidP="0027660F">
      <w:pPr>
        <w:bidi/>
        <w:rPr>
          <w:rFonts w:ascii="David" w:hAnsi="David" w:cs="David"/>
          <w:rtl/>
          <w:lang w:bidi="he-IL"/>
        </w:rPr>
      </w:pPr>
    </w:p>
    <w:p w14:paraId="250542BF" w14:textId="77777777" w:rsidR="00C75A8F" w:rsidRPr="00C75A8F" w:rsidRDefault="00C75A8F" w:rsidP="00C75A8F">
      <w:pPr>
        <w:bidi/>
        <w:rPr>
          <w:rFonts w:ascii="David" w:hAnsi="David" w:cs="David"/>
          <w:b/>
          <w:bCs/>
          <w:rtl/>
          <w:lang w:bidi="he-IL"/>
        </w:rPr>
      </w:pPr>
      <w:r w:rsidRPr="00C75A8F">
        <w:rPr>
          <w:rFonts w:ascii="David" w:hAnsi="David" w:cs="David"/>
          <w:b/>
          <w:bCs/>
          <w:rtl/>
          <w:lang w:bidi="he-IL"/>
        </w:rPr>
        <w:t>3.5 חופש העיסוק (18)</w:t>
      </w:r>
    </w:p>
    <w:p w14:paraId="15C9EB39" w14:textId="320BE754" w:rsidR="00017742" w:rsidRPr="00C75A8F" w:rsidRDefault="00C75A8F" w:rsidP="00017742">
      <w:pPr>
        <w:bidi/>
        <w:rPr>
          <w:rFonts w:ascii="David" w:hAnsi="David" w:cs="David"/>
          <w:b/>
          <w:bCs/>
          <w:rtl/>
          <w:lang w:bidi="he-IL"/>
        </w:rPr>
      </w:pPr>
      <w:r w:rsidRPr="00C75A8F">
        <w:rPr>
          <w:rFonts w:ascii="David" w:hAnsi="David" w:cs="David"/>
          <w:b/>
          <w:bCs/>
          <w:rtl/>
          <w:lang w:bidi="he-IL"/>
        </w:rPr>
        <w:t>3.5.1 רציונל ומגמה</w:t>
      </w:r>
    </w:p>
    <w:tbl>
      <w:tblPr>
        <w:tblStyle w:val="af"/>
        <w:bidiVisual/>
        <w:tblW w:w="9129" w:type="dxa"/>
        <w:tblLook w:val="04A0" w:firstRow="1" w:lastRow="0" w:firstColumn="1" w:lastColumn="0" w:noHBand="0" w:noVBand="1"/>
      </w:tblPr>
      <w:tblGrid>
        <w:gridCol w:w="1758"/>
        <w:gridCol w:w="2693"/>
        <w:gridCol w:w="4678"/>
      </w:tblGrid>
      <w:tr w:rsidR="00C75A8F" w14:paraId="6F033894" w14:textId="77777777" w:rsidTr="005376D3">
        <w:tc>
          <w:tcPr>
            <w:tcW w:w="1758" w:type="dxa"/>
          </w:tcPr>
          <w:p w14:paraId="3FAA3606" w14:textId="77777777" w:rsidR="00C75A8F" w:rsidRDefault="00C75A8F" w:rsidP="00875511">
            <w:pPr>
              <w:bidi/>
              <w:rPr>
                <w:rFonts w:ascii="David" w:hAnsi="David" w:cs="David"/>
                <w:rtl/>
                <w:lang w:bidi="he-IL"/>
              </w:rPr>
            </w:pPr>
            <w:r>
              <w:rPr>
                <w:rFonts w:ascii="David" w:hAnsi="David" w:cs="David" w:hint="cs"/>
                <w:rtl/>
                <w:lang w:bidi="he-IL"/>
              </w:rPr>
              <w:t>פס"ד</w:t>
            </w:r>
          </w:p>
        </w:tc>
        <w:tc>
          <w:tcPr>
            <w:tcW w:w="2693" w:type="dxa"/>
          </w:tcPr>
          <w:p w14:paraId="7FE76462" w14:textId="77777777" w:rsidR="00C75A8F" w:rsidRDefault="00C75A8F" w:rsidP="00875511">
            <w:pPr>
              <w:bidi/>
              <w:rPr>
                <w:rFonts w:ascii="David" w:hAnsi="David" w:cs="David"/>
                <w:rtl/>
                <w:lang w:bidi="he-IL"/>
              </w:rPr>
            </w:pPr>
            <w:r>
              <w:rPr>
                <w:rFonts w:ascii="David" w:hAnsi="David" w:cs="David" w:hint="cs"/>
                <w:rtl/>
                <w:lang w:bidi="he-IL"/>
              </w:rPr>
              <w:t>עובדות</w:t>
            </w:r>
          </w:p>
        </w:tc>
        <w:tc>
          <w:tcPr>
            <w:tcW w:w="4678" w:type="dxa"/>
          </w:tcPr>
          <w:p w14:paraId="6B030C7E" w14:textId="77777777" w:rsidR="00C75A8F" w:rsidRDefault="00C75A8F" w:rsidP="00875511">
            <w:pPr>
              <w:bidi/>
              <w:rPr>
                <w:rFonts w:ascii="David" w:hAnsi="David" w:cs="David"/>
                <w:rtl/>
                <w:lang w:bidi="he-IL"/>
              </w:rPr>
            </w:pPr>
            <w:r>
              <w:rPr>
                <w:rFonts w:ascii="David" w:hAnsi="David" w:cs="David" w:hint="cs"/>
                <w:rtl/>
                <w:lang w:bidi="he-IL"/>
              </w:rPr>
              <w:t>הלכה</w:t>
            </w:r>
          </w:p>
        </w:tc>
      </w:tr>
      <w:tr w:rsidR="00C75A8F" w14:paraId="29FF69EB" w14:textId="77777777" w:rsidTr="005376D3">
        <w:tc>
          <w:tcPr>
            <w:tcW w:w="1758" w:type="dxa"/>
          </w:tcPr>
          <w:p w14:paraId="2242E1C5" w14:textId="77777777" w:rsidR="00BB2F45" w:rsidRDefault="00BB2F45" w:rsidP="00C75A8F">
            <w:pPr>
              <w:bidi/>
              <w:rPr>
                <w:rFonts w:ascii="David" w:hAnsi="David" w:cs="David"/>
                <w:rtl/>
                <w:lang w:bidi="he-IL"/>
              </w:rPr>
            </w:pPr>
          </w:p>
          <w:p w14:paraId="507FA579" w14:textId="5C2C8A1B" w:rsidR="00C75A8F" w:rsidRDefault="00C75A8F" w:rsidP="00BB2F45">
            <w:pPr>
              <w:bidi/>
              <w:rPr>
                <w:rFonts w:ascii="David" w:hAnsi="David" w:cs="David"/>
                <w:rtl/>
                <w:lang w:bidi="he-IL"/>
              </w:rPr>
            </w:pPr>
            <w:r w:rsidRPr="00C75A8F">
              <w:rPr>
                <w:rFonts w:ascii="David" w:hAnsi="David" w:cs="David"/>
                <w:rtl/>
                <w:lang w:bidi="he-IL"/>
              </w:rPr>
              <w:t>בז'רנו נ' שר המשטרה</w:t>
            </w:r>
          </w:p>
        </w:tc>
        <w:tc>
          <w:tcPr>
            <w:tcW w:w="2693" w:type="dxa"/>
          </w:tcPr>
          <w:p w14:paraId="4BFC0380" w14:textId="5B7569A3" w:rsidR="00C75A8F" w:rsidRDefault="00C75A8F" w:rsidP="00C75A8F">
            <w:pPr>
              <w:bidi/>
              <w:rPr>
                <w:rFonts w:ascii="David" w:hAnsi="David" w:cs="David"/>
                <w:rtl/>
                <w:lang w:bidi="he-IL"/>
              </w:rPr>
            </w:pPr>
            <w:r w:rsidRPr="00C75A8F">
              <w:rPr>
                <w:rFonts w:ascii="David" w:hAnsi="David" w:cs="David" w:hint="cs"/>
                <w:rtl/>
                <w:lang w:bidi="he-IL"/>
              </w:rPr>
              <w:t>הסדר משני שמונע מאנשים לעוסק בעבודתם כרשמיי רישיונות. טוענים לפגיעה בזכותם לעסוק במשלח ידם.</w:t>
            </w:r>
          </w:p>
        </w:tc>
        <w:tc>
          <w:tcPr>
            <w:tcW w:w="4678" w:type="dxa"/>
          </w:tcPr>
          <w:p w14:paraId="0C72B15D" w14:textId="77777777" w:rsidR="00C75A8F" w:rsidRPr="00C75A8F" w:rsidRDefault="00C75A8F" w:rsidP="00C75A8F">
            <w:pPr>
              <w:bidi/>
              <w:rPr>
                <w:rFonts w:ascii="David" w:hAnsi="David" w:cs="David"/>
                <w:rtl/>
                <w:lang w:bidi="he-IL"/>
              </w:rPr>
            </w:pPr>
            <w:r w:rsidRPr="00C75A8F">
              <w:rPr>
                <w:rFonts w:ascii="David" w:hAnsi="David" w:cs="David" w:hint="cs"/>
                <w:rtl/>
                <w:lang w:bidi="he-IL"/>
              </w:rPr>
              <w:t xml:space="preserve">חשין - </w:t>
            </w:r>
            <w:r w:rsidRPr="00C75A8F">
              <w:rPr>
                <w:rFonts w:ascii="David" w:hAnsi="David" w:cs="David"/>
                <w:rtl/>
                <w:lang w:bidi="he-IL"/>
              </w:rPr>
              <w:t>הכרה בזכות לחופש העיסוק לפי חקיקת "חוק יסוד חופש העיסוק".</w:t>
            </w:r>
          </w:p>
          <w:p w14:paraId="68B099A9" w14:textId="77777777" w:rsidR="00BB2F45" w:rsidRDefault="00BB2F45" w:rsidP="00C75A8F">
            <w:pPr>
              <w:bidi/>
              <w:rPr>
                <w:rFonts w:ascii="David" w:hAnsi="David" w:cs="David"/>
                <w:b/>
                <w:bCs/>
                <w:u w:val="single"/>
                <w:rtl/>
                <w:lang w:bidi="he-IL"/>
              </w:rPr>
            </w:pPr>
          </w:p>
          <w:p w14:paraId="1E1F1899" w14:textId="44604A02" w:rsidR="00C75A8F" w:rsidRDefault="00C75A8F" w:rsidP="005376D3">
            <w:pPr>
              <w:bidi/>
              <w:rPr>
                <w:rFonts w:ascii="David" w:hAnsi="David" w:cs="David"/>
                <w:rtl/>
                <w:lang w:bidi="he-IL"/>
              </w:rPr>
            </w:pPr>
            <w:r w:rsidRPr="00C75A8F">
              <w:rPr>
                <w:rFonts w:ascii="David" w:hAnsi="David" w:cs="David" w:hint="cs"/>
                <w:b/>
                <w:bCs/>
                <w:u w:val="single"/>
                <w:rtl/>
                <w:lang w:bidi="he-IL"/>
              </w:rPr>
              <w:t>תוצאה</w:t>
            </w:r>
            <w:r w:rsidRPr="00C75A8F">
              <w:rPr>
                <w:rFonts w:ascii="David" w:hAnsi="David" w:cs="David" w:hint="cs"/>
                <w:b/>
                <w:bCs/>
                <w:rtl/>
                <w:lang w:bidi="he-IL"/>
              </w:rPr>
              <w:t xml:space="preserve"> </w:t>
            </w:r>
            <w:r w:rsidRPr="00C75A8F">
              <w:rPr>
                <w:rFonts w:ascii="David" w:hAnsi="David" w:cs="David"/>
                <w:b/>
                <w:bCs/>
                <w:rtl/>
                <w:lang w:bidi="he-IL"/>
              </w:rPr>
              <w:t>–</w:t>
            </w:r>
            <w:r w:rsidRPr="00C75A8F">
              <w:rPr>
                <w:rFonts w:ascii="David" w:hAnsi="David" w:cs="David" w:hint="cs"/>
                <w:rtl/>
                <w:lang w:bidi="he-IL"/>
              </w:rPr>
              <w:t xml:space="preserve"> ביטול ההסדר המשני.</w:t>
            </w:r>
          </w:p>
        </w:tc>
      </w:tr>
      <w:tr w:rsidR="00C75A8F" w14:paraId="02F1688B" w14:textId="77777777" w:rsidTr="005376D3">
        <w:tc>
          <w:tcPr>
            <w:tcW w:w="1758" w:type="dxa"/>
          </w:tcPr>
          <w:p w14:paraId="2A9D8AA2" w14:textId="77777777" w:rsidR="00BB2F45" w:rsidRDefault="00BB2F45" w:rsidP="00C75A8F">
            <w:pPr>
              <w:bidi/>
              <w:rPr>
                <w:rFonts w:ascii="David" w:hAnsi="David" w:cs="David"/>
                <w:rtl/>
                <w:lang w:bidi="he-IL"/>
              </w:rPr>
            </w:pPr>
          </w:p>
          <w:p w14:paraId="78DC41B7" w14:textId="77777777" w:rsidR="00BB2F45" w:rsidRDefault="00BB2F45" w:rsidP="00BB2F45">
            <w:pPr>
              <w:bidi/>
              <w:rPr>
                <w:rFonts w:ascii="David" w:hAnsi="David" w:cs="David"/>
                <w:rtl/>
                <w:lang w:bidi="he-IL"/>
              </w:rPr>
            </w:pPr>
          </w:p>
          <w:p w14:paraId="34D1F3A8" w14:textId="77777777" w:rsidR="00BB2F45" w:rsidRDefault="00BB2F45" w:rsidP="00BB2F45">
            <w:pPr>
              <w:bidi/>
              <w:rPr>
                <w:rFonts w:ascii="David" w:hAnsi="David" w:cs="David"/>
                <w:rtl/>
                <w:lang w:bidi="he-IL"/>
              </w:rPr>
            </w:pPr>
          </w:p>
          <w:p w14:paraId="0B5E570C" w14:textId="08960B73" w:rsidR="00C75A8F" w:rsidRDefault="00C75A8F" w:rsidP="00BB2F45">
            <w:pPr>
              <w:bidi/>
              <w:rPr>
                <w:rFonts w:ascii="David" w:hAnsi="David" w:cs="David"/>
                <w:rtl/>
                <w:lang w:bidi="he-IL"/>
              </w:rPr>
            </w:pPr>
            <w:r w:rsidRPr="00C75A8F">
              <w:rPr>
                <w:rFonts w:ascii="David" w:hAnsi="David" w:cs="David"/>
                <w:rtl/>
                <w:lang w:bidi="he-IL"/>
              </w:rPr>
              <w:t>איגלו חברה קבלנית נ' שר המסחר והתעשיה</w:t>
            </w:r>
          </w:p>
        </w:tc>
        <w:tc>
          <w:tcPr>
            <w:tcW w:w="2693" w:type="dxa"/>
          </w:tcPr>
          <w:p w14:paraId="757D3657" w14:textId="77777777" w:rsidR="00BB2F45" w:rsidRDefault="00BB2F45" w:rsidP="00C75A8F">
            <w:pPr>
              <w:bidi/>
              <w:rPr>
                <w:rFonts w:ascii="David" w:hAnsi="David" w:cs="David"/>
                <w:rtl/>
                <w:lang w:bidi="he-IL"/>
              </w:rPr>
            </w:pPr>
          </w:p>
          <w:p w14:paraId="5F9A9E4A" w14:textId="77777777" w:rsidR="00BB2F45" w:rsidRDefault="00BB2F45" w:rsidP="00BB2F45">
            <w:pPr>
              <w:bidi/>
              <w:rPr>
                <w:rFonts w:ascii="David" w:hAnsi="David" w:cs="David"/>
                <w:rtl/>
                <w:lang w:bidi="he-IL"/>
              </w:rPr>
            </w:pPr>
          </w:p>
          <w:p w14:paraId="49B7724C" w14:textId="77777777" w:rsidR="00BB2F45" w:rsidRDefault="00BB2F45" w:rsidP="00BB2F45">
            <w:pPr>
              <w:bidi/>
              <w:rPr>
                <w:rFonts w:ascii="David" w:hAnsi="David" w:cs="David"/>
                <w:rtl/>
                <w:lang w:bidi="he-IL"/>
              </w:rPr>
            </w:pPr>
          </w:p>
          <w:p w14:paraId="3D3E19B6" w14:textId="70669F1B" w:rsidR="00C75A8F" w:rsidRDefault="00C75A8F" w:rsidP="00BB2F45">
            <w:pPr>
              <w:bidi/>
              <w:rPr>
                <w:rFonts w:ascii="David" w:hAnsi="David" w:cs="David"/>
                <w:rtl/>
                <w:lang w:bidi="he-IL"/>
              </w:rPr>
            </w:pPr>
            <w:r w:rsidRPr="00C75A8F">
              <w:rPr>
                <w:rFonts w:ascii="David" w:hAnsi="David" w:cs="David"/>
                <w:rtl/>
                <w:lang w:bidi="he-IL"/>
              </w:rPr>
              <w:t>איסור על איגלו לייבוא חומרי בניין מרוסיה</w:t>
            </w:r>
            <w:r>
              <w:rPr>
                <w:rFonts w:ascii="David" w:hAnsi="David" w:cs="David" w:hint="cs"/>
                <w:rtl/>
                <w:lang w:bidi="he-IL"/>
              </w:rPr>
              <w:t>.</w:t>
            </w:r>
          </w:p>
        </w:tc>
        <w:tc>
          <w:tcPr>
            <w:tcW w:w="4678" w:type="dxa"/>
          </w:tcPr>
          <w:p w14:paraId="126D375B" w14:textId="1FBA2D15" w:rsidR="00C75A8F" w:rsidRDefault="00C75A8F" w:rsidP="005376D3">
            <w:pPr>
              <w:bidi/>
              <w:rPr>
                <w:rFonts w:ascii="David" w:hAnsi="David" w:cs="David"/>
                <w:rtl/>
                <w:lang w:bidi="he-IL"/>
              </w:rPr>
            </w:pPr>
            <w:r w:rsidRPr="00C75A8F">
              <w:rPr>
                <w:rFonts w:ascii="David" w:hAnsi="David" w:cs="David" w:hint="cs"/>
                <w:rtl/>
                <w:lang w:bidi="he-IL"/>
              </w:rPr>
              <w:t xml:space="preserve">דורנר - </w:t>
            </w:r>
            <w:r w:rsidRPr="00C75A8F">
              <w:rPr>
                <w:rFonts w:ascii="David" w:hAnsi="David" w:cs="David"/>
                <w:rtl/>
                <w:lang w:bidi="he-IL"/>
              </w:rPr>
              <w:t xml:space="preserve">הרציונליים העומדים בבסיס חופש העיסוק: </w:t>
            </w:r>
            <w:r w:rsidR="0027660F">
              <w:rPr>
                <w:rFonts w:ascii="David" w:hAnsi="David" w:cs="David"/>
                <w:rtl/>
                <w:lang w:bidi="he-IL"/>
              </w:rPr>
              <w:br/>
            </w:r>
            <w:r w:rsidRPr="00C75A8F">
              <w:rPr>
                <w:rFonts w:ascii="David" w:hAnsi="David" w:cs="David"/>
                <w:u w:val="single"/>
                <w:rtl/>
                <w:lang w:bidi="he-IL"/>
              </w:rPr>
              <w:t>אוטונומיה</w:t>
            </w:r>
            <w:r w:rsidRPr="00C75A8F">
              <w:rPr>
                <w:rFonts w:ascii="David" w:hAnsi="David" w:cs="David"/>
                <w:rtl/>
                <w:lang w:bidi="he-IL"/>
              </w:rPr>
              <w:t>- עניינו של אדם להתפרנס ולהגשים את עצמו.</w:t>
            </w:r>
            <w:r w:rsidR="0027660F">
              <w:rPr>
                <w:rFonts w:ascii="David" w:hAnsi="David" w:cs="David"/>
                <w:rtl/>
                <w:lang w:bidi="he-IL"/>
              </w:rPr>
              <w:br/>
            </w:r>
            <w:r w:rsidRPr="00C75A8F">
              <w:rPr>
                <w:rFonts w:ascii="David" w:hAnsi="David" w:cs="David"/>
                <w:u w:val="single"/>
                <w:rtl/>
                <w:lang w:bidi="he-IL"/>
              </w:rPr>
              <w:t>פרנסה</w:t>
            </w:r>
            <w:r w:rsidRPr="00C75A8F">
              <w:rPr>
                <w:rFonts w:ascii="David" w:hAnsi="David" w:cs="David"/>
                <w:rtl/>
                <w:lang w:bidi="he-IL"/>
              </w:rPr>
              <w:t xml:space="preserve">- הזכות לפרנסה והגשמה עצמית. בהתנגשות בין חופש העיסוק לבין אינטרס אחר נאזן ביניהם לפי מידת הפגיעה ועוצמת הפגיעה. התנגשות פרנסה עם אינטרס קידום כלכלת המדינה – מבחן הודאות הסבירה לפגיעה ממשית. התנגשות האוטונומיה </w:t>
            </w:r>
            <w:r w:rsidR="005376D3">
              <w:rPr>
                <w:rFonts w:ascii="David" w:hAnsi="David" w:cs="David"/>
                <w:rtl/>
                <w:lang w:bidi="he-IL"/>
              </w:rPr>
              <w:t>– מבחן ודאות קרובה לסכנה חמורה.</w:t>
            </w:r>
          </w:p>
        </w:tc>
      </w:tr>
    </w:tbl>
    <w:p w14:paraId="6B8B5B79" w14:textId="77777777" w:rsidR="00C75A8F" w:rsidRDefault="00C75A8F" w:rsidP="00C75A8F">
      <w:pPr>
        <w:bidi/>
        <w:rPr>
          <w:rFonts w:ascii="David" w:hAnsi="David" w:cs="David"/>
          <w:rtl/>
          <w:lang w:bidi="he-IL"/>
        </w:rPr>
      </w:pPr>
    </w:p>
    <w:p w14:paraId="35010AC0" w14:textId="77777777" w:rsidR="00017742" w:rsidRPr="00017742" w:rsidRDefault="00017742" w:rsidP="00017742">
      <w:pPr>
        <w:bidi/>
        <w:rPr>
          <w:rFonts w:ascii="David" w:hAnsi="David" w:cs="David"/>
          <w:rtl/>
          <w:lang w:bidi="he-IL"/>
        </w:rPr>
      </w:pPr>
      <w:r w:rsidRPr="00017742">
        <w:rPr>
          <w:rFonts w:ascii="David" w:hAnsi="David" w:cs="David" w:hint="cs"/>
          <w:b/>
          <w:bCs/>
          <w:u w:val="single"/>
          <w:rtl/>
          <w:lang w:bidi="he-IL"/>
        </w:rPr>
        <w:t xml:space="preserve">עלי </w:t>
      </w:r>
      <w:proofErr w:type="spellStart"/>
      <w:r w:rsidRPr="00017742">
        <w:rPr>
          <w:rFonts w:ascii="David" w:hAnsi="David" w:cs="David" w:hint="cs"/>
          <w:b/>
          <w:bCs/>
          <w:u w:val="single"/>
          <w:rtl/>
          <w:lang w:bidi="he-IL"/>
        </w:rPr>
        <w:t>זלצברגר</w:t>
      </w:r>
      <w:proofErr w:type="spellEnd"/>
      <w:r w:rsidRPr="00017742">
        <w:rPr>
          <w:rFonts w:ascii="David" w:hAnsi="David" w:cs="David" w:hint="cs"/>
          <w:b/>
          <w:bCs/>
          <w:u w:val="single"/>
          <w:rtl/>
          <w:lang w:bidi="he-IL"/>
        </w:rPr>
        <w:t xml:space="preserve"> וסנדי קדר- המהפכה השקטה</w:t>
      </w:r>
      <w:r w:rsidRPr="00017742">
        <w:rPr>
          <w:rFonts w:ascii="David" w:hAnsi="David" w:cs="David" w:hint="cs"/>
          <w:rtl/>
          <w:lang w:bidi="he-IL"/>
        </w:rPr>
        <w:t>:</w:t>
      </w:r>
    </w:p>
    <w:p w14:paraId="0406263F" w14:textId="77777777" w:rsidR="00017742" w:rsidRPr="00017742" w:rsidRDefault="00017742" w:rsidP="00017742">
      <w:pPr>
        <w:bidi/>
        <w:rPr>
          <w:rFonts w:ascii="David" w:hAnsi="David" w:cs="David"/>
          <w:rtl/>
          <w:lang w:bidi="he-IL"/>
        </w:rPr>
      </w:pPr>
      <w:r w:rsidRPr="00017742">
        <w:rPr>
          <w:rFonts w:ascii="David" w:hAnsi="David" w:cs="David" w:hint="cs"/>
          <w:rtl/>
          <w:lang w:bidi="he-IL"/>
        </w:rPr>
        <w:t>ביקורת על פס"ד מנהלי השקעות- פס"ד עם גוון אידאולוגי חברתי כלכלי שמכן על קבוצה חזקה על חשבון רוב שזקוק להגנה על נכסיו. הכותבים אומרים שזאת בחירה לא מוצלחת במקרה כדי לבסס את סמכותו של ביהמ"ש לביקורת משפטית.</w:t>
      </w:r>
    </w:p>
    <w:p w14:paraId="7AF5F5BB" w14:textId="77777777" w:rsidR="00017742" w:rsidRPr="00017742" w:rsidRDefault="00017742" w:rsidP="00017742">
      <w:pPr>
        <w:bidi/>
        <w:rPr>
          <w:rFonts w:ascii="David" w:hAnsi="David" w:cs="David"/>
          <w:rtl/>
          <w:lang w:bidi="he-IL"/>
        </w:rPr>
      </w:pPr>
      <w:r w:rsidRPr="00017742">
        <w:rPr>
          <w:rFonts w:ascii="David" w:hAnsi="David" w:cs="David" w:hint="cs"/>
          <w:b/>
          <w:bCs/>
          <w:rtl/>
          <w:lang w:bidi="he-IL"/>
        </w:rPr>
        <w:t xml:space="preserve">מימוש המהפכה החוקתית- פס"ד יועצי השקעות: </w:t>
      </w:r>
      <w:r w:rsidRPr="00017742">
        <w:rPr>
          <w:rFonts w:ascii="David" w:hAnsi="David" w:cs="David" w:hint="cs"/>
          <w:rtl/>
          <w:lang w:bidi="he-IL"/>
        </w:rPr>
        <w:t>פס"ד ראשון של העליון שבו בוטל חוק של הכנסת כנוגד את מגילת הזכויות החדשה.</w:t>
      </w:r>
    </w:p>
    <w:p w14:paraId="48E105A3" w14:textId="77777777" w:rsidR="00017742" w:rsidRPr="00017742" w:rsidRDefault="00017742" w:rsidP="00017742">
      <w:pPr>
        <w:bidi/>
        <w:rPr>
          <w:rFonts w:ascii="David" w:hAnsi="David" w:cs="David"/>
          <w:b/>
          <w:bCs/>
          <w:rtl/>
          <w:lang w:bidi="he-IL"/>
        </w:rPr>
      </w:pPr>
      <w:r w:rsidRPr="00017742">
        <w:rPr>
          <w:rFonts w:ascii="David" w:hAnsi="David" w:cs="David" w:hint="cs"/>
          <w:b/>
          <w:bCs/>
          <w:rtl/>
          <w:lang w:bidi="he-IL"/>
        </w:rPr>
        <w:t xml:space="preserve">טענות העותרים: </w:t>
      </w:r>
      <w:r w:rsidRPr="00017742">
        <w:rPr>
          <w:rFonts w:ascii="David" w:hAnsi="David" w:cs="David" w:hint="cs"/>
          <w:rtl/>
          <w:lang w:bidi="he-IL"/>
        </w:rPr>
        <w:t xml:space="preserve">חלק מההוראות בחוק הסדרת ייעוץ השקעות סותרות את הזכות לחופש העיסוק, ומכיוון שהחוק נחקק לאחר חו"י: חופש העיסוק, דין הוראות אלו להיפסל. </w:t>
      </w:r>
      <w:r w:rsidRPr="00017742">
        <w:rPr>
          <w:rFonts w:ascii="David" w:hAnsi="David" w:cs="David" w:hint="cs"/>
          <w:b/>
          <w:bCs/>
          <w:rtl/>
          <w:lang w:bidi="he-IL"/>
        </w:rPr>
        <w:t>המחלוקת הייתה אם הפגיעה מוצדקת לפי פסקת ההגבלה.</w:t>
      </w:r>
    </w:p>
    <w:p w14:paraId="7BA21E0B" w14:textId="77777777" w:rsidR="00017742" w:rsidRPr="00017742" w:rsidRDefault="00017742" w:rsidP="00017742">
      <w:pPr>
        <w:bidi/>
        <w:rPr>
          <w:rFonts w:ascii="David" w:hAnsi="David" w:cs="David"/>
          <w:b/>
          <w:bCs/>
          <w:rtl/>
          <w:lang w:bidi="he-IL"/>
        </w:rPr>
      </w:pPr>
      <w:r w:rsidRPr="00017742">
        <w:rPr>
          <w:rFonts w:ascii="David" w:hAnsi="David" w:cs="David" w:hint="cs"/>
          <w:b/>
          <w:bCs/>
          <w:rtl/>
          <w:lang w:bidi="he-IL"/>
        </w:rPr>
        <w:t>ביהמ"ש דילג על שלב הדיון המעמיק והתמודדות עם היקף זכות מוגנת. הוא עבר לדון מיד בפסקת ההגבלה בדומה לפרשת בנק המזרחי.</w:t>
      </w:r>
    </w:p>
    <w:p w14:paraId="1567986A" w14:textId="77777777" w:rsidR="00017742" w:rsidRPr="00017742" w:rsidRDefault="00017742" w:rsidP="00017742">
      <w:pPr>
        <w:bidi/>
        <w:rPr>
          <w:rFonts w:ascii="David" w:hAnsi="David" w:cs="David"/>
          <w:rtl/>
          <w:lang w:bidi="he-IL"/>
        </w:rPr>
      </w:pPr>
      <w:r w:rsidRPr="00017742">
        <w:rPr>
          <w:rFonts w:ascii="David" w:hAnsi="David" w:cs="David" w:hint="cs"/>
          <w:rtl/>
          <w:lang w:bidi="he-IL"/>
        </w:rPr>
        <w:t xml:space="preserve">ברק דחה את העתירה בנוגע לתנאים החדשים, אך קבע שחלק מהוראות המעבר לא עומדות בפסקת ההגבלה. </w:t>
      </w:r>
      <w:r w:rsidRPr="00017742">
        <w:rPr>
          <w:rFonts w:ascii="David" w:hAnsi="David" w:cs="David" w:hint="cs"/>
          <w:b/>
          <w:bCs/>
          <w:rtl/>
          <w:lang w:bidi="he-IL"/>
        </w:rPr>
        <w:t xml:space="preserve">קשה להבין מניין שאב ביהמ"ש את ההבחנה בין עוסקים ותיקים מאוד לוותיקים טריים. </w:t>
      </w:r>
      <w:r w:rsidRPr="00017742">
        <w:rPr>
          <w:rFonts w:ascii="David" w:hAnsi="David" w:cs="David" w:hint="cs"/>
          <w:rtl/>
          <w:lang w:bidi="he-IL"/>
        </w:rPr>
        <w:t xml:space="preserve">הכנסת קבעה בצורה ברורה (ותק של 7 שנים). ההחלטה הרטרואקטיבי של החוק על אנשים שעסקו </w:t>
      </w:r>
      <w:r w:rsidRPr="00017742">
        <w:rPr>
          <w:rFonts w:ascii="David" w:hAnsi="David" w:cs="David" w:hint="cs"/>
          <w:rtl/>
          <w:lang w:bidi="he-IL"/>
        </w:rPr>
        <w:lastRenderedPageBreak/>
        <w:t>בתחום זה בעבר ואף פחות מ7 שנים, לפי ברק לא רק פגיעה בציפייה של העוסקים אל גם בזכות לחופש העיסוק ואף בזכות הקניין.</w:t>
      </w:r>
    </w:p>
    <w:p w14:paraId="668B73D6" w14:textId="308CF3F1" w:rsidR="00017742" w:rsidRPr="00017742" w:rsidRDefault="00017742" w:rsidP="00017742">
      <w:pPr>
        <w:bidi/>
        <w:rPr>
          <w:rFonts w:ascii="David" w:hAnsi="David" w:cs="David"/>
          <w:rtl/>
          <w:lang w:bidi="he-IL"/>
        </w:rPr>
      </w:pPr>
      <w:r w:rsidRPr="00017742">
        <w:rPr>
          <w:rFonts w:ascii="David" w:hAnsi="David" w:cs="David" w:hint="cs"/>
          <w:rtl/>
          <w:lang w:bidi="he-IL"/>
        </w:rPr>
        <w:t>נראה כי קביעה זו ביהמ"ש מקדם את המבנה המדורג של זכויות מוקנות. התפיסה החברתית העולה מקביעה זו היא תפיסה היררכית המקדש</w:t>
      </w:r>
      <w:r w:rsidRPr="00017742">
        <w:rPr>
          <w:rFonts w:ascii="David" w:hAnsi="David" w:cs="David" w:hint="eastAsia"/>
          <w:rtl/>
          <w:lang w:bidi="he-IL"/>
        </w:rPr>
        <w:t>ת</w:t>
      </w:r>
      <w:r w:rsidRPr="00017742">
        <w:rPr>
          <w:rFonts w:ascii="David" w:hAnsi="David" w:cs="David" w:hint="cs"/>
          <w:rtl/>
          <w:lang w:bidi="he-IL"/>
        </w:rPr>
        <w:t xml:space="preserve"> את הותק על מעבר לתכלית החקיקה שיודעה- לקדם אינטרסים פרטיים וציבוריים חשובים.</w:t>
      </w:r>
      <w:r>
        <w:rPr>
          <w:rFonts w:ascii="David" w:hAnsi="David" w:cs="David"/>
          <w:rtl/>
          <w:lang w:bidi="he-IL"/>
        </w:rPr>
        <w:br/>
      </w:r>
      <w:r w:rsidRPr="00017742">
        <w:rPr>
          <w:rFonts w:ascii="David" w:hAnsi="David" w:cs="David" w:hint="cs"/>
          <w:rtl/>
          <w:lang w:bidi="he-IL"/>
        </w:rPr>
        <w:t xml:space="preserve">ראוי לציין, כדי לצד פסק דינו של הנשיא, נכתבה גם </w:t>
      </w:r>
      <w:proofErr w:type="spellStart"/>
      <w:r w:rsidRPr="00017742">
        <w:rPr>
          <w:rFonts w:ascii="David" w:hAnsi="David" w:cs="David" w:hint="cs"/>
          <w:rtl/>
          <w:lang w:bidi="he-IL"/>
        </w:rPr>
        <w:t>חוו"ד</w:t>
      </w:r>
      <w:proofErr w:type="spellEnd"/>
      <w:r w:rsidRPr="00017742">
        <w:rPr>
          <w:rFonts w:ascii="David" w:hAnsi="David" w:cs="David" w:hint="cs"/>
          <w:rtl/>
          <w:lang w:bidi="he-IL"/>
        </w:rPr>
        <w:t xml:space="preserve"> של </w:t>
      </w:r>
      <w:proofErr w:type="spellStart"/>
      <w:r w:rsidRPr="00017742">
        <w:rPr>
          <w:rFonts w:ascii="David" w:hAnsi="David" w:cs="David" w:hint="cs"/>
          <w:rtl/>
          <w:lang w:bidi="he-IL"/>
        </w:rPr>
        <w:t>דורנר</w:t>
      </w:r>
      <w:proofErr w:type="spellEnd"/>
      <w:r w:rsidRPr="00017742">
        <w:rPr>
          <w:rFonts w:ascii="David" w:hAnsi="David" w:cs="David" w:hint="cs"/>
          <w:rtl/>
          <w:lang w:bidi="he-IL"/>
        </w:rPr>
        <w:t xml:space="preserve">. על אף שהשופטת מצטרפת למסקנות </w:t>
      </w:r>
      <w:proofErr w:type="spellStart"/>
      <w:r w:rsidRPr="00017742">
        <w:rPr>
          <w:rFonts w:ascii="David" w:hAnsi="David" w:cs="David" w:hint="cs"/>
          <w:rtl/>
          <w:lang w:bidi="he-IL"/>
        </w:rPr>
        <w:t>הפס"ד</w:t>
      </w:r>
      <w:proofErr w:type="spellEnd"/>
      <w:r w:rsidRPr="00017742">
        <w:rPr>
          <w:rFonts w:ascii="David" w:hAnsi="David" w:cs="David" w:hint="cs"/>
          <w:rtl/>
          <w:lang w:bidi="he-IL"/>
        </w:rPr>
        <w:t xml:space="preserve">, </w:t>
      </w:r>
      <w:proofErr w:type="spellStart"/>
      <w:r w:rsidRPr="00017742">
        <w:rPr>
          <w:rFonts w:ascii="David" w:hAnsi="David" w:cs="David" w:hint="cs"/>
          <w:rtl/>
          <w:lang w:bidi="he-IL"/>
        </w:rPr>
        <w:t>מחוו"ד</w:t>
      </w:r>
      <w:proofErr w:type="spellEnd"/>
      <w:r w:rsidRPr="00017742">
        <w:rPr>
          <w:rFonts w:ascii="David" w:hAnsi="David" w:cs="David" w:hint="cs"/>
          <w:rtl/>
          <w:lang w:bidi="he-IL"/>
        </w:rPr>
        <w:t xml:space="preserve"> עולה חוסר ננחת מדרך ההנמקה של הנשיא. ראשית, היא מציינת כי ראוי שביהמ"ש יאמץ דרגות בדיקה שונות באשר למילוי תנאי פסקת ההגבלה. שנית, מציינת שגם במסגרת חופש העיסוק ראוי לאמץ רמות בדיקה שונות, המותאמות לערכים ולאינטרסים הנפגעים במקרה הספציפי.</w:t>
      </w:r>
    </w:p>
    <w:p w14:paraId="0DB6549D" w14:textId="2A774489" w:rsidR="00017742" w:rsidRPr="00017742" w:rsidRDefault="00017742" w:rsidP="00017742">
      <w:pPr>
        <w:bidi/>
        <w:rPr>
          <w:rFonts w:ascii="David" w:hAnsi="David" w:cs="David"/>
          <w:rtl/>
          <w:lang w:bidi="he-IL"/>
        </w:rPr>
      </w:pPr>
      <w:r w:rsidRPr="00017742">
        <w:rPr>
          <w:rFonts w:ascii="David" w:hAnsi="David" w:cs="David" w:hint="cs"/>
          <w:b/>
          <w:bCs/>
          <w:rtl/>
          <w:lang w:bidi="he-IL"/>
        </w:rPr>
        <w:t xml:space="preserve">לדעת הכותבים בדבריה הסתייגות מבחירת </w:t>
      </w:r>
      <w:proofErr w:type="spellStart"/>
      <w:r w:rsidRPr="00017742">
        <w:rPr>
          <w:rFonts w:ascii="David" w:hAnsi="David" w:cs="David" w:hint="cs"/>
          <w:b/>
          <w:bCs/>
          <w:rtl/>
          <w:lang w:bidi="he-IL"/>
        </w:rPr>
        <w:t>הסוגייה</w:t>
      </w:r>
      <w:proofErr w:type="spellEnd"/>
      <w:r w:rsidRPr="00017742">
        <w:rPr>
          <w:rFonts w:ascii="David" w:hAnsi="David" w:cs="David" w:hint="cs"/>
          <w:b/>
          <w:bCs/>
          <w:rtl/>
          <w:lang w:bidi="he-IL"/>
        </w:rPr>
        <w:t xml:space="preserve"> של תקופת הפטור של מי שעוסק בייעוץ השקעות כפריט היחידי שביהמ"ש בחר לפסול מכלל הוראות החוק. והסתייגות מכך שזוהי הפרשה הראשונה </w:t>
      </w:r>
      <w:proofErr w:type="spellStart"/>
      <w:r w:rsidRPr="00017742">
        <w:rPr>
          <w:rFonts w:ascii="David" w:hAnsi="David" w:cs="David" w:hint="cs"/>
          <w:b/>
          <w:bCs/>
          <w:rtl/>
          <w:lang w:bidi="he-IL"/>
        </w:rPr>
        <w:t>שאיתה</w:t>
      </w:r>
      <w:proofErr w:type="spellEnd"/>
      <w:r w:rsidRPr="00017742">
        <w:rPr>
          <w:rFonts w:ascii="David" w:hAnsi="David" w:cs="David" w:hint="cs"/>
          <w:b/>
          <w:bCs/>
          <w:rtl/>
          <w:lang w:bidi="he-IL"/>
        </w:rPr>
        <w:t xml:space="preserve"> בחר ביהמ"ש לפסול חוק מתוקף מגילת הזכויות. לדעת הכותבים, ביהמ"ש העליון ביצע מהלך מחושב שמטרתו העיקרית היא ביסוס סמכותו לבצע ביקורת שיפוטית על חוקיותם של חוקים. </w:t>
      </w:r>
      <w:r w:rsidRPr="00017742">
        <w:rPr>
          <w:rFonts w:ascii="David" w:hAnsi="David" w:cs="David" w:hint="cs"/>
          <w:rtl/>
          <w:lang w:bidi="he-IL"/>
        </w:rPr>
        <w:t xml:space="preserve">ולכן בחר במקרה קל ושלי שלא יעורר סערות ציבוריות והתנגדות מהרשות המבצעת והמחוקקת. </w:t>
      </w:r>
    </w:p>
    <w:p w14:paraId="2D42758C" w14:textId="77777777" w:rsidR="00C75A8F" w:rsidRDefault="00C75A8F" w:rsidP="00C75A8F">
      <w:pPr>
        <w:pStyle w:val="af4"/>
        <w:bidi/>
        <w:rPr>
          <w:rFonts w:ascii="Arial" w:hAnsi="Arial" w:cs="Arial"/>
          <w:b/>
          <w:bCs/>
          <w:sz w:val="22"/>
          <w:szCs w:val="22"/>
          <w:rtl/>
        </w:rPr>
      </w:pPr>
      <w:r>
        <w:rPr>
          <w:rFonts w:ascii="Arial" w:hAnsi="Arial" w:cs="Arial"/>
          <w:b/>
          <w:bCs/>
          <w:sz w:val="22"/>
          <w:szCs w:val="22"/>
          <w:rtl/>
        </w:rPr>
        <w:t>3.5.2 היקף</w:t>
      </w:r>
    </w:p>
    <w:p w14:paraId="4E202DAA" w14:textId="77777777" w:rsidR="00C75A8F" w:rsidRDefault="00C75A8F" w:rsidP="00C75A8F">
      <w:pPr>
        <w:pStyle w:val="af4"/>
        <w:bidi/>
        <w:rPr>
          <w:rFonts w:ascii="Arial" w:hAnsi="Arial" w:cs="Arial"/>
          <w:b/>
          <w:bCs/>
          <w:sz w:val="22"/>
          <w:szCs w:val="22"/>
          <w:rtl/>
        </w:rPr>
      </w:pPr>
    </w:p>
    <w:tbl>
      <w:tblPr>
        <w:tblStyle w:val="af"/>
        <w:tblpPr w:leftFromText="180" w:rightFromText="180" w:vertAnchor="text" w:tblpXSpec="right" w:tblpY="1"/>
        <w:tblOverlap w:val="never"/>
        <w:bidiVisual/>
        <w:tblW w:w="9129" w:type="dxa"/>
        <w:tblLook w:val="04A0" w:firstRow="1" w:lastRow="0" w:firstColumn="1" w:lastColumn="0" w:noHBand="0" w:noVBand="1"/>
      </w:tblPr>
      <w:tblGrid>
        <w:gridCol w:w="2254"/>
        <w:gridCol w:w="2254"/>
        <w:gridCol w:w="4621"/>
      </w:tblGrid>
      <w:tr w:rsidR="00C75A8F" w14:paraId="265A914C" w14:textId="77777777" w:rsidTr="00E45906">
        <w:tc>
          <w:tcPr>
            <w:tcW w:w="2254" w:type="dxa"/>
          </w:tcPr>
          <w:p w14:paraId="3244F82E" w14:textId="77777777" w:rsidR="00C75A8F" w:rsidRDefault="00C75A8F" w:rsidP="00E45906">
            <w:pPr>
              <w:bidi/>
              <w:rPr>
                <w:rFonts w:ascii="David" w:hAnsi="David" w:cs="David"/>
                <w:rtl/>
                <w:lang w:bidi="he-IL"/>
              </w:rPr>
            </w:pPr>
            <w:r>
              <w:rPr>
                <w:rFonts w:ascii="David" w:hAnsi="David" w:cs="David" w:hint="cs"/>
                <w:rtl/>
                <w:lang w:bidi="he-IL"/>
              </w:rPr>
              <w:t>פס"ד</w:t>
            </w:r>
          </w:p>
        </w:tc>
        <w:tc>
          <w:tcPr>
            <w:tcW w:w="2254" w:type="dxa"/>
          </w:tcPr>
          <w:p w14:paraId="1AF1CF36" w14:textId="77777777" w:rsidR="00C75A8F" w:rsidRDefault="00C75A8F" w:rsidP="00E45906">
            <w:pPr>
              <w:bidi/>
              <w:rPr>
                <w:rFonts w:ascii="David" w:hAnsi="David" w:cs="David"/>
                <w:rtl/>
                <w:lang w:bidi="he-IL"/>
              </w:rPr>
            </w:pPr>
            <w:r>
              <w:rPr>
                <w:rFonts w:ascii="David" w:hAnsi="David" w:cs="David" w:hint="cs"/>
                <w:rtl/>
                <w:lang w:bidi="he-IL"/>
              </w:rPr>
              <w:t>עובדות</w:t>
            </w:r>
          </w:p>
        </w:tc>
        <w:tc>
          <w:tcPr>
            <w:tcW w:w="4621" w:type="dxa"/>
          </w:tcPr>
          <w:p w14:paraId="49A6FD91" w14:textId="77777777" w:rsidR="00C75A8F" w:rsidRDefault="00C75A8F" w:rsidP="00E45906">
            <w:pPr>
              <w:bidi/>
              <w:rPr>
                <w:rFonts w:ascii="David" w:hAnsi="David" w:cs="David"/>
                <w:rtl/>
                <w:lang w:bidi="he-IL"/>
              </w:rPr>
            </w:pPr>
            <w:r>
              <w:rPr>
                <w:rFonts w:ascii="David" w:hAnsi="David" w:cs="David" w:hint="cs"/>
                <w:rtl/>
                <w:lang w:bidi="he-IL"/>
              </w:rPr>
              <w:t>הלכה</w:t>
            </w:r>
          </w:p>
        </w:tc>
      </w:tr>
      <w:tr w:rsidR="00C75A8F" w14:paraId="40E36BC4" w14:textId="77777777" w:rsidTr="00E45906">
        <w:tc>
          <w:tcPr>
            <w:tcW w:w="2254" w:type="dxa"/>
          </w:tcPr>
          <w:p w14:paraId="27F1E16F" w14:textId="77777777" w:rsidR="0027660F" w:rsidRDefault="0027660F" w:rsidP="00E45906">
            <w:pPr>
              <w:bidi/>
              <w:rPr>
                <w:rFonts w:ascii="David" w:hAnsi="David" w:cs="David"/>
                <w:rtl/>
                <w:lang w:bidi="he-IL"/>
              </w:rPr>
            </w:pPr>
          </w:p>
          <w:p w14:paraId="218BB0B6" w14:textId="77777777" w:rsidR="0027660F" w:rsidRDefault="0027660F" w:rsidP="0027660F">
            <w:pPr>
              <w:bidi/>
              <w:rPr>
                <w:rFonts w:ascii="David" w:hAnsi="David" w:cs="David"/>
                <w:rtl/>
                <w:lang w:bidi="he-IL"/>
              </w:rPr>
            </w:pPr>
          </w:p>
          <w:p w14:paraId="326C992A" w14:textId="77777777" w:rsidR="0027660F" w:rsidRDefault="0027660F" w:rsidP="0027660F">
            <w:pPr>
              <w:bidi/>
              <w:rPr>
                <w:rFonts w:ascii="David" w:hAnsi="David" w:cs="David"/>
                <w:rtl/>
                <w:lang w:bidi="he-IL"/>
              </w:rPr>
            </w:pPr>
          </w:p>
          <w:p w14:paraId="0115DCC1" w14:textId="0706FEE0" w:rsidR="00C75A8F" w:rsidRDefault="00C75A8F" w:rsidP="0027660F">
            <w:pPr>
              <w:bidi/>
              <w:rPr>
                <w:rFonts w:ascii="David" w:hAnsi="David" w:cs="David"/>
                <w:rtl/>
                <w:lang w:bidi="he-IL"/>
              </w:rPr>
            </w:pPr>
            <w:r>
              <w:rPr>
                <w:rFonts w:ascii="David" w:hAnsi="David" w:cs="David" w:hint="cs"/>
                <w:rtl/>
                <w:lang w:bidi="he-IL"/>
              </w:rPr>
              <w:t>לם</w:t>
            </w:r>
          </w:p>
        </w:tc>
        <w:tc>
          <w:tcPr>
            <w:tcW w:w="2254" w:type="dxa"/>
          </w:tcPr>
          <w:p w14:paraId="10476DD3" w14:textId="77777777" w:rsidR="00A170F7" w:rsidRDefault="00A170F7" w:rsidP="0027660F">
            <w:pPr>
              <w:bidi/>
              <w:rPr>
                <w:rFonts w:ascii="David" w:hAnsi="David" w:cs="David"/>
                <w:rtl/>
                <w:lang w:bidi="he-IL"/>
              </w:rPr>
            </w:pPr>
          </w:p>
          <w:p w14:paraId="1F4CFBEA" w14:textId="77777777" w:rsidR="00A170F7" w:rsidRDefault="00A170F7" w:rsidP="00A170F7">
            <w:pPr>
              <w:bidi/>
              <w:rPr>
                <w:rFonts w:ascii="David" w:hAnsi="David" w:cs="David"/>
                <w:rtl/>
                <w:lang w:bidi="he-IL"/>
              </w:rPr>
            </w:pPr>
          </w:p>
          <w:p w14:paraId="4558C8AA" w14:textId="77777777" w:rsidR="00A170F7" w:rsidRDefault="00A170F7" w:rsidP="00A170F7">
            <w:pPr>
              <w:bidi/>
              <w:rPr>
                <w:rFonts w:ascii="David" w:hAnsi="David" w:cs="David"/>
                <w:rtl/>
                <w:lang w:bidi="he-IL"/>
              </w:rPr>
            </w:pPr>
          </w:p>
          <w:p w14:paraId="3EC28166" w14:textId="004883F6" w:rsidR="00C75A8F" w:rsidRDefault="00C75A8F" w:rsidP="00A170F7">
            <w:pPr>
              <w:bidi/>
              <w:rPr>
                <w:rFonts w:ascii="David" w:hAnsi="David" w:cs="David"/>
                <w:rtl/>
                <w:lang w:bidi="he-IL"/>
              </w:rPr>
            </w:pPr>
            <w:r w:rsidRPr="00700450">
              <w:rPr>
                <w:rFonts w:ascii="David" w:hAnsi="David" w:cs="David"/>
                <w:rtl/>
                <w:lang w:bidi="he-IL"/>
              </w:rPr>
              <w:t>בנוגע למאבחנים דידקטיים</w:t>
            </w:r>
          </w:p>
        </w:tc>
        <w:tc>
          <w:tcPr>
            <w:tcW w:w="4621" w:type="dxa"/>
          </w:tcPr>
          <w:p w14:paraId="287FB9FE" w14:textId="77777777" w:rsidR="00C75A8F" w:rsidRDefault="00C75A8F" w:rsidP="00E45906">
            <w:pPr>
              <w:bidi/>
              <w:rPr>
                <w:rFonts w:ascii="David" w:hAnsi="David" w:cs="David"/>
                <w:rtl/>
                <w:lang w:bidi="he-IL"/>
              </w:rPr>
            </w:pPr>
            <w:r w:rsidRPr="00C75A8F">
              <w:rPr>
                <w:rFonts w:ascii="David" w:hAnsi="David" w:cs="David" w:hint="cs"/>
                <w:rtl/>
                <w:lang w:bidi="he-IL"/>
              </w:rPr>
              <w:t xml:space="preserve">דורנר - </w:t>
            </w:r>
            <w:r w:rsidRPr="00C75A8F">
              <w:rPr>
                <w:rFonts w:ascii="David" w:hAnsi="David" w:cs="David"/>
                <w:rtl/>
                <w:lang w:bidi="he-IL"/>
              </w:rPr>
              <w:t>יש פגיעה מהותית בחופש העיסוק, שלא עומדת בפסקת ההגבלה - אין הסמכה</w:t>
            </w:r>
            <w:r w:rsidRPr="00C75A8F">
              <w:rPr>
                <w:rFonts w:ascii="David" w:hAnsi="David" w:cs="David"/>
                <w:lang w:bidi="he-IL"/>
              </w:rPr>
              <w:t>,</w:t>
            </w:r>
            <w:r w:rsidRPr="00C75A8F">
              <w:rPr>
                <w:rFonts w:ascii="David" w:hAnsi="David" w:cs="David"/>
                <w:rtl/>
                <w:lang w:bidi="he-IL"/>
              </w:rPr>
              <w:t xml:space="preserve"> לא נעשו הוראות מעבר.</w:t>
            </w:r>
          </w:p>
          <w:p w14:paraId="34E6ACF8" w14:textId="77777777" w:rsidR="0027660F" w:rsidRPr="00C75A8F" w:rsidRDefault="0027660F" w:rsidP="0027660F">
            <w:pPr>
              <w:bidi/>
              <w:rPr>
                <w:rFonts w:ascii="David" w:hAnsi="David" w:cs="David"/>
                <w:rtl/>
                <w:lang w:bidi="he-IL"/>
              </w:rPr>
            </w:pPr>
          </w:p>
          <w:p w14:paraId="470F0B55" w14:textId="77777777" w:rsidR="00C75A8F" w:rsidRPr="00C75A8F" w:rsidRDefault="00C75A8F" w:rsidP="00E45906">
            <w:pPr>
              <w:bidi/>
              <w:rPr>
                <w:rFonts w:ascii="David" w:hAnsi="David" w:cs="David"/>
                <w:rtl/>
                <w:lang w:bidi="he-IL"/>
              </w:rPr>
            </w:pPr>
            <w:r w:rsidRPr="00C75A8F">
              <w:rPr>
                <w:rFonts w:ascii="David" w:hAnsi="David" w:cs="David" w:hint="cs"/>
                <w:rtl/>
                <w:lang w:bidi="he-IL"/>
              </w:rPr>
              <w:t xml:space="preserve">ברק - </w:t>
            </w:r>
            <w:r w:rsidRPr="00C75A8F">
              <w:rPr>
                <w:rFonts w:ascii="David" w:hAnsi="David" w:cs="David"/>
                <w:rtl/>
                <w:lang w:bidi="he-IL"/>
              </w:rPr>
              <w:t>הזכות לחופש העיסוק היא הגנתית ולא אקטיבית למעט כשמדובר במונופול, ואז חופש העיסוק הוא גם החופש להיות מועסק- אין עוד מי שיוכל להעסיק אותם חוץ ממשרד החינוך</w:t>
            </w:r>
          </w:p>
          <w:p w14:paraId="128F8960" w14:textId="77777777" w:rsidR="0027660F" w:rsidRDefault="0027660F" w:rsidP="00E45906">
            <w:pPr>
              <w:bidi/>
              <w:rPr>
                <w:rFonts w:ascii="David" w:hAnsi="David" w:cs="David"/>
                <w:b/>
                <w:bCs/>
                <w:u w:val="single"/>
                <w:rtl/>
                <w:lang w:bidi="he-IL"/>
              </w:rPr>
            </w:pPr>
          </w:p>
          <w:p w14:paraId="46EB031E" w14:textId="2795E6F7" w:rsidR="00C75A8F" w:rsidRDefault="00C75A8F" w:rsidP="0027660F">
            <w:pPr>
              <w:bidi/>
              <w:rPr>
                <w:rFonts w:ascii="David" w:hAnsi="David" w:cs="David"/>
                <w:rtl/>
                <w:lang w:bidi="he-IL"/>
              </w:rPr>
            </w:pPr>
            <w:r w:rsidRPr="00C75A8F">
              <w:rPr>
                <w:rFonts w:ascii="David" w:hAnsi="David" w:cs="David" w:hint="cs"/>
                <w:b/>
                <w:bCs/>
                <w:u w:val="single"/>
                <w:rtl/>
                <w:lang w:bidi="he-IL"/>
              </w:rPr>
              <w:t>תוצאה</w:t>
            </w:r>
            <w:r w:rsidRPr="00C75A8F">
              <w:rPr>
                <w:rFonts w:ascii="David" w:hAnsi="David" w:cs="David" w:hint="cs"/>
                <w:b/>
                <w:bCs/>
                <w:rtl/>
                <w:lang w:bidi="he-IL"/>
              </w:rPr>
              <w:t xml:space="preserve"> </w:t>
            </w:r>
            <w:r w:rsidRPr="00C75A8F">
              <w:rPr>
                <w:rFonts w:ascii="David" w:hAnsi="David" w:cs="David"/>
                <w:b/>
                <w:bCs/>
                <w:rtl/>
                <w:lang w:bidi="he-IL"/>
              </w:rPr>
              <w:t>–</w:t>
            </w:r>
            <w:r w:rsidRPr="00C75A8F">
              <w:rPr>
                <w:rFonts w:ascii="David" w:hAnsi="David" w:cs="David" w:hint="cs"/>
                <w:rtl/>
                <w:lang w:bidi="he-IL"/>
              </w:rPr>
              <w:t xml:space="preserve"> העתירה מתקבלת.</w:t>
            </w:r>
          </w:p>
        </w:tc>
      </w:tr>
    </w:tbl>
    <w:p w14:paraId="02226493" w14:textId="598B417D" w:rsidR="00C75A8F" w:rsidRDefault="00C75A8F" w:rsidP="00C75A8F">
      <w:pPr>
        <w:bidi/>
        <w:rPr>
          <w:rFonts w:ascii="Arial" w:hAnsi="Arial" w:cs="Arial"/>
          <w:sz w:val="22"/>
          <w:szCs w:val="22"/>
          <w:rtl/>
          <w:lang w:bidi="he-IL"/>
        </w:rPr>
      </w:pPr>
    </w:p>
    <w:p w14:paraId="7C7908A8" w14:textId="77777777" w:rsidR="00C75A8F" w:rsidRDefault="00C75A8F" w:rsidP="00C75A8F">
      <w:pPr>
        <w:bidi/>
        <w:rPr>
          <w:rFonts w:ascii="Arial" w:hAnsi="Arial" w:cs="Arial"/>
          <w:b/>
          <w:bCs/>
          <w:sz w:val="22"/>
          <w:szCs w:val="22"/>
          <w:rtl/>
        </w:rPr>
      </w:pPr>
      <w:r>
        <w:rPr>
          <w:rFonts w:ascii="Arial" w:hAnsi="Arial" w:cs="Arial"/>
          <w:b/>
          <w:bCs/>
          <w:sz w:val="22"/>
          <w:szCs w:val="22"/>
          <w:rtl/>
        </w:rPr>
        <w:t xml:space="preserve">3.6 </w:t>
      </w:r>
      <w:r>
        <w:rPr>
          <w:rFonts w:ascii="Arial" w:hAnsi="Arial" w:cs="Arial"/>
          <w:b/>
          <w:bCs/>
          <w:sz w:val="22"/>
          <w:szCs w:val="22"/>
          <w:rtl/>
          <w:lang w:bidi="he-IL"/>
        </w:rPr>
        <w:t xml:space="preserve">שוויון </w:t>
      </w:r>
      <w:r>
        <w:rPr>
          <w:rFonts w:ascii="Arial" w:hAnsi="Arial" w:cs="Arial"/>
          <w:b/>
          <w:bCs/>
          <w:sz w:val="22"/>
          <w:szCs w:val="22"/>
          <w:rtl/>
        </w:rPr>
        <w:t>(19-18)</w:t>
      </w:r>
    </w:p>
    <w:p w14:paraId="4A4E0A25" w14:textId="77777777" w:rsidR="00C75A8F" w:rsidRDefault="00C75A8F" w:rsidP="00C75A8F">
      <w:pPr>
        <w:bidi/>
        <w:rPr>
          <w:rFonts w:ascii="Arial" w:hAnsi="Arial" w:cs="Arial"/>
          <w:b/>
          <w:bCs/>
          <w:sz w:val="22"/>
          <w:szCs w:val="22"/>
        </w:rPr>
      </w:pPr>
      <w:r>
        <w:rPr>
          <w:rFonts w:ascii="Arial" w:hAnsi="Arial" w:cs="Arial"/>
          <w:b/>
          <w:bCs/>
          <w:sz w:val="22"/>
          <w:szCs w:val="22"/>
          <w:rtl/>
        </w:rPr>
        <w:t xml:space="preserve">3.6.1 </w:t>
      </w:r>
      <w:r>
        <w:rPr>
          <w:rFonts w:ascii="Arial" w:hAnsi="Arial" w:cs="Arial"/>
          <w:b/>
          <w:bCs/>
          <w:sz w:val="22"/>
          <w:szCs w:val="22"/>
          <w:rtl/>
          <w:lang w:bidi="he-IL"/>
        </w:rPr>
        <w:t>השוויון האריסטוטלי וחולשותיו</w:t>
      </w:r>
    </w:p>
    <w:tbl>
      <w:tblPr>
        <w:tblStyle w:val="af"/>
        <w:bidiVisual/>
        <w:tblW w:w="9129" w:type="dxa"/>
        <w:tblLook w:val="04A0" w:firstRow="1" w:lastRow="0" w:firstColumn="1" w:lastColumn="0" w:noHBand="0" w:noVBand="1"/>
      </w:tblPr>
      <w:tblGrid>
        <w:gridCol w:w="1191"/>
        <w:gridCol w:w="2551"/>
        <w:gridCol w:w="5387"/>
      </w:tblGrid>
      <w:tr w:rsidR="00C75A8F" w14:paraId="717C0019" w14:textId="77777777" w:rsidTr="001A3D0B">
        <w:tc>
          <w:tcPr>
            <w:tcW w:w="1191" w:type="dxa"/>
          </w:tcPr>
          <w:p w14:paraId="202A86A6" w14:textId="77777777" w:rsidR="00C75A8F" w:rsidRDefault="00C75A8F" w:rsidP="00875511">
            <w:pPr>
              <w:bidi/>
              <w:rPr>
                <w:rFonts w:ascii="David" w:hAnsi="David" w:cs="David"/>
                <w:rtl/>
                <w:lang w:bidi="he-IL"/>
              </w:rPr>
            </w:pPr>
            <w:r>
              <w:rPr>
                <w:rFonts w:ascii="David" w:hAnsi="David" w:cs="David" w:hint="cs"/>
                <w:rtl/>
                <w:lang w:bidi="he-IL"/>
              </w:rPr>
              <w:t>פס"ד</w:t>
            </w:r>
          </w:p>
        </w:tc>
        <w:tc>
          <w:tcPr>
            <w:tcW w:w="2551" w:type="dxa"/>
          </w:tcPr>
          <w:p w14:paraId="1A7C4EAC" w14:textId="77777777" w:rsidR="00C75A8F" w:rsidRDefault="00C75A8F" w:rsidP="00875511">
            <w:pPr>
              <w:bidi/>
              <w:rPr>
                <w:rFonts w:ascii="David" w:hAnsi="David" w:cs="David"/>
                <w:rtl/>
                <w:lang w:bidi="he-IL"/>
              </w:rPr>
            </w:pPr>
            <w:r>
              <w:rPr>
                <w:rFonts w:ascii="David" w:hAnsi="David" w:cs="David" w:hint="cs"/>
                <w:rtl/>
                <w:lang w:bidi="he-IL"/>
              </w:rPr>
              <w:t>עובדות</w:t>
            </w:r>
          </w:p>
        </w:tc>
        <w:tc>
          <w:tcPr>
            <w:tcW w:w="5387" w:type="dxa"/>
          </w:tcPr>
          <w:p w14:paraId="2DE2D116" w14:textId="77777777" w:rsidR="00C75A8F" w:rsidRDefault="00C75A8F" w:rsidP="00875511">
            <w:pPr>
              <w:bidi/>
              <w:rPr>
                <w:rFonts w:ascii="David" w:hAnsi="David" w:cs="David"/>
                <w:rtl/>
                <w:lang w:bidi="he-IL"/>
              </w:rPr>
            </w:pPr>
            <w:r>
              <w:rPr>
                <w:rFonts w:ascii="David" w:hAnsi="David" w:cs="David" w:hint="cs"/>
                <w:rtl/>
                <w:lang w:bidi="he-IL"/>
              </w:rPr>
              <w:t>הלכה</w:t>
            </w:r>
          </w:p>
        </w:tc>
      </w:tr>
      <w:tr w:rsidR="00C75A8F" w14:paraId="2D1E951B" w14:textId="77777777" w:rsidTr="001A3D0B">
        <w:tc>
          <w:tcPr>
            <w:tcW w:w="1191" w:type="dxa"/>
          </w:tcPr>
          <w:p w14:paraId="71131D95" w14:textId="77777777" w:rsidR="0027660F" w:rsidRDefault="0027660F" w:rsidP="00C75A8F">
            <w:pPr>
              <w:bidi/>
              <w:rPr>
                <w:rFonts w:ascii="David" w:hAnsi="David" w:cs="David"/>
                <w:rtl/>
                <w:lang w:bidi="he-IL"/>
              </w:rPr>
            </w:pPr>
          </w:p>
          <w:p w14:paraId="3D982EA1" w14:textId="77777777" w:rsidR="0027660F" w:rsidRDefault="0027660F" w:rsidP="0027660F">
            <w:pPr>
              <w:bidi/>
              <w:rPr>
                <w:rFonts w:ascii="David" w:hAnsi="David" w:cs="David"/>
                <w:rtl/>
                <w:lang w:bidi="he-IL"/>
              </w:rPr>
            </w:pPr>
          </w:p>
          <w:p w14:paraId="7AA6943F" w14:textId="77777777" w:rsidR="0027660F" w:rsidRDefault="0027660F" w:rsidP="0027660F">
            <w:pPr>
              <w:bidi/>
              <w:rPr>
                <w:rFonts w:ascii="David" w:hAnsi="David" w:cs="David"/>
                <w:rtl/>
                <w:lang w:bidi="he-IL"/>
              </w:rPr>
            </w:pPr>
          </w:p>
          <w:p w14:paraId="7CC3513D" w14:textId="77777777" w:rsidR="0027660F" w:rsidRDefault="0027660F" w:rsidP="0027660F">
            <w:pPr>
              <w:bidi/>
              <w:rPr>
                <w:rFonts w:ascii="David" w:hAnsi="David" w:cs="David"/>
                <w:rtl/>
                <w:lang w:bidi="he-IL"/>
              </w:rPr>
            </w:pPr>
          </w:p>
          <w:p w14:paraId="50132C39" w14:textId="77777777" w:rsidR="0027660F" w:rsidRDefault="0027660F" w:rsidP="0027660F">
            <w:pPr>
              <w:bidi/>
              <w:rPr>
                <w:rFonts w:ascii="David" w:hAnsi="David" w:cs="David"/>
                <w:rtl/>
                <w:lang w:bidi="he-IL"/>
              </w:rPr>
            </w:pPr>
          </w:p>
          <w:p w14:paraId="7903AFA2" w14:textId="77777777" w:rsidR="0027660F" w:rsidRDefault="0027660F" w:rsidP="0027660F">
            <w:pPr>
              <w:bidi/>
              <w:rPr>
                <w:rFonts w:ascii="David" w:hAnsi="David" w:cs="David"/>
                <w:rtl/>
                <w:lang w:bidi="he-IL"/>
              </w:rPr>
            </w:pPr>
          </w:p>
          <w:p w14:paraId="4ABCF98B" w14:textId="77777777" w:rsidR="0027660F" w:rsidRDefault="0027660F" w:rsidP="0027660F">
            <w:pPr>
              <w:bidi/>
              <w:rPr>
                <w:rFonts w:ascii="David" w:hAnsi="David" w:cs="David"/>
                <w:rtl/>
                <w:lang w:bidi="he-IL"/>
              </w:rPr>
            </w:pPr>
          </w:p>
          <w:p w14:paraId="6F784ABF" w14:textId="77777777" w:rsidR="0027660F" w:rsidRDefault="0027660F" w:rsidP="0027660F">
            <w:pPr>
              <w:bidi/>
              <w:rPr>
                <w:rFonts w:ascii="David" w:hAnsi="David" w:cs="David"/>
                <w:rtl/>
                <w:lang w:bidi="he-IL"/>
              </w:rPr>
            </w:pPr>
          </w:p>
          <w:p w14:paraId="76410F57" w14:textId="74D88269" w:rsidR="00C75A8F" w:rsidRDefault="00C75A8F" w:rsidP="0027660F">
            <w:pPr>
              <w:bidi/>
              <w:rPr>
                <w:rFonts w:ascii="David" w:hAnsi="David" w:cs="David"/>
                <w:rtl/>
                <w:lang w:bidi="he-IL"/>
              </w:rPr>
            </w:pPr>
            <w:r w:rsidRPr="00C75A8F">
              <w:rPr>
                <w:rFonts w:ascii="David" w:hAnsi="David" w:cs="David"/>
                <w:rtl/>
                <w:lang w:bidi="he-IL"/>
              </w:rPr>
              <w:t>מילר נ' שר הב</w:t>
            </w:r>
            <w:r w:rsidRPr="00C75A8F">
              <w:rPr>
                <w:rFonts w:ascii="David" w:hAnsi="David" w:cs="David" w:hint="cs"/>
                <w:rtl/>
                <w:lang w:bidi="he-IL"/>
              </w:rPr>
              <w:t>י</w:t>
            </w:r>
            <w:r w:rsidRPr="00C75A8F">
              <w:rPr>
                <w:rFonts w:ascii="David" w:hAnsi="David" w:cs="David"/>
                <w:rtl/>
                <w:lang w:bidi="he-IL"/>
              </w:rPr>
              <w:t>טחון</w:t>
            </w:r>
          </w:p>
        </w:tc>
        <w:tc>
          <w:tcPr>
            <w:tcW w:w="2551" w:type="dxa"/>
          </w:tcPr>
          <w:p w14:paraId="076D5B9F" w14:textId="77777777" w:rsidR="0027660F" w:rsidRDefault="0027660F" w:rsidP="00C75A8F">
            <w:pPr>
              <w:bidi/>
              <w:rPr>
                <w:rFonts w:ascii="David" w:hAnsi="David" w:cs="David"/>
                <w:rtl/>
                <w:lang w:bidi="he-IL"/>
              </w:rPr>
            </w:pPr>
          </w:p>
          <w:p w14:paraId="58C3FB97" w14:textId="77777777" w:rsidR="0027660F" w:rsidRDefault="0027660F" w:rsidP="0027660F">
            <w:pPr>
              <w:bidi/>
              <w:rPr>
                <w:rFonts w:ascii="David" w:hAnsi="David" w:cs="David"/>
                <w:rtl/>
                <w:lang w:bidi="he-IL"/>
              </w:rPr>
            </w:pPr>
          </w:p>
          <w:p w14:paraId="64D406A0" w14:textId="77777777" w:rsidR="0027660F" w:rsidRDefault="0027660F" w:rsidP="0027660F">
            <w:pPr>
              <w:bidi/>
              <w:rPr>
                <w:rFonts w:ascii="David" w:hAnsi="David" w:cs="David"/>
                <w:rtl/>
                <w:lang w:bidi="he-IL"/>
              </w:rPr>
            </w:pPr>
          </w:p>
          <w:p w14:paraId="1C9A2918" w14:textId="77777777" w:rsidR="0027660F" w:rsidRDefault="0027660F" w:rsidP="0027660F">
            <w:pPr>
              <w:bidi/>
              <w:rPr>
                <w:rFonts w:ascii="David" w:hAnsi="David" w:cs="David"/>
                <w:rtl/>
                <w:lang w:bidi="he-IL"/>
              </w:rPr>
            </w:pPr>
          </w:p>
          <w:p w14:paraId="390CCC06" w14:textId="77777777" w:rsidR="0027660F" w:rsidRDefault="0027660F" w:rsidP="0027660F">
            <w:pPr>
              <w:bidi/>
              <w:rPr>
                <w:rFonts w:ascii="David" w:hAnsi="David" w:cs="David"/>
                <w:rtl/>
                <w:lang w:bidi="he-IL"/>
              </w:rPr>
            </w:pPr>
          </w:p>
          <w:p w14:paraId="63C53645" w14:textId="77777777" w:rsidR="00A170F7" w:rsidRDefault="00A170F7" w:rsidP="0027660F">
            <w:pPr>
              <w:bidi/>
              <w:rPr>
                <w:rFonts w:ascii="David" w:hAnsi="David" w:cs="David"/>
                <w:rtl/>
                <w:lang w:bidi="he-IL"/>
              </w:rPr>
            </w:pPr>
          </w:p>
          <w:p w14:paraId="1FBFD966" w14:textId="77777777" w:rsidR="00A170F7" w:rsidRDefault="00A170F7" w:rsidP="00A170F7">
            <w:pPr>
              <w:bidi/>
              <w:rPr>
                <w:rFonts w:ascii="David" w:hAnsi="David" w:cs="David"/>
                <w:rtl/>
                <w:lang w:bidi="he-IL"/>
              </w:rPr>
            </w:pPr>
          </w:p>
          <w:p w14:paraId="38F67996" w14:textId="6825EA14" w:rsidR="00C75A8F" w:rsidRDefault="00C75A8F" w:rsidP="00A170F7">
            <w:pPr>
              <w:bidi/>
              <w:rPr>
                <w:rFonts w:ascii="David" w:hAnsi="David" w:cs="David"/>
                <w:rtl/>
                <w:lang w:bidi="he-IL"/>
              </w:rPr>
            </w:pPr>
            <w:r w:rsidRPr="00C75A8F">
              <w:rPr>
                <w:rFonts w:ascii="David" w:hAnsi="David" w:cs="David"/>
                <w:rtl/>
                <w:lang w:bidi="he-IL"/>
              </w:rPr>
              <w:t>לא מקבלים אישה לקורס טייס משיקולים "תכנוניים".</w:t>
            </w:r>
          </w:p>
        </w:tc>
        <w:tc>
          <w:tcPr>
            <w:tcW w:w="5387" w:type="dxa"/>
          </w:tcPr>
          <w:p w14:paraId="63C2F095" w14:textId="77777777" w:rsidR="00C75A8F" w:rsidRDefault="00C75A8F" w:rsidP="00C75A8F">
            <w:pPr>
              <w:jc w:val="right"/>
              <w:rPr>
                <w:rFonts w:ascii="David" w:hAnsi="David" w:cs="David"/>
                <w:rtl/>
                <w:lang w:bidi="he-IL"/>
              </w:rPr>
            </w:pPr>
            <w:r w:rsidRPr="00C75A8F">
              <w:rPr>
                <w:rFonts w:ascii="David" w:hAnsi="David" w:cs="David" w:hint="cs"/>
                <w:rtl/>
                <w:lang w:bidi="he-IL"/>
              </w:rPr>
              <w:t xml:space="preserve">מצא - </w:t>
            </w:r>
            <w:r w:rsidRPr="00C75A8F">
              <w:rPr>
                <w:rFonts w:ascii="David" w:hAnsi="David" w:cs="David"/>
                <w:rtl/>
                <w:lang w:bidi="he-IL"/>
              </w:rPr>
              <w:t xml:space="preserve">השונות יכלה להיות רלוונטית אם היו מוכיחים זאת. כיוון שלא הוכיחו קשר בין האמצעי למטרה שהיא חיסכון בכסף – זה חוסר שוויון. היינו יכולים להסתמך על הסתברות והשערות אם לא היה מדובר ביסוד הטעייתי וחשד לשוביניזם ולדעות קדומות.  </w:t>
            </w:r>
          </w:p>
          <w:p w14:paraId="3098803A" w14:textId="77777777" w:rsidR="001A3D0B" w:rsidRPr="00C75A8F" w:rsidRDefault="001A3D0B" w:rsidP="00C75A8F">
            <w:pPr>
              <w:jc w:val="right"/>
              <w:rPr>
                <w:rFonts w:ascii="David" w:hAnsi="David" w:cs="David"/>
                <w:rtl/>
                <w:lang w:bidi="he-IL"/>
              </w:rPr>
            </w:pPr>
          </w:p>
          <w:p w14:paraId="489482D5" w14:textId="77777777" w:rsidR="00C75A8F" w:rsidRPr="00C75A8F" w:rsidRDefault="00C75A8F" w:rsidP="00C75A8F">
            <w:pPr>
              <w:jc w:val="right"/>
              <w:rPr>
                <w:rFonts w:ascii="David" w:hAnsi="David" w:cs="David"/>
                <w:rtl/>
                <w:lang w:bidi="he-IL"/>
              </w:rPr>
            </w:pPr>
            <w:proofErr w:type="spellStart"/>
            <w:r w:rsidRPr="00C75A8F">
              <w:rPr>
                <w:rFonts w:ascii="David" w:hAnsi="David" w:cs="David" w:hint="cs"/>
                <w:rtl/>
                <w:lang w:bidi="he-IL"/>
              </w:rPr>
              <w:t>דורנר</w:t>
            </w:r>
            <w:proofErr w:type="spellEnd"/>
            <w:r w:rsidRPr="00C75A8F">
              <w:rPr>
                <w:rFonts w:ascii="David" w:hAnsi="David" w:cs="David" w:hint="cs"/>
                <w:rtl/>
                <w:lang w:bidi="he-IL"/>
              </w:rPr>
              <w:t xml:space="preserve"> -</w:t>
            </w:r>
            <w:r w:rsidRPr="00C75A8F">
              <w:rPr>
                <w:rFonts w:ascii="David" w:hAnsi="David" w:cs="David"/>
                <w:rtl/>
                <w:lang w:bidi="he-IL"/>
              </w:rPr>
              <w:t xml:space="preserve"> ע"פ מבחן הרלוונטיות: </w:t>
            </w:r>
          </w:p>
          <w:p w14:paraId="046C0524" w14:textId="77777777" w:rsidR="00C75A8F" w:rsidRPr="00C75A8F" w:rsidRDefault="00C75A8F" w:rsidP="00C75A8F">
            <w:pPr>
              <w:jc w:val="right"/>
              <w:rPr>
                <w:rFonts w:ascii="David" w:hAnsi="David" w:cs="David"/>
                <w:rtl/>
                <w:lang w:bidi="he-IL"/>
              </w:rPr>
            </w:pPr>
            <w:r w:rsidRPr="00C75A8F">
              <w:rPr>
                <w:rFonts w:ascii="David" w:hAnsi="David" w:cs="David"/>
                <w:rtl/>
                <w:lang w:bidi="he-IL"/>
              </w:rPr>
              <w:t>1.</w:t>
            </w:r>
            <w:r w:rsidRPr="00C75A8F">
              <w:rPr>
                <w:rFonts w:ascii="David" w:hAnsi="David" w:cs="David" w:hint="cs"/>
                <w:rtl/>
                <w:lang w:bidi="he-IL"/>
              </w:rPr>
              <w:t xml:space="preserve"> </w:t>
            </w:r>
            <w:r w:rsidRPr="00C75A8F">
              <w:rPr>
                <w:rFonts w:ascii="David" w:hAnsi="David" w:cs="David"/>
                <w:rtl/>
                <w:lang w:bidi="he-IL"/>
              </w:rPr>
              <w:t xml:space="preserve">האם שיקול מין רלוונטי? </w:t>
            </w:r>
          </w:p>
          <w:p w14:paraId="3F0DEECD" w14:textId="77777777" w:rsidR="00C75A8F" w:rsidRPr="00C75A8F" w:rsidRDefault="00C75A8F" w:rsidP="00C75A8F">
            <w:pPr>
              <w:jc w:val="right"/>
              <w:rPr>
                <w:rFonts w:ascii="David" w:hAnsi="David" w:cs="David"/>
                <w:rtl/>
                <w:lang w:bidi="he-IL"/>
              </w:rPr>
            </w:pPr>
            <w:r w:rsidRPr="00C75A8F">
              <w:rPr>
                <w:rFonts w:ascii="David" w:hAnsi="David" w:cs="David"/>
                <w:rtl/>
                <w:lang w:bidi="he-IL"/>
              </w:rPr>
              <w:t>2.</w:t>
            </w:r>
            <w:r w:rsidRPr="00C75A8F">
              <w:rPr>
                <w:rFonts w:ascii="David" w:hAnsi="David" w:cs="David" w:hint="cs"/>
                <w:rtl/>
                <w:lang w:bidi="he-IL"/>
              </w:rPr>
              <w:t xml:space="preserve"> </w:t>
            </w:r>
            <w:r w:rsidRPr="00C75A8F">
              <w:rPr>
                <w:rFonts w:ascii="David" w:hAnsi="David" w:cs="David"/>
                <w:rtl/>
                <w:lang w:bidi="he-IL"/>
              </w:rPr>
              <w:t>האם מוצדק בנסיבות העניין? מנציח סטריאוטיפ – הטובים לטייס לכן זו השפלה ופסול.</w:t>
            </w:r>
          </w:p>
          <w:p w14:paraId="148EF535" w14:textId="080663A8" w:rsidR="00C75A8F" w:rsidRDefault="00C75A8F" w:rsidP="001A3D0B">
            <w:pPr>
              <w:jc w:val="right"/>
              <w:rPr>
                <w:rFonts w:ascii="David" w:hAnsi="David" w:cs="David"/>
                <w:rtl/>
                <w:lang w:bidi="he-IL"/>
              </w:rPr>
            </w:pPr>
            <w:r w:rsidRPr="00C75A8F">
              <w:rPr>
                <w:rFonts w:ascii="David" w:hAnsi="David" w:cs="David"/>
                <w:rtl/>
                <w:lang w:bidi="he-IL"/>
              </w:rPr>
              <w:t>יש כאן השפלה ופגיעה בנשים ופגיעה באינטרס הציבור שהוא בכלל הטייסים הטובים ביותר בעלות הנמוכה ביותר- פוטנציאל מבוזבז לחברה ופגיעה בשוויון האריסטוטלי</w:t>
            </w:r>
            <w:r w:rsidR="001A3D0B">
              <w:rPr>
                <w:rFonts w:ascii="David" w:hAnsi="David" w:cs="David" w:hint="cs"/>
                <w:rtl/>
                <w:lang w:bidi="he-IL"/>
              </w:rPr>
              <w:t>.</w:t>
            </w:r>
          </w:p>
          <w:p w14:paraId="7829D3C2" w14:textId="77777777" w:rsidR="001A3D0B" w:rsidRPr="00C75A8F" w:rsidRDefault="001A3D0B" w:rsidP="001A3D0B">
            <w:pPr>
              <w:jc w:val="right"/>
              <w:rPr>
                <w:rFonts w:ascii="David" w:hAnsi="David" w:cs="David"/>
                <w:rtl/>
                <w:lang w:bidi="he-IL"/>
              </w:rPr>
            </w:pPr>
          </w:p>
          <w:p w14:paraId="4B61B7B6" w14:textId="77777777" w:rsidR="00C75A8F" w:rsidRDefault="00C75A8F" w:rsidP="00C75A8F">
            <w:pPr>
              <w:jc w:val="right"/>
              <w:rPr>
                <w:rFonts w:ascii="David" w:hAnsi="David" w:cs="David"/>
                <w:rtl/>
                <w:lang w:bidi="he-IL"/>
              </w:rPr>
            </w:pPr>
            <w:proofErr w:type="spellStart"/>
            <w:r w:rsidRPr="00C75A8F">
              <w:rPr>
                <w:rFonts w:ascii="David" w:hAnsi="David" w:cs="David" w:hint="cs"/>
                <w:rtl/>
                <w:lang w:bidi="he-IL"/>
              </w:rPr>
              <w:t>שטרסברג</w:t>
            </w:r>
            <w:proofErr w:type="spellEnd"/>
            <w:r w:rsidRPr="00C75A8F">
              <w:rPr>
                <w:rFonts w:ascii="David" w:hAnsi="David" w:cs="David" w:hint="cs"/>
                <w:rtl/>
                <w:lang w:bidi="he-IL"/>
              </w:rPr>
              <w:t xml:space="preserve">-כהן - </w:t>
            </w:r>
            <w:r w:rsidRPr="00C75A8F">
              <w:rPr>
                <w:rFonts w:ascii="David" w:hAnsi="David" w:cs="David"/>
                <w:rtl/>
                <w:lang w:bidi="he-IL"/>
              </w:rPr>
              <w:t xml:space="preserve">חיסכון כספי אינו הצדקה מספקת לפגיעה בשווין. שונות רלוונטית = שונות הגורמת קשיים </w:t>
            </w:r>
            <w:r w:rsidRPr="00C75A8F">
              <w:rPr>
                <w:rFonts w:ascii="David" w:hAnsi="David" w:cs="David" w:hint="cs"/>
                <w:rtl/>
                <w:lang w:bidi="he-IL"/>
              </w:rPr>
              <w:t>אמתיי</w:t>
            </w:r>
            <w:r w:rsidRPr="00C75A8F">
              <w:rPr>
                <w:rFonts w:ascii="David" w:hAnsi="David" w:cs="David" w:hint="eastAsia"/>
                <w:rtl/>
                <w:lang w:bidi="he-IL"/>
              </w:rPr>
              <w:t>ם</w:t>
            </w:r>
            <w:r w:rsidRPr="00C75A8F">
              <w:rPr>
                <w:rFonts w:ascii="David" w:hAnsi="David" w:cs="David"/>
                <w:rtl/>
                <w:lang w:bidi="he-IL"/>
              </w:rPr>
              <w:t>. גם שונות לא רלוונטית מתחלקת לניתנת לנטרול ולא ניתנת לנטרול- יש לעשות זאת במחיר סביר. מטעמי שוויון הזדמנויות.</w:t>
            </w:r>
            <w:r w:rsidRPr="00C75A8F">
              <w:rPr>
                <w:rFonts w:ascii="David" w:hAnsi="David" w:cs="David"/>
                <w:rtl/>
                <w:lang w:bidi="he-IL"/>
              </w:rPr>
              <w:br/>
            </w:r>
            <w:r w:rsidRPr="00C75A8F">
              <w:rPr>
                <w:rFonts w:ascii="David" w:hAnsi="David" w:cs="David" w:hint="cs"/>
                <w:rtl/>
                <w:lang w:bidi="he-IL"/>
              </w:rPr>
              <w:lastRenderedPageBreak/>
              <w:t xml:space="preserve">הדבר לא עומד במבחני המידתיות- </w:t>
            </w:r>
            <w:r w:rsidRPr="00C75A8F">
              <w:rPr>
                <w:rFonts w:ascii="David" w:hAnsi="David" w:cs="David"/>
                <w:rtl/>
                <w:lang w:bidi="he-IL"/>
              </w:rPr>
              <w:t xml:space="preserve">נראה כי מערכת הביטחון עצמה </w:t>
            </w:r>
            <w:r w:rsidRPr="00C75A8F">
              <w:rPr>
                <w:rFonts w:ascii="David" w:hAnsi="David" w:cs="David" w:hint="cs"/>
                <w:rtl/>
                <w:lang w:bidi="he-IL"/>
              </w:rPr>
              <w:t>אומרת שאין</w:t>
            </w:r>
            <w:r w:rsidRPr="00C75A8F">
              <w:rPr>
                <w:rFonts w:ascii="David" w:hAnsi="David" w:cs="David"/>
                <w:rtl/>
                <w:lang w:bidi="he-IL"/>
              </w:rPr>
              <w:t xml:space="preserve"> פגיעה ממשית בביטחון ולנזק ממשי ואף לא אפשרות סבירה לפגיעה ממשית. </w:t>
            </w:r>
            <w:r w:rsidRPr="00C75A8F">
              <w:rPr>
                <w:rFonts w:ascii="David" w:hAnsi="David" w:cs="David" w:hint="cs"/>
                <w:rtl/>
                <w:lang w:bidi="he-IL"/>
              </w:rPr>
              <w:t>הקשיים הם טכניים וכלכלים על פתיחת קורס טיס נוסף.</w:t>
            </w:r>
          </w:p>
          <w:p w14:paraId="77ADAE5D" w14:textId="77777777" w:rsidR="001A3D0B" w:rsidRPr="00C75A8F" w:rsidRDefault="001A3D0B" w:rsidP="00C75A8F">
            <w:pPr>
              <w:jc w:val="right"/>
              <w:rPr>
                <w:rFonts w:ascii="David" w:hAnsi="David" w:cs="David"/>
                <w:rtl/>
                <w:lang w:bidi="he-IL"/>
              </w:rPr>
            </w:pPr>
          </w:p>
          <w:p w14:paraId="62A3486E" w14:textId="7ED1A990" w:rsidR="00C75A8F" w:rsidRDefault="00C75A8F" w:rsidP="00C75A8F">
            <w:pPr>
              <w:jc w:val="right"/>
              <w:rPr>
                <w:rFonts w:ascii="David" w:hAnsi="David" w:cs="David"/>
                <w:rtl/>
                <w:lang w:bidi="he-IL"/>
              </w:rPr>
            </w:pPr>
            <w:r w:rsidRPr="00C75A8F">
              <w:rPr>
                <w:rFonts w:ascii="David" w:hAnsi="David" w:cs="David" w:hint="cs"/>
                <w:b/>
                <w:bCs/>
                <w:u w:val="single"/>
                <w:rtl/>
                <w:lang w:bidi="he-IL"/>
              </w:rPr>
              <w:t>תוצאה</w:t>
            </w:r>
            <w:r w:rsidRPr="00C75A8F">
              <w:rPr>
                <w:rFonts w:ascii="David" w:hAnsi="David" w:cs="David" w:hint="cs"/>
                <w:b/>
                <w:bCs/>
                <w:rtl/>
                <w:lang w:bidi="he-IL"/>
              </w:rPr>
              <w:t xml:space="preserve"> </w:t>
            </w:r>
            <w:r w:rsidRPr="00C75A8F">
              <w:rPr>
                <w:rFonts w:ascii="David" w:hAnsi="David" w:cs="David"/>
                <w:b/>
                <w:bCs/>
                <w:rtl/>
                <w:lang w:bidi="he-IL"/>
              </w:rPr>
              <w:t>–</w:t>
            </w:r>
            <w:r w:rsidRPr="00C75A8F">
              <w:rPr>
                <w:rFonts w:ascii="David" w:hAnsi="David" w:cs="David" w:hint="cs"/>
                <w:rtl/>
                <w:lang w:bidi="he-IL"/>
              </w:rPr>
              <w:t xml:space="preserve"> העתירה התקבלה</w:t>
            </w:r>
          </w:p>
        </w:tc>
      </w:tr>
      <w:tr w:rsidR="00C75A8F" w14:paraId="61CDD54E" w14:textId="77777777" w:rsidTr="001A3D0B">
        <w:tc>
          <w:tcPr>
            <w:tcW w:w="1191" w:type="dxa"/>
          </w:tcPr>
          <w:p w14:paraId="07908E2A" w14:textId="77777777" w:rsidR="00C75A8F" w:rsidRPr="00C75A8F" w:rsidRDefault="00C75A8F" w:rsidP="00C75A8F">
            <w:pPr>
              <w:rPr>
                <w:rFonts w:ascii="David" w:hAnsi="David" w:cs="David"/>
              </w:rPr>
            </w:pPr>
          </w:p>
          <w:p w14:paraId="75E393B2" w14:textId="77777777" w:rsidR="0027660F" w:rsidRDefault="0027660F" w:rsidP="00C75A8F">
            <w:pPr>
              <w:bidi/>
              <w:jc w:val="center"/>
              <w:rPr>
                <w:rFonts w:ascii="David" w:hAnsi="David" w:cs="David"/>
                <w:rtl/>
                <w:lang w:bidi="he-IL"/>
              </w:rPr>
            </w:pPr>
          </w:p>
          <w:p w14:paraId="1CFE95D8" w14:textId="77777777" w:rsidR="0027660F" w:rsidRDefault="0027660F" w:rsidP="0027660F">
            <w:pPr>
              <w:bidi/>
              <w:jc w:val="center"/>
              <w:rPr>
                <w:rFonts w:ascii="David" w:hAnsi="David" w:cs="David"/>
                <w:rtl/>
                <w:lang w:bidi="he-IL"/>
              </w:rPr>
            </w:pPr>
          </w:p>
          <w:p w14:paraId="7D4DF5B7" w14:textId="77777777" w:rsidR="00CD23F7" w:rsidRDefault="00CD23F7" w:rsidP="00CD23F7">
            <w:pPr>
              <w:bidi/>
              <w:rPr>
                <w:rFonts w:ascii="David" w:hAnsi="David" w:cs="David"/>
                <w:rtl/>
                <w:lang w:bidi="he-IL"/>
              </w:rPr>
            </w:pPr>
          </w:p>
          <w:p w14:paraId="205C21D2" w14:textId="6DC73377" w:rsidR="00C75A8F" w:rsidRDefault="00C75A8F" w:rsidP="00CD23F7">
            <w:pPr>
              <w:bidi/>
              <w:rPr>
                <w:rFonts w:ascii="David" w:hAnsi="David" w:cs="David"/>
                <w:rtl/>
                <w:lang w:bidi="he-IL"/>
              </w:rPr>
            </w:pPr>
            <w:r w:rsidRPr="00C75A8F">
              <w:rPr>
                <w:rFonts w:ascii="David" w:hAnsi="David" w:cs="David" w:hint="cs"/>
                <w:rtl/>
                <w:lang w:bidi="he-IL"/>
              </w:rPr>
              <w:t>עדאלה</w:t>
            </w:r>
            <w:r w:rsidRPr="00C75A8F">
              <w:rPr>
                <w:rFonts w:ascii="David" w:hAnsi="David" w:cs="David"/>
                <w:rtl/>
                <w:lang w:bidi="he-IL"/>
              </w:rPr>
              <w:t xml:space="preserve"> </w:t>
            </w:r>
            <w:r w:rsidRPr="00C75A8F">
              <w:rPr>
                <w:rFonts w:ascii="David" w:hAnsi="David" w:cs="David" w:hint="cs"/>
                <w:rtl/>
                <w:lang w:bidi="he-IL"/>
              </w:rPr>
              <w:t>נ</w:t>
            </w:r>
            <w:r w:rsidRPr="00C75A8F">
              <w:rPr>
                <w:rFonts w:ascii="David" w:hAnsi="David" w:cs="David"/>
                <w:rtl/>
                <w:lang w:bidi="he-IL"/>
              </w:rPr>
              <w:t xml:space="preserve">' </w:t>
            </w:r>
            <w:r w:rsidRPr="00C75A8F">
              <w:rPr>
                <w:rFonts w:ascii="David" w:hAnsi="David" w:cs="David" w:hint="cs"/>
                <w:rtl/>
                <w:lang w:bidi="he-IL"/>
              </w:rPr>
              <w:t>שר</w:t>
            </w:r>
            <w:r w:rsidRPr="00C75A8F">
              <w:rPr>
                <w:rFonts w:ascii="David" w:hAnsi="David" w:cs="David"/>
                <w:rtl/>
                <w:lang w:bidi="he-IL"/>
              </w:rPr>
              <w:t xml:space="preserve"> </w:t>
            </w:r>
            <w:r w:rsidRPr="00C75A8F">
              <w:rPr>
                <w:rFonts w:ascii="David" w:hAnsi="David" w:cs="David" w:hint="cs"/>
                <w:rtl/>
                <w:lang w:bidi="he-IL"/>
              </w:rPr>
              <w:t>הפנים</w:t>
            </w:r>
          </w:p>
        </w:tc>
        <w:tc>
          <w:tcPr>
            <w:tcW w:w="2551" w:type="dxa"/>
          </w:tcPr>
          <w:p w14:paraId="098A3FB2" w14:textId="77CE9253" w:rsidR="00C75A8F" w:rsidRDefault="00C75A8F" w:rsidP="00C75A8F">
            <w:pPr>
              <w:bidi/>
              <w:rPr>
                <w:rFonts w:ascii="David" w:hAnsi="David" w:cs="David"/>
                <w:rtl/>
                <w:lang w:bidi="he-IL"/>
              </w:rPr>
            </w:pPr>
            <w:r w:rsidRPr="00C75A8F">
              <w:rPr>
                <w:rFonts w:ascii="David" w:hAnsi="David" w:cs="David" w:hint="cs"/>
                <w:rtl/>
                <w:lang w:bidi="he-IL"/>
              </w:rPr>
              <w:t>חוק</w:t>
            </w:r>
            <w:r w:rsidRPr="00C75A8F">
              <w:rPr>
                <w:rFonts w:ascii="David" w:hAnsi="David" w:cs="David"/>
                <w:rtl/>
                <w:lang w:bidi="he-IL"/>
              </w:rPr>
              <w:t xml:space="preserve"> </w:t>
            </w:r>
            <w:r w:rsidRPr="00C75A8F">
              <w:rPr>
                <w:rFonts w:ascii="David" w:hAnsi="David" w:cs="David" w:hint="cs"/>
                <w:rtl/>
                <w:lang w:bidi="he-IL"/>
              </w:rPr>
              <w:t>האזרחות</w:t>
            </w:r>
            <w:r w:rsidRPr="00C75A8F">
              <w:rPr>
                <w:rFonts w:ascii="David" w:hAnsi="David" w:cs="David"/>
                <w:rtl/>
                <w:lang w:bidi="he-IL"/>
              </w:rPr>
              <w:t xml:space="preserve"> </w:t>
            </w:r>
            <w:r w:rsidRPr="00C75A8F">
              <w:rPr>
                <w:rFonts w:ascii="David" w:hAnsi="David" w:cs="David" w:hint="cs"/>
                <w:rtl/>
                <w:lang w:bidi="he-IL"/>
              </w:rPr>
              <w:t>הוכח</w:t>
            </w:r>
            <w:r w:rsidRPr="00C75A8F">
              <w:rPr>
                <w:rFonts w:ascii="David" w:hAnsi="David" w:cs="David"/>
                <w:rtl/>
                <w:lang w:bidi="he-IL"/>
              </w:rPr>
              <w:t xml:space="preserve"> </w:t>
            </w:r>
            <w:r w:rsidRPr="00C75A8F">
              <w:rPr>
                <w:rFonts w:ascii="David" w:hAnsi="David" w:cs="David" w:hint="cs"/>
                <w:rtl/>
                <w:lang w:bidi="he-IL"/>
              </w:rPr>
              <w:t>כפוגע</w:t>
            </w:r>
            <w:r w:rsidRPr="00C75A8F">
              <w:rPr>
                <w:rFonts w:ascii="David" w:hAnsi="David" w:cs="David"/>
                <w:rtl/>
                <w:lang w:bidi="he-IL"/>
              </w:rPr>
              <w:t xml:space="preserve"> </w:t>
            </w:r>
            <w:r w:rsidRPr="00C75A8F">
              <w:rPr>
                <w:rFonts w:ascii="David" w:hAnsi="David" w:cs="David" w:hint="cs"/>
                <w:rtl/>
                <w:lang w:bidi="he-IL"/>
              </w:rPr>
              <w:t>בביטחון</w:t>
            </w:r>
            <w:r w:rsidRPr="00C75A8F">
              <w:rPr>
                <w:rFonts w:ascii="David" w:hAnsi="David" w:cs="David"/>
                <w:rtl/>
                <w:lang w:bidi="he-IL"/>
              </w:rPr>
              <w:t xml:space="preserve"> </w:t>
            </w:r>
            <w:r w:rsidRPr="00C75A8F">
              <w:rPr>
                <w:rFonts w:ascii="David" w:hAnsi="David" w:cs="David" w:hint="cs"/>
                <w:rtl/>
                <w:lang w:bidi="he-IL"/>
              </w:rPr>
              <w:t>המדינה</w:t>
            </w:r>
            <w:r w:rsidRPr="00C75A8F">
              <w:rPr>
                <w:rFonts w:ascii="David" w:hAnsi="David" w:cs="David"/>
                <w:rtl/>
                <w:lang w:bidi="he-IL"/>
              </w:rPr>
              <w:t xml:space="preserve"> </w:t>
            </w:r>
            <w:r w:rsidRPr="00C75A8F">
              <w:rPr>
                <w:rFonts w:ascii="David" w:hAnsi="David" w:cs="David" w:hint="cs"/>
                <w:rtl/>
                <w:lang w:bidi="he-IL"/>
              </w:rPr>
              <w:t>ולכן</w:t>
            </w:r>
            <w:r w:rsidRPr="00C75A8F">
              <w:rPr>
                <w:rFonts w:ascii="David" w:hAnsi="David" w:cs="David"/>
                <w:rtl/>
                <w:lang w:bidi="he-IL"/>
              </w:rPr>
              <w:t xml:space="preserve"> </w:t>
            </w:r>
            <w:r w:rsidRPr="00C75A8F">
              <w:rPr>
                <w:rFonts w:ascii="David" w:hAnsi="David" w:cs="David" w:hint="cs"/>
                <w:rtl/>
                <w:lang w:bidi="he-IL"/>
              </w:rPr>
              <w:t>נקבע</w:t>
            </w:r>
            <w:r w:rsidRPr="00C75A8F">
              <w:rPr>
                <w:rFonts w:ascii="David" w:hAnsi="David" w:cs="David"/>
                <w:rtl/>
                <w:lang w:bidi="he-IL"/>
              </w:rPr>
              <w:t xml:space="preserve"> </w:t>
            </w:r>
            <w:r w:rsidRPr="00C75A8F">
              <w:rPr>
                <w:rFonts w:ascii="David" w:hAnsi="David" w:cs="David" w:hint="cs"/>
                <w:rtl/>
                <w:lang w:bidi="he-IL"/>
              </w:rPr>
              <w:t>חוק</w:t>
            </w:r>
            <w:r w:rsidRPr="00C75A8F">
              <w:rPr>
                <w:rFonts w:ascii="David" w:hAnsi="David" w:cs="David"/>
                <w:rtl/>
                <w:lang w:bidi="he-IL"/>
              </w:rPr>
              <w:t xml:space="preserve"> </w:t>
            </w:r>
            <w:r w:rsidRPr="00C75A8F">
              <w:rPr>
                <w:rFonts w:ascii="David" w:hAnsi="David" w:cs="David" w:hint="cs"/>
                <w:rtl/>
                <w:lang w:bidi="he-IL"/>
              </w:rPr>
              <w:t>הוראת</w:t>
            </w:r>
            <w:r w:rsidRPr="00C75A8F">
              <w:rPr>
                <w:rFonts w:ascii="David" w:hAnsi="David" w:cs="David"/>
                <w:rtl/>
                <w:lang w:bidi="he-IL"/>
              </w:rPr>
              <w:t xml:space="preserve"> </w:t>
            </w:r>
            <w:r w:rsidRPr="00C75A8F">
              <w:rPr>
                <w:rFonts w:ascii="David" w:hAnsi="David" w:cs="David" w:hint="cs"/>
                <w:rtl/>
                <w:lang w:bidi="he-IL"/>
              </w:rPr>
              <w:t>שעה</w:t>
            </w:r>
            <w:r w:rsidRPr="00C75A8F">
              <w:rPr>
                <w:rFonts w:ascii="David" w:hAnsi="David" w:cs="David"/>
                <w:rtl/>
                <w:lang w:bidi="he-IL"/>
              </w:rPr>
              <w:t xml:space="preserve"> </w:t>
            </w:r>
            <w:r w:rsidRPr="00C75A8F">
              <w:rPr>
                <w:rFonts w:ascii="David" w:hAnsi="David" w:cs="David" w:hint="cs"/>
                <w:rtl/>
                <w:lang w:bidi="he-IL"/>
              </w:rPr>
              <w:t>המונע</w:t>
            </w:r>
            <w:r w:rsidRPr="00C75A8F">
              <w:rPr>
                <w:rFonts w:ascii="David" w:hAnsi="David" w:cs="David"/>
                <w:rtl/>
                <w:lang w:bidi="he-IL"/>
              </w:rPr>
              <w:t xml:space="preserve"> </w:t>
            </w:r>
            <w:r w:rsidRPr="00C75A8F">
              <w:rPr>
                <w:rFonts w:ascii="David" w:hAnsi="David" w:cs="David" w:hint="cs"/>
                <w:rtl/>
                <w:lang w:bidi="he-IL"/>
              </w:rPr>
              <w:t>התאזרחות</w:t>
            </w:r>
            <w:r w:rsidRPr="00C75A8F">
              <w:rPr>
                <w:rFonts w:ascii="David" w:hAnsi="David" w:cs="David"/>
                <w:rtl/>
                <w:lang w:bidi="he-IL"/>
              </w:rPr>
              <w:t xml:space="preserve"> </w:t>
            </w:r>
            <w:r w:rsidRPr="00C75A8F">
              <w:rPr>
                <w:rFonts w:ascii="David" w:hAnsi="David" w:cs="David" w:hint="cs"/>
                <w:rtl/>
                <w:lang w:bidi="he-IL"/>
              </w:rPr>
              <w:t>של</w:t>
            </w:r>
            <w:r w:rsidRPr="00C75A8F">
              <w:rPr>
                <w:rFonts w:ascii="David" w:hAnsi="David" w:cs="David"/>
                <w:rtl/>
                <w:lang w:bidi="he-IL"/>
              </w:rPr>
              <w:t xml:space="preserve"> </w:t>
            </w:r>
            <w:r w:rsidRPr="00C75A8F">
              <w:rPr>
                <w:rFonts w:ascii="David" w:hAnsi="David" w:cs="David" w:hint="cs"/>
                <w:rtl/>
                <w:lang w:bidi="he-IL"/>
              </w:rPr>
              <w:t>יושבי</w:t>
            </w:r>
            <w:r w:rsidRPr="00C75A8F">
              <w:rPr>
                <w:rFonts w:ascii="David" w:hAnsi="David" w:cs="David"/>
                <w:rtl/>
                <w:lang w:bidi="he-IL"/>
              </w:rPr>
              <w:t xml:space="preserve"> </w:t>
            </w:r>
            <w:r w:rsidRPr="00C75A8F">
              <w:rPr>
                <w:rFonts w:ascii="David" w:hAnsi="David" w:cs="David" w:hint="cs"/>
                <w:rtl/>
                <w:lang w:bidi="he-IL"/>
              </w:rPr>
              <w:t>השטחים</w:t>
            </w:r>
            <w:r w:rsidRPr="00C75A8F">
              <w:rPr>
                <w:rFonts w:ascii="David" w:hAnsi="David" w:cs="David"/>
                <w:rtl/>
                <w:lang w:bidi="he-IL"/>
              </w:rPr>
              <w:t xml:space="preserve">. </w:t>
            </w:r>
            <w:r w:rsidRPr="00C75A8F">
              <w:rPr>
                <w:rFonts w:ascii="David" w:hAnsi="David" w:cs="David" w:hint="cs"/>
                <w:rtl/>
                <w:lang w:bidi="he-IL"/>
              </w:rPr>
              <w:t>שופטי</w:t>
            </w:r>
            <w:r w:rsidRPr="00C75A8F">
              <w:rPr>
                <w:rFonts w:ascii="David" w:hAnsi="David" w:cs="David"/>
                <w:rtl/>
                <w:lang w:bidi="he-IL"/>
              </w:rPr>
              <w:t xml:space="preserve"> </w:t>
            </w:r>
            <w:r w:rsidRPr="00C75A8F">
              <w:rPr>
                <w:rFonts w:ascii="David" w:hAnsi="David" w:cs="David" w:hint="cs"/>
                <w:rtl/>
                <w:lang w:bidi="he-IL"/>
              </w:rPr>
              <w:t>המיעוט</w:t>
            </w:r>
            <w:r w:rsidRPr="00C75A8F">
              <w:rPr>
                <w:rFonts w:ascii="David" w:hAnsi="David" w:cs="David"/>
                <w:rtl/>
                <w:lang w:bidi="he-IL"/>
              </w:rPr>
              <w:t xml:space="preserve"> </w:t>
            </w:r>
            <w:r w:rsidRPr="00C75A8F">
              <w:rPr>
                <w:rFonts w:ascii="David" w:hAnsi="David" w:cs="David" w:hint="cs"/>
                <w:rtl/>
                <w:lang w:bidi="he-IL"/>
              </w:rPr>
              <w:t>סבורים</w:t>
            </w:r>
            <w:r w:rsidRPr="00C75A8F">
              <w:rPr>
                <w:rFonts w:ascii="David" w:hAnsi="David" w:cs="David"/>
                <w:rtl/>
                <w:lang w:bidi="he-IL"/>
              </w:rPr>
              <w:t xml:space="preserve"> </w:t>
            </w:r>
            <w:r w:rsidRPr="00C75A8F">
              <w:rPr>
                <w:rFonts w:ascii="David" w:hAnsi="David" w:cs="David" w:hint="cs"/>
                <w:rtl/>
                <w:lang w:bidi="he-IL"/>
              </w:rPr>
              <w:t>שיש</w:t>
            </w:r>
            <w:r w:rsidRPr="00C75A8F">
              <w:rPr>
                <w:rFonts w:ascii="David" w:hAnsi="David" w:cs="David"/>
                <w:rtl/>
                <w:lang w:bidi="he-IL"/>
              </w:rPr>
              <w:t xml:space="preserve"> </w:t>
            </w:r>
            <w:r w:rsidRPr="00C75A8F">
              <w:rPr>
                <w:rFonts w:ascii="David" w:hAnsi="David" w:cs="David" w:hint="cs"/>
                <w:rtl/>
                <w:lang w:bidi="he-IL"/>
              </w:rPr>
              <w:t>לקבל</w:t>
            </w:r>
            <w:r w:rsidRPr="00C75A8F">
              <w:rPr>
                <w:rFonts w:ascii="David" w:hAnsi="David" w:cs="David"/>
                <w:rtl/>
                <w:lang w:bidi="he-IL"/>
              </w:rPr>
              <w:t xml:space="preserve"> </w:t>
            </w:r>
            <w:r w:rsidRPr="00C75A8F">
              <w:rPr>
                <w:rFonts w:ascii="David" w:hAnsi="David" w:cs="David" w:hint="cs"/>
                <w:rtl/>
                <w:lang w:bidi="he-IL"/>
              </w:rPr>
              <w:t>את</w:t>
            </w:r>
            <w:r w:rsidRPr="00C75A8F">
              <w:rPr>
                <w:rFonts w:ascii="David" w:hAnsi="David" w:cs="David"/>
                <w:rtl/>
                <w:lang w:bidi="he-IL"/>
              </w:rPr>
              <w:t xml:space="preserve"> </w:t>
            </w:r>
            <w:r w:rsidRPr="00C75A8F">
              <w:rPr>
                <w:rFonts w:ascii="David" w:hAnsi="David" w:cs="David" w:hint="cs"/>
                <w:rtl/>
                <w:lang w:bidi="he-IL"/>
              </w:rPr>
              <w:t>העתירה</w:t>
            </w:r>
            <w:r w:rsidRPr="00C75A8F">
              <w:rPr>
                <w:rFonts w:ascii="David" w:hAnsi="David" w:cs="David"/>
                <w:rtl/>
                <w:lang w:bidi="he-IL"/>
              </w:rPr>
              <w:t xml:space="preserve"> (</w:t>
            </w:r>
            <w:r w:rsidRPr="00C75A8F">
              <w:rPr>
                <w:rFonts w:ascii="David" w:hAnsi="David" w:cs="David" w:hint="cs"/>
                <w:rtl/>
                <w:lang w:bidi="he-IL"/>
              </w:rPr>
              <w:t>פגיעה</w:t>
            </w:r>
            <w:r w:rsidRPr="00C75A8F">
              <w:rPr>
                <w:rFonts w:ascii="David" w:hAnsi="David" w:cs="David"/>
                <w:rtl/>
                <w:lang w:bidi="he-IL"/>
              </w:rPr>
              <w:t xml:space="preserve"> </w:t>
            </w:r>
            <w:r w:rsidRPr="00C75A8F">
              <w:rPr>
                <w:rFonts w:ascii="David" w:hAnsi="David" w:cs="David" w:hint="cs"/>
                <w:rtl/>
                <w:lang w:bidi="he-IL"/>
              </w:rPr>
              <w:t>בחיי</w:t>
            </w:r>
            <w:r w:rsidRPr="00C75A8F">
              <w:rPr>
                <w:rFonts w:ascii="David" w:hAnsi="David" w:cs="David"/>
                <w:rtl/>
                <w:lang w:bidi="he-IL"/>
              </w:rPr>
              <w:t xml:space="preserve"> </w:t>
            </w:r>
            <w:r w:rsidRPr="00C75A8F">
              <w:rPr>
                <w:rFonts w:ascii="David" w:hAnsi="David" w:cs="David" w:hint="cs"/>
                <w:rtl/>
                <w:lang w:bidi="he-IL"/>
              </w:rPr>
              <w:t>המשפחה</w:t>
            </w:r>
            <w:r w:rsidRPr="00C75A8F">
              <w:rPr>
                <w:rFonts w:ascii="David" w:hAnsi="David" w:cs="David"/>
                <w:rtl/>
                <w:lang w:bidi="he-IL"/>
              </w:rPr>
              <w:t xml:space="preserve"> </w:t>
            </w:r>
            <w:r w:rsidRPr="00C75A8F">
              <w:rPr>
                <w:rFonts w:ascii="David" w:hAnsi="David" w:cs="David" w:hint="cs"/>
                <w:rtl/>
                <w:lang w:bidi="he-IL"/>
              </w:rPr>
              <w:t>והשוויון</w:t>
            </w:r>
            <w:r w:rsidRPr="00C75A8F">
              <w:rPr>
                <w:rFonts w:ascii="David" w:hAnsi="David" w:cs="David"/>
                <w:rtl/>
                <w:lang w:bidi="he-IL"/>
              </w:rPr>
              <w:t xml:space="preserve"> </w:t>
            </w:r>
            <w:r w:rsidRPr="00C75A8F">
              <w:rPr>
                <w:rFonts w:ascii="David" w:hAnsi="David" w:cs="David" w:hint="cs"/>
                <w:rtl/>
                <w:lang w:bidi="he-IL"/>
              </w:rPr>
              <w:t>של</w:t>
            </w:r>
            <w:r w:rsidRPr="00C75A8F">
              <w:rPr>
                <w:rFonts w:ascii="David" w:hAnsi="David" w:cs="David"/>
                <w:rtl/>
                <w:lang w:bidi="he-IL"/>
              </w:rPr>
              <w:t xml:space="preserve"> </w:t>
            </w:r>
            <w:r w:rsidRPr="00C75A8F">
              <w:rPr>
                <w:rFonts w:ascii="David" w:hAnsi="David" w:cs="David" w:hint="cs"/>
                <w:rtl/>
                <w:lang w:bidi="he-IL"/>
              </w:rPr>
              <w:t>האזרח</w:t>
            </w:r>
            <w:r w:rsidRPr="00C75A8F">
              <w:rPr>
                <w:rFonts w:ascii="David" w:hAnsi="David" w:cs="David"/>
                <w:rtl/>
                <w:lang w:bidi="he-IL"/>
              </w:rPr>
              <w:t xml:space="preserve"> </w:t>
            </w:r>
            <w:r w:rsidRPr="00C75A8F">
              <w:rPr>
                <w:rFonts w:ascii="David" w:hAnsi="David" w:cs="David" w:hint="cs"/>
                <w:rtl/>
                <w:lang w:bidi="he-IL"/>
              </w:rPr>
              <w:t>הישראלי</w:t>
            </w:r>
            <w:r w:rsidRPr="00C75A8F">
              <w:rPr>
                <w:rFonts w:ascii="David" w:hAnsi="David" w:cs="David"/>
                <w:rtl/>
                <w:lang w:bidi="he-IL"/>
              </w:rPr>
              <w:t>).</w:t>
            </w:r>
          </w:p>
        </w:tc>
        <w:tc>
          <w:tcPr>
            <w:tcW w:w="5387" w:type="dxa"/>
          </w:tcPr>
          <w:p w14:paraId="1E03D9DA" w14:textId="77777777" w:rsidR="00A170F7" w:rsidRDefault="00A170F7" w:rsidP="00C75A8F">
            <w:pPr>
              <w:bidi/>
              <w:rPr>
                <w:rFonts w:ascii="David" w:hAnsi="David" w:cs="David"/>
                <w:rtl/>
                <w:lang w:bidi="he-IL"/>
              </w:rPr>
            </w:pPr>
          </w:p>
          <w:p w14:paraId="14C931BA" w14:textId="77777777" w:rsidR="00A170F7" w:rsidRDefault="00A170F7" w:rsidP="00A170F7">
            <w:pPr>
              <w:bidi/>
              <w:rPr>
                <w:rFonts w:ascii="David" w:hAnsi="David" w:cs="David"/>
                <w:rtl/>
                <w:lang w:bidi="he-IL"/>
              </w:rPr>
            </w:pPr>
          </w:p>
          <w:p w14:paraId="2DF88D08" w14:textId="77777777" w:rsidR="001A3D0B" w:rsidRDefault="001A3D0B" w:rsidP="001A3D0B">
            <w:pPr>
              <w:bidi/>
              <w:rPr>
                <w:rFonts w:ascii="David" w:hAnsi="David" w:cs="David"/>
                <w:rtl/>
                <w:lang w:bidi="he-IL"/>
              </w:rPr>
            </w:pPr>
          </w:p>
          <w:p w14:paraId="17BA514E" w14:textId="06DF515F" w:rsidR="00C75A8F" w:rsidRDefault="00C75A8F" w:rsidP="001A3D0B">
            <w:pPr>
              <w:bidi/>
              <w:rPr>
                <w:rFonts w:ascii="David" w:hAnsi="David" w:cs="David"/>
                <w:rtl/>
                <w:lang w:bidi="he-IL"/>
              </w:rPr>
            </w:pPr>
            <w:r w:rsidRPr="00C75A8F">
              <w:rPr>
                <w:rFonts w:ascii="David" w:hAnsi="David" w:cs="David" w:hint="cs"/>
                <w:rtl/>
                <w:lang w:bidi="he-IL"/>
              </w:rPr>
              <w:t>ברק</w:t>
            </w:r>
            <w:r w:rsidRPr="00C75A8F">
              <w:rPr>
                <w:rFonts w:ascii="David" w:hAnsi="David" w:cs="David"/>
                <w:rtl/>
                <w:lang w:bidi="he-IL"/>
              </w:rPr>
              <w:t xml:space="preserve"> (</w:t>
            </w:r>
            <w:r w:rsidRPr="00C75A8F">
              <w:rPr>
                <w:rFonts w:ascii="David" w:hAnsi="David" w:cs="David" w:hint="cs"/>
                <w:rtl/>
                <w:lang w:bidi="he-IL"/>
              </w:rPr>
              <w:t>מיעוט</w:t>
            </w:r>
            <w:r w:rsidRPr="00C75A8F">
              <w:rPr>
                <w:rFonts w:ascii="David" w:hAnsi="David" w:cs="David"/>
                <w:rtl/>
                <w:lang w:bidi="he-IL"/>
              </w:rPr>
              <w:t xml:space="preserve">) - </w:t>
            </w:r>
            <w:r w:rsidRPr="00C75A8F">
              <w:rPr>
                <w:rFonts w:ascii="David" w:hAnsi="David" w:cs="David" w:hint="cs"/>
                <w:rtl/>
                <w:lang w:bidi="he-IL"/>
              </w:rPr>
              <w:t>השוויון</w:t>
            </w:r>
            <w:r w:rsidRPr="00C75A8F">
              <w:rPr>
                <w:rFonts w:ascii="David" w:hAnsi="David" w:cs="David"/>
                <w:rtl/>
                <w:lang w:bidi="he-IL"/>
              </w:rPr>
              <w:t xml:space="preserve"> </w:t>
            </w:r>
            <w:r w:rsidRPr="00C75A8F">
              <w:rPr>
                <w:rFonts w:ascii="David" w:hAnsi="David" w:cs="David" w:hint="cs"/>
                <w:rtl/>
                <w:lang w:bidi="he-IL"/>
              </w:rPr>
              <w:t>נפגע</w:t>
            </w:r>
            <w:r w:rsidRPr="00C75A8F">
              <w:rPr>
                <w:rFonts w:ascii="David" w:hAnsi="David" w:cs="David"/>
                <w:rtl/>
                <w:lang w:bidi="he-IL"/>
              </w:rPr>
              <w:t xml:space="preserve"> </w:t>
            </w:r>
            <w:r w:rsidRPr="00C75A8F">
              <w:rPr>
                <w:rFonts w:ascii="David" w:hAnsi="David" w:cs="David" w:hint="cs"/>
                <w:rtl/>
                <w:lang w:bidi="he-IL"/>
              </w:rPr>
              <w:t>ולא</w:t>
            </w:r>
            <w:r w:rsidRPr="00C75A8F">
              <w:rPr>
                <w:rFonts w:ascii="David" w:hAnsi="David" w:cs="David"/>
                <w:rtl/>
                <w:lang w:bidi="he-IL"/>
              </w:rPr>
              <w:t xml:space="preserve"> </w:t>
            </w:r>
            <w:r w:rsidRPr="00C75A8F">
              <w:rPr>
                <w:rFonts w:ascii="David" w:hAnsi="David" w:cs="David" w:hint="cs"/>
                <w:rtl/>
                <w:lang w:bidi="he-IL"/>
              </w:rPr>
              <w:t>עומד</w:t>
            </w:r>
            <w:r w:rsidRPr="00C75A8F">
              <w:rPr>
                <w:rFonts w:ascii="David" w:hAnsi="David" w:cs="David"/>
                <w:rtl/>
                <w:lang w:bidi="he-IL"/>
              </w:rPr>
              <w:t xml:space="preserve"> </w:t>
            </w:r>
            <w:r w:rsidRPr="00C75A8F">
              <w:rPr>
                <w:rFonts w:ascii="David" w:hAnsi="David" w:cs="David" w:hint="cs"/>
                <w:rtl/>
                <w:lang w:bidi="he-IL"/>
              </w:rPr>
              <w:t>במבחן</w:t>
            </w:r>
            <w:r w:rsidRPr="00C75A8F">
              <w:rPr>
                <w:rFonts w:ascii="David" w:hAnsi="David" w:cs="David"/>
                <w:rtl/>
                <w:lang w:bidi="he-IL"/>
              </w:rPr>
              <w:t xml:space="preserve"> </w:t>
            </w:r>
            <w:r w:rsidRPr="00C75A8F">
              <w:rPr>
                <w:rFonts w:ascii="David" w:hAnsi="David" w:cs="David" w:hint="cs"/>
                <w:rtl/>
                <w:lang w:bidi="he-IL"/>
              </w:rPr>
              <w:t>המידתיות</w:t>
            </w:r>
            <w:r w:rsidRPr="00C75A8F">
              <w:rPr>
                <w:rFonts w:ascii="David" w:hAnsi="David" w:cs="David"/>
                <w:rtl/>
                <w:lang w:bidi="he-IL"/>
              </w:rPr>
              <w:t xml:space="preserve"> </w:t>
            </w:r>
            <w:r w:rsidRPr="00C75A8F">
              <w:rPr>
                <w:rFonts w:ascii="David" w:hAnsi="David" w:cs="David" w:hint="cs"/>
                <w:rtl/>
                <w:lang w:bidi="he-IL"/>
              </w:rPr>
              <w:t>במובן</w:t>
            </w:r>
            <w:r w:rsidRPr="00C75A8F">
              <w:rPr>
                <w:rFonts w:ascii="David" w:hAnsi="David" w:cs="David"/>
                <w:rtl/>
                <w:lang w:bidi="he-IL"/>
              </w:rPr>
              <w:t xml:space="preserve"> </w:t>
            </w:r>
            <w:r w:rsidRPr="00C75A8F">
              <w:rPr>
                <w:rFonts w:ascii="David" w:hAnsi="David" w:cs="David" w:hint="cs"/>
                <w:rtl/>
                <w:lang w:bidi="he-IL"/>
              </w:rPr>
              <w:t>הצר</w:t>
            </w:r>
            <w:r w:rsidRPr="00C75A8F">
              <w:rPr>
                <w:rFonts w:ascii="David" w:hAnsi="David" w:cs="David"/>
                <w:rtl/>
                <w:lang w:bidi="he-IL"/>
              </w:rPr>
              <w:t xml:space="preserve">- </w:t>
            </w:r>
            <w:r w:rsidRPr="00C75A8F">
              <w:rPr>
                <w:rFonts w:ascii="David" w:hAnsi="David" w:cs="David" w:hint="cs"/>
                <w:rtl/>
                <w:lang w:bidi="he-IL"/>
              </w:rPr>
              <w:t>תועלת</w:t>
            </w:r>
            <w:r w:rsidRPr="00C75A8F">
              <w:rPr>
                <w:rFonts w:ascii="David" w:hAnsi="David" w:cs="David"/>
                <w:rtl/>
                <w:lang w:bidi="he-IL"/>
              </w:rPr>
              <w:t xml:space="preserve"> </w:t>
            </w:r>
            <w:r w:rsidRPr="00C75A8F">
              <w:rPr>
                <w:rFonts w:ascii="David" w:hAnsi="David" w:cs="David" w:hint="cs"/>
                <w:rtl/>
                <w:lang w:bidi="he-IL"/>
              </w:rPr>
              <w:t>מול</w:t>
            </w:r>
            <w:r w:rsidRPr="00C75A8F">
              <w:rPr>
                <w:rFonts w:ascii="David" w:hAnsi="David" w:cs="David"/>
                <w:rtl/>
                <w:lang w:bidi="he-IL"/>
              </w:rPr>
              <w:t xml:space="preserve"> </w:t>
            </w:r>
            <w:r w:rsidRPr="00C75A8F">
              <w:rPr>
                <w:rFonts w:ascii="David" w:hAnsi="David" w:cs="David" w:hint="cs"/>
                <w:rtl/>
                <w:lang w:bidi="he-IL"/>
              </w:rPr>
              <w:t>נזק</w:t>
            </w:r>
            <w:r w:rsidRPr="00C75A8F">
              <w:rPr>
                <w:rFonts w:ascii="David" w:hAnsi="David" w:cs="David"/>
                <w:rtl/>
                <w:lang w:bidi="he-IL"/>
              </w:rPr>
              <w:t xml:space="preserve"> (</w:t>
            </w:r>
            <w:r w:rsidRPr="00C75A8F">
              <w:rPr>
                <w:rFonts w:ascii="David" w:hAnsi="David" w:cs="David" w:hint="cs"/>
                <w:rtl/>
                <w:lang w:bidi="he-IL"/>
              </w:rPr>
              <w:t>בדיקה</w:t>
            </w:r>
            <w:r w:rsidRPr="00C75A8F">
              <w:rPr>
                <w:rFonts w:ascii="David" w:hAnsi="David" w:cs="David"/>
                <w:rtl/>
                <w:lang w:bidi="he-IL"/>
              </w:rPr>
              <w:t xml:space="preserve"> </w:t>
            </w:r>
            <w:r w:rsidRPr="00C75A8F">
              <w:rPr>
                <w:rFonts w:ascii="David" w:hAnsi="David" w:cs="David" w:hint="cs"/>
                <w:rtl/>
                <w:lang w:bidi="he-IL"/>
              </w:rPr>
              <w:t>ביטחונית</w:t>
            </w:r>
            <w:r w:rsidRPr="00C75A8F">
              <w:rPr>
                <w:rFonts w:ascii="David" w:hAnsi="David" w:cs="David"/>
                <w:rtl/>
                <w:lang w:bidi="he-IL"/>
              </w:rPr>
              <w:t xml:space="preserve"> </w:t>
            </w:r>
            <w:r w:rsidRPr="00C75A8F">
              <w:rPr>
                <w:rFonts w:ascii="David" w:hAnsi="David" w:cs="David" w:hint="cs"/>
                <w:rtl/>
                <w:lang w:bidi="he-IL"/>
              </w:rPr>
              <w:t>קפדנית</w:t>
            </w:r>
            <w:r w:rsidRPr="00C75A8F">
              <w:rPr>
                <w:rFonts w:ascii="David" w:hAnsi="David" w:cs="David"/>
                <w:rtl/>
                <w:lang w:bidi="he-IL"/>
              </w:rPr>
              <w:t xml:space="preserve"> </w:t>
            </w:r>
            <w:r w:rsidRPr="00C75A8F">
              <w:rPr>
                <w:rFonts w:ascii="David" w:hAnsi="David" w:cs="David" w:hint="cs"/>
                <w:rtl/>
                <w:lang w:bidi="he-IL"/>
              </w:rPr>
              <w:t>הייתה</w:t>
            </w:r>
            <w:r w:rsidRPr="00C75A8F">
              <w:rPr>
                <w:rFonts w:ascii="David" w:hAnsi="David" w:cs="David"/>
                <w:rtl/>
                <w:lang w:bidi="he-IL"/>
              </w:rPr>
              <w:t xml:space="preserve"> </w:t>
            </w:r>
            <w:r w:rsidRPr="00C75A8F">
              <w:rPr>
                <w:rFonts w:ascii="David" w:hAnsi="David" w:cs="David" w:hint="cs"/>
                <w:rtl/>
                <w:lang w:bidi="he-IL"/>
              </w:rPr>
              <w:t>שומרת</w:t>
            </w:r>
            <w:r w:rsidRPr="00C75A8F">
              <w:rPr>
                <w:rFonts w:ascii="David" w:hAnsi="David" w:cs="David"/>
                <w:rtl/>
                <w:lang w:bidi="he-IL"/>
              </w:rPr>
              <w:t xml:space="preserve"> </w:t>
            </w:r>
            <w:r w:rsidRPr="00C75A8F">
              <w:rPr>
                <w:rFonts w:ascii="David" w:hAnsi="David" w:cs="David" w:hint="cs"/>
                <w:rtl/>
                <w:lang w:bidi="he-IL"/>
              </w:rPr>
              <w:t>על</w:t>
            </w:r>
            <w:r w:rsidRPr="00C75A8F">
              <w:rPr>
                <w:rFonts w:ascii="David" w:hAnsi="David" w:cs="David"/>
                <w:rtl/>
                <w:lang w:bidi="he-IL"/>
              </w:rPr>
              <w:t xml:space="preserve"> </w:t>
            </w:r>
            <w:r w:rsidRPr="00C75A8F">
              <w:rPr>
                <w:rFonts w:ascii="David" w:hAnsi="David" w:cs="David" w:hint="cs"/>
                <w:rtl/>
                <w:lang w:bidi="he-IL"/>
              </w:rPr>
              <w:t>הזכות</w:t>
            </w:r>
            <w:r w:rsidRPr="00C75A8F">
              <w:rPr>
                <w:rFonts w:ascii="David" w:hAnsi="David" w:cs="David"/>
                <w:rtl/>
                <w:lang w:bidi="he-IL"/>
              </w:rPr>
              <w:t xml:space="preserve"> </w:t>
            </w:r>
            <w:r w:rsidRPr="00C75A8F">
              <w:rPr>
                <w:rFonts w:ascii="David" w:hAnsi="David" w:cs="David" w:hint="cs"/>
                <w:rtl/>
                <w:lang w:bidi="he-IL"/>
              </w:rPr>
              <w:t>תוך</w:t>
            </w:r>
            <w:r w:rsidRPr="00C75A8F">
              <w:rPr>
                <w:rFonts w:ascii="David" w:hAnsi="David" w:cs="David"/>
                <w:rtl/>
                <w:lang w:bidi="he-IL"/>
              </w:rPr>
              <w:t xml:space="preserve"> </w:t>
            </w:r>
            <w:r w:rsidRPr="00C75A8F">
              <w:rPr>
                <w:rFonts w:ascii="David" w:hAnsi="David" w:cs="David" w:hint="cs"/>
                <w:rtl/>
                <w:lang w:bidi="he-IL"/>
              </w:rPr>
              <w:t>פגיעה</w:t>
            </w:r>
            <w:r w:rsidRPr="00C75A8F">
              <w:rPr>
                <w:rFonts w:ascii="David" w:hAnsi="David" w:cs="David"/>
                <w:rtl/>
                <w:lang w:bidi="he-IL"/>
              </w:rPr>
              <w:t xml:space="preserve"> </w:t>
            </w:r>
            <w:r w:rsidRPr="00C75A8F">
              <w:rPr>
                <w:rFonts w:ascii="David" w:hAnsi="David" w:cs="David" w:hint="cs"/>
                <w:rtl/>
                <w:lang w:bidi="he-IL"/>
              </w:rPr>
              <w:t>מינימלית</w:t>
            </w:r>
            <w:r w:rsidRPr="00C75A8F">
              <w:rPr>
                <w:rFonts w:ascii="David" w:hAnsi="David" w:cs="David"/>
                <w:rtl/>
                <w:lang w:bidi="he-IL"/>
              </w:rPr>
              <w:t xml:space="preserve"> </w:t>
            </w:r>
            <w:r w:rsidRPr="00C75A8F">
              <w:rPr>
                <w:rFonts w:ascii="David" w:hAnsi="David" w:cs="David" w:hint="cs"/>
                <w:rtl/>
                <w:lang w:bidi="he-IL"/>
              </w:rPr>
              <w:t>באינטרס</w:t>
            </w:r>
            <w:r w:rsidRPr="00C75A8F">
              <w:rPr>
                <w:rFonts w:ascii="David" w:hAnsi="David" w:cs="David"/>
                <w:rtl/>
                <w:lang w:bidi="he-IL"/>
              </w:rPr>
              <w:t>).</w:t>
            </w:r>
          </w:p>
        </w:tc>
      </w:tr>
      <w:tr w:rsidR="00C75A8F" w14:paraId="32EF05DB" w14:textId="77777777" w:rsidTr="001A3D0B">
        <w:tc>
          <w:tcPr>
            <w:tcW w:w="1191" w:type="dxa"/>
          </w:tcPr>
          <w:p w14:paraId="050D74DB" w14:textId="77777777" w:rsidR="0027660F" w:rsidRDefault="0027660F" w:rsidP="00BA282C">
            <w:pPr>
              <w:bidi/>
              <w:rPr>
                <w:rFonts w:ascii="David" w:hAnsi="David" w:cs="David"/>
                <w:rtl/>
                <w:lang w:bidi="he-IL"/>
              </w:rPr>
            </w:pPr>
          </w:p>
          <w:p w14:paraId="5E54FBD5" w14:textId="77777777" w:rsidR="00CD23F7" w:rsidRDefault="00CD23F7" w:rsidP="0027660F">
            <w:pPr>
              <w:bidi/>
              <w:rPr>
                <w:rFonts w:ascii="David" w:hAnsi="David" w:cs="David"/>
                <w:rtl/>
                <w:lang w:bidi="he-IL"/>
              </w:rPr>
            </w:pPr>
          </w:p>
          <w:p w14:paraId="5811F2A6" w14:textId="7048B552" w:rsidR="00C75A8F" w:rsidRDefault="00BA282C" w:rsidP="00CD23F7">
            <w:pPr>
              <w:bidi/>
              <w:rPr>
                <w:rFonts w:ascii="David" w:hAnsi="David" w:cs="David"/>
                <w:rtl/>
                <w:lang w:bidi="he-IL"/>
              </w:rPr>
            </w:pPr>
            <w:proofErr w:type="spellStart"/>
            <w:r w:rsidRPr="00BA282C">
              <w:rPr>
                <w:rFonts w:ascii="David" w:hAnsi="David" w:cs="David"/>
                <w:rtl/>
                <w:lang w:bidi="he-IL"/>
              </w:rPr>
              <w:t>יקותיאלי</w:t>
            </w:r>
            <w:proofErr w:type="spellEnd"/>
            <w:r w:rsidRPr="00BA282C">
              <w:rPr>
                <w:rFonts w:ascii="David" w:hAnsi="David" w:cs="David"/>
                <w:rtl/>
                <w:lang w:bidi="he-IL"/>
              </w:rPr>
              <w:t xml:space="preserve"> נ' השר לעני</w:t>
            </w:r>
            <w:r w:rsidRPr="00BA282C">
              <w:rPr>
                <w:rFonts w:ascii="David" w:hAnsi="David" w:cs="David" w:hint="cs"/>
                <w:rtl/>
                <w:lang w:bidi="he-IL"/>
              </w:rPr>
              <w:t>י</w:t>
            </w:r>
            <w:r w:rsidRPr="00BA282C">
              <w:rPr>
                <w:rFonts w:ascii="David" w:hAnsi="David" w:cs="David"/>
                <w:rtl/>
                <w:lang w:bidi="he-IL"/>
              </w:rPr>
              <w:t>ני דתות</w:t>
            </w:r>
          </w:p>
        </w:tc>
        <w:tc>
          <w:tcPr>
            <w:tcW w:w="2551" w:type="dxa"/>
          </w:tcPr>
          <w:p w14:paraId="40078DE2" w14:textId="77777777" w:rsidR="0027660F" w:rsidRDefault="0027660F" w:rsidP="00BA282C">
            <w:pPr>
              <w:bidi/>
              <w:rPr>
                <w:rFonts w:ascii="David" w:hAnsi="David" w:cs="David"/>
                <w:rtl/>
                <w:lang w:bidi="he-IL"/>
              </w:rPr>
            </w:pPr>
          </w:p>
          <w:p w14:paraId="77E10DA2" w14:textId="77777777" w:rsidR="0027660F" w:rsidRDefault="0027660F" w:rsidP="0027660F">
            <w:pPr>
              <w:bidi/>
              <w:rPr>
                <w:rFonts w:ascii="David" w:hAnsi="David" w:cs="David"/>
                <w:rtl/>
                <w:lang w:bidi="he-IL"/>
              </w:rPr>
            </w:pPr>
          </w:p>
          <w:p w14:paraId="4396B3F4" w14:textId="7CDAFB21" w:rsidR="00C75A8F" w:rsidRDefault="00BA282C" w:rsidP="0027660F">
            <w:pPr>
              <w:bidi/>
              <w:rPr>
                <w:rFonts w:ascii="David" w:hAnsi="David" w:cs="David"/>
                <w:rtl/>
                <w:lang w:bidi="he-IL"/>
              </w:rPr>
            </w:pPr>
            <w:r w:rsidRPr="00BA282C">
              <w:rPr>
                <w:rFonts w:ascii="David" w:hAnsi="David" w:cs="David" w:hint="cs"/>
                <w:rtl/>
                <w:lang w:bidi="he-IL"/>
              </w:rPr>
              <w:t>עתירה כנגד סעיף בחוק התקציב המבטיח הכנסה לאברכים שלומדים בכולל.</w:t>
            </w:r>
          </w:p>
        </w:tc>
        <w:tc>
          <w:tcPr>
            <w:tcW w:w="5387" w:type="dxa"/>
          </w:tcPr>
          <w:p w14:paraId="0068FFCF" w14:textId="77777777" w:rsidR="00BA282C" w:rsidRPr="00BA282C" w:rsidRDefault="00BA282C" w:rsidP="00BA282C">
            <w:pPr>
              <w:bidi/>
              <w:rPr>
                <w:rFonts w:ascii="David" w:hAnsi="David" w:cs="David"/>
                <w:rtl/>
                <w:lang w:bidi="he-IL"/>
              </w:rPr>
            </w:pPr>
            <w:r w:rsidRPr="00BA282C">
              <w:rPr>
                <w:rFonts w:ascii="David" w:hAnsi="David" w:cs="David" w:hint="cs"/>
                <w:rtl/>
                <w:lang w:bidi="he-IL"/>
              </w:rPr>
              <w:t xml:space="preserve">בייניש - </w:t>
            </w:r>
            <w:r w:rsidRPr="00BA282C">
              <w:rPr>
                <w:rFonts w:ascii="David" w:hAnsi="David" w:cs="David"/>
                <w:rtl/>
                <w:lang w:bidi="he-IL"/>
              </w:rPr>
              <w:t>יש הכרה בזכות לתרבות כנגזרת מהזכות לאוטונומיה. היא כן מדברת בשפה של זכויות אבל לא עושה את הקישור והחיבור לרעיון של חופש דת- החיבור בין דת לתרבות</w:t>
            </w:r>
          </w:p>
          <w:p w14:paraId="078275D4" w14:textId="02357D06" w:rsidR="00A170F7" w:rsidRDefault="00BA282C" w:rsidP="00A170F7">
            <w:pPr>
              <w:bidi/>
              <w:rPr>
                <w:rFonts w:ascii="David" w:hAnsi="David" w:cs="David"/>
                <w:rtl/>
                <w:lang w:bidi="he-IL"/>
              </w:rPr>
            </w:pPr>
            <w:r w:rsidRPr="00BA282C">
              <w:rPr>
                <w:rFonts w:ascii="David" w:hAnsi="David" w:cs="David" w:hint="cs"/>
                <w:b/>
                <w:bCs/>
                <w:u w:val="single"/>
                <w:rtl/>
                <w:lang w:bidi="he-IL"/>
              </w:rPr>
              <w:t>תוצאה</w:t>
            </w:r>
            <w:r w:rsidRPr="00BA282C">
              <w:rPr>
                <w:rFonts w:ascii="David" w:hAnsi="David" w:cs="David" w:hint="cs"/>
                <w:b/>
                <w:bCs/>
                <w:rtl/>
                <w:lang w:bidi="he-IL"/>
              </w:rPr>
              <w:t xml:space="preserve"> -</w:t>
            </w:r>
            <w:r w:rsidRPr="00BA282C">
              <w:rPr>
                <w:rFonts w:ascii="David" w:hAnsi="David" w:cs="David" w:hint="cs"/>
                <w:rtl/>
                <w:lang w:bidi="he-IL"/>
              </w:rPr>
              <w:t xml:space="preserve"> </w:t>
            </w:r>
            <w:r w:rsidRPr="00BA282C">
              <w:rPr>
                <w:rFonts w:ascii="David" w:hAnsi="David" w:cs="David"/>
                <w:rtl/>
                <w:lang w:bidi="he-IL"/>
              </w:rPr>
              <w:t>בג"צ קבע כי ההסדר לתשלום גמלת הבטחת הכנס</w:t>
            </w:r>
            <w:r w:rsidRPr="00BA282C">
              <w:rPr>
                <w:rFonts w:ascii="David" w:hAnsi="David" w:cs="David" w:hint="cs"/>
                <w:rtl/>
                <w:lang w:bidi="he-IL"/>
              </w:rPr>
              <w:t>ה</w:t>
            </w:r>
            <w:r w:rsidRPr="00BA282C">
              <w:rPr>
                <w:rFonts w:ascii="David" w:hAnsi="David" w:cs="David"/>
                <w:rtl/>
                <w:lang w:bidi="he-IL"/>
              </w:rPr>
              <w:t xml:space="preserve"> לאברכים פוגע בשוויון וכי הסעיף בחוק ב</w:t>
            </w:r>
            <w:r w:rsidR="00A170F7">
              <w:rPr>
                <w:rFonts w:ascii="David" w:hAnsi="David" w:cs="David"/>
                <w:rtl/>
                <w:lang w:bidi="he-IL"/>
              </w:rPr>
              <w:t>תקציב לא ייכלל בחוק התקציב הבא.</w:t>
            </w:r>
          </w:p>
        </w:tc>
      </w:tr>
      <w:tr w:rsidR="00C75A8F" w14:paraId="17EF4B42" w14:textId="77777777" w:rsidTr="001A3D0B">
        <w:tc>
          <w:tcPr>
            <w:tcW w:w="1191" w:type="dxa"/>
          </w:tcPr>
          <w:p w14:paraId="26FBB1C6" w14:textId="77777777" w:rsidR="0027660F" w:rsidRDefault="0027660F" w:rsidP="00BA282C">
            <w:pPr>
              <w:bidi/>
              <w:rPr>
                <w:rFonts w:ascii="David" w:hAnsi="David" w:cs="David"/>
                <w:rtl/>
                <w:lang w:bidi="he-IL"/>
              </w:rPr>
            </w:pPr>
          </w:p>
          <w:p w14:paraId="41FC8B66" w14:textId="77777777" w:rsidR="0027660F" w:rsidRDefault="0027660F" w:rsidP="0027660F">
            <w:pPr>
              <w:bidi/>
              <w:rPr>
                <w:rFonts w:ascii="David" w:hAnsi="David" w:cs="David"/>
                <w:rtl/>
                <w:lang w:bidi="he-IL"/>
              </w:rPr>
            </w:pPr>
          </w:p>
          <w:p w14:paraId="603A8086" w14:textId="107CA232" w:rsidR="00C75A8F" w:rsidRDefault="00BA282C" w:rsidP="0027660F">
            <w:pPr>
              <w:bidi/>
              <w:rPr>
                <w:rFonts w:ascii="David" w:hAnsi="David" w:cs="David"/>
                <w:rtl/>
                <w:lang w:bidi="he-IL"/>
              </w:rPr>
            </w:pPr>
            <w:r w:rsidRPr="00BA282C">
              <w:rPr>
                <w:rFonts w:ascii="David" w:hAnsi="David" w:cs="David"/>
                <w:rtl/>
                <w:lang w:bidi="he-IL"/>
              </w:rPr>
              <w:t>עדאלה נ’ הכנסת</w:t>
            </w:r>
          </w:p>
        </w:tc>
        <w:tc>
          <w:tcPr>
            <w:tcW w:w="2551" w:type="dxa"/>
          </w:tcPr>
          <w:p w14:paraId="3F617616" w14:textId="11316380" w:rsidR="00C75A8F" w:rsidRDefault="00BA282C" w:rsidP="0027660F">
            <w:pPr>
              <w:bidi/>
              <w:rPr>
                <w:rFonts w:ascii="David" w:hAnsi="David" w:cs="David"/>
                <w:rtl/>
                <w:lang w:bidi="he-IL"/>
              </w:rPr>
            </w:pPr>
            <w:r w:rsidRPr="00BA282C">
              <w:rPr>
                <w:rFonts w:ascii="David" w:hAnsi="David" w:cs="David"/>
                <w:rtl/>
                <w:lang w:bidi="he-IL"/>
              </w:rPr>
              <w:t>תיקון לחוק ביטוח לאומי הקובע כי במקרה שקטי</w:t>
            </w:r>
            <w:r w:rsidRPr="00BA282C">
              <w:rPr>
                <w:rFonts w:ascii="David" w:hAnsi="David" w:cs="David" w:hint="cs"/>
                <w:rtl/>
                <w:lang w:bidi="he-IL"/>
              </w:rPr>
              <w:t xml:space="preserve">ן </w:t>
            </w:r>
            <w:r w:rsidRPr="00BA282C">
              <w:rPr>
                <w:rFonts w:ascii="David" w:hAnsi="David" w:cs="David"/>
                <w:rtl/>
                <w:lang w:bidi="he-IL"/>
              </w:rPr>
              <w:t>הורשע בעבירת ביטחון חמורה ונגזר עליו עונש מאסר- ישללו מהוריו קצבאות המשולמות עבורו למשך תקופת מאסרו</w:t>
            </w:r>
            <w:r w:rsidRPr="00BA282C">
              <w:rPr>
                <w:rFonts w:ascii="David" w:hAnsi="David" w:cs="David" w:hint="cs"/>
                <w:rtl/>
                <w:lang w:bidi="he-IL"/>
              </w:rPr>
              <w:t>.</w:t>
            </w:r>
          </w:p>
        </w:tc>
        <w:tc>
          <w:tcPr>
            <w:tcW w:w="5387" w:type="dxa"/>
          </w:tcPr>
          <w:p w14:paraId="670433B7" w14:textId="77777777" w:rsidR="00BA282C" w:rsidRPr="00BA282C" w:rsidRDefault="00BA282C" w:rsidP="00BA282C">
            <w:pPr>
              <w:bidi/>
              <w:rPr>
                <w:rFonts w:ascii="David" w:hAnsi="David" w:cs="David"/>
                <w:rtl/>
                <w:lang w:bidi="he-IL"/>
              </w:rPr>
            </w:pPr>
            <w:r w:rsidRPr="00BA282C">
              <w:rPr>
                <w:rFonts w:ascii="David" w:hAnsi="David" w:cs="David" w:hint="cs"/>
                <w:rtl/>
                <w:lang w:bidi="he-IL"/>
              </w:rPr>
              <w:t xml:space="preserve">סולברג - </w:t>
            </w:r>
            <w:r w:rsidRPr="00BA282C">
              <w:rPr>
                <w:rFonts w:ascii="David" w:hAnsi="David" w:cs="David"/>
                <w:rtl/>
                <w:lang w:bidi="he-IL"/>
              </w:rPr>
              <w:t xml:space="preserve">יש להבחין בין סוגים שונים של פגיעה בשוויון. פגיעה בשוויון תוכר רק כאשר יוכח כי נעשתה הבחנה על בסיס סיווגים חשודים. לפיכך, החוק אינו מבחין הבחנה חשודה בין יהודים לערבים במבחן התוצאה. לכן לא הוכחה פגיעה בזכות חוקתית. </w:t>
            </w:r>
          </w:p>
          <w:p w14:paraId="18FC08EE" w14:textId="2740DF3B" w:rsidR="00C75A8F" w:rsidRDefault="00BA282C" w:rsidP="00BA282C">
            <w:pPr>
              <w:bidi/>
              <w:rPr>
                <w:rFonts w:ascii="David" w:hAnsi="David" w:cs="David"/>
                <w:rtl/>
                <w:lang w:bidi="he-IL"/>
              </w:rPr>
            </w:pPr>
            <w:r w:rsidRPr="001A3D0B">
              <w:rPr>
                <w:rFonts w:ascii="David" w:hAnsi="David" w:cs="David" w:hint="cs"/>
                <w:b/>
                <w:bCs/>
                <w:u w:val="single"/>
                <w:rtl/>
                <w:lang w:bidi="he-IL"/>
              </w:rPr>
              <w:t>תוצאה</w:t>
            </w:r>
            <w:r w:rsidRPr="00BA282C">
              <w:rPr>
                <w:rFonts w:ascii="David" w:hAnsi="David" w:cs="David" w:hint="cs"/>
                <w:rtl/>
                <w:lang w:bidi="he-IL"/>
              </w:rPr>
              <w:t xml:space="preserve"> </w:t>
            </w:r>
            <w:r w:rsidRPr="00BA282C">
              <w:rPr>
                <w:rFonts w:ascii="David" w:hAnsi="David" w:cs="David"/>
                <w:rtl/>
                <w:lang w:bidi="he-IL"/>
              </w:rPr>
              <w:t>–</w:t>
            </w:r>
            <w:r w:rsidRPr="00BA282C">
              <w:rPr>
                <w:rFonts w:ascii="David" w:hAnsi="David" w:cs="David" w:hint="cs"/>
                <w:rtl/>
                <w:lang w:bidi="he-IL"/>
              </w:rPr>
              <w:t xml:space="preserve"> החוק פוגע בזכויות סוציאליות, אך הפגיעה מידתית ולכן הוא נשאר תקף</w:t>
            </w:r>
          </w:p>
        </w:tc>
      </w:tr>
    </w:tbl>
    <w:p w14:paraId="6F410AA6" w14:textId="77777777" w:rsidR="00C75A8F" w:rsidRDefault="00C75A8F" w:rsidP="00C75A8F">
      <w:pPr>
        <w:bidi/>
        <w:rPr>
          <w:rFonts w:ascii="David" w:hAnsi="David" w:cs="David"/>
          <w:rtl/>
          <w:lang w:bidi="he-IL"/>
        </w:rPr>
      </w:pPr>
    </w:p>
    <w:p w14:paraId="00B60CE3" w14:textId="77777777" w:rsidR="00BA282C" w:rsidRPr="00BA282C" w:rsidRDefault="00BA282C" w:rsidP="00BA282C">
      <w:pPr>
        <w:bidi/>
        <w:rPr>
          <w:rFonts w:ascii="David" w:hAnsi="David" w:cs="David"/>
          <w:b/>
          <w:bCs/>
          <w:rtl/>
          <w:lang w:bidi="he-IL"/>
        </w:rPr>
      </w:pPr>
      <w:r w:rsidRPr="00BA282C">
        <w:rPr>
          <w:rFonts w:ascii="David" w:hAnsi="David" w:cs="David"/>
          <w:b/>
          <w:bCs/>
          <w:rtl/>
          <w:lang w:bidi="he-IL"/>
        </w:rPr>
        <w:t>3.6.2 שוויון הזדמנויות</w:t>
      </w:r>
    </w:p>
    <w:tbl>
      <w:tblPr>
        <w:tblStyle w:val="af"/>
        <w:bidiVisual/>
        <w:tblW w:w="9129" w:type="dxa"/>
        <w:tblLook w:val="04A0" w:firstRow="1" w:lastRow="0" w:firstColumn="1" w:lastColumn="0" w:noHBand="0" w:noVBand="1"/>
      </w:tblPr>
      <w:tblGrid>
        <w:gridCol w:w="1616"/>
        <w:gridCol w:w="1276"/>
        <w:gridCol w:w="6237"/>
      </w:tblGrid>
      <w:tr w:rsidR="00BA282C" w14:paraId="0A3301E1" w14:textId="77777777" w:rsidTr="00CD23F7">
        <w:tc>
          <w:tcPr>
            <w:tcW w:w="1616" w:type="dxa"/>
          </w:tcPr>
          <w:p w14:paraId="0DC35FA5" w14:textId="77777777" w:rsidR="00BA282C" w:rsidRDefault="00BA282C" w:rsidP="00875511">
            <w:pPr>
              <w:bidi/>
              <w:rPr>
                <w:rFonts w:ascii="David" w:hAnsi="David" w:cs="David"/>
                <w:rtl/>
                <w:lang w:bidi="he-IL"/>
              </w:rPr>
            </w:pPr>
            <w:r>
              <w:rPr>
                <w:rFonts w:ascii="David" w:hAnsi="David" w:cs="David" w:hint="cs"/>
                <w:rtl/>
                <w:lang w:bidi="he-IL"/>
              </w:rPr>
              <w:t>פס"ד</w:t>
            </w:r>
          </w:p>
        </w:tc>
        <w:tc>
          <w:tcPr>
            <w:tcW w:w="1276" w:type="dxa"/>
          </w:tcPr>
          <w:p w14:paraId="1B38FE22" w14:textId="77777777" w:rsidR="00BA282C" w:rsidRDefault="00BA282C" w:rsidP="00875511">
            <w:pPr>
              <w:bidi/>
              <w:rPr>
                <w:rFonts w:ascii="David" w:hAnsi="David" w:cs="David"/>
                <w:rtl/>
                <w:lang w:bidi="he-IL"/>
              </w:rPr>
            </w:pPr>
            <w:r>
              <w:rPr>
                <w:rFonts w:ascii="David" w:hAnsi="David" w:cs="David" w:hint="cs"/>
                <w:rtl/>
                <w:lang w:bidi="he-IL"/>
              </w:rPr>
              <w:t>עובדות</w:t>
            </w:r>
          </w:p>
        </w:tc>
        <w:tc>
          <w:tcPr>
            <w:tcW w:w="6237" w:type="dxa"/>
          </w:tcPr>
          <w:p w14:paraId="747A12E0" w14:textId="77777777" w:rsidR="00BA282C" w:rsidRDefault="00BA282C" w:rsidP="00875511">
            <w:pPr>
              <w:bidi/>
              <w:rPr>
                <w:rFonts w:ascii="David" w:hAnsi="David" w:cs="David"/>
                <w:rtl/>
                <w:lang w:bidi="he-IL"/>
              </w:rPr>
            </w:pPr>
            <w:r>
              <w:rPr>
                <w:rFonts w:ascii="David" w:hAnsi="David" w:cs="David" w:hint="cs"/>
                <w:rtl/>
                <w:lang w:bidi="he-IL"/>
              </w:rPr>
              <w:t>הלכה</w:t>
            </w:r>
          </w:p>
        </w:tc>
      </w:tr>
      <w:tr w:rsidR="00BA282C" w14:paraId="61A36BEC" w14:textId="77777777" w:rsidTr="00CD23F7">
        <w:tc>
          <w:tcPr>
            <w:tcW w:w="1616" w:type="dxa"/>
          </w:tcPr>
          <w:p w14:paraId="65505EB7" w14:textId="77777777" w:rsidR="00843092" w:rsidRDefault="00843092" w:rsidP="00BA282C">
            <w:pPr>
              <w:bidi/>
              <w:rPr>
                <w:rFonts w:ascii="David" w:hAnsi="David" w:cs="David"/>
                <w:rtl/>
                <w:lang w:bidi="he-IL"/>
              </w:rPr>
            </w:pPr>
          </w:p>
          <w:p w14:paraId="7BBFFC5B" w14:textId="77777777" w:rsidR="00843092" w:rsidRDefault="00843092" w:rsidP="00843092">
            <w:pPr>
              <w:bidi/>
              <w:rPr>
                <w:rFonts w:ascii="David" w:hAnsi="David" w:cs="David"/>
                <w:rtl/>
                <w:lang w:bidi="he-IL"/>
              </w:rPr>
            </w:pPr>
          </w:p>
          <w:p w14:paraId="52269604" w14:textId="77777777" w:rsidR="00843092" w:rsidRDefault="00843092" w:rsidP="00843092">
            <w:pPr>
              <w:bidi/>
              <w:rPr>
                <w:rFonts w:ascii="David" w:hAnsi="David" w:cs="David"/>
                <w:rtl/>
                <w:lang w:bidi="he-IL"/>
              </w:rPr>
            </w:pPr>
          </w:p>
          <w:p w14:paraId="15CE62A9" w14:textId="77777777" w:rsidR="00CD23F7" w:rsidRDefault="00CD23F7" w:rsidP="00843092">
            <w:pPr>
              <w:bidi/>
              <w:rPr>
                <w:rFonts w:ascii="David" w:hAnsi="David" w:cs="David"/>
                <w:rtl/>
                <w:lang w:bidi="he-IL"/>
              </w:rPr>
            </w:pPr>
          </w:p>
          <w:p w14:paraId="29ABA4B1" w14:textId="77777777" w:rsidR="00CD23F7" w:rsidRDefault="00CD23F7" w:rsidP="00CD23F7">
            <w:pPr>
              <w:bidi/>
              <w:rPr>
                <w:rFonts w:ascii="David" w:hAnsi="David" w:cs="David"/>
                <w:rtl/>
                <w:lang w:bidi="he-IL"/>
              </w:rPr>
            </w:pPr>
          </w:p>
          <w:p w14:paraId="38D9F617" w14:textId="77777777" w:rsidR="00CD23F7" w:rsidRDefault="00CD23F7" w:rsidP="00CD23F7">
            <w:pPr>
              <w:bidi/>
              <w:rPr>
                <w:rFonts w:ascii="David" w:hAnsi="David" w:cs="David"/>
                <w:rtl/>
                <w:lang w:bidi="he-IL"/>
              </w:rPr>
            </w:pPr>
          </w:p>
          <w:p w14:paraId="1CC29764" w14:textId="77777777" w:rsidR="00CD23F7" w:rsidRDefault="00CD23F7" w:rsidP="00CD23F7">
            <w:pPr>
              <w:bidi/>
              <w:rPr>
                <w:rFonts w:ascii="David" w:hAnsi="David" w:cs="David"/>
                <w:rtl/>
                <w:lang w:bidi="he-IL"/>
              </w:rPr>
            </w:pPr>
          </w:p>
          <w:p w14:paraId="7036924B" w14:textId="77777777" w:rsidR="00CD23F7" w:rsidRDefault="00CD23F7" w:rsidP="00CD23F7">
            <w:pPr>
              <w:bidi/>
              <w:rPr>
                <w:rFonts w:ascii="David" w:hAnsi="David" w:cs="David"/>
                <w:rtl/>
                <w:lang w:bidi="he-IL"/>
              </w:rPr>
            </w:pPr>
          </w:p>
          <w:p w14:paraId="78974592" w14:textId="77777777" w:rsidR="00CD23F7" w:rsidRDefault="00CD23F7" w:rsidP="00CD23F7">
            <w:pPr>
              <w:bidi/>
              <w:rPr>
                <w:rFonts w:ascii="David" w:hAnsi="David" w:cs="David"/>
                <w:rtl/>
                <w:lang w:bidi="he-IL"/>
              </w:rPr>
            </w:pPr>
          </w:p>
          <w:p w14:paraId="3F25CEF6" w14:textId="26E6D36B" w:rsidR="00BA282C" w:rsidRDefault="00BA282C" w:rsidP="00CD23F7">
            <w:pPr>
              <w:bidi/>
              <w:rPr>
                <w:rFonts w:ascii="David" w:hAnsi="David" w:cs="David"/>
                <w:rtl/>
                <w:lang w:bidi="he-IL"/>
              </w:rPr>
            </w:pPr>
            <w:proofErr w:type="spellStart"/>
            <w:r w:rsidRPr="00BA282C">
              <w:rPr>
                <w:rFonts w:ascii="David" w:hAnsi="David" w:cs="David"/>
                <w:rtl/>
                <w:lang w:bidi="he-IL"/>
              </w:rPr>
              <w:t>רקנט</w:t>
            </w:r>
            <w:proofErr w:type="spellEnd"/>
            <w:r w:rsidRPr="00BA282C">
              <w:rPr>
                <w:rFonts w:ascii="David" w:hAnsi="David" w:cs="David"/>
                <w:rtl/>
                <w:lang w:bidi="he-IL"/>
              </w:rPr>
              <w:t xml:space="preserve"> נ' בית הדין הארצי לעבודה</w:t>
            </w:r>
          </w:p>
        </w:tc>
        <w:tc>
          <w:tcPr>
            <w:tcW w:w="1276" w:type="dxa"/>
          </w:tcPr>
          <w:p w14:paraId="7D4D9BB3" w14:textId="77777777" w:rsidR="00843092" w:rsidRDefault="00843092" w:rsidP="00BA282C">
            <w:pPr>
              <w:bidi/>
              <w:rPr>
                <w:rFonts w:ascii="David" w:hAnsi="David" w:cs="David"/>
                <w:rtl/>
                <w:lang w:bidi="he-IL"/>
              </w:rPr>
            </w:pPr>
          </w:p>
          <w:p w14:paraId="35CC9148" w14:textId="77777777" w:rsidR="00843092" w:rsidRDefault="00843092" w:rsidP="00843092">
            <w:pPr>
              <w:bidi/>
              <w:rPr>
                <w:rFonts w:ascii="David" w:hAnsi="David" w:cs="David"/>
                <w:rtl/>
                <w:lang w:bidi="he-IL"/>
              </w:rPr>
            </w:pPr>
          </w:p>
          <w:p w14:paraId="0E09BEBB" w14:textId="77777777" w:rsidR="00843092" w:rsidRDefault="00843092" w:rsidP="00843092">
            <w:pPr>
              <w:bidi/>
              <w:rPr>
                <w:rFonts w:ascii="David" w:hAnsi="David" w:cs="David"/>
                <w:rtl/>
                <w:lang w:bidi="he-IL"/>
              </w:rPr>
            </w:pPr>
          </w:p>
          <w:p w14:paraId="5404DE51" w14:textId="77777777" w:rsidR="00CD23F7" w:rsidRDefault="00CD23F7" w:rsidP="00843092">
            <w:pPr>
              <w:bidi/>
              <w:rPr>
                <w:rFonts w:ascii="David" w:hAnsi="David" w:cs="David"/>
                <w:rtl/>
                <w:lang w:bidi="he-IL"/>
              </w:rPr>
            </w:pPr>
          </w:p>
          <w:p w14:paraId="59D1B193" w14:textId="77777777" w:rsidR="00CD23F7" w:rsidRDefault="00CD23F7" w:rsidP="00CD23F7">
            <w:pPr>
              <w:bidi/>
              <w:rPr>
                <w:rFonts w:ascii="David" w:hAnsi="David" w:cs="David"/>
                <w:rtl/>
                <w:lang w:bidi="he-IL"/>
              </w:rPr>
            </w:pPr>
          </w:p>
          <w:p w14:paraId="5C9640AC" w14:textId="77777777" w:rsidR="00CD23F7" w:rsidRDefault="00CD23F7" w:rsidP="00CD23F7">
            <w:pPr>
              <w:bidi/>
              <w:rPr>
                <w:rFonts w:ascii="David" w:hAnsi="David" w:cs="David"/>
                <w:rtl/>
                <w:lang w:bidi="he-IL"/>
              </w:rPr>
            </w:pPr>
          </w:p>
          <w:p w14:paraId="0B3BF262" w14:textId="77777777" w:rsidR="00CD23F7" w:rsidRDefault="00CD23F7" w:rsidP="00CD23F7">
            <w:pPr>
              <w:bidi/>
              <w:rPr>
                <w:rFonts w:ascii="David" w:hAnsi="David" w:cs="David"/>
                <w:rtl/>
                <w:lang w:bidi="he-IL"/>
              </w:rPr>
            </w:pPr>
          </w:p>
          <w:p w14:paraId="789A1F89" w14:textId="47BBE33F" w:rsidR="00BA282C" w:rsidRPr="00BA282C" w:rsidRDefault="00BA282C" w:rsidP="00CD23F7">
            <w:pPr>
              <w:bidi/>
              <w:rPr>
                <w:rFonts w:ascii="David" w:hAnsi="David" w:cs="David"/>
                <w:rtl/>
                <w:lang w:bidi="he-IL"/>
              </w:rPr>
            </w:pPr>
            <w:r w:rsidRPr="00BA282C">
              <w:rPr>
                <w:rFonts w:ascii="David" w:hAnsi="David" w:cs="David"/>
                <w:rtl/>
                <w:lang w:bidi="he-IL"/>
              </w:rPr>
              <w:t xml:space="preserve">דיילי אוויר חייבים לפרוש בגיל 60 לעומת דיילי קרקע שיכולים לפרוש בגיל 68. </w:t>
            </w:r>
          </w:p>
          <w:p w14:paraId="2881881D" w14:textId="77777777" w:rsidR="00BA282C" w:rsidRDefault="00BA282C" w:rsidP="00875511">
            <w:pPr>
              <w:bidi/>
              <w:rPr>
                <w:rFonts w:ascii="David" w:hAnsi="David" w:cs="David"/>
                <w:rtl/>
                <w:lang w:bidi="he-IL"/>
              </w:rPr>
            </w:pPr>
          </w:p>
        </w:tc>
        <w:tc>
          <w:tcPr>
            <w:tcW w:w="6237" w:type="dxa"/>
          </w:tcPr>
          <w:p w14:paraId="23C407E8" w14:textId="3E36EE1B" w:rsidR="00FF6431" w:rsidRPr="00FF6431" w:rsidRDefault="00BA282C" w:rsidP="00FF6431">
            <w:pPr>
              <w:bidi/>
              <w:rPr>
                <w:rFonts w:ascii="David" w:hAnsi="David" w:cs="David"/>
                <w:rtl/>
                <w:lang w:bidi="he-IL"/>
              </w:rPr>
            </w:pPr>
            <w:r w:rsidRPr="00BA282C">
              <w:rPr>
                <w:rFonts w:ascii="David" w:hAnsi="David" w:cs="David" w:hint="cs"/>
                <w:rtl/>
                <w:lang w:bidi="he-IL"/>
              </w:rPr>
              <w:t>זמיר -</w:t>
            </w:r>
            <w:r w:rsidR="00FF6431">
              <w:rPr>
                <w:rFonts w:ascii="David" w:hAnsi="David" w:cs="David" w:hint="cs"/>
                <w:rtl/>
                <w:lang w:bidi="he-IL"/>
              </w:rPr>
              <w:t xml:space="preserve"> י</w:t>
            </w:r>
            <w:r w:rsidR="00FF6431" w:rsidRPr="00FF6431">
              <w:rPr>
                <w:rFonts w:ascii="David" w:hAnsi="David" w:cs="David" w:hint="cs"/>
                <w:rtl/>
                <w:lang w:bidi="he-IL"/>
              </w:rPr>
              <w:t xml:space="preserve">שנם איסורי הפליה קלאסיים המופיעות במגילת העצמאות ומגילות זכויות אדם-דת, גזע </w:t>
            </w:r>
            <w:proofErr w:type="spellStart"/>
            <w:r w:rsidR="00FF6431" w:rsidRPr="00FF6431">
              <w:rPr>
                <w:rFonts w:ascii="David" w:hAnsi="David" w:cs="David" w:hint="cs"/>
                <w:rtl/>
                <w:lang w:bidi="he-IL"/>
              </w:rPr>
              <w:t>ןמין</w:t>
            </w:r>
            <w:proofErr w:type="spellEnd"/>
            <w:r w:rsidR="00FF6431" w:rsidRPr="00FF6431">
              <w:rPr>
                <w:rFonts w:ascii="David" w:hAnsi="David" w:cs="David" w:hint="cs"/>
                <w:rtl/>
                <w:lang w:bidi="he-IL"/>
              </w:rPr>
              <w:t>... אולם הרשימה אינה סגורה. היא מתרחבת בהתאם להתפתחות המודעות הציבורית בדבר הצורך להגן על קבוצות שונות באוכלוסייה. הפליה היא יחס שונה כלפי שווים, אז גם ידוע כי בני אדם אינם שווים.</w:t>
            </w:r>
          </w:p>
          <w:p w14:paraId="7D616026" w14:textId="77777777" w:rsidR="00FF6431" w:rsidRDefault="00FF6431" w:rsidP="00FF6431">
            <w:pPr>
              <w:bidi/>
              <w:rPr>
                <w:rFonts w:ascii="David" w:hAnsi="David" w:cs="David"/>
                <w:rtl/>
                <w:lang w:bidi="he-IL"/>
              </w:rPr>
            </w:pPr>
            <w:r w:rsidRPr="00FF6431">
              <w:rPr>
                <w:rFonts w:ascii="David" w:hAnsi="David" w:cs="David" w:hint="cs"/>
                <w:rtl/>
                <w:lang w:bidi="he-IL"/>
              </w:rPr>
              <w:t>לפיכך, יש לומר שהפליה, מבחינה משפטית, היא יחס שונה כלפי השווים מבחינה משפטית.</w:t>
            </w:r>
          </w:p>
          <w:p w14:paraId="327026CC" w14:textId="1BB29F7F" w:rsidR="00FF6431" w:rsidRPr="00FF6431" w:rsidRDefault="00FF6431" w:rsidP="00FF6431">
            <w:pPr>
              <w:bidi/>
              <w:rPr>
                <w:rFonts w:ascii="David" w:hAnsi="David" w:cs="David"/>
                <w:rtl/>
                <w:lang w:bidi="he-IL"/>
              </w:rPr>
            </w:pPr>
            <w:r>
              <w:rPr>
                <w:rFonts w:ascii="David" w:hAnsi="David" w:cs="David"/>
                <w:rtl/>
                <w:lang w:bidi="he-IL"/>
              </w:rPr>
              <w:br/>
            </w:r>
            <w:r w:rsidRPr="00FF6431">
              <w:rPr>
                <w:rFonts w:ascii="David" w:hAnsi="David" w:cs="David" w:hint="cs"/>
                <w:rtl/>
                <w:lang w:bidi="he-IL"/>
              </w:rPr>
              <w:t>מי אלה?</w:t>
            </w:r>
          </w:p>
          <w:p w14:paraId="138D3FF2" w14:textId="77777777" w:rsidR="00FF6431" w:rsidRDefault="00FF6431" w:rsidP="00FF6431">
            <w:pPr>
              <w:bidi/>
              <w:rPr>
                <w:rFonts w:ascii="David" w:hAnsi="David" w:cs="David"/>
                <w:rtl/>
                <w:lang w:bidi="he-IL"/>
              </w:rPr>
            </w:pPr>
            <w:r w:rsidRPr="00FF6431">
              <w:rPr>
                <w:rFonts w:ascii="David" w:hAnsi="David" w:cs="David" w:hint="cs"/>
                <w:rtl/>
                <w:lang w:bidi="he-IL"/>
              </w:rPr>
              <w:t>קבוצת השוויון- החובה לנהוג בשוויון תלויה בהגדרת הקבוצה לצורך אותו עניין. גבולות הקבוצה אלו גבולות השוויון.</w:t>
            </w:r>
          </w:p>
          <w:p w14:paraId="2E9D9132" w14:textId="77777777" w:rsidR="00FF6431" w:rsidRPr="00FF6431" w:rsidRDefault="00FF6431" w:rsidP="00FF6431">
            <w:pPr>
              <w:bidi/>
              <w:rPr>
                <w:rFonts w:ascii="David" w:hAnsi="David" w:cs="David"/>
                <w:rtl/>
                <w:lang w:bidi="he-IL"/>
              </w:rPr>
            </w:pPr>
          </w:p>
          <w:p w14:paraId="2CDAE69B" w14:textId="41809859" w:rsidR="00FF6431" w:rsidRPr="00FF6431" w:rsidRDefault="00FF6431" w:rsidP="00FF6431">
            <w:pPr>
              <w:bidi/>
              <w:rPr>
                <w:rFonts w:ascii="David" w:hAnsi="David" w:cs="David"/>
                <w:rtl/>
                <w:lang w:bidi="he-IL"/>
              </w:rPr>
            </w:pPr>
            <w:r w:rsidRPr="00FF6431">
              <w:rPr>
                <w:rFonts w:ascii="David" w:hAnsi="David" w:cs="David" w:hint="cs"/>
                <w:rtl/>
                <w:lang w:bidi="he-IL"/>
              </w:rPr>
              <w:t>כיצד מתווים את גבולותיה של ק</w:t>
            </w:r>
            <w:r>
              <w:rPr>
                <w:rFonts w:ascii="David" w:hAnsi="David" w:cs="David" w:hint="cs"/>
                <w:rtl/>
                <w:lang w:bidi="he-IL"/>
              </w:rPr>
              <w:t>בוצת השוויון לצורך עניין מסוים?</w:t>
            </w:r>
            <w:r>
              <w:rPr>
                <w:rFonts w:ascii="David" w:hAnsi="David" w:cs="David"/>
                <w:rtl/>
                <w:lang w:bidi="he-IL"/>
              </w:rPr>
              <w:br/>
            </w:r>
            <w:r w:rsidRPr="00FF6431">
              <w:rPr>
                <w:rFonts w:ascii="David" w:hAnsi="David" w:cs="David" w:hint="cs"/>
                <w:rtl/>
                <w:lang w:bidi="he-IL"/>
              </w:rPr>
              <w:t>לעיתים נותן החוק תשובה ברורה ומגדיר קבוצה. היכן שלא, יש לפנות לתכלית החוק, מהות עניין, ערכי היסוד ונסיבות המקרה (=פרשנות).</w:t>
            </w:r>
          </w:p>
          <w:p w14:paraId="64CD8AEB" w14:textId="77777777" w:rsidR="00FF6431" w:rsidRPr="00FF6431" w:rsidRDefault="00FF6431" w:rsidP="00FF6431">
            <w:pPr>
              <w:bidi/>
              <w:rPr>
                <w:rFonts w:ascii="David" w:hAnsi="David" w:cs="David"/>
                <w:rtl/>
                <w:lang w:bidi="he-IL"/>
              </w:rPr>
            </w:pPr>
            <w:r w:rsidRPr="00FF6431">
              <w:rPr>
                <w:rFonts w:ascii="David" w:hAnsi="David" w:cs="David" w:hint="cs"/>
                <w:rtl/>
                <w:lang w:bidi="he-IL"/>
              </w:rPr>
              <w:t>כיצד יש לפרש את החריג שבס'2ג (הפליה כשרה) "כמתחייב מאופיו של התפקיד"? פשוטו כמשמעו, מתחייב, על הדרישה להיות אובייקטיבית. יש לדקדק בדבר: מתחייבת ולא מועדפת.</w:t>
            </w:r>
          </w:p>
          <w:p w14:paraId="2C356942" w14:textId="32E8AB30" w:rsidR="00843092" w:rsidRDefault="00FF6431" w:rsidP="00FF6431">
            <w:pPr>
              <w:bidi/>
              <w:rPr>
                <w:rFonts w:ascii="David" w:hAnsi="David" w:cs="David"/>
                <w:rtl/>
                <w:lang w:bidi="he-IL"/>
              </w:rPr>
            </w:pPr>
            <w:r w:rsidRPr="00FF6431">
              <w:rPr>
                <w:rFonts w:ascii="David" w:hAnsi="David" w:cs="David" w:hint="cs"/>
                <w:rtl/>
                <w:lang w:bidi="he-IL"/>
              </w:rPr>
              <w:t>איסור הפליה גם כאשר נוגד שיקולים עסקיים- אל על טוענת כי הופעת צעירים משתלמת לה כלכלית. זמיר היה מקבל טענה זו לו היה מובאים לכך תימוכין. בהיעדרם יש לומר כי השוני מבוסס על סטיגמה ועל מוסכמה בה הורגלנו ועל כן אין הוא רלוונטי</w:t>
            </w:r>
            <w:r>
              <w:rPr>
                <w:rFonts w:ascii="David" w:hAnsi="David" w:cs="David" w:hint="cs"/>
                <w:rtl/>
                <w:lang w:bidi="he-IL"/>
              </w:rPr>
              <w:t>.</w:t>
            </w:r>
          </w:p>
          <w:p w14:paraId="6DD7FEA2" w14:textId="77777777" w:rsidR="00FF6431" w:rsidRPr="00FF6431" w:rsidRDefault="00FF6431" w:rsidP="00FF6431">
            <w:pPr>
              <w:bidi/>
              <w:rPr>
                <w:rFonts w:ascii="David" w:hAnsi="David" w:cs="David"/>
                <w:rtl/>
                <w:lang w:bidi="he-IL"/>
              </w:rPr>
            </w:pPr>
          </w:p>
          <w:p w14:paraId="0C4F84B9" w14:textId="3CA2216A" w:rsidR="00BA282C" w:rsidRDefault="00BA282C" w:rsidP="00FF6431">
            <w:pPr>
              <w:bidi/>
              <w:rPr>
                <w:rFonts w:ascii="David" w:hAnsi="David" w:cs="David"/>
                <w:rtl/>
                <w:lang w:bidi="he-IL"/>
              </w:rPr>
            </w:pPr>
            <w:r w:rsidRPr="00BA282C">
              <w:rPr>
                <w:rFonts w:ascii="David" w:hAnsi="David" w:cs="David" w:hint="cs"/>
                <w:b/>
                <w:bCs/>
                <w:u w:val="single"/>
                <w:rtl/>
                <w:lang w:bidi="he-IL"/>
              </w:rPr>
              <w:t>תוצאה</w:t>
            </w:r>
            <w:r w:rsidRPr="00BA282C">
              <w:rPr>
                <w:rFonts w:ascii="David" w:hAnsi="David" w:cs="David" w:hint="cs"/>
                <w:b/>
                <w:bCs/>
                <w:rtl/>
                <w:lang w:bidi="he-IL"/>
              </w:rPr>
              <w:t xml:space="preserve"> -</w:t>
            </w:r>
            <w:r w:rsidRPr="00BA282C">
              <w:rPr>
                <w:rFonts w:ascii="David" w:hAnsi="David" w:cs="David" w:hint="cs"/>
                <w:rtl/>
                <w:lang w:bidi="he-IL"/>
              </w:rPr>
              <w:t xml:space="preserve"> </w:t>
            </w:r>
            <w:r w:rsidR="00FF6431" w:rsidRPr="00FF6431">
              <w:rPr>
                <w:rFonts w:ascii="David" w:hAnsi="David" w:cs="David" w:hint="cs"/>
                <w:rtl/>
                <w:lang w:bidi="he-IL"/>
              </w:rPr>
              <w:t xml:space="preserve">עתירתה של אל על </w:t>
            </w:r>
            <w:r w:rsidR="00FF6431" w:rsidRPr="00FF6431">
              <w:rPr>
                <w:rFonts w:ascii="David" w:hAnsi="David" w:cs="David" w:hint="cs"/>
                <w:b/>
                <w:bCs/>
                <w:rtl/>
                <w:lang w:bidi="he-IL"/>
              </w:rPr>
              <w:t>נדחתה</w:t>
            </w:r>
            <w:r w:rsidR="00FF6431" w:rsidRPr="00FF6431">
              <w:rPr>
                <w:rFonts w:ascii="David" w:hAnsi="David" w:cs="David" w:hint="cs"/>
                <w:rtl/>
                <w:lang w:bidi="he-IL"/>
              </w:rPr>
              <w:t xml:space="preserve"> וסעיף גיל הפרישה שבהסכם הקיבוצי מבוטל בהיותו נוגד תקנת ציבור.</w:t>
            </w:r>
          </w:p>
        </w:tc>
      </w:tr>
      <w:tr w:rsidR="00BA282C" w14:paraId="20DC6F3B" w14:textId="77777777" w:rsidTr="00CD23F7">
        <w:tc>
          <w:tcPr>
            <w:tcW w:w="1616" w:type="dxa"/>
          </w:tcPr>
          <w:p w14:paraId="414890BC" w14:textId="77777777" w:rsidR="00843092" w:rsidRDefault="00843092" w:rsidP="00843092">
            <w:pPr>
              <w:bidi/>
              <w:rPr>
                <w:rFonts w:ascii="David" w:hAnsi="David" w:cs="David"/>
                <w:rtl/>
                <w:lang w:bidi="he-IL"/>
              </w:rPr>
            </w:pPr>
          </w:p>
          <w:p w14:paraId="513AF003" w14:textId="77777777" w:rsidR="00843092" w:rsidRDefault="00843092" w:rsidP="00843092">
            <w:pPr>
              <w:bidi/>
              <w:rPr>
                <w:rFonts w:ascii="David" w:hAnsi="David" w:cs="David"/>
                <w:rtl/>
                <w:lang w:bidi="he-IL"/>
              </w:rPr>
            </w:pPr>
          </w:p>
          <w:p w14:paraId="424ACD91" w14:textId="77777777" w:rsidR="00843092" w:rsidRDefault="00843092" w:rsidP="00843092">
            <w:pPr>
              <w:bidi/>
              <w:rPr>
                <w:rFonts w:ascii="David" w:hAnsi="David" w:cs="David"/>
                <w:rtl/>
                <w:lang w:bidi="he-IL"/>
              </w:rPr>
            </w:pPr>
          </w:p>
          <w:p w14:paraId="4A3AD7EB" w14:textId="4ABCFA55" w:rsidR="00BA282C" w:rsidRDefault="00BA282C" w:rsidP="00843092">
            <w:pPr>
              <w:bidi/>
              <w:rPr>
                <w:rFonts w:ascii="David" w:hAnsi="David" w:cs="David"/>
                <w:rtl/>
                <w:lang w:bidi="he-IL"/>
              </w:rPr>
            </w:pPr>
            <w:r w:rsidRPr="00BA282C">
              <w:rPr>
                <w:rFonts w:ascii="David" w:hAnsi="David" w:cs="David"/>
                <w:rtl/>
                <w:lang w:bidi="he-IL"/>
              </w:rPr>
              <w:t>מילר</w:t>
            </w:r>
          </w:p>
        </w:tc>
        <w:tc>
          <w:tcPr>
            <w:tcW w:w="1276" w:type="dxa"/>
          </w:tcPr>
          <w:p w14:paraId="6E95F70E" w14:textId="77777777" w:rsidR="00843092" w:rsidRDefault="00843092" w:rsidP="00843092">
            <w:pPr>
              <w:bidi/>
              <w:rPr>
                <w:rFonts w:ascii="David" w:hAnsi="David" w:cs="David"/>
                <w:rtl/>
                <w:lang w:bidi="he-IL"/>
              </w:rPr>
            </w:pPr>
          </w:p>
          <w:p w14:paraId="4E7A2EFB" w14:textId="5399F2CF" w:rsidR="00BA282C" w:rsidRDefault="00CD23F7" w:rsidP="00CD23F7">
            <w:pPr>
              <w:bidi/>
              <w:rPr>
                <w:rFonts w:ascii="David" w:hAnsi="David" w:cs="David"/>
                <w:rtl/>
                <w:lang w:bidi="he-IL"/>
              </w:rPr>
            </w:pPr>
            <w:r>
              <w:rPr>
                <w:rFonts w:ascii="David" w:hAnsi="David" w:cs="David"/>
                <w:lang w:bidi="he-IL"/>
              </w:rPr>
              <w:br/>
            </w:r>
            <w:r w:rsidR="001A3D0B">
              <w:rPr>
                <w:rFonts w:ascii="David" w:hAnsi="David" w:cs="David" w:hint="cs"/>
                <w:rtl/>
                <w:lang w:bidi="he-IL"/>
              </w:rPr>
              <w:t>לא מקבלים אישה לקורס טיס משיקולים "תכנוניים"</w:t>
            </w:r>
          </w:p>
        </w:tc>
        <w:tc>
          <w:tcPr>
            <w:tcW w:w="6237" w:type="dxa"/>
          </w:tcPr>
          <w:p w14:paraId="40694081" w14:textId="1E9C68B2" w:rsidR="00BA282C" w:rsidRPr="001A3D0B" w:rsidRDefault="00BA282C" w:rsidP="001A3D0B">
            <w:pPr>
              <w:bidi/>
              <w:rPr>
                <w:rFonts w:ascii="David" w:hAnsi="David" w:cs="David"/>
                <w:rtl/>
                <w:lang w:bidi="he-IL"/>
              </w:rPr>
            </w:pPr>
            <w:r w:rsidRPr="00BA282C">
              <w:rPr>
                <w:rFonts w:ascii="David" w:hAnsi="David" w:cs="David" w:hint="cs"/>
                <w:rtl/>
                <w:lang w:bidi="he-IL"/>
              </w:rPr>
              <w:t xml:space="preserve">שטרסברג-כהן - </w:t>
            </w:r>
            <w:r w:rsidRPr="00BA282C">
              <w:rPr>
                <w:rFonts w:ascii="David" w:hAnsi="David" w:cs="David"/>
                <w:rtl/>
                <w:lang w:bidi="he-IL"/>
              </w:rPr>
              <w:t xml:space="preserve">היא לא נוקטת בגישת השוויון האריסטוטלי אלא בגישת שוויון ההזדמנויות- אם יש שוני בין פרטים יש לתת להם נקודת התחלה זהה. על המדינה להבטיח שוויון הזדמנויות בחברה גם אם הוא מצריך תקציב כספי גבוה יותר. לטענתה שווה להוציא כסף כדי להגיע לשווין. </w:t>
            </w:r>
            <w:r w:rsidRPr="00BA282C">
              <w:rPr>
                <w:rFonts w:ascii="David" w:hAnsi="David" w:cs="David"/>
                <w:u w:val="single"/>
                <w:rtl/>
                <w:lang w:bidi="he-IL"/>
              </w:rPr>
              <w:t>שונות רלוונטית-</w:t>
            </w:r>
            <w:r w:rsidRPr="00BA282C">
              <w:rPr>
                <w:rFonts w:ascii="David" w:hAnsi="David" w:cs="David"/>
                <w:rtl/>
                <w:lang w:bidi="he-IL"/>
              </w:rPr>
              <w:t xml:space="preserve"> שונות שגורמת לקשיים אמתיים (נכה על כיסא גלגלים). </w:t>
            </w:r>
            <w:r w:rsidR="00843092">
              <w:rPr>
                <w:rFonts w:ascii="David" w:hAnsi="David" w:cs="David"/>
                <w:rtl/>
                <w:lang w:bidi="he-IL"/>
              </w:rPr>
              <w:br/>
            </w:r>
            <w:r w:rsidRPr="00BA282C">
              <w:rPr>
                <w:rFonts w:ascii="David" w:hAnsi="David" w:cs="David"/>
                <w:u w:val="single"/>
                <w:rtl/>
                <w:lang w:bidi="he-IL"/>
              </w:rPr>
              <w:t>שונות לא רלוונטית-</w:t>
            </w:r>
            <w:r w:rsidRPr="00BA282C">
              <w:rPr>
                <w:rFonts w:ascii="David" w:hAnsi="David" w:cs="David"/>
                <w:rtl/>
                <w:lang w:bidi="he-IL"/>
              </w:rPr>
              <w:t xml:space="preserve"> יכול להיות ניתנת לנטרול או איננה ניתנת לנטרול, אם ניתן לנטרל במחיר סביר- יש לעשות זאת. </w:t>
            </w:r>
          </w:p>
        </w:tc>
      </w:tr>
    </w:tbl>
    <w:p w14:paraId="71694163" w14:textId="77777777" w:rsidR="001A3D0B" w:rsidRDefault="001A3D0B" w:rsidP="001A3D0B">
      <w:pPr>
        <w:bidi/>
        <w:rPr>
          <w:rFonts w:ascii="David" w:hAnsi="David" w:cs="David"/>
          <w:rtl/>
          <w:lang w:bidi="he-IL"/>
        </w:rPr>
      </w:pPr>
    </w:p>
    <w:p w14:paraId="1CE8057C" w14:textId="77777777" w:rsidR="00BA282C" w:rsidRPr="00BA282C" w:rsidRDefault="00BA282C" w:rsidP="00BA282C">
      <w:pPr>
        <w:bidi/>
        <w:rPr>
          <w:rFonts w:ascii="David" w:hAnsi="David" w:cs="David"/>
          <w:b/>
          <w:bCs/>
          <w:rtl/>
          <w:lang w:bidi="he-IL"/>
        </w:rPr>
      </w:pPr>
      <w:r w:rsidRPr="00BA282C">
        <w:rPr>
          <w:rFonts w:ascii="David" w:hAnsi="David" w:cs="David"/>
          <w:b/>
          <w:bCs/>
          <w:rtl/>
          <w:lang w:bidi="he-IL"/>
        </w:rPr>
        <w:t>3.6.3 שוויון כמניעת השפלה</w:t>
      </w:r>
    </w:p>
    <w:tbl>
      <w:tblPr>
        <w:tblStyle w:val="af"/>
        <w:bidiVisual/>
        <w:tblW w:w="9129" w:type="dxa"/>
        <w:tblLook w:val="04A0" w:firstRow="1" w:lastRow="0" w:firstColumn="1" w:lastColumn="0" w:noHBand="0" w:noVBand="1"/>
      </w:tblPr>
      <w:tblGrid>
        <w:gridCol w:w="1049"/>
        <w:gridCol w:w="2693"/>
        <w:gridCol w:w="5387"/>
      </w:tblGrid>
      <w:tr w:rsidR="00BA282C" w14:paraId="2298E1B6" w14:textId="77777777" w:rsidTr="001A3D0B">
        <w:tc>
          <w:tcPr>
            <w:tcW w:w="1049" w:type="dxa"/>
          </w:tcPr>
          <w:p w14:paraId="65D2EB81" w14:textId="77777777" w:rsidR="00BA282C" w:rsidRDefault="00BA282C" w:rsidP="00875511">
            <w:pPr>
              <w:bidi/>
              <w:rPr>
                <w:rFonts w:ascii="David" w:hAnsi="David" w:cs="David"/>
                <w:rtl/>
                <w:lang w:bidi="he-IL"/>
              </w:rPr>
            </w:pPr>
            <w:r>
              <w:rPr>
                <w:rFonts w:ascii="David" w:hAnsi="David" w:cs="David" w:hint="cs"/>
                <w:rtl/>
                <w:lang w:bidi="he-IL"/>
              </w:rPr>
              <w:t>פס"ד</w:t>
            </w:r>
          </w:p>
        </w:tc>
        <w:tc>
          <w:tcPr>
            <w:tcW w:w="2693" w:type="dxa"/>
          </w:tcPr>
          <w:p w14:paraId="67A199B0" w14:textId="77777777" w:rsidR="00BA282C" w:rsidRDefault="00BA282C" w:rsidP="00875511">
            <w:pPr>
              <w:bidi/>
              <w:rPr>
                <w:rFonts w:ascii="David" w:hAnsi="David" w:cs="David"/>
                <w:rtl/>
                <w:lang w:bidi="he-IL"/>
              </w:rPr>
            </w:pPr>
            <w:r>
              <w:rPr>
                <w:rFonts w:ascii="David" w:hAnsi="David" w:cs="David" w:hint="cs"/>
                <w:rtl/>
                <w:lang w:bidi="he-IL"/>
              </w:rPr>
              <w:t>עובדות</w:t>
            </w:r>
          </w:p>
        </w:tc>
        <w:tc>
          <w:tcPr>
            <w:tcW w:w="5387" w:type="dxa"/>
          </w:tcPr>
          <w:p w14:paraId="3D91EF5F" w14:textId="77777777" w:rsidR="00BA282C" w:rsidRDefault="00BA282C" w:rsidP="00875511">
            <w:pPr>
              <w:bidi/>
              <w:rPr>
                <w:rFonts w:ascii="David" w:hAnsi="David" w:cs="David"/>
                <w:rtl/>
                <w:lang w:bidi="he-IL"/>
              </w:rPr>
            </w:pPr>
            <w:r>
              <w:rPr>
                <w:rFonts w:ascii="David" w:hAnsi="David" w:cs="David" w:hint="cs"/>
                <w:rtl/>
                <w:lang w:bidi="he-IL"/>
              </w:rPr>
              <w:t>הלכה</w:t>
            </w:r>
          </w:p>
        </w:tc>
      </w:tr>
      <w:tr w:rsidR="00843092" w14:paraId="2770ABFF" w14:textId="77777777" w:rsidTr="001A3D0B">
        <w:tc>
          <w:tcPr>
            <w:tcW w:w="1049" w:type="dxa"/>
          </w:tcPr>
          <w:p w14:paraId="02860763" w14:textId="77777777" w:rsidR="00CD23F7" w:rsidRDefault="00CD23F7" w:rsidP="00875511">
            <w:pPr>
              <w:bidi/>
              <w:rPr>
                <w:rFonts w:ascii="David" w:hAnsi="David" w:cs="David"/>
                <w:rtl/>
                <w:lang w:bidi="he-IL"/>
              </w:rPr>
            </w:pPr>
          </w:p>
          <w:p w14:paraId="6AD6138A" w14:textId="77777777" w:rsidR="00CD23F7" w:rsidRDefault="00CD23F7" w:rsidP="00CD23F7">
            <w:pPr>
              <w:bidi/>
              <w:rPr>
                <w:rFonts w:ascii="David" w:hAnsi="David" w:cs="David"/>
                <w:rtl/>
                <w:lang w:bidi="he-IL"/>
              </w:rPr>
            </w:pPr>
          </w:p>
          <w:p w14:paraId="64AFEA5B" w14:textId="59EE0D7E" w:rsidR="00843092" w:rsidRDefault="001A3D0B" w:rsidP="00CD23F7">
            <w:pPr>
              <w:bidi/>
              <w:rPr>
                <w:rFonts w:ascii="David" w:hAnsi="David" w:cs="David"/>
                <w:rtl/>
                <w:lang w:bidi="he-IL"/>
              </w:rPr>
            </w:pPr>
            <w:r>
              <w:rPr>
                <w:rFonts w:ascii="David" w:hAnsi="David" w:cs="David" w:hint="cs"/>
                <w:rtl/>
                <w:lang w:bidi="he-IL"/>
              </w:rPr>
              <w:t>מילר</w:t>
            </w:r>
          </w:p>
        </w:tc>
        <w:tc>
          <w:tcPr>
            <w:tcW w:w="2693" w:type="dxa"/>
          </w:tcPr>
          <w:p w14:paraId="056F62A8" w14:textId="77777777" w:rsidR="001A3D0B" w:rsidRDefault="001A3D0B" w:rsidP="00875511">
            <w:pPr>
              <w:bidi/>
              <w:rPr>
                <w:rFonts w:ascii="David" w:hAnsi="David" w:cs="David"/>
                <w:rtl/>
                <w:lang w:bidi="he-IL"/>
              </w:rPr>
            </w:pPr>
          </w:p>
          <w:p w14:paraId="1D286CB9" w14:textId="77777777" w:rsidR="001A3D0B" w:rsidRDefault="001A3D0B" w:rsidP="001A3D0B">
            <w:pPr>
              <w:bidi/>
              <w:rPr>
                <w:rFonts w:ascii="David" w:hAnsi="David" w:cs="David"/>
                <w:rtl/>
                <w:lang w:bidi="he-IL"/>
              </w:rPr>
            </w:pPr>
          </w:p>
          <w:p w14:paraId="4BBE82A5" w14:textId="7B9B072E" w:rsidR="00843092" w:rsidRDefault="001A3D0B" w:rsidP="001A3D0B">
            <w:pPr>
              <w:bidi/>
              <w:rPr>
                <w:rFonts w:ascii="David" w:hAnsi="David" w:cs="David"/>
                <w:rtl/>
                <w:lang w:bidi="he-IL"/>
              </w:rPr>
            </w:pPr>
            <w:r>
              <w:rPr>
                <w:rFonts w:ascii="David" w:hAnsi="David" w:cs="David" w:hint="cs"/>
                <w:rtl/>
                <w:lang w:bidi="he-IL"/>
              </w:rPr>
              <w:t>לא מקבלים אישה לקורס טיס משיקולים "תכנוניים"</w:t>
            </w:r>
          </w:p>
        </w:tc>
        <w:tc>
          <w:tcPr>
            <w:tcW w:w="5387" w:type="dxa"/>
          </w:tcPr>
          <w:p w14:paraId="66A6C8C2" w14:textId="26BCF3D8" w:rsidR="00843092" w:rsidRPr="001A3D0B" w:rsidRDefault="001A3D0B" w:rsidP="00875511">
            <w:pPr>
              <w:bidi/>
              <w:rPr>
                <w:rFonts w:ascii="David" w:hAnsi="David" w:cs="David"/>
                <w:rtl/>
                <w:lang w:bidi="he-IL"/>
              </w:rPr>
            </w:pPr>
            <w:proofErr w:type="spellStart"/>
            <w:r w:rsidRPr="001A3D0B">
              <w:rPr>
                <w:rFonts w:ascii="David" w:hAnsi="David" w:cs="David" w:hint="cs"/>
                <w:rtl/>
                <w:lang w:bidi="he-IL"/>
              </w:rPr>
              <w:t>דורנר</w:t>
            </w:r>
            <w:proofErr w:type="spellEnd"/>
            <w:r>
              <w:rPr>
                <w:rFonts w:ascii="David" w:hAnsi="David" w:cs="David" w:hint="cs"/>
                <w:rtl/>
                <w:lang w:bidi="he-IL"/>
              </w:rPr>
              <w:t xml:space="preserve"> </w:t>
            </w:r>
            <w:r>
              <w:rPr>
                <w:rFonts w:ascii="David" w:hAnsi="David" w:cs="David"/>
                <w:rtl/>
                <w:lang w:bidi="he-IL"/>
              </w:rPr>
              <w:t>–</w:t>
            </w:r>
            <w:r>
              <w:rPr>
                <w:rFonts w:ascii="David" w:hAnsi="David" w:cs="David" w:hint="cs"/>
                <w:rtl/>
                <w:lang w:bidi="he-IL"/>
              </w:rPr>
              <w:t xml:space="preserve"> </w:t>
            </w:r>
            <w:r w:rsidRPr="001A3D0B">
              <w:rPr>
                <w:rFonts w:ascii="David" w:hAnsi="David" w:cs="David" w:hint="cs"/>
                <w:rtl/>
                <w:lang w:bidi="he-IL"/>
              </w:rPr>
              <w:t>אלמנטים</w:t>
            </w:r>
            <w:r w:rsidRPr="001A3D0B">
              <w:rPr>
                <w:rFonts w:ascii="David" w:hAnsi="David" w:cs="David"/>
                <w:rtl/>
                <w:lang w:bidi="he-IL"/>
              </w:rPr>
              <w:t xml:space="preserve"> </w:t>
            </w:r>
            <w:r w:rsidRPr="001A3D0B">
              <w:rPr>
                <w:rFonts w:ascii="David" w:hAnsi="David" w:cs="David" w:hint="cs"/>
                <w:rtl/>
                <w:lang w:bidi="he-IL"/>
              </w:rPr>
              <w:t>של</w:t>
            </w:r>
            <w:r w:rsidRPr="001A3D0B">
              <w:rPr>
                <w:rFonts w:ascii="David" w:hAnsi="David" w:cs="David"/>
                <w:rtl/>
                <w:lang w:bidi="he-IL"/>
              </w:rPr>
              <w:t xml:space="preserve"> </w:t>
            </w:r>
            <w:r w:rsidRPr="001A3D0B">
              <w:rPr>
                <w:rFonts w:ascii="David" w:hAnsi="David" w:cs="David" w:hint="cs"/>
                <w:rtl/>
                <w:lang w:bidi="he-IL"/>
              </w:rPr>
              <w:t>השפלה</w:t>
            </w:r>
            <w:r w:rsidRPr="001A3D0B">
              <w:rPr>
                <w:rFonts w:ascii="David" w:hAnsi="David" w:cs="David"/>
                <w:rtl/>
                <w:lang w:bidi="he-IL"/>
              </w:rPr>
              <w:t xml:space="preserve"> </w:t>
            </w:r>
            <w:r w:rsidRPr="001A3D0B">
              <w:rPr>
                <w:rFonts w:ascii="David" w:hAnsi="David" w:cs="David" w:hint="cs"/>
                <w:rtl/>
                <w:lang w:bidi="he-IL"/>
              </w:rPr>
              <w:t>קיימים</w:t>
            </w:r>
            <w:r w:rsidRPr="001A3D0B">
              <w:rPr>
                <w:rFonts w:ascii="David" w:hAnsi="David" w:cs="David"/>
                <w:rtl/>
                <w:lang w:bidi="he-IL"/>
              </w:rPr>
              <w:t xml:space="preserve"> </w:t>
            </w:r>
            <w:r w:rsidRPr="001A3D0B">
              <w:rPr>
                <w:rFonts w:ascii="David" w:hAnsi="David" w:cs="David" w:hint="cs"/>
                <w:rtl/>
                <w:lang w:bidi="he-IL"/>
              </w:rPr>
              <w:t>במקרים</w:t>
            </w:r>
            <w:r w:rsidRPr="001A3D0B">
              <w:rPr>
                <w:rFonts w:ascii="David" w:hAnsi="David" w:cs="David"/>
                <w:rtl/>
                <w:lang w:bidi="he-IL"/>
              </w:rPr>
              <w:t xml:space="preserve"> </w:t>
            </w:r>
            <w:r w:rsidRPr="001A3D0B">
              <w:rPr>
                <w:rFonts w:ascii="David" w:hAnsi="David" w:cs="David" w:hint="cs"/>
                <w:rtl/>
                <w:lang w:bidi="he-IL"/>
              </w:rPr>
              <w:t>בהם</w:t>
            </w:r>
            <w:r w:rsidRPr="001A3D0B">
              <w:rPr>
                <w:rFonts w:ascii="David" w:hAnsi="David" w:cs="David"/>
                <w:rtl/>
                <w:lang w:bidi="he-IL"/>
              </w:rPr>
              <w:t xml:space="preserve"> </w:t>
            </w:r>
            <w:r w:rsidRPr="001A3D0B">
              <w:rPr>
                <w:rFonts w:ascii="David" w:hAnsi="David" w:cs="David" w:hint="cs"/>
                <w:rtl/>
                <w:lang w:bidi="he-IL"/>
              </w:rPr>
              <w:t>חוסר</w:t>
            </w:r>
            <w:r w:rsidRPr="001A3D0B">
              <w:rPr>
                <w:rFonts w:ascii="David" w:hAnsi="David" w:cs="David"/>
                <w:rtl/>
                <w:lang w:bidi="he-IL"/>
              </w:rPr>
              <w:t xml:space="preserve"> </w:t>
            </w:r>
            <w:r w:rsidRPr="001A3D0B">
              <w:rPr>
                <w:rFonts w:ascii="David" w:hAnsi="David" w:cs="David" w:hint="cs"/>
                <w:rtl/>
                <w:lang w:bidi="he-IL"/>
              </w:rPr>
              <w:t>שוויון</w:t>
            </w:r>
            <w:r w:rsidRPr="001A3D0B">
              <w:rPr>
                <w:rFonts w:ascii="David" w:hAnsi="David" w:cs="David"/>
                <w:rtl/>
                <w:lang w:bidi="he-IL"/>
              </w:rPr>
              <w:t xml:space="preserve"> </w:t>
            </w:r>
            <w:r w:rsidRPr="001A3D0B">
              <w:rPr>
                <w:rFonts w:ascii="David" w:hAnsi="David" w:cs="David" w:hint="cs"/>
                <w:rtl/>
                <w:lang w:bidi="he-IL"/>
              </w:rPr>
              <w:t>או</w:t>
            </w:r>
            <w:r w:rsidRPr="001A3D0B">
              <w:rPr>
                <w:rFonts w:ascii="David" w:hAnsi="David" w:cs="David"/>
                <w:rtl/>
                <w:lang w:bidi="he-IL"/>
              </w:rPr>
              <w:t xml:space="preserve"> </w:t>
            </w:r>
            <w:r w:rsidRPr="001A3D0B">
              <w:rPr>
                <w:rFonts w:ascii="David" w:hAnsi="David" w:cs="David" w:hint="cs"/>
                <w:rtl/>
                <w:lang w:bidi="he-IL"/>
              </w:rPr>
              <w:t>היחס</w:t>
            </w:r>
            <w:r w:rsidRPr="001A3D0B">
              <w:rPr>
                <w:rFonts w:ascii="David" w:hAnsi="David" w:cs="David"/>
                <w:rtl/>
                <w:lang w:bidi="he-IL"/>
              </w:rPr>
              <w:t xml:space="preserve"> </w:t>
            </w:r>
            <w:r w:rsidRPr="001A3D0B">
              <w:rPr>
                <w:rFonts w:ascii="David" w:hAnsi="David" w:cs="David" w:hint="cs"/>
                <w:rtl/>
                <w:lang w:bidi="he-IL"/>
              </w:rPr>
              <w:t>השונה</w:t>
            </w:r>
            <w:r w:rsidRPr="001A3D0B">
              <w:rPr>
                <w:rFonts w:ascii="David" w:hAnsi="David" w:cs="David"/>
                <w:rtl/>
                <w:lang w:bidi="he-IL"/>
              </w:rPr>
              <w:t xml:space="preserve"> </w:t>
            </w:r>
            <w:r w:rsidRPr="001A3D0B">
              <w:rPr>
                <w:rFonts w:ascii="David" w:hAnsi="David" w:cs="David" w:hint="cs"/>
                <w:rtl/>
                <w:lang w:bidi="he-IL"/>
              </w:rPr>
              <w:t>לשווים</w:t>
            </w:r>
            <w:r w:rsidRPr="001A3D0B">
              <w:rPr>
                <w:rFonts w:ascii="David" w:hAnsi="David" w:cs="David"/>
                <w:rtl/>
                <w:lang w:bidi="he-IL"/>
              </w:rPr>
              <w:t xml:space="preserve"> </w:t>
            </w:r>
            <w:r w:rsidRPr="001A3D0B">
              <w:rPr>
                <w:rFonts w:ascii="David" w:hAnsi="David" w:cs="David" w:hint="cs"/>
                <w:rtl/>
                <w:lang w:bidi="he-IL"/>
              </w:rPr>
              <w:t>מתבצע</w:t>
            </w:r>
            <w:r w:rsidRPr="001A3D0B">
              <w:rPr>
                <w:rFonts w:ascii="David" w:hAnsi="David" w:cs="David"/>
                <w:rtl/>
                <w:lang w:bidi="he-IL"/>
              </w:rPr>
              <w:t xml:space="preserve"> </w:t>
            </w:r>
            <w:r w:rsidRPr="001A3D0B">
              <w:rPr>
                <w:rFonts w:ascii="David" w:hAnsi="David" w:cs="David" w:hint="cs"/>
                <w:rtl/>
                <w:lang w:bidi="he-IL"/>
              </w:rPr>
              <w:t>ביחס</w:t>
            </w:r>
            <w:r w:rsidRPr="001A3D0B">
              <w:rPr>
                <w:rFonts w:ascii="David" w:hAnsi="David" w:cs="David"/>
                <w:rtl/>
                <w:lang w:bidi="he-IL"/>
              </w:rPr>
              <w:t xml:space="preserve"> </w:t>
            </w:r>
            <w:r w:rsidRPr="001A3D0B">
              <w:rPr>
                <w:rFonts w:ascii="David" w:hAnsi="David" w:cs="David" w:hint="cs"/>
                <w:rtl/>
                <w:lang w:bidi="he-IL"/>
              </w:rPr>
              <w:t>לקבוצות</w:t>
            </w:r>
            <w:r w:rsidRPr="001A3D0B">
              <w:rPr>
                <w:rFonts w:ascii="David" w:hAnsi="David" w:cs="David"/>
                <w:rtl/>
                <w:lang w:bidi="he-IL"/>
              </w:rPr>
              <w:t xml:space="preserve"> </w:t>
            </w:r>
            <w:r w:rsidRPr="001A3D0B">
              <w:rPr>
                <w:rFonts w:ascii="David" w:hAnsi="David" w:cs="David" w:hint="cs"/>
                <w:rtl/>
                <w:lang w:bidi="he-IL"/>
              </w:rPr>
              <w:t>מסוימות</w:t>
            </w:r>
            <w:r w:rsidRPr="001A3D0B">
              <w:rPr>
                <w:rFonts w:ascii="David" w:hAnsi="David" w:cs="David"/>
                <w:rtl/>
                <w:lang w:bidi="he-IL"/>
              </w:rPr>
              <w:t xml:space="preserve">, </w:t>
            </w:r>
            <w:r w:rsidRPr="001A3D0B">
              <w:rPr>
                <w:rFonts w:ascii="David" w:hAnsi="David" w:cs="David" w:hint="cs"/>
                <w:rtl/>
                <w:lang w:bidi="he-IL"/>
              </w:rPr>
              <w:t>כלומר</w:t>
            </w:r>
            <w:r w:rsidRPr="001A3D0B">
              <w:rPr>
                <w:rFonts w:ascii="David" w:hAnsi="David" w:cs="David"/>
                <w:rtl/>
                <w:lang w:bidi="he-IL"/>
              </w:rPr>
              <w:t xml:space="preserve"> </w:t>
            </w:r>
            <w:r w:rsidRPr="001A3D0B">
              <w:rPr>
                <w:rFonts w:ascii="David" w:hAnsi="David" w:cs="David" w:hint="cs"/>
                <w:rtl/>
                <w:lang w:bidi="he-IL"/>
              </w:rPr>
              <w:t>שההבחנה</w:t>
            </w:r>
            <w:r w:rsidRPr="001A3D0B">
              <w:rPr>
                <w:rFonts w:ascii="David" w:hAnsi="David" w:cs="David"/>
                <w:rtl/>
                <w:lang w:bidi="he-IL"/>
              </w:rPr>
              <w:t xml:space="preserve"> </w:t>
            </w:r>
            <w:r w:rsidRPr="001A3D0B">
              <w:rPr>
                <w:rFonts w:ascii="David" w:hAnsi="David" w:cs="David" w:hint="cs"/>
                <w:rtl/>
                <w:lang w:bidi="he-IL"/>
              </w:rPr>
              <w:t>היא</w:t>
            </w:r>
            <w:r w:rsidRPr="001A3D0B">
              <w:rPr>
                <w:rFonts w:ascii="David" w:hAnsi="David" w:cs="David"/>
                <w:rtl/>
                <w:lang w:bidi="he-IL"/>
              </w:rPr>
              <w:t xml:space="preserve"> </w:t>
            </w:r>
            <w:r w:rsidRPr="001A3D0B">
              <w:rPr>
                <w:rFonts w:ascii="David" w:hAnsi="David" w:cs="David" w:hint="cs"/>
                <w:rtl/>
                <w:lang w:bidi="he-IL"/>
              </w:rPr>
              <w:t>בעלת</w:t>
            </w:r>
            <w:r w:rsidRPr="001A3D0B">
              <w:rPr>
                <w:rFonts w:ascii="David" w:hAnsi="David" w:cs="David"/>
                <w:rtl/>
                <w:lang w:bidi="he-IL"/>
              </w:rPr>
              <w:t xml:space="preserve"> </w:t>
            </w:r>
            <w:r w:rsidRPr="001A3D0B">
              <w:rPr>
                <w:rFonts w:ascii="David" w:hAnsi="David" w:cs="David" w:hint="cs"/>
                <w:rtl/>
                <w:lang w:bidi="he-IL"/>
              </w:rPr>
              <w:t>סממנים</w:t>
            </w:r>
            <w:r w:rsidRPr="001A3D0B">
              <w:rPr>
                <w:rFonts w:ascii="David" w:hAnsi="David" w:cs="David"/>
                <w:rtl/>
                <w:lang w:bidi="he-IL"/>
              </w:rPr>
              <w:t xml:space="preserve"> </w:t>
            </w:r>
            <w:r w:rsidRPr="001A3D0B">
              <w:rPr>
                <w:rFonts w:ascii="David" w:hAnsi="David" w:cs="David" w:hint="cs"/>
                <w:rtl/>
                <w:lang w:bidi="he-IL"/>
              </w:rPr>
              <w:t>קבוצתיים</w:t>
            </w:r>
            <w:r w:rsidRPr="001A3D0B">
              <w:rPr>
                <w:rFonts w:ascii="David" w:hAnsi="David" w:cs="David"/>
                <w:rtl/>
                <w:lang w:bidi="he-IL"/>
              </w:rPr>
              <w:t xml:space="preserve"> </w:t>
            </w:r>
            <w:r w:rsidRPr="001A3D0B">
              <w:rPr>
                <w:rFonts w:ascii="David" w:hAnsi="David" w:cs="David" w:hint="cs"/>
                <w:rtl/>
                <w:lang w:bidi="he-IL"/>
              </w:rPr>
              <w:t>כמו</w:t>
            </w:r>
            <w:r w:rsidRPr="001A3D0B">
              <w:rPr>
                <w:rFonts w:ascii="David" w:hAnsi="David" w:cs="David"/>
                <w:rtl/>
                <w:lang w:bidi="he-IL"/>
              </w:rPr>
              <w:t xml:space="preserve"> </w:t>
            </w:r>
            <w:r w:rsidRPr="001A3D0B">
              <w:rPr>
                <w:rFonts w:ascii="David" w:hAnsi="David" w:cs="David" w:hint="cs"/>
                <w:rtl/>
                <w:lang w:bidi="he-IL"/>
              </w:rPr>
              <w:t>דת</w:t>
            </w:r>
            <w:r w:rsidRPr="001A3D0B">
              <w:rPr>
                <w:rFonts w:ascii="David" w:hAnsi="David" w:cs="David"/>
                <w:rtl/>
                <w:lang w:bidi="he-IL"/>
              </w:rPr>
              <w:t xml:space="preserve">, </w:t>
            </w:r>
            <w:r w:rsidRPr="001A3D0B">
              <w:rPr>
                <w:rFonts w:ascii="David" w:hAnsi="David" w:cs="David" w:hint="cs"/>
                <w:rtl/>
                <w:lang w:bidi="he-IL"/>
              </w:rPr>
              <w:t>גזע</w:t>
            </w:r>
            <w:r w:rsidRPr="001A3D0B">
              <w:rPr>
                <w:rFonts w:ascii="David" w:hAnsi="David" w:cs="David"/>
                <w:rtl/>
                <w:lang w:bidi="he-IL"/>
              </w:rPr>
              <w:t xml:space="preserve"> </w:t>
            </w:r>
            <w:r w:rsidRPr="001A3D0B">
              <w:rPr>
                <w:rFonts w:ascii="David" w:hAnsi="David" w:cs="David" w:hint="cs"/>
                <w:rtl/>
                <w:lang w:bidi="he-IL"/>
              </w:rPr>
              <w:t>ולאום</w:t>
            </w:r>
            <w:r w:rsidRPr="001A3D0B">
              <w:rPr>
                <w:rFonts w:ascii="David" w:hAnsi="David" w:cs="David"/>
                <w:rtl/>
                <w:lang w:bidi="he-IL"/>
              </w:rPr>
              <w:t xml:space="preserve">. </w:t>
            </w:r>
            <w:r w:rsidRPr="001A3D0B">
              <w:rPr>
                <w:rFonts w:ascii="David" w:hAnsi="David" w:cs="David" w:hint="cs"/>
                <w:rtl/>
                <w:lang w:bidi="he-IL"/>
              </w:rPr>
              <w:t>במקרה</w:t>
            </w:r>
            <w:r w:rsidRPr="001A3D0B">
              <w:rPr>
                <w:rFonts w:ascii="David" w:hAnsi="David" w:cs="David"/>
                <w:rtl/>
                <w:lang w:bidi="he-IL"/>
              </w:rPr>
              <w:t xml:space="preserve"> </w:t>
            </w:r>
            <w:r w:rsidRPr="001A3D0B">
              <w:rPr>
                <w:rFonts w:ascii="David" w:hAnsi="David" w:cs="David" w:hint="cs"/>
                <w:rtl/>
                <w:lang w:bidi="he-IL"/>
              </w:rPr>
              <w:t>כזה</w:t>
            </w:r>
            <w:r w:rsidRPr="001A3D0B">
              <w:rPr>
                <w:rFonts w:ascii="David" w:hAnsi="David" w:cs="David"/>
                <w:rtl/>
                <w:lang w:bidi="he-IL"/>
              </w:rPr>
              <w:t xml:space="preserve"> </w:t>
            </w:r>
            <w:r w:rsidRPr="001A3D0B">
              <w:rPr>
                <w:rFonts w:ascii="David" w:hAnsi="David" w:cs="David" w:hint="cs"/>
                <w:rtl/>
                <w:lang w:bidi="he-IL"/>
              </w:rPr>
              <w:t>נלווה</w:t>
            </w:r>
            <w:r w:rsidRPr="001A3D0B">
              <w:rPr>
                <w:rFonts w:ascii="David" w:hAnsi="David" w:cs="David"/>
                <w:rtl/>
                <w:lang w:bidi="he-IL"/>
              </w:rPr>
              <w:t xml:space="preserve"> </w:t>
            </w:r>
            <w:r w:rsidRPr="001A3D0B">
              <w:rPr>
                <w:rFonts w:ascii="David" w:hAnsi="David" w:cs="David" w:hint="cs"/>
                <w:rtl/>
                <w:lang w:bidi="he-IL"/>
              </w:rPr>
              <w:t>לחוסר</w:t>
            </w:r>
            <w:r w:rsidRPr="001A3D0B">
              <w:rPr>
                <w:rFonts w:ascii="David" w:hAnsi="David" w:cs="David"/>
                <w:rtl/>
                <w:lang w:bidi="he-IL"/>
              </w:rPr>
              <w:t xml:space="preserve"> </w:t>
            </w:r>
            <w:r w:rsidRPr="001A3D0B">
              <w:rPr>
                <w:rFonts w:ascii="David" w:hAnsi="David" w:cs="David" w:hint="cs"/>
                <w:rtl/>
                <w:lang w:bidi="he-IL"/>
              </w:rPr>
              <w:t>שוויון</w:t>
            </w:r>
            <w:r w:rsidRPr="001A3D0B">
              <w:rPr>
                <w:rFonts w:ascii="David" w:hAnsi="David" w:cs="David"/>
                <w:rtl/>
                <w:lang w:bidi="he-IL"/>
              </w:rPr>
              <w:t xml:space="preserve"> </w:t>
            </w:r>
            <w:r w:rsidRPr="001A3D0B">
              <w:rPr>
                <w:rFonts w:ascii="David" w:hAnsi="David" w:cs="David" w:hint="cs"/>
                <w:rtl/>
                <w:lang w:bidi="he-IL"/>
              </w:rPr>
              <w:t>גם</w:t>
            </w:r>
            <w:r w:rsidRPr="001A3D0B">
              <w:rPr>
                <w:rFonts w:ascii="David" w:hAnsi="David" w:cs="David"/>
                <w:rtl/>
                <w:lang w:bidi="he-IL"/>
              </w:rPr>
              <w:t xml:space="preserve"> </w:t>
            </w:r>
            <w:r w:rsidRPr="001A3D0B">
              <w:rPr>
                <w:rFonts w:ascii="David" w:hAnsi="David" w:cs="David" w:hint="cs"/>
                <w:rtl/>
                <w:lang w:bidi="he-IL"/>
              </w:rPr>
              <w:t>ממש</w:t>
            </w:r>
            <w:r w:rsidRPr="001A3D0B">
              <w:rPr>
                <w:rFonts w:ascii="David" w:hAnsi="David" w:cs="David"/>
                <w:rtl/>
                <w:lang w:bidi="he-IL"/>
              </w:rPr>
              <w:t xml:space="preserve"> </w:t>
            </w:r>
            <w:r w:rsidRPr="001A3D0B">
              <w:rPr>
                <w:rFonts w:ascii="David" w:hAnsi="David" w:cs="David" w:hint="cs"/>
                <w:rtl/>
                <w:lang w:bidi="he-IL"/>
              </w:rPr>
              <w:t>של</w:t>
            </w:r>
            <w:r w:rsidRPr="001A3D0B">
              <w:rPr>
                <w:rFonts w:ascii="David" w:hAnsi="David" w:cs="David"/>
                <w:rtl/>
                <w:lang w:bidi="he-IL"/>
              </w:rPr>
              <w:t xml:space="preserve"> </w:t>
            </w:r>
            <w:r w:rsidRPr="001A3D0B">
              <w:rPr>
                <w:rFonts w:ascii="David" w:hAnsi="David" w:cs="David" w:hint="cs"/>
                <w:rtl/>
                <w:lang w:bidi="he-IL"/>
              </w:rPr>
              <w:t>השפלה</w:t>
            </w:r>
            <w:r w:rsidRPr="001A3D0B">
              <w:rPr>
                <w:rFonts w:ascii="David" w:hAnsi="David" w:cs="David"/>
                <w:rtl/>
                <w:lang w:bidi="he-IL"/>
              </w:rPr>
              <w:t xml:space="preserve">. </w:t>
            </w:r>
            <w:r w:rsidRPr="001A3D0B">
              <w:rPr>
                <w:rFonts w:ascii="David" w:hAnsi="David" w:cs="David" w:hint="cs"/>
                <w:rtl/>
                <w:lang w:bidi="he-IL"/>
              </w:rPr>
              <w:t>זה</w:t>
            </w:r>
            <w:r w:rsidRPr="001A3D0B">
              <w:rPr>
                <w:rFonts w:ascii="David" w:hAnsi="David" w:cs="David"/>
                <w:rtl/>
                <w:lang w:bidi="he-IL"/>
              </w:rPr>
              <w:t xml:space="preserve"> </w:t>
            </w:r>
            <w:r w:rsidRPr="001A3D0B">
              <w:rPr>
                <w:rFonts w:ascii="David" w:hAnsi="David" w:cs="David" w:hint="cs"/>
                <w:rtl/>
                <w:lang w:bidi="he-IL"/>
              </w:rPr>
              <w:t>מעביר</w:t>
            </w:r>
            <w:r w:rsidRPr="001A3D0B">
              <w:rPr>
                <w:rFonts w:ascii="David" w:hAnsi="David" w:cs="David"/>
                <w:rtl/>
                <w:lang w:bidi="he-IL"/>
              </w:rPr>
              <w:t xml:space="preserve"> </w:t>
            </w:r>
            <w:r w:rsidRPr="001A3D0B">
              <w:rPr>
                <w:rFonts w:ascii="David" w:hAnsi="David" w:cs="David" w:hint="cs"/>
                <w:rtl/>
                <w:lang w:bidi="he-IL"/>
              </w:rPr>
              <w:t>יחס</w:t>
            </w:r>
            <w:r w:rsidRPr="001A3D0B">
              <w:rPr>
                <w:rFonts w:ascii="David" w:hAnsi="David" w:cs="David"/>
                <w:rtl/>
                <w:lang w:bidi="he-IL"/>
              </w:rPr>
              <w:t xml:space="preserve"> </w:t>
            </w:r>
            <w:r w:rsidRPr="001A3D0B">
              <w:rPr>
                <w:rFonts w:ascii="David" w:hAnsi="David" w:cs="David" w:hint="cs"/>
                <w:rtl/>
                <w:lang w:bidi="he-IL"/>
              </w:rPr>
              <w:t>של</w:t>
            </w:r>
            <w:r w:rsidRPr="001A3D0B">
              <w:rPr>
                <w:rFonts w:ascii="David" w:hAnsi="David" w:cs="David"/>
                <w:rtl/>
                <w:lang w:bidi="he-IL"/>
              </w:rPr>
              <w:t xml:space="preserve"> </w:t>
            </w:r>
            <w:r w:rsidRPr="001A3D0B">
              <w:rPr>
                <w:rFonts w:ascii="David" w:hAnsi="David" w:cs="David" w:hint="cs"/>
                <w:rtl/>
                <w:lang w:bidi="he-IL"/>
              </w:rPr>
              <w:t>נחיתות</w:t>
            </w:r>
            <w:r w:rsidRPr="001A3D0B">
              <w:rPr>
                <w:rFonts w:ascii="David" w:hAnsi="David" w:cs="David"/>
                <w:rtl/>
                <w:lang w:bidi="he-IL"/>
              </w:rPr>
              <w:t xml:space="preserve"> </w:t>
            </w:r>
            <w:r w:rsidRPr="001A3D0B">
              <w:rPr>
                <w:rFonts w:ascii="David" w:hAnsi="David" w:cs="David" w:hint="cs"/>
                <w:rtl/>
                <w:lang w:bidi="he-IL"/>
              </w:rPr>
              <w:t>והנצחת</w:t>
            </w:r>
            <w:r w:rsidRPr="001A3D0B">
              <w:rPr>
                <w:rFonts w:ascii="David" w:hAnsi="David" w:cs="David"/>
                <w:rtl/>
                <w:lang w:bidi="he-IL"/>
              </w:rPr>
              <w:t xml:space="preserve"> </w:t>
            </w:r>
            <w:r w:rsidRPr="001A3D0B">
              <w:rPr>
                <w:rFonts w:ascii="David" w:hAnsi="David" w:cs="David" w:hint="cs"/>
                <w:rtl/>
                <w:lang w:bidi="he-IL"/>
              </w:rPr>
              <w:t>סטריאוטיפ</w:t>
            </w:r>
            <w:r w:rsidRPr="001A3D0B">
              <w:rPr>
                <w:rFonts w:ascii="David" w:hAnsi="David" w:cs="David"/>
                <w:rtl/>
                <w:lang w:bidi="he-IL"/>
              </w:rPr>
              <w:t xml:space="preserve">. </w:t>
            </w:r>
            <w:r w:rsidRPr="001A3D0B">
              <w:rPr>
                <w:rFonts w:ascii="David" w:hAnsi="David" w:cs="David" w:hint="cs"/>
                <w:rtl/>
                <w:lang w:bidi="he-IL"/>
              </w:rPr>
              <w:t>במקרים</w:t>
            </w:r>
            <w:r w:rsidRPr="001A3D0B">
              <w:rPr>
                <w:rFonts w:ascii="David" w:hAnsi="David" w:cs="David"/>
                <w:rtl/>
                <w:lang w:bidi="he-IL"/>
              </w:rPr>
              <w:t xml:space="preserve"> </w:t>
            </w:r>
            <w:r w:rsidRPr="001A3D0B">
              <w:rPr>
                <w:rFonts w:ascii="David" w:hAnsi="David" w:cs="David" w:hint="cs"/>
                <w:rtl/>
                <w:lang w:bidi="he-IL"/>
              </w:rPr>
              <w:t>כאלה</w:t>
            </w:r>
            <w:r w:rsidRPr="001A3D0B">
              <w:rPr>
                <w:rFonts w:ascii="David" w:hAnsi="David" w:cs="David"/>
                <w:rtl/>
                <w:lang w:bidi="he-IL"/>
              </w:rPr>
              <w:t xml:space="preserve">, </w:t>
            </w:r>
            <w:r w:rsidRPr="001A3D0B">
              <w:rPr>
                <w:rFonts w:ascii="David" w:hAnsi="David" w:cs="David" w:hint="cs"/>
                <w:rtl/>
                <w:lang w:bidi="he-IL"/>
              </w:rPr>
              <w:t>אין</w:t>
            </w:r>
            <w:r w:rsidRPr="001A3D0B">
              <w:rPr>
                <w:rFonts w:ascii="David" w:hAnsi="David" w:cs="David"/>
                <w:rtl/>
                <w:lang w:bidi="he-IL"/>
              </w:rPr>
              <w:t xml:space="preserve"> </w:t>
            </w:r>
            <w:r w:rsidRPr="001A3D0B">
              <w:rPr>
                <w:rFonts w:ascii="David" w:hAnsi="David" w:cs="David" w:hint="cs"/>
                <w:rtl/>
                <w:lang w:bidi="he-IL"/>
              </w:rPr>
              <w:t>פגיעה</w:t>
            </w:r>
            <w:r w:rsidRPr="001A3D0B">
              <w:rPr>
                <w:rFonts w:ascii="David" w:hAnsi="David" w:cs="David"/>
                <w:rtl/>
                <w:lang w:bidi="he-IL"/>
              </w:rPr>
              <w:t xml:space="preserve"> </w:t>
            </w:r>
            <w:r w:rsidRPr="001A3D0B">
              <w:rPr>
                <w:rFonts w:ascii="David" w:hAnsi="David" w:cs="David" w:hint="cs"/>
                <w:rtl/>
                <w:lang w:bidi="he-IL"/>
              </w:rPr>
              <w:t>בשוויון</w:t>
            </w:r>
            <w:r w:rsidRPr="001A3D0B">
              <w:rPr>
                <w:rFonts w:ascii="David" w:hAnsi="David" w:cs="David"/>
                <w:rtl/>
                <w:lang w:bidi="he-IL"/>
              </w:rPr>
              <w:t xml:space="preserve"> </w:t>
            </w:r>
            <w:r w:rsidRPr="001A3D0B">
              <w:rPr>
                <w:rFonts w:ascii="David" w:hAnsi="David" w:cs="David" w:hint="cs"/>
                <w:rtl/>
                <w:lang w:bidi="he-IL"/>
              </w:rPr>
              <w:t>במובן</w:t>
            </w:r>
            <w:r w:rsidRPr="001A3D0B">
              <w:rPr>
                <w:rFonts w:ascii="David" w:hAnsi="David" w:cs="David"/>
                <w:rtl/>
                <w:lang w:bidi="he-IL"/>
              </w:rPr>
              <w:t xml:space="preserve"> </w:t>
            </w:r>
            <w:r w:rsidRPr="001A3D0B">
              <w:rPr>
                <w:rFonts w:ascii="David" w:hAnsi="David" w:cs="David" w:hint="cs"/>
                <w:rtl/>
                <w:lang w:bidi="he-IL"/>
              </w:rPr>
              <w:t>החוקתי</w:t>
            </w:r>
            <w:r w:rsidRPr="001A3D0B">
              <w:rPr>
                <w:rFonts w:ascii="David" w:hAnsi="David" w:cs="David"/>
                <w:rtl/>
                <w:lang w:bidi="he-IL"/>
              </w:rPr>
              <w:t xml:space="preserve">, </w:t>
            </w:r>
            <w:r w:rsidRPr="001A3D0B">
              <w:rPr>
                <w:rFonts w:ascii="David" w:hAnsi="David" w:cs="David" w:hint="cs"/>
                <w:rtl/>
                <w:lang w:bidi="he-IL"/>
              </w:rPr>
              <w:t>אלא</w:t>
            </w:r>
            <w:r w:rsidRPr="001A3D0B">
              <w:rPr>
                <w:rFonts w:ascii="David" w:hAnsi="David" w:cs="David"/>
                <w:rtl/>
                <w:lang w:bidi="he-IL"/>
              </w:rPr>
              <w:t xml:space="preserve"> </w:t>
            </w:r>
            <w:r w:rsidRPr="001A3D0B">
              <w:rPr>
                <w:rFonts w:ascii="David" w:hAnsi="David" w:cs="David" w:hint="cs"/>
                <w:rtl/>
                <w:lang w:bidi="he-IL"/>
              </w:rPr>
              <w:t>פגיעה</w:t>
            </w:r>
            <w:r w:rsidRPr="001A3D0B">
              <w:rPr>
                <w:rFonts w:ascii="David" w:hAnsi="David" w:cs="David"/>
                <w:rtl/>
                <w:lang w:bidi="he-IL"/>
              </w:rPr>
              <w:t xml:space="preserve"> </w:t>
            </w:r>
            <w:r w:rsidRPr="001A3D0B">
              <w:rPr>
                <w:rFonts w:ascii="David" w:hAnsi="David" w:cs="David" w:hint="cs"/>
                <w:rtl/>
                <w:lang w:bidi="he-IL"/>
              </w:rPr>
              <w:t>בשוויון</w:t>
            </w:r>
            <w:r w:rsidRPr="001A3D0B">
              <w:rPr>
                <w:rFonts w:ascii="David" w:hAnsi="David" w:cs="David"/>
                <w:rtl/>
                <w:lang w:bidi="he-IL"/>
              </w:rPr>
              <w:t xml:space="preserve"> </w:t>
            </w:r>
            <w:r w:rsidRPr="001A3D0B">
              <w:rPr>
                <w:rFonts w:ascii="David" w:hAnsi="David" w:cs="David" w:hint="cs"/>
                <w:rtl/>
                <w:lang w:bidi="he-IL"/>
              </w:rPr>
              <w:t>שנלווית</w:t>
            </w:r>
            <w:r w:rsidRPr="001A3D0B">
              <w:rPr>
                <w:rFonts w:ascii="David" w:hAnsi="David" w:cs="David"/>
                <w:rtl/>
                <w:lang w:bidi="he-IL"/>
              </w:rPr>
              <w:t xml:space="preserve"> </w:t>
            </w:r>
            <w:r w:rsidRPr="001A3D0B">
              <w:rPr>
                <w:rFonts w:ascii="David" w:hAnsi="David" w:cs="David" w:hint="cs"/>
                <w:rtl/>
                <w:lang w:bidi="he-IL"/>
              </w:rPr>
              <w:t>אליה</w:t>
            </w:r>
            <w:r w:rsidRPr="001A3D0B">
              <w:rPr>
                <w:rFonts w:ascii="David" w:hAnsi="David" w:cs="David"/>
                <w:rtl/>
                <w:lang w:bidi="he-IL"/>
              </w:rPr>
              <w:t xml:space="preserve"> </w:t>
            </w:r>
            <w:r w:rsidRPr="001A3D0B">
              <w:rPr>
                <w:rFonts w:ascii="David" w:hAnsi="David" w:cs="David" w:hint="cs"/>
                <w:rtl/>
                <w:lang w:bidi="he-IL"/>
              </w:rPr>
              <w:t>פגיעה</w:t>
            </w:r>
            <w:r w:rsidRPr="001A3D0B">
              <w:rPr>
                <w:rFonts w:ascii="David" w:hAnsi="David" w:cs="David"/>
                <w:rtl/>
                <w:lang w:bidi="he-IL"/>
              </w:rPr>
              <w:t xml:space="preserve"> </w:t>
            </w:r>
            <w:r w:rsidRPr="001A3D0B">
              <w:rPr>
                <w:rFonts w:ascii="David" w:hAnsi="David" w:cs="David" w:hint="cs"/>
                <w:rtl/>
                <w:lang w:bidi="he-IL"/>
              </w:rPr>
              <w:t>בכבוד</w:t>
            </w:r>
            <w:r w:rsidRPr="001A3D0B">
              <w:rPr>
                <w:rFonts w:ascii="David" w:hAnsi="David" w:cs="David"/>
                <w:rtl/>
                <w:lang w:bidi="he-IL"/>
              </w:rPr>
              <w:t>.</w:t>
            </w:r>
          </w:p>
        </w:tc>
      </w:tr>
      <w:tr w:rsidR="00BA282C" w14:paraId="0F3F31A3" w14:textId="77777777" w:rsidTr="001A3D0B">
        <w:tc>
          <w:tcPr>
            <w:tcW w:w="1049" w:type="dxa"/>
          </w:tcPr>
          <w:p w14:paraId="0E58DF95" w14:textId="77777777" w:rsidR="00CD23F7" w:rsidRDefault="00CD23F7" w:rsidP="00BA282C">
            <w:pPr>
              <w:bidi/>
              <w:rPr>
                <w:rFonts w:ascii="David" w:hAnsi="David" w:cs="David"/>
                <w:rtl/>
                <w:lang w:bidi="he-IL"/>
              </w:rPr>
            </w:pPr>
          </w:p>
          <w:p w14:paraId="0938378A" w14:textId="6F3D9781" w:rsidR="00BA282C" w:rsidRDefault="00BA282C" w:rsidP="00CD23F7">
            <w:pPr>
              <w:bidi/>
              <w:rPr>
                <w:rFonts w:ascii="David" w:hAnsi="David" w:cs="David"/>
                <w:rtl/>
                <w:lang w:bidi="he-IL"/>
              </w:rPr>
            </w:pPr>
            <w:proofErr w:type="spellStart"/>
            <w:r w:rsidRPr="00BA282C">
              <w:rPr>
                <w:rFonts w:ascii="David" w:hAnsi="David" w:cs="David" w:hint="cs"/>
                <w:rtl/>
                <w:lang w:bidi="he-IL"/>
              </w:rPr>
              <w:t>רקנט</w:t>
            </w:r>
            <w:proofErr w:type="spellEnd"/>
          </w:p>
        </w:tc>
        <w:tc>
          <w:tcPr>
            <w:tcW w:w="2693" w:type="dxa"/>
          </w:tcPr>
          <w:p w14:paraId="4CB76CDE" w14:textId="5BA2C47D" w:rsidR="00BA282C" w:rsidRDefault="00CD23F7" w:rsidP="00CD23F7">
            <w:pPr>
              <w:bidi/>
              <w:rPr>
                <w:rFonts w:ascii="David" w:hAnsi="David" w:cs="David"/>
                <w:rtl/>
                <w:lang w:bidi="he-IL"/>
              </w:rPr>
            </w:pPr>
            <w:r w:rsidRPr="00BA282C">
              <w:rPr>
                <w:rFonts w:ascii="David" w:hAnsi="David" w:cs="David"/>
                <w:rtl/>
                <w:lang w:bidi="he-IL"/>
              </w:rPr>
              <w:t>דיילי אוויר חייבים לפרוש בגיל 60 לעומת דיי</w:t>
            </w:r>
            <w:r>
              <w:rPr>
                <w:rFonts w:ascii="David" w:hAnsi="David" w:cs="David"/>
                <w:rtl/>
                <w:lang w:bidi="he-IL"/>
              </w:rPr>
              <w:t xml:space="preserve">לי קרקע שיכולים לפרוש בגיל 68. </w:t>
            </w:r>
          </w:p>
        </w:tc>
        <w:tc>
          <w:tcPr>
            <w:tcW w:w="5387" w:type="dxa"/>
          </w:tcPr>
          <w:p w14:paraId="6430C8AD" w14:textId="77777777" w:rsidR="00BA282C" w:rsidRPr="00BA282C" w:rsidRDefault="00BA282C" w:rsidP="00BA282C">
            <w:pPr>
              <w:bidi/>
              <w:rPr>
                <w:rFonts w:ascii="David" w:hAnsi="David" w:cs="David"/>
                <w:rtl/>
                <w:lang w:bidi="he-IL"/>
              </w:rPr>
            </w:pPr>
            <w:r w:rsidRPr="00BA282C">
              <w:rPr>
                <w:rFonts w:ascii="David" w:hAnsi="David" w:cs="David" w:hint="cs"/>
                <w:rtl/>
                <w:lang w:bidi="he-IL"/>
              </w:rPr>
              <w:t xml:space="preserve">זמיר - </w:t>
            </w:r>
            <w:r w:rsidRPr="00BA282C">
              <w:rPr>
                <w:rFonts w:ascii="David" w:hAnsi="David" w:cs="David"/>
                <w:rtl/>
                <w:lang w:bidi="he-IL"/>
              </w:rPr>
              <w:t>הפלי</w:t>
            </w:r>
            <w:r w:rsidRPr="00BA282C">
              <w:rPr>
                <w:rFonts w:ascii="David" w:hAnsi="David" w:cs="David" w:hint="cs"/>
                <w:rtl/>
                <w:lang w:bidi="he-IL"/>
              </w:rPr>
              <w:t>ת</w:t>
            </w:r>
            <w:r w:rsidRPr="00BA282C">
              <w:rPr>
                <w:rFonts w:ascii="David" w:hAnsi="David" w:cs="David"/>
                <w:rtl/>
                <w:lang w:bidi="he-IL"/>
              </w:rPr>
              <w:t xml:space="preserve"> אדם בשל השתייכות לקבוצה מסוימת פוגעת בכבוד האדם והיא השפלה</w:t>
            </w:r>
          </w:p>
          <w:p w14:paraId="33D86248" w14:textId="77777777" w:rsidR="00BA282C" w:rsidRDefault="00BA282C" w:rsidP="00875511">
            <w:pPr>
              <w:bidi/>
              <w:rPr>
                <w:rFonts w:ascii="David" w:hAnsi="David" w:cs="David"/>
                <w:rtl/>
                <w:lang w:bidi="he-IL"/>
              </w:rPr>
            </w:pPr>
          </w:p>
        </w:tc>
      </w:tr>
    </w:tbl>
    <w:p w14:paraId="79FDC740" w14:textId="77777777" w:rsidR="00BA282C" w:rsidRDefault="00BA282C" w:rsidP="00BA282C">
      <w:pPr>
        <w:bidi/>
        <w:rPr>
          <w:rFonts w:ascii="David" w:hAnsi="David" w:cs="David"/>
          <w:rtl/>
          <w:lang w:bidi="he-IL"/>
        </w:rPr>
      </w:pPr>
    </w:p>
    <w:p w14:paraId="0DA8DE98" w14:textId="4AD7C89A" w:rsidR="00BA282C" w:rsidRPr="00BA282C" w:rsidRDefault="00BA282C" w:rsidP="00BA282C">
      <w:pPr>
        <w:bidi/>
        <w:rPr>
          <w:rFonts w:ascii="David" w:hAnsi="David" w:cs="David"/>
          <w:b/>
          <w:bCs/>
          <w:rtl/>
          <w:lang w:bidi="he-IL"/>
        </w:rPr>
      </w:pPr>
      <w:r w:rsidRPr="00BA282C">
        <w:rPr>
          <w:rFonts w:ascii="David" w:hAnsi="David" w:cs="David"/>
          <w:b/>
          <w:bCs/>
        </w:rPr>
        <w:t>3.6.4</w:t>
      </w:r>
      <w:r w:rsidRPr="00BA282C">
        <w:rPr>
          <w:rFonts w:ascii="David" w:hAnsi="David" w:cs="David"/>
          <w:b/>
          <w:bCs/>
          <w:rtl/>
          <w:lang w:bidi="he-IL"/>
        </w:rPr>
        <w:t xml:space="preserve"> שוויון כהגנה על קבוצות פגיעות (סיווגים חשודים)</w:t>
      </w:r>
    </w:p>
    <w:tbl>
      <w:tblPr>
        <w:tblStyle w:val="af"/>
        <w:bidiVisual/>
        <w:tblW w:w="9129" w:type="dxa"/>
        <w:tblLook w:val="04A0" w:firstRow="1" w:lastRow="0" w:firstColumn="1" w:lastColumn="0" w:noHBand="0" w:noVBand="1"/>
      </w:tblPr>
      <w:tblGrid>
        <w:gridCol w:w="1332"/>
        <w:gridCol w:w="1843"/>
        <w:gridCol w:w="5954"/>
      </w:tblGrid>
      <w:tr w:rsidR="00BA282C" w14:paraId="079B4C2D" w14:textId="77777777" w:rsidTr="00CD3BE0">
        <w:tc>
          <w:tcPr>
            <w:tcW w:w="1332" w:type="dxa"/>
          </w:tcPr>
          <w:p w14:paraId="5E41590A" w14:textId="02284977" w:rsidR="00BA282C" w:rsidRPr="00BA282C" w:rsidRDefault="00BA282C" w:rsidP="00BA282C">
            <w:pPr>
              <w:bidi/>
              <w:rPr>
                <w:rFonts w:ascii="David" w:hAnsi="David" w:cs="David"/>
                <w:rtl/>
                <w:lang w:bidi="he-IL"/>
              </w:rPr>
            </w:pPr>
            <w:r>
              <w:rPr>
                <w:rFonts w:ascii="David" w:hAnsi="David" w:cs="David" w:hint="cs"/>
                <w:rtl/>
                <w:lang w:bidi="he-IL"/>
              </w:rPr>
              <w:t>פס"ד</w:t>
            </w:r>
          </w:p>
        </w:tc>
        <w:tc>
          <w:tcPr>
            <w:tcW w:w="1843" w:type="dxa"/>
          </w:tcPr>
          <w:p w14:paraId="0C01C900" w14:textId="5E9700BE" w:rsidR="00BA282C" w:rsidRPr="00BA282C" w:rsidRDefault="00BA282C" w:rsidP="00BA282C">
            <w:pPr>
              <w:bidi/>
              <w:rPr>
                <w:rFonts w:ascii="David" w:hAnsi="David" w:cs="David"/>
                <w:rtl/>
                <w:lang w:bidi="he-IL"/>
              </w:rPr>
            </w:pPr>
            <w:r>
              <w:rPr>
                <w:rFonts w:ascii="David" w:hAnsi="David" w:cs="David" w:hint="cs"/>
                <w:rtl/>
                <w:lang w:bidi="he-IL"/>
              </w:rPr>
              <w:t>עובדות</w:t>
            </w:r>
          </w:p>
        </w:tc>
        <w:tc>
          <w:tcPr>
            <w:tcW w:w="5954" w:type="dxa"/>
          </w:tcPr>
          <w:p w14:paraId="3B88BBD9" w14:textId="620460CD" w:rsidR="00BA282C" w:rsidRPr="00BA282C" w:rsidRDefault="00BA282C" w:rsidP="00BA282C">
            <w:pPr>
              <w:bidi/>
              <w:rPr>
                <w:rFonts w:ascii="David" w:hAnsi="David" w:cs="David"/>
                <w:rtl/>
                <w:lang w:bidi="he-IL"/>
              </w:rPr>
            </w:pPr>
            <w:r>
              <w:rPr>
                <w:rFonts w:ascii="David" w:hAnsi="David" w:cs="David" w:hint="cs"/>
                <w:rtl/>
                <w:lang w:bidi="he-IL"/>
              </w:rPr>
              <w:t>הלכה</w:t>
            </w:r>
          </w:p>
        </w:tc>
      </w:tr>
      <w:tr w:rsidR="00BA282C" w14:paraId="58CBDD15" w14:textId="77777777" w:rsidTr="00CD3BE0">
        <w:tc>
          <w:tcPr>
            <w:tcW w:w="1332" w:type="dxa"/>
          </w:tcPr>
          <w:p w14:paraId="14BCF7ED" w14:textId="77777777" w:rsidR="00CD3BE0" w:rsidRDefault="00CD3BE0" w:rsidP="00CD3BE0">
            <w:pPr>
              <w:bidi/>
              <w:rPr>
                <w:rFonts w:ascii="David" w:hAnsi="David" w:cs="David"/>
                <w:rtl/>
                <w:lang w:bidi="he-IL"/>
              </w:rPr>
            </w:pPr>
          </w:p>
          <w:p w14:paraId="307FEEFA" w14:textId="77777777" w:rsidR="00CD3BE0" w:rsidRDefault="00CD3BE0" w:rsidP="00CD3BE0">
            <w:pPr>
              <w:bidi/>
              <w:rPr>
                <w:rFonts w:ascii="David" w:hAnsi="David" w:cs="David"/>
                <w:rtl/>
                <w:lang w:bidi="he-IL"/>
              </w:rPr>
            </w:pPr>
          </w:p>
          <w:p w14:paraId="4BEE341D" w14:textId="36FFC948" w:rsidR="00BA282C" w:rsidRDefault="00CD3BE0" w:rsidP="00CD3BE0">
            <w:pPr>
              <w:bidi/>
              <w:rPr>
                <w:rFonts w:ascii="David" w:hAnsi="David" w:cs="David"/>
                <w:rtl/>
                <w:lang w:bidi="he-IL"/>
              </w:rPr>
            </w:pPr>
            <w:r>
              <w:rPr>
                <w:rFonts w:ascii="David" w:hAnsi="David" w:cs="David" w:hint="cs"/>
                <w:rtl/>
                <w:lang w:bidi="he-IL"/>
              </w:rPr>
              <w:t>נ</w:t>
            </w:r>
            <w:r w:rsidR="00BA282C" w:rsidRPr="00BA282C">
              <w:rPr>
                <w:rFonts w:ascii="David" w:hAnsi="David" w:cs="David"/>
                <w:rtl/>
                <w:lang w:bidi="he-IL"/>
              </w:rPr>
              <w:t>סר נ' ממשלת ישראל</w:t>
            </w:r>
          </w:p>
        </w:tc>
        <w:tc>
          <w:tcPr>
            <w:tcW w:w="1843" w:type="dxa"/>
          </w:tcPr>
          <w:p w14:paraId="0C5209CA" w14:textId="77777777" w:rsidR="00BA282C" w:rsidRDefault="00BA282C" w:rsidP="00BA282C">
            <w:pPr>
              <w:bidi/>
              <w:rPr>
                <w:rFonts w:ascii="David" w:hAnsi="David" w:cs="David"/>
                <w:rtl/>
                <w:lang w:bidi="he-IL"/>
              </w:rPr>
            </w:pPr>
            <w:r w:rsidRPr="00BA282C">
              <w:rPr>
                <w:rFonts w:ascii="David" w:hAnsi="David" w:cs="David"/>
                <w:rtl/>
                <w:lang w:bidi="he-IL"/>
              </w:rPr>
              <w:t>ניתנו הטבות מס ליישובים במרחק מסוים מהגבול אך לא ניתנו ל3 ישובים ערביים באותו מרחק. העתירה התקבלה.</w:t>
            </w:r>
          </w:p>
        </w:tc>
        <w:tc>
          <w:tcPr>
            <w:tcW w:w="5954" w:type="dxa"/>
          </w:tcPr>
          <w:p w14:paraId="424E4846" w14:textId="77777777" w:rsidR="00BA282C" w:rsidRPr="00BA282C" w:rsidRDefault="00BA282C" w:rsidP="00BA282C">
            <w:pPr>
              <w:bidi/>
              <w:rPr>
                <w:rFonts w:ascii="David" w:hAnsi="David" w:cs="David"/>
                <w:rtl/>
                <w:lang w:bidi="he-IL"/>
              </w:rPr>
            </w:pPr>
            <w:r w:rsidRPr="00BA282C">
              <w:rPr>
                <w:rFonts w:ascii="David" w:hAnsi="David" w:cs="David" w:hint="cs"/>
                <w:rtl/>
                <w:lang w:bidi="he-IL"/>
              </w:rPr>
              <w:t xml:space="preserve">בייניש - </w:t>
            </w:r>
            <w:r w:rsidRPr="00BA282C">
              <w:rPr>
                <w:rFonts w:ascii="David" w:hAnsi="David" w:cs="David"/>
                <w:rtl/>
                <w:lang w:bidi="he-IL"/>
              </w:rPr>
              <w:t xml:space="preserve">מאחר ואין קריטריון קשיח לאיזה ישובים יינתנו ההטבות, משתמשת בדוקטרינת ההרחבה- "קריאה אל תוך הסדר" כדי לכלול את אותם ישובים ערבים שהופלו שלא לצורך- פגיעה בשוויון כחלק </w:t>
            </w:r>
            <w:proofErr w:type="spellStart"/>
            <w:r w:rsidRPr="00BA282C">
              <w:rPr>
                <w:rFonts w:ascii="David" w:hAnsi="David" w:cs="David"/>
                <w:rtl/>
                <w:lang w:bidi="he-IL"/>
              </w:rPr>
              <w:t>מחו"י</w:t>
            </w:r>
            <w:proofErr w:type="spellEnd"/>
            <w:r w:rsidRPr="00BA282C">
              <w:rPr>
                <w:rFonts w:ascii="David" w:hAnsi="David" w:cs="David"/>
                <w:rtl/>
                <w:lang w:bidi="he-IL"/>
              </w:rPr>
              <w:t>: כבוד האדם.</w:t>
            </w:r>
          </w:p>
          <w:p w14:paraId="2D26FDF3" w14:textId="77777777" w:rsidR="00CD3BE0" w:rsidRDefault="00CD3BE0" w:rsidP="00CD3BE0">
            <w:pPr>
              <w:bidi/>
              <w:rPr>
                <w:rFonts w:ascii="David" w:hAnsi="David" w:cs="David"/>
                <w:b/>
                <w:bCs/>
                <w:u w:val="single"/>
                <w:rtl/>
                <w:lang w:bidi="he-IL"/>
              </w:rPr>
            </w:pPr>
          </w:p>
          <w:p w14:paraId="7C4E0968" w14:textId="75573206" w:rsidR="00BA282C" w:rsidRDefault="00BA282C" w:rsidP="00CD3BE0">
            <w:pPr>
              <w:bidi/>
              <w:rPr>
                <w:rFonts w:ascii="David" w:hAnsi="David" w:cs="David"/>
                <w:rtl/>
                <w:lang w:bidi="he-IL"/>
              </w:rPr>
            </w:pPr>
            <w:r w:rsidRPr="00BA282C">
              <w:rPr>
                <w:rFonts w:ascii="David" w:hAnsi="David" w:cs="David" w:hint="cs"/>
                <w:b/>
                <w:bCs/>
                <w:u w:val="single"/>
                <w:rtl/>
                <w:lang w:bidi="he-IL"/>
              </w:rPr>
              <w:t>תוצאה</w:t>
            </w:r>
            <w:r w:rsidRPr="00BA282C">
              <w:rPr>
                <w:rFonts w:ascii="David" w:hAnsi="David" w:cs="David" w:hint="cs"/>
                <w:b/>
                <w:bCs/>
                <w:rtl/>
                <w:lang w:bidi="he-IL"/>
              </w:rPr>
              <w:t xml:space="preserve"> -</w:t>
            </w:r>
            <w:r w:rsidRPr="00BA282C">
              <w:rPr>
                <w:rFonts w:ascii="David" w:hAnsi="David" w:cs="David" w:hint="cs"/>
                <w:rtl/>
                <w:lang w:bidi="he-IL"/>
              </w:rPr>
              <w:t xml:space="preserve"> </w:t>
            </w:r>
            <w:r w:rsidRPr="00BA282C">
              <w:rPr>
                <w:rFonts w:ascii="David" w:hAnsi="David" w:cs="David"/>
                <w:rtl/>
                <w:lang w:bidi="he-IL"/>
              </w:rPr>
              <w:t>תיקון הקריטריונים כך שיחולו באופן שוויוני</w:t>
            </w:r>
            <w:r w:rsidR="00CD3BE0">
              <w:rPr>
                <w:rFonts w:ascii="David" w:hAnsi="David" w:cs="David"/>
              </w:rPr>
              <w:t>.</w:t>
            </w:r>
          </w:p>
        </w:tc>
      </w:tr>
      <w:tr w:rsidR="00BA282C" w14:paraId="13FA6434" w14:textId="77777777" w:rsidTr="00CD3BE0">
        <w:tc>
          <w:tcPr>
            <w:tcW w:w="1332" w:type="dxa"/>
          </w:tcPr>
          <w:p w14:paraId="0DD9AE8B" w14:textId="77777777" w:rsidR="00CD3BE0" w:rsidRDefault="00CD3BE0" w:rsidP="00BA282C">
            <w:pPr>
              <w:bidi/>
              <w:rPr>
                <w:rFonts w:ascii="David" w:hAnsi="David" w:cs="David"/>
                <w:rtl/>
                <w:lang w:bidi="he-IL"/>
              </w:rPr>
            </w:pPr>
          </w:p>
          <w:p w14:paraId="50F7F30B" w14:textId="15AE1444" w:rsidR="00BA282C" w:rsidRPr="00BA282C" w:rsidRDefault="00BA282C" w:rsidP="00CD3BE0">
            <w:pPr>
              <w:bidi/>
              <w:rPr>
                <w:rFonts w:ascii="David" w:hAnsi="David" w:cs="David"/>
                <w:rtl/>
                <w:lang w:bidi="he-IL"/>
              </w:rPr>
            </w:pPr>
            <w:r w:rsidRPr="00BA282C">
              <w:rPr>
                <w:rFonts w:ascii="David" w:hAnsi="David" w:cs="David"/>
                <w:rtl/>
                <w:lang w:bidi="he-IL"/>
              </w:rPr>
              <w:t>ועדת המעקב נ' ראש הממשלה</w:t>
            </w:r>
          </w:p>
        </w:tc>
        <w:tc>
          <w:tcPr>
            <w:tcW w:w="1843" w:type="dxa"/>
          </w:tcPr>
          <w:p w14:paraId="5333D3A6" w14:textId="66E4983F" w:rsidR="00BA282C" w:rsidRPr="00BA282C" w:rsidRDefault="00AE7408" w:rsidP="00CD3BE0">
            <w:pPr>
              <w:bidi/>
              <w:rPr>
                <w:rFonts w:ascii="David" w:hAnsi="David" w:cs="David"/>
                <w:rtl/>
                <w:lang w:bidi="he-IL"/>
              </w:rPr>
            </w:pPr>
            <w:r w:rsidRPr="00AE7408">
              <w:rPr>
                <w:rFonts w:ascii="David" w:hAnsi="David" w:cs="David"/>
                <w:rtl/>
                <w:lang w:bidi="he-IL"/>
              </w:rPr>
              <w:t xml:space="preserve">בפרשה זו נפסלה מפת אזורי עדיפות לאומית שנקבעה ע"י הממשלה.  </w:t>
            </w:r>
            <w:r w:rsidRPr="00AE7408">
              <w:rPr>
                <w:rFonts w:ascii="David" w:hAnsi="David" w:cs="David"/>
                <w:rtl/>
                <w:lang w:bidi="he-IL"/>
              </w:rPr>
              <w:br/>
            </w:r>
          </w:p>
        </w:tc>
        <w:tc>
          <w:tcPr>
            <w:tcW w:w="5954" w:type="dxa"/>
          </w:tcPr>
          <w:p w14:paraId="7E3FA2DD" w14:textId="77777777" w:rsidR="00AE7408" w:rsidRPr="00AE7408" w:rsidRDefault="00AE7408" w:rsidP="00AE7408">
            <w:pPr>
              <w:bidi/>
              <w:rPr>
                <w:rFonts w:ascii="David" w:hAnsi="David" w:cs="David"/>
                <w:rtl/>
                <w:lang w:bidi="he-IL"/>
              </w:rPr>
            </w:pPr>
            <w:r w:rsidRPr="00AE7408">
              <w:rPr>
                <w:rFonts w:ascii="David" w:hAnsi="David" w:cs="David" w:hint="cs"/>
                <w:rtl/>
                <w:lang w:bidi="he-IL"/>
              </w:rPr>
              <w:t xml:space="preserve">ברק - </w:t>
            </w:r>
            <w:r w:rsidRPr="00AE7408">
              <w:rPr>
                <w:rFonts w:ascii="David" w:hAnsi="David" w:cs="David"/>
                <w:rtl/>
                <w:lang w:bidi="he-IL"/>
              </w:rPr>
              <w:t>הפליה נקבעת לא רק במחשבה אלא גם באפקט שיש לה בפועל. אם היה נבחר קו גיאוגרפי אחר, היה עדיין ניתן לקיים תכלית של פיצוי הפריפריה כריחוק מהמרכז אבל ללא הפליה.</w:t>
            </w:r>
          </w:p>
          <w:p w14:paraId="4BE93129" w14:textId="77777777" w:rsidR="00CD3BE0" w:rsidRDefault="00CD3BE0" w:rsidP="00CD3BE0">
            <w:pPr>
              <w:bidi/>
              <w:rPr>
                <w:rFonts w:ascii="David" w:hAnsi="David" w:cs="David"/>
                <w:b/>
                <w:bCs/>
                <w:u w:val="single"/>
                <w:rtl/>
                <w:lang w:bidi="he-IL"/>
              </w:rPr>
            </w:pPr>
          </w:p>
          <w:p w14:paraId="064B5B4E" w14:textId="741132D6" w:rsidR="00BA282C" w:rsidRPr="00BA282C" w:rsidRDefault="00AE7408" w:rsidP="00CD3BE0">
            <w:pPr>
              <w:bidi/>
              <w:rPr>
                <w:rFonts w:ascii="David" w:hAnsi="David" w:cs="David"/>
                <w:rtl/>
                <w:lang w:bidi="he-IL"/>
              </w:rPr>
            </w:pPr>
            <w:r w:rsidRPr="00AE7408">
              <w:rPr>
                <w:rFonts w:ascii="David" w:hAnsi="David" w:cs="David" w:hint="cs"/>
                <w:b/>
                <w:bCs/>
                <w:u w:val="single"/>
                <w:rtl/>
                <w:lang w:bidi="he-IL"/>
              </w:rPr>
              <w:t>תוצאה</w:t>
            </w:r>
            <w:r w:rsidRPr="00AE7408">
              <w:rPr>
                <w:rFonts w:ascii="David" w:hAnsi="David" w:cs="David" w:hint="cs"/>
                <w:b/>
                <w:bCs/>
                <w:rtl/>
                <w:lang w:bidi="he-IL"/>
              </w:rPr>
              <w:t xml:space="preserve"> </w:t>
            </w:r>
            <w:r w:rsidRPr="00AE7408">
              <w:rPr>
                <w:rFonts w:ascii="David" w:hAnsi="David" w:cs="David"/>
                <w:b/>
                <w:bCs/>
                <w:rtl/>
                <w:lang w:bidi="he-IL"/>
              </w:rPr>
              <w:t>–</w:t>
            </w:r>
            <w:r w:rsidRPr="00AE7408">
              <w:rPr>
                <w:rFonts w:ascii="David" w:hAnsi="David" w:cs="David" w:hint="cs"/>
                <w:rtl/>
                <w:lang w:bidi="he-IL"/>
              </w:rPr>
              <w:t xml:space="preserve"> המפה נפסלה.</w:t>
            </w:r>
          </w:p>
        </w:tc>
      </w:tr>
      <w:tr w:rsidR="00BA282C" w14:paraId="51F9109D" w14:textId="77777777" w:rsidTr="00CD3BE0">
        <w:tc>
          <w:tcPr>
            <w:tcW w:w="1332" w:type="dxa"/>
          </w:tcPr>
          <w:p w14:paraId="745BA8FC" w14:textId="77777777" w:rsidR="00CD3BE0" w:rsidRDefault="00CD3BE0" w:rsidP="00AE7408">
            <w:pPr>
              <w:bidi/>
              <w:rPr>
                <w:rFonts w:ascii="David" w:hAnsi="David" w:cs="David"/>
                <w:rtl/>
                <w:lang w:bidi="he-IL"/>
              </w:rPr>
            </w:pPr>
          </w:p>
          <w:p w14:paraId="7B6EAE4D" w14:textId="77777777" w:rsidR="00CD3BE0" w:rsidRDefault="00CD3BE0" w:rsidP="00CD3BE0">
            <w:pPr>
              <w:bidi/>
              <w:rPr>
                <w:rFonts w:ascii="David" w:hAnsi="David" w:cs="David"/>
                <w:rtl/>
                <w:lang w:bidi="he-IL"/>
              </w:rPr>
            </w:pPr>
          </w:p>
          <w:p w14:paraId="6979AD8E" w14:textId="7195C4F8" w:rsidR="00BA282C" w:rsidRPr="00BA282C" w:rsidRDefault="00AE7408" w:rsidP="00CD3BE0">
            <w:pPr>
              <w:bidi/>
              <w:rPr>
                <w:rFonts w:ascii="David" w:hAnsi="David" w:cs="David"/>
                <w:rtl/>
                <w:lang w:bidi="he-IL"/>
              </w:rPr>
            </w:pPr>
            <w:proofErr w:type="spellStart"/>
            <w:r w:rsidRPr="00AE7408">
              <w:rPr>
                <w:rFonts w:ascii="David" w:hAnsi="David" w:cs="David"/>
                <w:rtl/>
                <w:lang w:bidi="he-IL"/>
              </w:rPr>
              <w:t>פרוז'אנסקי</w:t>
            </w:r>
            <w:proofErr w:type="spellEnd"/>
            <w:r w:rsidRPr="00AE7408">
              <w:rPr>
                <w:rFonts w:ascii="David" w:hAnsi="David" w:cs="David"/>
                <w:rtl/>
                <w:lang w:bidi="he-IL"/>
              </w:rPr>
              <w:t xml:space="preserve"> נ' חברת לילה טוב הפקות בע"מ</w:t>
            </w:r>
          </w:p>
        </w:tc>
        <w:tc>
          <w:tcPr>
            <w:tcW w:w="1843" w:type="dxa"/>
          </w:tcPr>
          <w:p w14:paraId="39600EFB" w14:textId="77777777" w:rsidR="00CD3BE0" w:rsidRDefault="00CD3BE0" w:rsidP="00AE7408">
            <w:pPr>
              <w:bidi/>
              <w:rPr>
                <w:rFonts w:ascii="David" w:hAnsi="David" w:cs="David"/>
                <w:rtl/>
                <w:lang w:bidi="he-IL"/>
              </w:rPr>
            </w:pPr>
          </w:p>
          <w:p w14:paraId="352B81C9" w14:textId="77777777" w:rsidR="00CD3BE0" w:rsidRDefault="00CD3BE0" w:rsidP="00CD3BE0">
            <w:pPr>
              <w:bidi/>
              <w:rPr>
                <w:rFonts w:ascii="David" w:hAnsi="David" w:cs="David"/>
                <w:rtl/>
                <w:lang w:bidi="he-IL"/>
              </w:rPr>
            </w:pPr>
          </w:p>
          <w:p w14:paraId="7C0408CF" w14:textId="66A91B58" w:rsidR="00BA282C" w:rsidRPr="00BA282C" w:rsidRDefault="00AE7408" w:rsidP="00CD3BE0">
            <w:pPr>
              <w:bidi/>
              <w:rPr>
                <w:rFonts w:ascii="David" w:hAnsi="David" w:cs="David"/>
                <w:rtl/>
                <w:lang w:bidi="he-IL"/>
              </w:rPr>
            </w:pPr>
            <w:r w:rsidRPr="00AE7408">
              <w:rPr>
                <w:rFonts w:ascii="David" w:hAnsi="David" w:cs="David"/>
                <w:rtl/>
                <w:lang w:bidi="he-IL"/>
              </w:rPr>
              <w:t>מועדון שמכניס גברים ונשים על פי גיל שונה, טענה לפגיעה בשוויון.</w:t>
            </w:r>
          </w:p>
        </w:tc>
        <w:tc>
          <w:tcPr>
            <w:tcW w:w="5954" w:type="dxa"/>
          </w:tcPr>
          <w:p w14:paraId="035F7193" w14:textId="77777777" w:rsidR="00AE7408" w:rsidRPr="00AE7408" w:rsidRDefault="00AE7408" w:rsidP="00AE7408">
            <w:pPr>
              <w:bidi/>
              <w:rPr>
                <w:rFonts w:ascii="David" w:hAnsi="David" w:cs="David"/>
                <w:lang w:bidi="he-IL"/>
              </w:rPr>
            </w:pPr>
            <w:proofErr w:type="spellStart"/>
            <w:r w:rsidRPr="00AE7408">
              <w:rPr>
                <w:rFonts w:ascii="David" w:hAnsi="David" w:cs="David" w:hint="cs"/>
                <w:rtl/>
                <w:lang w:bidi="he-IL"/>
              </w:rPr>
              <w:t>דנציגר</w:t>
            </w:r>
            <w:proofErr w:type="spellEnd"/>
            <w:r w:rsidRPr="00AE7408">
              <w:rPr>
                <w:rFonts w:ascii="David" w:hAnsi="David" w:cs="David"/>
                <w:rtl/>
                <w:lang w:bidi="he-IL"/>
              </w:rPr>
              <w:t xml:space="preserve"> - </w:t>
            </w:r>
            <w:r w:rsidRPr="00AE7408">
              <w:rPr>
                <w:rFonts w:ascii="David" w:hAnsi="David" w:cs="David" w:hint="cs"/>
                <w:rtl/>
                <w:lang w:bidi="he-IL"/>
              </w:rPr>
              <w:t>מעבר</w:t>
            </w:r>
            <w:r w:rsidRPr="00AE7408">
              <w:rPr>
                <w:rFonts w:ascii="David" w:hAnsi="David" w:cs="David"/>
                <w:rtl/>
                <w:lang w:bidi="he-IL"/>
              </w:rPr>
              <w:t xml:space="preserve"> </w:t>
            </w:r>
            <w:r w:rsidRPr="00AE7408">
              <w:rPr>
                <w:rFonts w:ascii="David" w:hAnsi="David" w:cs="David" w:hint="cs"/>
                <w:rtl/>
                <w:lang w:bidi="he-IL"/>
              </w:rPr>
              <w:t>להגבלה</w:t>
            </w:r>
            <w:r w:rsidRPr="00AE7408">
              <w:rPr>
                <w:rFonts w:ascii="David" w:hAnsi="David" w:cs="David"/>
                <w:rtl/>
                <w:lang w:bidi="he-IL"/>
              </w:rPr>
              <w:t xml:space="preserve"> </w:t>
            </w:r>
            <w:r w:rsidRPr="00AE7408">
              <w:rPr>
                <w:rFonts w:ascii="David" w:hAnsi="David" w:cs="David" w:hint="cs"/>
                <w:rtl/>
                <w:lang w:bidi="he-IL"/>
              </w:rPr>
              <w:t>על</w:t>
            </w:r>
            <w:r w:rsidRPr="00AE7408">
              <w:rPr>
                <w:rFonts w:ascii="David" w:hAnsi="David" w:cs="David"/>
                <w:rtl/>
                <w:lang w:bidi="he-IL"/>
              </w:rPr>
              <w:t xml:space="preserve"> </w:t>
            </w:r>
            <w:r w:rsidRPr="00AE7408">
              <w:rPr>
                <w:rFonts w:ascii="David" w:hAnsi="David" w:cs="David" w:hint="cs"/>
                <w:rtl/>
                <w:lang w:bidi="he-IL"/>
              </w:rPr>
              <w:t>גוף</w:t>
            </w:r>
            <w:r w:rsidRPr="00AE7408">
              <w:rPr>
                <w:rFonts w:ascii="David" w:hAnsi="David" w:cs="David"/>
                <w:rtl/>
                <w:lang w:bidi="he-IL"/>
              </w:rPr>
              <w:t xml:space="preserve"> </w:t>
            </w:r>
            <w:r w:rsidRPr="00AE7408">
              <w:rPr>
                <w:rFonts w:ascii="David" w:hAnsi="David" w:cs="David" w:hint="cs"/>
                <w:rtl/>
                <w:lang w:bidi="he-IL"/>
              </w:rPr>
              <w:t>דו</w:t>
            </w:r>
            <w:r w:rsidRPr="00AE7408">
              <w:rPr>
                <w:rFonts w:ascii="David" w:hAnsi="David" w:cs="David"/>
                <w:rtl/>
                <w:lang w:bidi="he-IL"/>
              </w:rPr>
              <w:t xml:space="preserve"> </w:t>
            </w:r>
            <w:r w:rsidRPr="00AE7408">
              <w:rPr>
                <w:rFonts w:ascii="David" w:hAnsi="David" w:cs="David" w:hint="cs"/>
                <w:rtl/>
                <w:lang w:bidi="he-IL"/>
              </w:rPr>
              <w:t>מהותי</w:t>
            </w:r>
            <w:r w:rsidRPr="00AE7408">
              <w:rPr>
                <w:rFonts w:ascii="David" w:hAnsi="David" w:cs="David"/>
                <w:rtl/>
                <w:lang w:bidi="he-IL"/>
              </w:rPr>
              <w:t xml:space="preserve">, </w:t>
            </w:r>
            <w:r w:rsidRPr="00AE7408">
              <w:rPr>
                <w:rFonts w:ascii="David" w:hAnsi="David" w:cs="David" w:hint="cs"/>
                <w:rtl/>
                <w:lang w:bidi="he-IL"/>
              </w:rPr>
              <w:t>גם</w:t>
            </w:r>
            <w:r w:rsidRPr="00AE7408">
              <w:rPr>
                <w:rFonts w:ascii="David" w:hAnsi="David" w:cs="David"/>
                <w:rtl/>
                <w:lang w:bidi="he-IL"/>
              </w:rPr>
              <w:t xml:space="preserve"> </w:t>
            </w:r>
            <w:r w:rsidRPr="00AE7408">
              <w:rPr>
                <w:rFonts w:ascii="David" w:hAnsi="David" w:cs="David" w:hint="cs"/>
                <w:rtl/>
                <w:lang w:bidi="he-IL"/>
              </w:rPr>
              <w:t>לכל</w:t>
            </w:r>
            <w:r w:rsidRPr="00AE7408">
              <w:rPr>
                <w:rFonts w:ascii="David" w:hAnsi="David" w:cs="David"/>
                <w:rtl/>
                <w:lang w:bidi="he-IL"/>
              </w:rPr>
              <w:t xml:space="preserve"> </w:t>
            </w:r>
            <w:r w:rsidRPr="00AE7408">
              <w:rPr>
                <w:rFonts w:ascii="David" w:hAnsi="David" w:cs="David" w:hint="cs"/>
                <w:rtl/>
                <w:lang w:bidi="he-IL"/>
              </w:rPr>
              <w:t>גוף</w:t>
            </w:r>
            <w:r w:rsidRPr="00AE7408">
              <w:rPr>
                <w:rFonts w:ascii="David" w:hAnsi="David" w:cs="David"/>
                <w:rtl/>
                <w:lang w:bidi="he-IL"/>
              </w:rPr>
              <w:t xml:space="preserve"> </w:t>
            </w:r>
            <w:r w:rsidRPr="00AE7408">
              <w:rPr>
                <w:rFonts w:ascii="David" w:hAnsi="David" w:cs="David" w:hint="cs"/>
                <w:rtl/>
                <w:lang w:bidi="he-IL"/>
              </w:rPr>
              <w:t>פרטי</w:t>
            </w:r>
            <w:r w:rsidRPr="00AE7408">
              <w:rPr>
                <w:rFonts w:ascii="David" w:hAnsi="David" w:cs="David"/>
                <w:rtl/>
                <w:lang w:bidi="he-IL"/>
              </w:rPr>
              <w:t xml:space="preserve"> </w:t>
            </w:r>
            <w:r w:rsidRPr="00AE7408">
              <w:rPr>
                <w:rFonts w:ascii="David" w:hAnsi="David" w:cs="David" w:hint="cs"/>
                <w:rtl/>
                <w:lang w:bidi="he-IL"/>
              </w:rPr>
              <w:t>שמשרת</w:t>
            </w:r>
            <w:r w:rsidRPr="00AE7408">
              <w:rPr>
                <w:rFonts w:ascii="David" w:hAnsi="David" w:cs="David"/>
                <w:rtl/>
                <w:lang w:bidi="he-IL"/>
              </w:rPr>
              <w:t xml:space="preserve"> </w:t>
            </w:r>
            <w:r w:rsidRPr="00AE7408">
              <w:rPr>
                <w:rFonts w:ascii="David" w:hAnsi="David" w:cs="David" w:hint="cs"/>
                <w:rtl/>
                <w:lang w:bidi="he-IL"/>
              </w:rPr>
              <w:t>את</w:t>
            </w:r>
            <w:r w:rsidRPr="00AE7408">
              <w:rPr>
                <w:rFonts w:ascii="David" w:hAnsi="David" w:cs="David"/>
                <w:rtl/>
                <w:lang w:bidi="he-IL"/>
              </w:rPr>
              <w:t xml:space="preserve"> </w:t>
            </w:r>
            <w:r w:rsidRPr="00AE7408">
              <w:rPr>
                <w:rFonts w:ascii="David" w:hAnsi="David" w:cs="David" w:hint="cs"/>
                <w:rtl/>
                <w:lang w:bidi="he-IL"/>
              </w:rPr>
              <w:t>הציבור</w:t>
            </w:r>
            <w:r w:rsidRPr="00AE7408">
              <w:rPr>
                <w:rFonts w:ascii="David" w:hAnsi="David" w:cs="David"/>
                <w:rtl/>
                <w:lang w:bidi="he-IL"/>
              </w:rPr>
              <w:t xml:space="preserve"> </w:t>
            </w:r>
            <w:r w:rsidRPr="00AE7408">
              <w:rPr>
                <w:rFonts w:ascii="David" w:hAnsi="David" w:cs="David" w:hint="cs"/>
                <w:rtl/>
                <w:lang w:bidi="he-IL"/>
              </w:rPr>
              <w:t>הפליית</w:t>
            </w:r>
            <w:r w:rsidRPr="00AE7408">
              <w:rPr>
                <w:rFonts w:ascii="David" w:hAnsi="David" w:cs="David"/>
                <w:rtl/>
                <w:lang w:bidi="he-IL"/>
              </w:rPr>
              <w:t xml:space="preserve"> </w:t>
            </w:r>
            <w:r w:rsidRPr="00AE7408">
              <w:rPr>
                <w:rFonts w:ascii="David" w:hAnsi="David" w:cs="David" w:hint="cs"/>
                <w:rtl/>
                <w:lang w:bidi="he-IL"/>
              </w:rPr>
              <w:t>גברים</w:t>
            </w:r>
            <w:r w:rsidRPr="00AE7408">
              <w:rPr>
                <w:rFonts w:ascii="David" w:hAnsi="David" w:cs="David"/>
                <w:rtl/>
                <w:lang w:bidi="he-IL"/>
              </w:rPr>
              <w:t xml:space="preserve"> </w:t>
            </w:r>
            <w:r w:rsidRPr="00AE7408">
              <w:rPr>
                <w:rFonts w:ascii="David" w:hAnsi="David" w:cs="David" w:hint="cs"/>
                <w:rtl/>
                <w:lang w:bidi="he-IL"/>
              </w:rPr>
              <w:t>אסורה</w:t>
            </w:r>
            <w:r w:rsidRPr="00AE7408">
              <w:rPr>
                <w:rFonts w:ascii="David" w:hAnsi="David" w:cs="David"/>
                <w:rtl/>
                <w:lang w:bidi="he-IL"/>
              </w:rPr>
              <w:t xml:space="preserve"> </w:t>
            </w:r>
            <w:r w:rsidRPr="00AE7408">
              <w:rPr>
                <w:rFonts w:ascii="David" w:hAnsi="David" w:cs="David" w:hint="cs"/>
                <w:rtl/>
                <w:lang w:bidi="he-IL"/>
              </w:rPr>
              <w:t>כמו</w:t>
            </w:r>
            <w:r w:rsidRPr="00AE7408">
              <w:rPr>
                <w:rFonts w:ascii="David" w:hAnsi="David" w:cs="David"/>
                <w:rtl/>
                <w:lang w:bidi="he-IL"/>
              </w:rPr>
              <w:t xml:space="preserve"> </w:t>
            </w:r>
            <w:r w:rsidRPr="00AE7408">
              <w:rPr>
                <w:rFonts w:ascii="David" w:hAnsi="David" w:cs="David" w:hint="cs"/>
                <w:rtl/>
                <w:lang w:bidi="he-IL"/>
              </w:rPr>
              <w:t>הפליית</w:t>
            </w:r>
            <w:r w:rsidRPr="00AE7408">
              <w:rPr>
                <w:rFonts w:ascii="David" w:hAnsi="David" w:cs="David"/>
                <w:rtl/>
                <w:lang w:bidi="he-IL"/>
              </w:rPr>
              <w:t xml:space="preserve"> </w:t>
            </w:r>
            <w:r w:rsidRPr="00AE7408">
              <w:rPr>
                <w:rFonts w:ascii="David" w:hAnsi="David" w:cs="David" w:hint="cs"/>
                <w:rtl/>
                <w:lang w:bidi="he-IL"/>
              </w:rPr>
              <w:t>נשים</w:t>
            </w:r>
            <w:r w:rsidRPr="00AE7408">
              <w:rPr>
                <w:rFonts w:ascii="David" w:hAnsi="David" w:cs="David"/>
                <w:rtl/>
                <w:lang w:bidi="he-IL"/>
              </w:rPr>
              <w:t xml:space="preserve"> </w:t>
            </w:r>
            <w:r w:rsidRPr="00AE7408">
              <w:rPr>
                <w:rFonts w:ascii="David" w:hAnsi="David" w:cs="David" w:hint="cs"/>
                <w:rtl/>
                <w:lang w:bidi="he-IL"/>
              </w:rPr>
              <w:t>גם</w:t>
            </w:r>
            <w:r w:rsidRPr="00AE7408">
              <w:rPr>
                <w:rFonts w:ascii="David" w:hAnsi="David" w:cs="David"/>
                <w:rtl/>
                <w:lang w:bidi="he-IL"/>
              </w:rPr>
              <w:t xml:space="preserve"> </w:t>
            </w:r>
            <w:r w:rsidRPr="00AE7408">
              <w:rPr>
                <w:rFonts w:ascii="David" w:hAnsi="David" w:cs="David" w:hint="cs"/>
                <w:rtl/>
                <w:lang w:bidi="he-IL"/>
              </w:rPr>
              <w:t>אם</w:t>
            </w:r>
            <w:r w:rsidRPr="00AE7408">
              <w:rPr>
                <w:rFonts w:ascii="David" w:hAnsi="David" w:cs="David"/>
                <w:rtl/>
                <w:lang w:bidi="he-IL"/>
              </w:rPr>
              <w:t xml:space="preserve"> </w:t>
            </w:r>
            <w:r w:rsidRPr="00AE7408">
              <w:rPr>
                <w:rFonts w:ascii="David" w:hAnsi="David" w:cs="David" w:hint="cs"/>
                <w:rtl/>
                <w:lang w:bidi="he-IL"/>
              </w:rPr>
              <w:t>היא</w:t>
            </w:r>
            <w:r w:rsidRPr="00AE7408">
              <w:rPr>
                <w:rFonts w:ascii="David" w:hAnsi="David" w:cs="David"/>
                <w:rtl/>
                <w:lang w:bidi="he-IL"/>
              </w:rPr>
              <w:t xml:space="preserve"> </w:t>
            </w:r>
            <w:r w:rsidRPr="00AE7408">
              <w:rPr>
                <w:rFonts w:ascii="David" w:hAnsi="David" w:cs="David" w:hint="cs"/>
                <w:rtl/>
                <w:lang w:bidi="he-IL"/>
              </w:rPr>
              <w:t>אינה</w:t>
            </w:r>
            <w:r w:rsidRPr="00AE7408">
              <w:rPr>
                <w:rFonts w:ascii="David" w:hAnsi="David" w:cs="David"/>
                <w:rtl/>
                <w:lang w:bidi="he-IL"/>
              </w:rPr>
              <w:t xml:space="preserve"> </w:t>
            </w:r>
            <w:r w:rsidRPr="00AE7408">
              <w:rPr>
                <w:rFonts w:ascii="David" w:hAnsi="David" w:cs="David" w:hint="cs"/>
                <w:rtl/>
                <w:lang w:bidi="he-IL"/>
              </w:rPr>
              <w:t>הפליה</w:t>
            </w:r>
            <w:r w:rsidRPr="00AE7408">
              <w:rPr>
                <w:rFonts w:ascii="David" w:hAnsi="David" w:cs="David"/>
                <w:rtl/>
                <w:lang w:bidi="he-IL"/>
              </w:rPr>
              <w:t xml:space="preserve"> </w:t>
            </w:r>
            <w:r w:rsidRPr="00AE7408">
              <w:rPr>
                <w:rFonts w:ascii="David" w:hAnsi="David" w:cs="David" w:hint="cs"/>
                <w:rtl/>
                <w:lang w:bidi="he-IL"/>
              </w:rPr>
              <w:t>מתמשכת</w:t>
            </w:r>
            <w:r w:rsidRPr="00AE7408">
              <w:rPr>
                <w:rFonts w:ascii="David" w:hAnsi="David" w:cs="David"/>
                <w:rtl/>
                <w:lang w:bidi="he-IL"/>
              </w:rPr>
              <w:t xml:space="preserve">, </w:t>
            </w:r>
            <w:r w:rsidRPr="00AE7408">
              <w:rPr>
                <w:rFonts w:ascii="David" w:hAnsi="David" w:cs="David" w:hint="cs"/>
                <w:rtl/>
                <w:lang w:bidi="he-IL"/>
              </w:rPr>
              <w:t>שניהם</w:t>
            </w:r>
            <w:r w:rsidRPr="00AE7408">
              <w:rPr>
                <w:rFonts w:ascii="David" w:hAnsi="David" w:cs="David"/>
                <w:rtl/>
                <w:lang w:bidi="he-IL"/>
              </w:rPr>
              <w:t xml:space="preserve"> </w:t>
            </w:r>
            <w:r w:rsidRPr="00AE7408">
              <w:rPr>
                <w:rFonts w:ascii="David" w:hAnsi="David" w:cs="David" w:hint="cs"/>
                <w:rtl/>
                <w:lang w:bidi="he-IL"/>
              </w:rPr>
              <w:t>חשובים</w:t>
            </w:r>
            <w:r w:rsidRPr="00AE7408">
              <w:rPr>
                <w:rFonts w:ascii="David" w:hAnsi="David" w:cs="David"/>
                <w:rtl/>
                <w:lang w:bidi="he-IL"/>
              </w:rPr>
              <w:t xml:space="preserve"> </w:t>
            </w:r>
            <w:r w:rsidRPr="00AE7408">
              <w:rPr>
                <w:rFonts w:ascii="David" w:hAnsi="David" w:cs="David" w:hint="cs"/>
                <w:rtl/>
                <w:lang w:bidi="he-IL"/>
              </w:rPr>
              <w:t>בשביל</w:t>
            </w:r>
            <w:r w:rsidRPr="00AE7408">
              <w:rPr>
                <w:rFonts w:ascii="David" w:hAnsi="David" w:cs="David"/>
                <w:rtl/>
                <w:lang w:bidi="he-IL"/>
              </w:rPr>
              <w:t xml:space="preserve"> </w:t>
            </w:r>
            <w:r w:rsidRPr="00AE7408">
              <w:rPr>
                <w:rFonts w:ascii="David" w:hAnsi="David" w:cs="David" w:hint="cs"/>
                <w:rtl/>
                <w:lang w:bidi="he-IL"/>
              </w:rPr>
              <w:t>לנפץ</w:t>
            </w:r>
            <w:r w:rsidRPr="00AE7408">
              <w:rPr>
                <w:rFonts w:ascii="David" w:hAnsi="David" w:cs="David"/>
                <w:rtl/>
                <w:lang w:bidi="he-IL"/>
              </w:rPr>
              <w:t xml:space="preserve"> </w:t>
            </w:r>
            <w:r w:rsidRPr="00AE7408">
              <w:rPr>
                <w:rFonts w:ascii="David" w:hAnsi="David" w:cs="David" w:hint="cs"/>
                <w:rtl/>
                <w:lang w:bidi="he-IL"/>
              </w:rPr>
              <w:t>סטיגמות</w:t>
            </w:r>
            <w:r w:rsidRPr="00AE7408">
              <w:rPr>
                <w:rFonts w:ascii="David" w:hAnsi="David" w:cs="David"/>
                <w:rtl/>
                <w:lang w:bidi="he-IL"/>
              </w:rPr>
              <w:t xml:space="preserve">. </w:t>
            </w:r>
            <w:r w:rsidRPr="00AE7408">
              <w:rPr>
                <w:rFonts w:ascii="David" w:hAnsi="David" w:cs="David" w:hint="cs"/>
                <w:rtl/>
                <w:lang w:bidi="he-IL"/>
              </w:rPr>
              <w:t>מסתייג</w:t>
            </w:r>
            <w:r w:rsidRPr="00AE7408">
              <w:rPr>
                <w:rFonts w:ascii="David" w:hAnsi="David" w:cs="David"/>
                <w:rtl/>
                <w:lang w:bidi="he-IL"/>
              </w:rPr>
              <w:t xml:space="preserve"> </w:t>
            </w:r>
            <w:r w:rsidRPr="00AE7408">
              <w:rPr>
                <w:rFonts w:ascii="David" w:hAnsi="David" w:cs="David" w:hint="cs"/>
                <w:rtl/>
                <w:lang w:bidi="he-IL"/>
              </w:rPr>
              <w:t>מתחולה</w:t>
            </w:r>
            <w:r w:rsidRPr="00AE7408">
              <w:rPr>
                <w:rFonts w:ascii="David" w:hAnsi="David" w:cs="David"/>
                <w:rtl/>
                <w:lang w:bidi="he-IL"/>
              </w:rPr>
              <w:t xml:space="preserve"> </w:t>
            </w:r>
            <w:r w:rsidRPr="00AE7408">
              <w:rPr>
                <w:rFonts w:ascii="David" w:hAnsi="David" w:cs="David" w:hint="cs"/>
                <w:rtl/>
                <w:lang w:bidi="he-IL"/>
              </w:rPr>
              <w:t>עקיפה</w:t>
            </w:r>
            <w:r w:rsidRPr="00AE7408">
              <w:rPr>
                <w:rFonts w:ascii="David" w:hAnsi="David" w:cs="David"/>
                <w:rtl/>
                <w:lang w:bidi="he-IL"/>
              </w:rPr>
              <w:t xml:space="preserve"> - </w:t>
            </w:r>
            <w:r w:rsidRPr="00AE7408">
              <w:rPr>
                <w:rFonts w:ascii="David" w:hAnsi="David" w:cs="David" w:hint="cs"/>
                <w:rtl/>
                <w:lang w:bidi="he-IL"/>
              </w:rPr>
              <w:t>יש</w:t>
            </w:r>
            <w:r w:rsidRPr="00AE7408">
              <w:rPr>
                <w:rFonts w:ascii="David" w:hAnsi="David" w:cs="David"/>
                <w:rtl/>
                <w:lang w:bidi="he-IL"/>
              </w:rPr>
              <w:t xml:space="preserve"> </w:t>
            </w:r>
            <w:r w:rsidRPr="00AE7408">
              <w:rPr>
                <w:rFonts w:ascii="David" w:hAnsi="David" w:cs="David" w:hint="cs"/>
                <w:rtl/>
                <w:lang w:bidi="he-IL"/>
              </w:rPr>
              <w:t>לעשות</w:t>
            </w:r>
            <w:r w:rsidRPr="00AE7408">
              <w:rPr>
                <w:rFonts w:ascii="David" w:hAnsi="David" w:cs="David"/>
                <w:rtl/>
                <w:lang w:bidi="he-IL"/>
              </w:rPr>
              <w:t xml:space="preserve"> </w:t>
            </w:r>
            <w:r w:rsidRPr="00AE7408">
              <w:rPr>
                <w:rFonts w:ascii="David" w:hAnsi="David" w:cs="David" w:hint="cs"/>
                <w:rtl/>
                <w:lang w:bidi="he-IL"/>
              </w:rPr>
              <w:t>חקיקה</w:t>
            </w:r>
            <w:r w:rsidRPr="00AE7408">
              <w:rPr>
                <w:rFonts w:ascii="David" w:hAnsi="David" w:cs="David"/>
                <w:rtl/>
                <w:lang w:bidi="he-IL"/>
              </w:rPr>
              <w:t xml:space="preserve"> </w:t>
            </w:r>
            <w:r w:rsidRPr="00AE7408">
              <w:rPr>
                <w:rFonts w:ascii="David" w:hAnsi="David" w:cs="David" w:hint="cs"/>
                <w:rtl/>
                <w:lang w:bidi="he-IL"/>
              </w:rPr>
              <w:t>ראשית</w:t>
            </w:r>
            <w:r w:rsidRPr="00AE7408">
              <w:rPr>
                <w:rFonts w:ascii="David" w:hAnsi="David" w:cs="David"/>
                <w:rtl/>
                <w:lang w:bidi="he-IL"/>
              </w:rPr>
              <w:t xml:space="preserve"> </w:t>
            </w:r>
            <w:r w:rsidRPr="00AE7408">
              <w:rPr>
                <w:rFonts w:ascii="David" w:hAnsi="David" w:cs="David" w:hint="cs"/>
                <w:rtl/>
                <w:lang w:bidi="he-IL"/>
              </w:rPr>
              <w:t>על</w:t>
            </w:r>
            <w:r w:rsidRPr="00AE7408">
              <w:rPr>
                <w:rFonts w:ascii="David" w:hAnsi="David" w:cs="David"/>
                <w:rtl/>
                <w:lang w:bidi="he-IL"/>
              </w:rPr>
              <w:t xml:space="preserve"> </w:t>
            </w:r>
            <w:r w:rsidRPr="00AE7408">
              <w:rPr>
                <w:rFonts w:ascii="David" w:hAnsi="David" w:cs="David" w:hint="cs"/>
                <w:rtl/>
                <w:lang w:bidi="he-IL"/>
              </w:rPr>
              <w:t>שוויון</w:t>
            </w:r>
            <w:r w:rsidRPr="00AE7408">
              <w:rPr>
                <w:rFonts w:ascii="David" w:hAnsi="David" w:cs="David"/>
                <w:rtl/>
                <w:lang w:bidi="he-IL"/>
              </w:rPr>
              <w:t xml:space="preserve"> </w:t>
            </w:r>
            <w:r w:rsidRPr="00AE7408">
              <w:rPr>
                <w:rFonts w:ascii="David" w:hAnsi="David" w:cs="David" w:hint="cs"/>
                <w:rtl/>
                <w:lang w:bidi="he-IL"/>
              </w:rPr>
              <w:t>במשפט</w:t>
            </w:r>
            <w:r w:rsidRPr="00AE7408">
              <w:rPr>
                <w:rFonts w:ascii="David" w:hAnsi="David" w:cs="David"/>
                <w:rtl/>
                <w:lang w:bidi="he-IL"/>
              </w:rPr>
              <w:t xml:space="preserve"> </w:t>
            </w:r>
            <w:r w:rsidRPr="00AE7408">
              <w:rPr>
                <w:rFonts w:ascii="David" w:hAnsi="David" w:cs="David" w:hint="cs"/>
                <w:rtl/>
                <w:lang w:bidi="he-IL"/>
              </w:rPr>
              <w:t>הפרטי</w:t>
            </w:r>
            <w:r w:rsidRPr="00AE7408">
              <w:rPr>
                <w:rFonts w:ascii="David" w:hAnsi="David" w:cs="David"/>
                <w:rtl/>
                <w:lang w:bidi="he-IL"/>
              </w:rPr>
              <w:t xml:space="preserve">, </w:t>
            </w:r>
            <w:r w:rsidRPr="00AE7408">
              <w:rPr>
                <w:rFonts w:ascii="David" w:hAnsi="David" w:cs="David" w:hint="cs"/>
                <w:rtl/>
                <w:lang w:bidi="he-IL"/>
              </w:rPr>
              <w:t>נורמות</w:t>
            </w:r>
            <w:r w:rsidRPr="00AE7408">
              <w:rPr>
                <w:rFonts w:ascii="David" w:hAnsi="David" w:cs="David"/>
                <w:rtl/>
                <w:lang w:bidi="he-IL"/>
              </w:rPr>
              <w:t xml:space="preserve"> </w:t>
            </w:r>
            <w:r w:rsidRPr="00AE7408">
              <w:rPr>
                <w:rFonts w:ascii="David" w:hAnsi="David" w:cs="David" w:hint="cs"/>
                <w:rtl/>
                <w:lang w:bidi="he-IL"/>
              </w:rPr>
              <w:t>חלות</w:t>
            </w:r>
            <w:r w:rsidRPr="00AE7408">
              <w:rPr>
                <w:rFonts w:ascii="David" w:hAnsi="David" w:cs="David"/>
                <w:rtl/>
                <w:lang w:bidi="he-IL"/>
              </w:rPr>
              <w:t xml:space="preserve"> </w:t>
            </w:r>
            <w:r w:rsidRPr="00AE7408">
              <w:rPr>
                <w:rFonts w:ascii="David" w:hAnsi="David" w:cs="David" w:hint="cs"/>
                <w:rtl/>
                <w:lang w:bidi="he-IL"/>
              </w:rPr>
              <w:t>רק</w:t>
            </w:r>
            <w:r w:rsidRPr="00AE7408">
              <w:rPr>
                <w:rFonts w:ascii="David" w:hAnsi="David" w:cs="David"/>
                <w:rtl/>
                <w:lang w:bidi="he-IL"/>
              </w:rPr>
              <w:t xml:space="preserve"> </w:t>
            </w:r>
            <w:r w:rsidRPr="00AE7408">
              <w:rPr>
                <w:rFonts w:ascii="David" w:hAnsi="David" w:cs="David" w:hint="cs"/>
                <w:rtl/>
                <w:lang w:bidi="he-IL"/>
              </w:rPr>
              <w:t>במשפט</w:t>
            </w:r>
            <w:r w:rsidRPr="00AE7408">
              <w:rPr>
                <w:rFonts w:ascii="David" w:hAnsi="David" w:cs="David"/>
                <w:rtl/>
                <w:lang w:bidi="he-IL"/>
              </w:rPr>
              <w:t xml:space="preserve"> </w:t>
            </w:r>
            <w:r w:rsidRPr="00AE7408">
              <w:rPr>
                <w:rFonts w:ascii="David" w:hAnsi="David" w:cs="David" w:hint="cs"/>
                <w:rtl/>
                <w:lang w:bidi="he-IL"/>
              </w:rPr>
              <w:t>הציבורי</w:t>
            </w:r>
            <w:r w:rsidRPr="00AE7408">
              <w:rPr>
                <w:rFonts w:ascii="David" w:hAnsi="David" w:cs="David"/>
                <w:rtl/>
                <w:lang w:bidi="he-IL"/>
              </w:rPr>
              <w:t xml:space="preserve">. </w:t>
            </w:r>
            <w:r w:rsidRPr="00AE7408">
              <w:rPr>
                <w:rFonts w:ascii="David" w:hAnsi="David" w:cs="David" w:hint="cs"/>
                <w:rtl/>
                <w:lang w:bidi="he-IL"/>
              </w:rPr>
              <w:t>כאן</w:t>
            </w:r>
            <w:r w:rsidRPr="00AE7408">
              <w:rPr>
                <w:rFonts w:ascii="David" w:hAnsi="David" w:cs="David"/>
                <w:rtl/>
                <w:lang w:bidi="he-IL"/>
              </w:rPr>
              <w:t xml:space="preserve"> </w:t>
            </w:r>
            <w:r w:rsidRPr="00AE7408">
              <w:rPr>
                <w:rFonts w:ascii="David" w:hAnsi="David" w:cs="David" w:hint="cs"/>
                <w:rtl/>
                <w:lang w:bidi="he-IL"/>
              </w:rPr>
              <w:t>זה</w:t>
            </w:r>
            <w:r w:rsidRPr="00AE7408">
              <w:rPr>
                <w:rFonts w:ascii="David" w:hAnsi="David" w:cs="David"/>
                <w:rtl/>
                <w:lang w:bidi="he-IL"/>
              </w:rPr>
              <w:t xml:space="preserve"> </w:t>
            </w:r>
            <w:r w:rsidRPr="00AE7408">
              <w:rPr>
                <w:rFonts w:ascii="David" w:hAnsi="David" w:cs="David" w:hint="cs"/>
                <w:rtl/>
                <w:lang w:bidi="he-IL"/>
              </w:rPr>
              <w:t>לא</w:t>
            </w:r>
            <w:r w:rsidRPr="00AE7408">
              <w:rPr>
                <w:rFonts w:ascii="David" w:hAnsi="David" w:cs="David"/>
                <w:rtl/>
                <w:lang w:bidi="he-IL"/>
              </w:rPr>
              <w:t xml:space="preserve"> </w:t>
            </w:r>
            <w:r w:rsidRPr="00AE7408">
              <w:rPr>
                <w:rFonts w:ascii="David" w:hAnsi="David" w:cs="David" w:hint="cs"/>
                <w:rtl/>
                <w:lang w:bidi="he-IL"/>
              </w:rPr>
              <w:t>בעייתי</w:t>
            </w:r>
            <w:r w:rsidRPr="00AE7408">
              <w:rPr>
                <w:rFonts w:ascii="David" w:hAnsi="David" w:cs="David"/>
                <w:rtl/>
                <w:lang w:bidi="he-IL"/>
              </w:rPr>
              <w:t xml:space="preserve"> </w:t>
            </w:r>
            <w:r w:rsidRPr="00AE7408">
              <w:rPr>
                <w:rFonts w:ascii="David" w:hAnsi="David" w:cs="David" w:hint="cs"/>
                <w:rtl/>
                <w:lang w:bidi="he-IL"/>
              </w:rPr>
              <w:t>מאחר</w:t>
            </w:r>
            <w:r w:rsidRPr="00AE7408">
              <w:rPr>
                <w:rFonts w:ascii="David" w:hAnsi="David" w:cs="David"/>
                <w:rtl/>
                <w:lang w:bidi="he-IL"/>
              </w:rPr>
              <w:t xml:space="preserve"> </w:t>
            </w:r>
            <w:r w:rsidRPr="00AE7408">
              <w:rPr>
                <w:rFonts w:ascii="David" w:hAnsi="David" w:cs="David" w:hint="cs"/>
                <w:rtl/>
                <w:lang w:bidi="he-IL"/>
              </w:rPr>
              <w:t>ויש</w:t>
            </w:r>
            <w:r w:rsidRPr="00AE7408">
              <w:rPr>
                <w:rFonts w:ascii="David" w:hAnsi="David" w:cs="David"/>
                <w:rtl/>
                <w:lang w:bidi="he-IL"/>
              </w:rPr>
              <w:t xml:space="preserve"> </w:t>
            </w:r>
            <w:r w:rsidRPr="00AE7408">
              <w:rPr>
                <w:rFonts w:ascii="David" w:hAnsi="David" w:cs="David" w:hint="cs"/>
                <w:rtl/>
                <w:lang w:bidi="he-IL"/>
              </w:rPr>
              <w:t>חוק</w:t>
            </w:r>
            <w:r w:rsidRPr="00AE7408">
              <w:rPr>
                <w:rFonts w:ascii="David" w:hAnsi="David" w:cs="David"/>
                <w:rtl/>
                <w:lang w:bidi="he-IL"/>
              </w:rPr>
              <w:t xml:space="preserve"> </w:t>
            </w:r>
            <w:r w:rsidRPr="00AE7408">
              <w:rPr>
                <w:rFonts w:ascii="David" w:hAnsi="David" w:cs="David" w:hint="cs"/>
                <w:rtl/>
                <w:lang w:bidi="he-IL"/>
              </w:rPr>
              <w:t>האוסר</w:t>
            </w:r>
            <w:r w:rsidRPr="00AE7408">
              <w:rPr>
                <w:rFonts w:ascii="David" w:hAnsi="David" w:cs="David"/>
                <w:rtl/>
                <w:lang w:bidi="he-IL"/>
              </w:rPr>
              <w:t xml:space="preserve"> </w:t>
            </w:r>
            <w:r w:rsidRPr="00AE7408">
              <w:rPr>
                <w:rFonts w:ascii="David" w:hAnsi="David" w:cs="David" w:hint="cs"/>
                <w:rtl/>
                <w:lang w:bidi="he-IL"/>
              </w:rPr>
              <w:t>את</w:t>
            </w:r>
            <w:r w:rsidRPr="00AE7408">
              <w:rPr>
                <w:rFonts w:ascii="David" w:hAnsi="David" w:cs="David"/>
                <w:rtl/>
                <w:lang w:bidi="he-IL"/>
              </w:rPr>
              <w:t xml:space="preserve"> </w:t>
            </w:r>
            <w:r w:rsidRPr="00AE7408">
              <w:rPr>
                <w:rFonts w:ascii="David" w:hAnsi="David" w:cs="David" w:hint="cs"/>
                <w:rtl/>
                <w:lang w:bidi="he-IL"/>
              </w:rPr>
              <w:t>המקרה</w:t>
            </w:r>
            <w:r w:rsidRPr="00AE7408">
              <w:rPr>
                <w:rFonts w:ascii="David" w:hAnsi="David" w:cs="David"/>
                <w:rtl/>
                <w:lang w:bidi="he-IL"/>
              </w:rPr>
              <w:t xml:space="preserve"> </w:t>
            </w:r>
            <w:r w:rsidRPr="00AE7408">
              <w:rPr>
                <w:rFonts w:ascii="David" w:hAnsi="David" w:cs="David" w:hint="cs"/>
                <w:rtl/>
                <w:lang w:bidi="he-IL"/>
              </w:rPr>
              <w:t>דנן</w:t>
            </w:r>
            <w:r w:rsidRPr="00AE7408">
              <w:rPr>
                <w:rFonts w:ascii="David" w:hAnsi="David" w:cs="David"/>
                <w:rtl/>
                <w:lang w:bidi="he-IL"/>
              </w:rPr>
              <w:t xml:space="preserve">. </w:t>
            </w:r>
            <w:r w:rsidRPr="00AE7408">
              <w:rPr>
                <w:rFonts w:ascii="David" w:hAnsi="David" w:cs="David" w:hint="cs"/>
                <w:rtl/>
                <w:lang w:bidi="he-IL"/>
              </w:rPr>
              <w:t>במשפט</w:t>
            </w:r>
            <w:r w:rsidRPr="00AE7408">
              <w:rPr>
                <w:rFonts w:ascii="David" w:hAnsi="David" w:cs="David"/>
                <w:rtl/>
                <w:lang w:bidi="he-IL"/>
              </w:rPr>
              <w:t xml:space="preserve"> </w:t>
            </w:r>
            <w:r w:rsidRPr="00AE7408">
              <w:rPr>
                <w:rFonts w:ascii="David" w:hAnsi="David" w:cs="David" w:hint="cs"/>
                <w:rtl/>
                <w:lang w:bidi="he-IL"/>
              </w:rPr>
              <w:t>הפרטי</w:t>
            </w:r>
            <w:r w:rsidRPr="00AE7408">
              <w:rPr>
                <w:rFonts w:ascii="David" w:hAnsi="David" w:cs="David"/>
                <w:rtl/>
                <w:lang w:bidi="he-IL"/>
              </w:rPr>
              <w:t xml:space="preserve"> </w:t>
            </w:r>
            <w:r w:rsidRPr="00AE7408">
              <w:rPr>
                <w:rFonts w:ascii="David" w:hAnsi="David" w:cs="David" w:hint="cs"/>
                <w:rtl/>
                <w:lang w:bidi="he-IL"/>
              </w:rPr>
              <w:t>החירות</w:t>
            </w:r>
            <w:r w:rsidRPr="00AE7408">
              <w:rPr>
                <w:rFonts w:ascii="David" w:hAnsi="David" w:cs="David"/>
                <w:rtl/>
                <w:lang w:bidi="he-IL"/>
              </w:rPr>
              <w:t xml:space="preserve"> </w:t>
            </w:r>
            <w:r w:rsidRPr="00AE7408">
              <w:rPr>
                <w:rFonts w:ascii="David" w:hAnsi="David" w:cs="David" w:hint="cs"/>
                <w:rtl/>
                <w:lang w:bidi="he-IL"/>
              </w:rPr>
              <w:t>היא</w:t>
            </w:r>
            <w:r w:rsidRPr="00AE7408">
              <w:rPr>
                <w:rFonts w:ascii="David" w:hAnsi="David" w:cs="David"/>
                <w:rtl/>
                <w:lang w:bidi="he-IL"/>
              </w:rPr>
              <w:t xml:space="preserve"> </w:t>
            </w:r>
            <w:r w:rsidRPr="00AE7408">
              <w:rPr>
                <w:rFonts w:ascii="David" w:hAnsi="David" w:cs="David" w:hint="cs"/>
                <w:rtl/>
                <w:lang w:bidi="he-IL"/>
              </w:rPr>
              <w:t>ערך</w:t>
            </w:r>
            <w:r w:rsidRPr="00AE7408">
              <w:rPr>
                <w:rFonts w:ascii="David" w:hAnsi="David" w:cs="David"/>
                <w:rtl/>
                <w:lang w:bidi="he-IL"/>
              </w:rPr>
              <w:t xml:space="preserve"> </w:t>
            </w:r>
            <w:r w:rsidRPr="00AE7408">
              <w:rPr>
                <w:rFonts w:ascii="David" w:hAnsi="David" w:cs="David" w:hint="cs"/>
                <w:rtl/>
                <w:lang w:bidi="he-IL"/>
              </w:rPr>
              <w:t>יסוד</w:t>
            </w:r>
            <w:r w:rsidRPr="00AE7408">
              <w:rPr>
                <w:rFonts w:ascii="David" w:hAnsi="David" w:cs="David"/>
                <w:rtl/>
                <w:lang w:bidi="he-IL"/>
              </w:rPr>
              <w:t xml:space="preserve"> </w:t>
            </w:r>
            <w:r w:rsidRPr="00AE7408">
              <w:rPr>
                <w:rFonts w:ascii="David" w:hAnsi="David" w:cs="David" w:hint="cs"/>
                <w:rtl/>
                <w:lang w:bidi="he-IL"/>
              </w:rPr>
              <w:t>והשוויון</w:t>
            </w:r>
            <w:r w:rsidRPr="00AE7408">
              <w:rPr>
                <w:rFonts w:ascii="David" w:hAnsi="David" w:cs="David"/>
                <w:rtl/>
                <w:lang w:bidi="he-IL"/>
              </w:rPr>
              <w:t xml:space="preserve"> </w:t>
            </w:r>
            <w:r w:rsidRPr="00AE7408">
              <w:rPr>
                <w:rFonts w:ascii="David" w:hAnsi="David" w:cs="David" w:hint="cs"/>
                <w:rtl/>
                <w:lang w:bidi="he-IL"/>
              </w:rPr>
              <w:t>הוא</w:t>
            </w:r>
            <w:r w:rsidRPr="00AE7408">
              <w:rPr>
                <w:rFonts w:ascii="David" w:hAnsi="David" w:cs="David"/>
                <w:rtl/>
                <w:lang w:bidi="he-IL"/>
              </w:rPr>
              <w:t xml:space="preserve"> </w:t>
            </w:r>
            <w:r w:rsidRPr="00AE7408">
              <w:rPr>
                <w:rFonts w:ascii="David" w:hAnsi="David" w:cs="David" w:hint="cs"/>
                <w:rtl/>
                <w:lang w:bidi="he-IL"/>
              </w:rPr>
              <w:t>חריג</w:t>
            </w:r>
            <w:r w:rsidRPr="00AE7408">
              <w:rPr>
                <w:rFonts w:ascii="David" w:hAnsi="David" w:cs="David"/>
                <w:rtl/>
                <w:lang w:bidi="he-IL"/>
              </w:rPr>
              <w:t xml:space="preserve"> (</w:t>
            </w:r>
            <w:r w:rsidRPr="00AE7408">
              <w:rPr>
                <w:rFonts w:ascii="David" w:hAnsi="David" w:cs="David" w:hint="cs"/>
                <w:rtl/>
                <w:lang w:bidi="he-IL"/>
              </w:rPr>
              <w:t>חולק</w:t>
            </w:r>
            <w:r w:rsidRPr="00AE7408">
              <w:rPr>
                <w:rFonts w:ascii="David" w:hAnsi="David" w:cs="David"/>
                <w:rtl/>
                <w:lang w:bidi="he-IL"/>
              </w:rPr>
              <w:t xml:space="preserve"> </w:t>
            </w:r>
            <w:r w:rsidRPr="00AE7408">
              <w:rPr>
                <w:rFonts w:ascii="David" w:hAnsi="David" w:cs="David" w:hint="cs"/>
                <w:rtl/>
                <w:lang w:bidi="he-IL"/>
              </w:rPr>
              <w:t>על</w:t>
            </w:r>
            <w:r w:rsidRPr="00AE7408">
              <w:rPr>
                <w:rFonts w:ascii="David" w:hAnsi="David" w:cs="David"/>
                <w:rtl/>
                <w:lang w:bidi="he-IL"/>
              </w:rPr>
              <w:t xml:space="preserve"> </w:t>
            </w:r>
            <w:r w:rsidRPr="00AE7408">
              <w:rPr>
                <w:rFonts w:ascii="David" w:hAnsi="David" w:cs="David" w:hint="cs"/>
                <w:rtl/>
                <w:lang w:bidi="he-IL"/>
              </w:rPr>
              <w:t>ג</w:t>
            </w:r>
            <w:r w:rsidRPr="00AE7408">
              <w:rPr>
                <w:rFonts w:ascii="David" w:hAnsi="David" w:cs="David"/>
                <w:rtl/>
                <w:lang w:bidi="he-IL"/>
              </w:rPr>
              <w:t>'</w:t>
            </w:r>
            <w:r w:rsidRPr="00AE7408">
              <w:rPr>
                <w:rFonts w:ascii="David" w:hAnsi="David" w:cs="David" w:hint="cs"/>
                <w:rtl/>
                <w:lang w:bidi="he-IL"/>
              </w:rPr>
              <w:t>ובראן</w:t>
            </w:r>
            <w:r w:rsidRPr="00AE7408">
              <w:rPr>
                <w:rFonts w:ascii="David" w:hAnsi="David" w:cs="David"/>
                <w:rtl/>
                <w:lang w:bidi="he-IL"/>
              </w:rPr>
              <w:t>).</w:t>
            </w:r>
          </w:p>
          <w:p w14:paraId="29A4AE9A" w14:textId="77777777" w:rsidR="00E45906" w:rsidRDefault="00E45906" w:rsidP="00AE7408">
            <w:pPr>
              <w:bidi/>
              <w:rPr>
                <w:rFonts w:ascii="David" w:hAnsi="David" w:cs="David"/>
                <w:b/>
                <w:bCs/>
                <w:u w:val="single"/>
                <w:rtl/>
                <w:lang w:bidi="he-IL"/>
              </w:rPr>
            </w:pPr>
          </w:p>
          <w:p w14:paraId="41D2E070" w14:textId="2DCB079D" w:rsidR="00BA282C" w:rsidRPr="00BA282C" w:rsidRDefault="00AE7408" w:rsidP="00E45906">
            <w:pPr>
              <w:bidi/>
              <w:rPr>
                <w:rFonts w:ascii="David" w:hAnsi="David" w:cs="David"/>
                <w:rtl/>
                <w:lang w:bidi="he-IL"/>
              </w:rPr>
            </w:pPr>
            <w:r w:rsidRPr="00AE7408">
              <w:rPr>
                <w:rFonts w:ascii="David" w:hAnsi="David" w:cs="David" w:hint="cs"/>
                <w:b/>
                <w:bCs/>
                <w:u w:val="single"/>
                <w:rtl/>
                <w:lang w:bidi="he-IL"/>
              </w:rPr>
              <w:t>תוצאה</w:t>
            </w:r>
            <w:r w:rsidRPr="00AE7408">
              <w:rPr>
                <w:rFonts w:ascii="David" w:hAnsi="David" w:cs="David"/>
                <w:b/>
                <w:bCs/>
                <w:u w:val="single"/>
                <w:rtl/>
                <w:lang w:bidi="he-IL"/>
              </w:rPr>
              <w:t xml:space="preserve"> –</w:t>
            </w:r>
            <w:r w:rsidRPr="00AE7408">
              <w:rPr>
                <w:rFonts w:ascii="David" w:hAnsi="David" w:cs="David"/>
                <w:rtl/>
                <w:lang w:bidi="he-IL"/>
              </w:rPr>
              <w:t xml:space="preserve"> </w:t>
            </w:r>
            <w:r w:rsidRPr="00AE7408">
              <w:rPr>
                <w:rFonts w:ascii="David" w:hAnsi="David" w:cs="David" w:hint="cs"/>
                <w:rtl/>
                <w:lang w:bidi="he-IL"/>
              </w:rPr>
              <w:t>העתירה</w:t>
            </w:r>
            <w:r w:rsidRPr="00AE7408">
              <w:rPr>
                <w:rFonts w:ascii="David" w:hAnsi="David" w:cs="David"/>
                <w:rtl/>
                <w:lang w:bidi="he-IL"/>
              </w:rPr>
              <w:t xml:space="preserve"> </w:t>
            </w:r>
            <w:r w:rsidRPr="00AE7408">
              <w:rPr>
                <w:rFonts w:ascii="David" w:hAnsi="David" w:cs="David" w:hint="cs"/>
                <w:rtl/>
                <w:lang w:bidi="he-IL"/>
              </w:rPr>
              <w:t>מתקבלת</w:t>
            </w:r>
            <w:r w:rsidRPr="00AE7408">
              <w:rPr>
                <w:rFonts w:ascii="David" w:hAnsi="David" w:cs="David"/>
                <w:rtl/>
                <w:lang w:bidi="he-IL"/>
              </w:rPr>
              <w:t>.</w:t>
            </w:r>
          </w:p>
        </w:tc>
      </w:tr>
      <w:tr w:rsidR="00BA282C" w14:paraId="6D280905" w14:textId="77777777" w:rsidTr="00CD3BE0">
        <w:tc>
          <w:tcPr>
            <w:tcW w:w="1332" w:type="dxa"/>
          </w:tcPr>
          <w:p w14:paraId="19B750BB" w14:textId="77777777" w:rsidR="00CD3BE0" w:rsidRDefault="00CD3BE0" w:rsidP="00CD3BE0">
            <w:pPr>
              <w:bidi/>
              <w:rPr>
                <w:rFonts w:ascii="David" w:hAnsi="David" w:cs="David"/>
                <w:rtl/>
                <w:lang w:bidi="he-IL"/>
              </w:rPr>
            </w:pPr>
          </w:p>
          <w:p w14:paraId="5721D948" w14:textId="0A2DCA52" w:rsidR="00BA282C" w:rsidRPr="00BA282C" w:rsidRDefault="00AE7408" w:rsidP="00CD3BE0">
            <w:pPr>
              <w:bidi/>
              <w:rPr>
                <w:rFonts w:ascii="David" w:hAnsi="David" w:cs="David"/>
                <w:rtl/>
                <w:lang w:bidi="he-IL"/>
              </w:rPr>
            </w:pPr>
            <w:r w:rsidRPr="00AE7408">
              <w:rPr>
                <w:rFonts w:ascii="David" w:hAnsi="David" w:cs="David"/>
                <w:rtl/>
                <w:lang w:bidi="he-IL"/>
              </w:rPr>
              <w:t>עדאלה נ’ הכנסת</w:t>
            </w:r>
          </w:p>
        </w:tc>
        <w:tc>
          <w:tcPr>
            <w:tcW w:w="1843" w:type="dxa"/>
          </w:tcPr>
          <w:p w14:paraId="48999265" w14:textId="51176CB0" w:rsidR="00BA282C" w:rsidRPr="00BA282C" w:rsidRDefault="00AE7408" w:rsidP="00AE7408">
            <w:pPr>
              <w:bidi/>
              <w:rPr>
                <w:rFonts w:ascii="David" w:hAnsi="David" w:cs="David"/>
                <w:rtl/>
                <w:lang w:bidi="he-IL"/>
              </w:rPr>
            </w:pPr>
            <w:r w:rsidRPr="00AE7408">
              <w:rPr>
                <w:rFonts w:ascii="David" w:hAnsi="David" w:cs="David"/>
                <w:rtl/>
                <w:lang w:bidi="he-IL"/>
              </w:rPr>
              <w:t>עתירה נגד ביטוח לאומי שולל קצבאות מהורים של קטין שהורשע בטרור</w:t>
            </w:r>
          </w:p>
        </w:tc>
        <w:tc>
          <w:tcPr>
            <w:tcW w:w="5954" w:type="dxa"/>
          </w:tcPr>
          <w:p w14:paraId="46921478" w14:textId="18747587" w:rsidR="00BA282C" w:rsidRPr="00BA282C" w:rsidRDefault="00AE7408" w:rsidP="00CD3BE0">
            <w:pPr>
              <w:bidi/>
              <w:rPr>
                <w:rFonts w:ascii="David" w:hAnsi="David" w:cs="David"/>
                <w:rtl/>
                <w:lang w:bidi="he-IL"/>
              </w:rPr>
            </w:pPr>
            <w:proofErr w:type="spellStart"/>
            <w:r w:rsidRPr="00AE7408">
              <w:rPr>
                <w:rFonts w:ascii="David" w:hAnsi="David" w:cs="David" w:hint="cs"/>
                <w:rtl/>
                <w:lang w:bidi="he-IL"/>
              </w:rPr>
              <w:t>סולברג</w:t>
            </w:r>
            <w:proofErr w:type="spellEnd"/>
            <w:r w:rsidRPr="00AE7408">
              <w:rPr>
                <w:rFonts w:ascii="David" w:hAnsi="David" w:cs="David" w:hint="cs"/>
                <w:rtl/>
                <w:lang w:bidi="he-IL"/>
              </w:rPr>
              <w:t xml:space="preserve"> (מיעוט) - </w:t>
            </w:r>
            <w:r w:rsidRPr="00AE7408">
              <w:rPr>
                <w:rFonts w:ascii="David" w:hAnsi="David" w:cs="David"/>
                <w:rtl/>
                <w:lang w:bidi="he-IL"/>
              </w:rPr>
              <w:t>יש להבחין בין סוגים שונים של פגיעה בשוויון. פגיעה בשוויון תוכר רק כאשר יוכח כי נעשתה הבחנה על בסיס סיווגים חשודים. לפיכך, החוק אינו מבחין הבחנה חשודה בין יהודים לערבים במבחן התוצאה. ל</w:t>
            </w:r>
            <w:r w:rsidR="00CD3BE0">
              <w:rPr>
                <w:rFonts w:ascii="David" w:hAnsi="David" w:cs="David"/>
                <w:rtl/>
                <w:lang w:bidi="he-IL"/>
              </w:rPr>
              <w:t>כן לא הוכחה פגיעה בזכות חוקתית.</w:t>
            </w:r>
          </w:p>
        </w:tc>
      </w:tr>
      <w:tr w:rsidR="00BA282C" w14:paraId="452F3968" w14:textId="77777777" w:rsidTr="00CD3BE0">
        <w:tc>
          <w:tcPr>
            <w:tcW w:w="1332" w:type="dxa"/>
          </w:tcPr>
          <w:p w14:paraId="28A0DE77" w14:textId="77777777" w:rsidR="00CD3BE0" w:rsidRDefault="00CD3BE0" w:rsidP="00AE7408">
            <w:pPr>
              <w:bidi/>
              <w:rPr>
                <w:rFonts w:ascii="David" w:hAnsi="David" w:cs="David"/>
                <w:rtl/>
                <w:lang w:bidi="he-IL"/>
              </w:rPr>
            </w:pPr>
          </w:p>
          <w:p w14:paraId="705AE78C" w14:textId="75363EDC" w:rsidR="00BA282C" w:rsidRPr="00BA282C" w:rsidRDefault="00AE7408" w:rsidP="00CD3BE0">
            <w:pPr>
              <w:bidi/>
              <w:rPr>
                <w:rFonts w:ascii="David" w:hAnsi="David" w:cs="David"/>
                <w:rtl/>
                <w:lang w:bidi="he-IL"/>
              </w:rPr>
            </w:pPr>
            <w:r w:rsidRPr="00AE7408">
              <w:rPr>
                <w:rFonts w:ascii="David" w:hAnsi="David" w:cs="David"/>
                <w:rtl/>
                <w:lang w:bidi="he-IL"/>
              </w:rPr>
              <w:t xml:space="preserve">עיריית </w:t>
            </w:r>
            <w:proofErr w:type="spellStart"/>
            <w:r w:rsidRPr="00AE7408">
              <w:rPr>
                <w:rFonts w:ascii="David" w:hAnsi="David" w:cs="David"/>
                <w:rtl/>
                <w:lang w:bidi="he-IL"/>
              </w:rPr>
              <w:t>סלואד</w:t>
            </w:r>
            <w:proofErr w:type="spellEnd"/>
            <w:r w:rsidRPr="00AE7408">
              <w:rPr>
                <w:rFonts w:ascii="David" w:hAnsi="David" w:cs="David"/>
                <w:rtl/>
                <w:lang w:bidi="he-IL"/>
              </w:rPr>
              <w:t xml:space="preserve"> נ' הכנסת</w:t>
            </w:r>
          </w:p>
        </w:tc>
        <w:tc>
          <w:tcPr>
            <w:tcW w:w="1843" w:type="dxa"/>
          </w:tcPr>
          <w:p w14:paraId="6A71D833" w14:textId="196E592F" w:rsidR="00BA282C" w:rsidRPr="00BA282C" w:rsidRDefault="00AE7408" w:rsidP="00CD3BE0">
            <w:pPr>
              <w:bidi/>
              <w:rPr>
                <w:rFonts w:ascii="David" w:hAnsi="David" w:cs="David"/>
                <w:rtl/>
                <w:lang w:bidi="he-IL"/>
              </w:rPr>
            </w:pPr>
            <w:r w:rsidRPr="00AE7408">
              <w:rPr>
                <w:rFonts w:ascii="David" w:hAnsi="David" w:cs="David"/>
                <w:rtl/>
                <w:lang w:bidi="he-IL"/>
              </w:rPr>
              <w:t>הבחנה בין בניה בלתי חוקית של פלסטינים לבניה בלתי חוקית של יהודים.</w:t>
            </w:r>
          </w:p>
        </w:tc>
        <w:tc>
          <w:tcPr>
            <w:tcW w:w="5954" w:type="dxa"/>
          </w:tcPr>
          <w:p w14:paraId="2C7FFD90" w14:textId="56912612" w:rsidR="00BA282C" w:rsidRPr="00BA282C" w:rsidRDefault="00AE7408" w:rsidP="00CD3BE0">
            <w:pPr>
              <w:bidi/>
              <w:rPr>
                <w:rFonts w:ascii="David" w:hAnsi="David" w:cs="David"/>
                <w:rtl/>
                <w:lang w:bidi="he-IL"/>
              </w:rPr>
            </w:pPr>
            <w:r w:rsidRPr="00AE7408">
              <w:rPr>
                <w:rFonts w:ascii="David" w:hAnsi="David" w:cs="David" w:hint="cs"/>
                <w:rtl/>
                <w:lang w:bidi="he-IL"/>
              </w:rPr>
              <w:t>סולברג - ה</w:t>
            </w:r>
            <w:r w:rsidRPr="00AE7408">
              <w:rPr>
                <w:rFonts w:ascii="David" w:hAnsi="David" w:cs="David"/>
                <w:rtl/>
                <w:lang w:bidi="he-IL"/>
              </w:rPr>
              <w:t>הבחנה בין בניה בלתי חוקית של פלסטינים לבין בניה בלתי חוקית של יהודים היא "הבחנה חשודה" וקובע כי חוק ההסדרה פוגע בזכות חוקתית לשוויון. למרות שיש תכלית ראו</w:t>
            </w:r>
            <w:r w:rsidR="00CD3BE0">
              <w:rPr>
                <w:rFonts w:ascii="David" w:hAnsi="David" w:cs="David"/>
                <w:rtl/>
                <w:lang w:bidi="he-IL"/>
              </w:rPr>
              <w:t>יה אין להצדיק את הפגיעה בזכותם.</w:t>
            </w:r>
            <w:r w:rsidR="00CD3BE0">
              <w:rPr>
                <w:rFonts w:ascii="David" w:hAnsi="David" w:cs="David" w:hint="cs"/>
                <w:rtl/>
                <w:lang w:bidi="he-IL"/>
              </w:rPr>
              <w:t xml:space="preserve"> </w:t>
            </w:r>
            <w:r w:rsidRPr="00AE7408">
              <w:rPr>
                <w:rFonts w:ascii="David" w:hAnsi="David" w:cs="David" w:hint="cs"/>
                <w:b/>
                <w:bCs/>
                <w:u w:val="single"/>
                <w:rtl/>
                <w:lang w:bidi="he-IL"/>
              </w:rPr>
              <w:t>תוצאה</w:t>
            </w:r>
            <w:r w:rsidR="005179BA">
              <w:rPr>
                <w:rFonts w:ascii="David" w:hAnsi="David" w:cs="David" w:hint="cs"/>
                <w:b/>
                <w:bCs/>
                <w:u w:val="single"/>
                <w:rtl/>
                <w:lang w:bidi="he-IL"/>
              </w:rPr>
              <w:t>-</w:t>
            </w:r>
            <w:r w:rsidR="005179BA" w:rsidRPr="005179BA">
              <w:rPr>
                <w:rFonts w:ascii="David" w:hAnsi="David" w:cs="David" w:hint="cs"/>
                <w:b/>
                <w:bCs/>
                <w:rtl/>
                <w:lang w:bidi="he-IL"/>
              </w:rPr>
              <w:t xml:space="preserve"> </w:t>
            </w:r>
            <w:r w:rsidRPr="00AE7408">
              <w:rPr>
                <w:rFonts w:ascii="David" w:hAnsi="David" w:cs="David" w:hint="cs"/>
                <w:rtl/>
                <w:lang w:bidi="he-IL"/>
              </w:rPr>
              <w:t xml:space="preserve">ניתן </w:t>
            </w:r>
            <w:r w:rsidRPr="00AE7408">
              <w:rPr>
                <w:rFonts w:ascii="David" w:hAnsi="David" w:cs="David"/>
                <w:rtl/>
                <w:lang w:bidi="he-IL"/>
              </w:rPr>
              <w:t>מרחב שיקול דעת לרשויות האכיפה בהתאם לנסיבות</w:t>
            </w:r>
            <w:r w:rsidRPr="00AE7408">
              <w:rPr>
                <w:rFonts w:ascii="David" w:hAnsi="David" w:cs="David"/>
              </w:rPr>
              <w:t>.</w:t>
            </w:r>
          </w:p>
        </w:tc>
      </w:tr>
    </w:tbl>
    <w:p w14:paraId="41754BEA" w14:textId="77777777" w:rsidR="00BA282C" w:rsidRDefault="00BA282C" w:rsidP="00BA282C">
      <w:pPr>
        <w:bidi/>
        <w:rPr>
          <w:rFonts w:ascii="David" w:hAnsi="David" w:cs="David"/>
          <w:rtl/>
          <w:lang w:bidi="he-IL"/>
        </w:rPr>
      </w:pPr>
    </w:p>
    <w:p w14:paraId="7B342A68" w14:textId="10F3E610" w:rsidR="00AE7408" w:rsidRDefault="00AE7408" w:rsidP="00AE7408">
      <w:pPr>
        <w:bidi/>
        <w:rPr>
          <w:rFonts w:ascii="David" w:hAnsi="David" w:cs="David"/>
          <w:b/>
          <w:bCs/>
          <w:rtl/>
          <w:lang w:bidi="he-IL"/>
        </w:rPr>
      </w:pPr>
      <w:r>
        <w:rPr>
          <w:rFonts w:ascii="David" w:hAnsi="David" w:cs="David" w:hint="cs"/>
          <w:b/>
          <w:bCs/>
          <w:rtl/>
          <w:lang w:bidi="he-IL"/>
        </w:rPr>
        <w:t xml:space="preserve">3.7 </w:t>
      </w:r>
      <w:r w:rsidRPr="00AE7408">
        <w:rPr>
          <w:rFonts w:ascii="David" w:hAnsi="David" w:cs="David"/>
          <w:b/>
          <w:bCs/>
          <w:rtl/>
          <w:lang w:bidi="he-IL"/>
        </w:rPr>
        <w:t>חופש הדת וחופש מדת (20)</w:t>
      </w:r>
    </w:p>
    <w:p w14:paraId="4DE62BC4" w14:textId="77777777" w:rsidR="00AE7408" w:rsidRPr="00AE7408" w:rsidRDefault="00AE7408" w:rsidP="00AE7408">
      <w:pPr>
        <w:bidi/>
        <w:rPr>
          <w:rFonts w:ascii="David" w:hAnsi="David" w:cs="David"/>
          <w:b/>
          <w:bCs/>
          <w:rtl/>
          <w:lang w:bidi="he-IL"/>
        </w:rPr>
      </w:pPr>
      <w:r w:rsidRPr="00AE7408">
        <w:rPr>
          <w:rFonts w:ascii="David" w:hAnsi="David" w:cs="David"/>
          <w:b/>
          <w:bCs/>
          <w:rtl/>
          <w:lang w:bidi="he-IL"/>
        </w:rPr>
        <w:t>3.7.1 רציונל</w:t>
      </w:r>
    </w:p>
    <w:p w14:paraId="4641A0DA" w14:textId="77777777" w:rsidR="000D250E" w:rsidRPr="000D250E" w:rsidRDefault="000D250E" w:rsidP="000D250E">
      <w:pPr>
        <w:bidi/>
        <w:rPr>
          <w:rFonts w:ascii="David" w:hAnsi="David" w:cs="David"/>
          <w:lang w:bidi="he-IL"/>
        </w:rPr>
      </w:pPr>
      <w:r w:rsidRPr="000D250E">
        <w:rPr>
          <w:rFonts w:ascii="David" w:hAnsi="David" w:cs="David"/>
          <w:rtl/>
          <w:lang w:bidi="he-IL"/>
        </w:rPr>
        <w:t>מה הרציונל? למה בחרנו להעניק לחופש זה הגנה מיוחדת</w:t>
      </w:r>
      <w:r w:rsidRPr="000D250E">
        <w:rPr>
          <w:rFonts w:ascii="David" w:hAnsi="David" w:cs="David"/>
          <w:lang w:bidi="he-IL"/>
        </w:rPr>
        <w:t>?</w:t>
      </w:r>
    </w:p>
    <w:p w14:paraId="5EC49D77" w14:textId="1E034E27" w:rsidR="000D250E" w:rsidRPr="000D250E" w:rsidRDefault="000D250E" w:rsidP="000D250E">
      <w:pPr>
        <w:bidi/>
        <w:rPr>
          <w:rFonts w:ascii="David" w:hAnsi="David" w:cs="David"/>
          <w:lang w:bidi="he-IL"/>
        </w:rPr>
      </w:pPr>
      <w:r w:rsidRPr="000D250E">
        <w:rPr>
          <w:rFonts w:ascii="David" w:hAnsi="David" w:cs="David"/>
          <w:rtl/>
          <w:lang w:bidi="he-IL"/>
        </w:rPr>
        <w:t>מעניקים הגנה מיוחדת לזכויות אלו בגלל שני רכיבי</w:t>
      </w:r>
      <w:r>
        <w:rPr>
          <w:rFonts w:ascii="David" w:hAnsi="David" w:cs="David" w:hint="cs"/>
          <w:rtl/>
          <w:lang w:bidi="he-IL"/>
        </w:rPr>
        <w:t>ם:</w:t>
      </w:r>
      <w:r w:rsidRPr="000D250E">
        <w:rPr>
          <w:rFonts w:ascii="David" w:hAnsi="David" w:cs="David"/>
          <w:lang w:bidi="he-IL"/>
        </w:rPr>
        <w:t xml:space="preserve"> </w:t>
      </w:r>
      <w:r w:rsidRPr="000D250E">
        <w:rPr>
          <w:rFonts w:ascii="David" w:hAnsi="David" w:cs="David"/>
          <w:rtl/>
          <w:lang w:bidi="he-IL"/>
        </w:rPr>
        <w:t>חשיבות ופגיעות</w:t>
      </w:r>
      <w:r w:rsidRPr="000D250E">
        <w:rPr>
          <w:rFonts w:ascii="David" w:hAnsi="David" w:cs="David"/>
          <w:lang w:bidi="he-IL"/>
        </w:rPr>
        <w:t>.</w:t>
      </w:r>
    </w:p>
    <w:p w14:paraId="37D9C901" w14:textId="154F4F37" w:rsidR="000D250E" w:rsidRPr="000D250E" w:rsidRDefault="000D250E" w:rsidP="000D250E">
      <w:pPr>
        <w:bidi/>
        <w:rPr>
          <w:rFonts w:ascii="David" w:hAnsi="David" w:cs="David"/>
          <w:lang w:bidi="he-IL"/>
        </w:rPr>
      </w:pPr>
      <w:r w:rsidRPr="000D250E">
        <w:rPr>
          <w:rFonts w:ascii="David" w:hAnsi="David" w:cs="David" w:hint="cs"/>
          <w:rtl/>
          <w:lang w:bidi="he-IL"/>
        </w:rPr>
        <w:t xml:space="preserve">1. </w:t>
      </w:r>
      <w:r w:rsidRPr="000D250E">
        <w:rPr>
          <w:rFonts w:ascii="David" w:hAnsi="David" w:cs="David"/>
          <w:rtl/>
          <w:lang w:bidi="he-IL"/>
        </w:rPr>
        <w:t>הגנה על המצפון</w:t>
      </w:r>
    </w:p>
    <w:p w14:paraId="3900FEFC" w14:textId="77777777" w:rsidR="000D250E" w:rsidRPr="000D250E" w:rsidRDefault="000D250E" w:rsidP="000D250E">
      <w:pPr>
        <w:bidi/>
        <w:rPr>
          <w:rFonts w:ascii="David" w:hAnsi="David" w:cs="David"/>
          <w:lang w:bidi="he-IL"/>
        </w:rPr>
      </w:pPr>
      <w:r w:rsidRPr="000D250E">
        <w:rPr>
          <w:rFonts w:ascii="David" w:hAnsi="David" w:cs="David"/>
          <w:rtl/>
          <w:lang w:bidi="he-IL"/>
        </w:rPr>
        <w:t>מגנים על חופש הדת כי מגנים על חופש המצפון</w:t>
      </w:r>
      <w:r w:rsidRPr="000D250E">
        <w:rPr>
          <w:rFonts w:ascii="David" w:hAnsi="David" w:cs="David"/>
          <w:lang w:bidi="he-IL"/>
        </w:rPr>
        <w:t>.</w:t>
      </w:r>
    </w:p>
    <w:p w14:paraId="7642D84B" w14:textId="77777777" w:rsidR="000D250E" w:rsidRPr="000D250E" w:rsidRDefault="000D250E" w:rsidP="000D250E">
      <w:pPr>
        <w:numPr>
          <w:ilvl w:val="0"/>
          <w:numId w:val="38"/>
        </w:numPr>
        <w:bidi/>
        <w:rPr>
          <w:rFonts w:ascii="David" w:hAnsi="David" w:cs="David"/>
          <w:lang w:bidi="he-IL"/>
        </w:rPr>
      </w:pPr>
      <w:r w:rsidRPr="000D250E">
        <w:rPr>
          <w:rFonts w:ascii="David" w:hAnsi="David" w:cs="David"/>
          <w:rtl/>
          <w:lang w:bidi="he-IL"/>
        </w:rPr>
        <w:t>מדוע יש חשיבות רבה לכך שאדם יפעל על פי צו מצפונו</w:t>
      </w:r>
      <w:r w:rsidRPr="000D250E">
        <w:rPr>
          <w:rFonts w:ascii="David" w:hAnsi="David" w:cs="David"/>
          <w:lang w:bidi="he-IL"/>
        </w:rPr>
        <w:t>?</w:t>
      </w:r>
    </w:p>
    <w:p w14:paraId="7D70B1C6" w14:textId="77777777" w:rsidR="000D250E" w:rsidRPr="000D250E" w:rsidRDefault="000D250E" w:rsidP="000D250E">
      <w:pPr>
        <w:numPr>
          <w:ilvl w:val="1"/>
          <w:numId w:val="38"/>
        </w:numPr>
        <w:bidi/>
        <w:rPr>
          <w:rFonts w:ascii="David" w:hAnsi="David" w:cs="David"/>
          <w:lang w:bidi="he-IL"/>
        </w:rPr>
      </w:pPr>
      <w:r w:rsidRPr="000D250E">
        <w:rPr>
          <w:rFonts w:ascii="David" w:hAnsi="David" w:cs="David"/>
          <w:rtl/>
          <w:lang w:bidi="he-IL"/>
        </w:rPr>
        <w:t>מניעת כאב וסבל</w:t>
      </w:r>
      <w:r w:rsidRPr="000D250E">
        <w:rPr>
          <w:rFonts w:ascii="David" w:hAnsi="David" w:cs="David"/>
          <w:lang w:bidi="he-IL"/>
        </w:rPr>
        <w:t xml:space="preserve">: </w:t>
      </w:r>
      <w:r w:rsidRPr="000D250E">
        <w:rPr>
          <w:rFonts w:ascii="David" w:hAnsi="David" w:cs="David"/>
          <w:rtl/>
          <w:lang w:bidi="he-IL"/>
        </w:rPr>
        <w:t>אם אדם נמנע מלפעול לפי צו מצפונו, הוא עלול לחוות כאב וסבל נפשי, ואף השלכות פיזיות</w:t>
      </w:r>
      <w:r w:rsidRPr="000D250E">
        <w:rPr>
          <w:rFonts w:ascii="David" w:hAnsi="David" w:cs="David"/>
          <w:lang w:bidi="he-IL"/>
        </w:rPr>
        <w:t>.</w:t>
      </w:r>
    </w:p>
    <w:p w14:paraId="6760F4EF" w14:textId="77777777" w:rsidR="000D250E" w:rsidRPr="000D250E" w:rsidRDefault="000D250E" w:rsidP="000D250E">
      <w:pPr>
        <w:numPr>
          <w:ilvl w:val="1"/>
          <w:numId w:val="38"/>
        </w:numPr>
        <w:bidi/>
        <w:rPr>
          <w:rFonts w:ascii="David" w:hAnsi="David" w:cs="David"/>
          <w:lang w:bidi="he-IL"/>
        </w:rPr>
      </w:pPr>
      <w:r w:rsidRPr="000D250E">
        <w:rPr>
          <w:rFonts w:ascii="David" w:hAnsi="David" w:cs="David"/>
          <w:rtl/>
          <w:lang w:bidi="he-IL"/>
        </w:rPr>
        <w:t>כבוד למצפוניסטים</w:t>
      </w:r>
      <w:r w:rsidRPr="000D250E">
        <w:rPr>
          <w:rFonts w:ascii="David" w:hAnsi="David" w:cs="David"/>
          <w:lang w:bidi="he-IL"/>
        </w:rPr>
        <w:t xml:space="preserve">: </w:t>
      </w:r>
      <w:r w:rsidRPr="000D250E">
        <w:rPr>
          <w:rFonts w:ascii="David" w:hAnsi="David" w:cs="David"/>
          <w:rtl/>
          <w:lang w:bidi="he-IL"/>
        </w:rPr>
        <w:t>בסוגיה זו יש סיטואציה מבלבלת. מצד אחד, החברה עשויה לראות את האדם כפועל באופן שגוי. מצד שני, יש כלפיו הערכה על דבקותו בעקרונותיו</w:t>
      </w:r>
      <w:r w:rsidRPr="000D250E">
        <w:rPr>
          <w:rFonts w:ascii="David" w:hAnsi="David" w:cs="David"/>
          <w:lang w:bidi="he-IL"/>
        </w:rPr>
        <w:t>.</w:t>
      </w:r>
    </w:p>
    <w:p w14:paraId="0DA16658" w14:textId="77777777" w:rsidR="000D250E" w:rsidRPr="000D250E" w:rsidRDefault="000D250E" w:rsidP="000D250E">
      <w:pPr>
        <w:numPr>
          <w:ilvl w:val="1"/>
          <w:numId w:val="38"/>
        </w:numPr>
        <w:bidi/>
        <w:rPr>
          <w:rFonts w:ascii="David" w:hAnsi="David" w:cs="David"/>
          <w:lang w:bidi="he-IL"/>
        </w:rPr>
      </w:pPr>
      <w:r w:rsidRPr="000D250E">
        <w:rPr>
          <w:rFonts w:ascii="David" w:hAnsi="David" w:cs="David"/>
          <w:rtl/>
          <w:lang w:bidi="he-IL"/>
        </w:rPr>
        <w:t>תועלת בקיומם</w:t>
      </w:r>
      <w:r w:rsidRPr="000D250E">
        <w:rPr>
          <w:rFonts w:ascii="David" w:hAnsi="David" w:cs="David"/>
          <w:lang w:bidi="he-IL"/>
        </w:rPr>
        <w:t xml:space="preserve">: </w:t>
      </w:r>
      <w:r w:rsidRPr="000D250E">
        <w:rPr>
          <w:rFonts w:ascii="David" w:hAnsi="David" w:cs="David"/>
          <w:rtl/>
          <w:lang w:bidi="he-IL"/>
        </w:rPr>
        <w:t>בעולם שבו הגמישות הפכה לערך, מצפוניסטים נחוצים, כי הם משקפים את הצורך בעקרונות ובערכים קבועים</w:t>
      </w:r>
      <w:r w:rsidRPr="000D250E">
        <w:rPr>
          <w:rFonts w:ascii="David" w:hAnsi="David" w:cs="David"/>
          <w:lang w:bidi="he-IL"/>
        </w:rPr>
        <w:t>.</w:t>
      </w:r>
    </w:p>
    <w:p w14:paraId="03DFF891" w14:textId="77777777" w:rsidR="000D250E" w:rsidRPr="000D250E" w:rsidRDefault="000D250E" w:rsidP="000D250E">
      <w:pPr>
        <w:numPr>
          <w:ilvl w:val="0"/>
          <w:numId w:val="38"/>
        </w:numPr>
        <w:bidi/>
        <w:rPr>
          <w:rFonts w:ascii="David" w:hAnsi="David" w:cs="David"/>
          <w:lang w:bidi="he-IL"/>
        </w:rPr>
      </w:pPr>
      <w:r w:rsidRPr="000D250E">
        <w:rPr>
          <w:rFonts w:ascii="David" w:hAnsi="David" w:cs="David"/>
          <w:rtl/>
          <w:lang w:bidi="he-IL"/>
        </w:rPr>
        <w:t>האם המצפון הדתי ראוי להגנה חזקה יותר ממצפון שאינו דתי</w:t>
      </w:r>
      <w:r w:rsidRPr="000D250E">
        <w:rPr>
          <w:rFonts w:ascii="David" w:hAnsi="David" w:cs="David"/>
          <w:lang w:bidi="he-IL"/>
        </w:rPr>
        <w:t>?</w:t>
      </w:r>
    </w:p>
    <w:p w14:paraId="424F87CD" w14:textId="77777777" w:rsidR="000D250E" w:rsidRPr="000D250E" w:rsidRDefault="000D250E" w:rsidP="000D250E">
      <w:pPr>
        <w:numPr>
          <w:ilvl w:val="1"/>
          <w:numId w:val="38"/>
        </w:numPr>
        <w:bidi/>
        <w:rPr>
          <w:rFonts w:ascii="David" w:hAnsi="David" w:cs="David"/>
          <w:lang w:bidi="he-IL"/>
        </w:rPr>
      </w:pPr>
      <w:r w:rsidRPr="000D250E">
        <w:rPr>
          <w:rFonts w:ascii="David" w:hAnsi="David" w:cs="David"/>
          <w:rtl/>
          <w:lang w:bidi="he-IL"/>
        </w:rPr>
        <w:t>המצפון הדתי מצוי במיעוט, וקבוצה שהיא מיעוט חשופה יותר לפגיעה</w:t>
      </w:r>
      <w:r w:rsidRPr="000D250E">
        <w:rPr>
          <w:rFonts w:ascii="David" w:hAnsi="David" w:cs="David"/>
          <w:lang w:bidi="he-IL"/>
        </w:rPr>
        <w:t>.</w:t>
      </w:r>
    </w:p>
    <w:p w14:paraId="00199500" w14:textId="77777777" w:rsidR="000D250E" w:rsidRPr="000D250E" w:rsidRDefault="000D250E" w:rsidP="000D250E">
      <w:pPr>
        <w:numPr>
          <w:ilvl w:val="1"/>
          <w:numId w:val="38"/>
        </w:numPr>
        <w:bidi/>
        <w:rPr>
          <w:rFonts w:ascii="David" w:hAnsi="David" w:cs="David"/>
          <w:lang w:bidi="he-IL"/>
        </w:rPr>
      </w:pPr>
      <w:r w:rsidRPr="000D250E">
        <w:rPr>
          <w:rFonts w:ascii="David" w:hAnsi="David" w:cs="David"/>
          <w:rtl/>
          <w:lang w:bidi="he-IL"/>
        </w:rPr>
        <w:t>מאידך, ניתן להבין את המצפון הדתי באופן ברור יותר בשל שיקוליו האמוניים, לעומת המצפון החילוני, שעשוי להיות פחות ברור ואולי אף פגיע יותר</w:t>
      </w:r>
      <w:r w:rsidRPr="000D250E">
        <w:rPr>
          <w:rFonts w:ascii="David" w:hAnsi="David" w:cs="David"/>
          <w:lang w:bidi="he-IL"/>
        </w:rPr>
        <w:t>.</w:t>
      </w:r>
    </w:p>
    <w:p w14:paraId="7075C616" w14:textId="77777777" w:rsidR="000D250E" w:rsidRPr="000D250E" w:rsidRDefault="000D250E" w:rsidP="000D250E">
      <w:pPr>
        <w:numPr>
          <w:ilvl w:val="0"/>
          <w:numId w:val="38"/>
        </w:numPr>
        <w:bidi/>
        <w:rPr>
          <w:rFonts w:ascii="David" w:hAnsi="David" w:cs="David"/>
          <w:lang w:bidi="he-IL"/>
        </w:rPr>
      </w:pPr>
      <w:r w:rsidRPr="000D250E">
        <w:rPr>
          <w:rFonts w:ascii="David" w:hAnsi="David" w:cs="David"/>
          <w:rtl/>
          <w:lang w:bidi="he-IL"/>
        </w:rPr>
        <w:t>המצפון נפגע בנסיבות בהן מחייבים אדם לעשות מה שמצפונו אוסר עליו</w:t>
      </w:r>
      <w:r w:rsidRPr="000D250E">
        <w:rPr>
          <w:rFonts w:ascii="David" w:hAnsi="David" w:cs="David"/>
          <w:lang w:bidi="he-IL"/>
        </w:rPr>
        <w:t>.</w:t>
      </w:r>
    </w:p>
    <w:p w14:paraId="713D36D2" w14:textId="77777777" w:rsidR="000D250E" w:rsidRPr="000D250E" w:rsidRDefault="000D250E" w:rsidP="000D250E">
      <w:pPr>
        <w:numPr>
          <w:ilvl w:val="1"/>
          <w:numId w:val="38"/>
        </w:numPr>
        <w:bidi/>
        <w:rPr>
          <w:rFonts w:ascii="David" w:hAnsi="David" w:cs="David"/>
          <w:lang w:bidi="he-IL"/>
        </w:rPr>
      </w:pPr>
      <w:r w:rsidRPr="000D250E">
        <w:rPr>
          <w:rFonts w:ascii="David" w:hAnsi="David" w:cs="David"/>
          <w:rtl/>
          <w:lang w:bidi="he-IL"/>
        </w:rPr>
        <w:t>לרוב, אין הבנה מספקת כלפי המצפון הדתי ולכן קיימת נטייה לפגוע בו</w:t>
      </w:r>
      <w:r w:rsidRPr="000D250E">
        <w:rPr>
          <w:rFonts w:ascii="David" w:hAnsi="David" w:cs="David"/>
          <w:lang w:bidi="he-IL"/>
        </w:rPr>
        <w:t>.</w:t>
      </w:r>
    </w:p>
    <w:p w14:paraId="546D1571" w14:textId="77777777" w:rsidR="000D250E" w:rsidRPr="000D250E" w:rsidRDefault="000D250E" w:rsidP="000D250E">
      <w:pPr>
        <w:numPr>
          <w:ilvl w:val="1"/>
          <w:numId w:val="38"/>
        </w:numPr>
        <w:bidi/>
        <w:rPr>
          <w:rFonts w:ascii="David" w:hAnsi="David" w:cs="David"/>
          <w:lang w:bidi="he-IL"/>
        </w:rPr>
      </w:pPr>
      <w:r w:rsidRPr="000D250E">
        <w:rPr>
          <w:rFonts w:ascii="David" w:hAnsi="David" w:cs="David"/>
          <w:rtl/>
          <w:lang w:bidi="he-IL"/>
        </w:rPr>
        <w:t>כשמדובר במצפון, הפגיעה מתקיימת בנסיבות מצומצמות – מדובר בדברים שאדם סבור כי אסור או חובה לעשות, ולא בהעדפות אישיות</w:t>
      </w:r>
      <w:r w:rsidRPr="000D250E">
        <w:rPr>
          <w:rFonts w:ascii="David" w:hAnsi="David" w:cs="David"/>
          <w:lang w:bidi="he-IL"/>
        </w:rPr>
        <w:t>.</w:t>
      </w:r>
    </w:p>
    <w:p w14:paraId="77DC7354" w14:textId="77777777" w:rsidR="000D250E" w:rsidRPr="000D250E" w:rsidRDefault="000D250E" w:rsidP="000D250E">
      <w:pPr>
        <w:numPr>
          <w:ilvl w:val="1"/>
          <w:numId w:val="38"/>
        </w:numPr>
        <w:bidi/>
        <w:rPr>
          <w:rFonts w:ascii="David" w:hAnsi="David" w:cs="David"/>
          <w:lang w:bidi="he-IL"/>
        </w:rPr>
      </w:pPr>
      <w:r w:rsidRPr="000D250E">
        <w:rPr>
          <w:rFonts w:ascii="David" w:hAnsi="David" w:cs="David"/>
          <w:rtl/>
          <w:lang w:bidi="he-IL"/>
        </w:rPr>
        <w:t>כאשר מדובר בפעולות של צד שלישי, למשל, אדם דתי הרואה אחר אוכל מזון לא כשר – זו אולי פגיעה ברגשותיו, אך לא פגיעה במצפונו</w:t>
      </w:r>
      <w:r w:rsidRPr="000D250E">
        <w:rPr>
          <w:rFonts w:ascii="David" w:hAnsi="David" w:cs="David"/>
          <w:lang w:bidi="he-IL"/>
        </w:rPr>
        <w:t>.</w:t>
      </w:r>
    </w:p>
    <w:p w14:paraId="5F415134" w14:textId="14F1943F" w:rsidR="000D250E" w:rsidRPr="000D250E" w:rsidRDefault="000D250E" w:rsidP="000D250E">
      <w:pPr>
        <w:bidi/>
        <w:rPr>
          <w:rFonts w:ascii="David" w:hAnsi="David" w:cs="David"/>
          <w:lang w:bidi="he-IL"/>
        </w:rPr>
      </w:pPr>
      <w:r w:rsidRPr="000D250E">
        <w:rPr>
          <w:rFonts w:ascii="David" w:hAnsi="David" w:cs="David" w:hint="cs"/>
          <w:rtl/>
          <w:lang w:bidi="he-IL"/>
        </w:rPr>
        <w:t xml:space="preserve">2. </w:t>
      </w:r>
      <w:r w:rsidRPr="000D250E">
        <w:rPr>
          <w:rFonts w:ascii="David" w:hAnsi="David" w:cs="David"/>
          <w:lang w:bidi="he-IL"/>
        </w:rPr>
        <w:t xml:space="preserve"> </w:t>
      </w:r>
      <w:r w:rsidRPr="000D250E">
        <w:rPr>
          <w:rFonts w:ascii="David" w:hAnsi="David" w:cs="David"/>
          <w:rtl/>
          <w:lang w:bidi="he-IL"/>
        </w:rPr>
        <w:t>הגנה על הזכות לתרבות</w:t>
      </w:r>
    </w:p>
    <w:p w14:paraId="67D5231C" w14:textId="77777777" w:rsidR="000D250E" w:rsidRPr="000D250E" w:rsidRDefault="000D250E" w:rsidP="000D250E">
      <w:pPr>
        <w:bidi/>
        <w:rPr>
          <w:rFonts w:ascii="David" w:hAnsi="David" w:cs="David"/>
          <w:lang w:bidi="he-IL"/>
        </w:rPr>
      </w:pPr>
      <w:r w:rsidRPr="000D250E">
        <w:rPr>
          <w:rFonts w:ascii="David" w:hAnsi="David" w:cs="David"/>
          <w:rtl/>
          <w:lang w:bidi="he-IL"/>
        </w:rPr>
        <w:t>הדת היא דוגמה בולטת לתרבות, שלה חשיבות רבה. תרבות נחוצה למימוש חיים אוטונומיים בעלי משמעות ולביטוי זהותו של היחיד</w:t>
      </w:r>
      <w:r w:rsidRPr="000D250E">
        <w:rPr>
          <w:rFonts w:ascii="David" w:hAnsi="David" w:cs="David"/>
          <w:lang w:bidi="he-IL"/>
        </w:rPr>
        <w:t>.</w:t>
      </w:r>
    </w:p>
    <w:p w14:paraId="76B0E699" w14:textId="77777777" w:rsidR="000D250E" w:rsidRPr="000D250E" w:rsidRDefault="000D250E" w:rsidP="000D250E">
      <w:pPr>
        <w:numPr>
          <w:ilvl w:val="0"/>
          <w:numId w:val="39"/>
        </w:numPr>
        <w:bidi/>
        <w:rPr>
          <w:rFonts w:ascii="David" w:hAnsi="David" w:cs="David"/>
          <w:lang w:bidi="he-IL"/>
        </w:rPr>
      </w:pPr>
      <w:r w:rsidRPr="000D250E">
        <w:rPr>
          <w:rFonts w:ascii="David" w:hAnsi="David" w:cs="David"/>
          <w:rtl/>
          <w:lang w:bidi="he-IL"/>
        </w:rPr>
        <w:t>למה התרבות חשובה</w:t>
      </w:r>
      <w:r w:rsidRPr="000D250E">
        <w:rPr>
          <w:rFonts w:ascii="David" w:hAnsi="David" w:cs="David"/>
          <w:lang w:bidi="he-IL"/>
        </w:rPr>
        <w:t>?</w:t>
      </w:r>
    </w:p>
    <w:p w14:paraId="7B8B7E54" w14:textId="77777777" w:rsidR="000D250E" w:rsidRPr="000D250E" w:rsidRDefault="000D250E" w:rsidP="000D250E">
      <w:pPr>
        <w:numPr>
          <w:ilvl w:val="1"/>
          <w:numId w:val="39"/>
        </w:numPr>
        <w:bidi/>
        <w:rPr>
          <w:rFonts w:ascii="David" w:hAnsi="David" w:cs="David"/>
          <w:lang w:bidi="he-IL"/>
        </w:rPr>
      </w:pPr>
      <w:r w:rsidRPr="000D250E">
        <w:rPr>
          <w:rFonts w:ascii="David" w:hAnsi="David" w:cs="David"/>
          <w:rtl/>
          <w:lang w:bidi="he-IL"/>
        </w:rPr>
        <w:t>התרבות של אדם היא חלק מזהותו</w:t>
      </w:r>
      <w:r w:rsidRPr="000D250E">
        <w:rPr>
          <w:rFonts w:ascii="David" w:hAnsi="David" w:cs="David"/>
          <w:lang w:bidi="he-IL"/>
        </w:rPr>
        <w:t xml:space="preserve">: </w:t>
      </w:r>
      <w:r w:rsidRPr="000D250E">
        <w:rPr>
          <w:rFonts w:ascii="David" w:hAnsi="David" w:cs="David"/>
          <w:rtl/>
          <w:lang w:bidi="he-IL"/>
        </w:rPr>
        <w:t>התרבות היא חלק מהגדרתו של האדם ונחוצה לביטוי זהותו. כאשר הזהות התרבותית נחלשת, זה פוגע בכבודו העצמי של האדם</w:t>
      </w:r>
      <w:r w:rsidRPr="000D250E">
        <w:rPr>
          <w:rFonts w:ascii="David" w:hAnsi="David" w:cs="David"/>
          <w:lang w:bidi="he-IL"/>
        </w:rPr>
        <w:t>.</w:t>
      </w:r>
    </w:p>
    <w:p w14:paraId="317A5B5F" w14:textId="77777777" w:rsidR="000D250E" w:rsidRPr="000D250E" w:rsidRDefault="000D250E" w:rsidP="000D250E">
      <w:pPr>
        <w:numPr>
          <w:ilvl w:val="1"/>
          <w:numId w:val="39"/>
        </w:numPr>
        <w:bidi/>
        <w:rPr>
          <w:rFonts w:ascii="David" w:hAnsi="David" w:cs="David"/>
          <w:lang w:bidi="he-IL"/>
        </w:rPr>
      </w:pPr>
      <w:r w:rsidRPr="000D250E">
        <w:rPr>
          <w:rFonts w:ascii="David" w:hAnsi="David" w:cs="David"/>
          <w:rtl/>
          <w:lang w:bidi="he-IL"/>
        </w:rPr>
        <w:t>התרבות של האדם חשובה למימוש חיים אוטונומיים בעלי משמעות</w:t>
      </w:r>
      <w:r w:rsidRPr="000D250E">
        <w:rPr>
          <w:rFonts w:ascii="David" w:hAnsi="David" w:cs="David"/>
          <w:lang w:bidi="he-IL"/>
        </w:rPr>
        <w:t xml:space="preserve">: </w:t>
      </w:r>
      <w:r w:rsidRPr="000D250E">
        <w:rPr>
          <w:rFonts w:ascii="David" w:hAnsi="David" w:cs="David"/>
          <w:rtl/>
          <w:lang w:bidi="he-IL"/>
        </w:rPr>
        <w:t>התרבות מספקת לו אפשרויות בחירה, והיא זו שמעניקה להן משמעות</w:t>
      </w:r>
      <w:r w:rsidRPr="000D250E">
        <w:rPr>
          <w:rFonts w:ascii="David" w:hAnsi="David" w:cs="David"/>
          <w:lang w:bidi="he-IL"/>
        </w:rPr>
        <w:t>.</w:t>
      </w:r>
    </w:p>
    <w:p w14:paraId="3E1012EB" w14:textId="77777777" w:rsidR="000D250E" w:rsidRPr="000D250E" w:rsidRDefault="000D250E" w:rsidP="000D250E">
      <w:pPr>
        <w:numPr>
          <w:ilvl w:val="0"/>
          <w:numId w:val="39"/>
        </w:numPr>
        <w:bidi/>
        <w:rPr>
          <w:rFonts w:ascii="David" w:hAnsi="David" w:cs="David"/>
          <w:lang w:bidi="he-IL"/>
        </w:rPr>
      </w:pPr>
      <w:r w:rsidRPr="000D250E">
        <w:rPr>
          <w:rFonts w:ascii="David" w:hAnsi="David" w:cs="David"/>
          <w:rtl/>
          <w:lang w:bidi="he-IL"/>
        </w:rPr>
        <w:t>הגנה על התרבות מתבססת על חשיבות ופגיעות</w:t>
      </w:r>
      <w:r w:rsidRPr="000D250E">
        <w:rPr>
          <w:rFonts w:ascii="David" w:hAnsi="David" w:cs="David"/>
          <w:lang w:bidi="he-IL"/>
        </w:rPr>
        <w:t>.</w:t>
      </w:r>
    </w:p>
    <w:p w14:paraId="09B29F2F" w14:textId="77777777" w:rsidR="000D250E" w:rsidRPr="000D250E" w:rsidRDefault="000D250E" w:rsidP="000D250E">
      <w:pPr>
        <w:numPr>
          <w:ilvl w:val="1"/>
          <w:numId w:val="39"/>
        </w:numPr>
        <w:bidi/>
        <w:rPr>
          <w:rFonts w:ascii="David" w:hAnsi="David" w:cs="David"/>
          <w:lang w:bidi="he-IL"/>
        </w:rPr>
      </w:pPr>
      <w:r w:rsidRPr="000D250E">
        <w:rPr>
          <w:rFonts w:ascii="David" w:hAnsi="David" w:cs="David"/>
          <w:rtl/>
          <w:lang w:bidi="he-IL"/>
        </w:rPr>
        <w:t>הזכות לתרבות ניתנת בעיקר למיעוטים</w:t>
      </w:r>
      <w:r w:rsidRPr="000D250E">
        <w:rPr>
          <w:rFonts w:ascii="David" w:hAnsi="David" w:cs="David"/>
          <w:lang w:bidi="he-IL"/>
        </w:rPr>
        <w:t xml:space="preserve">, </w:t>
      </w:r>
      <w:r w:rsidRPr="000D250E">
        <w:rPr>
          <w:rFonts w:ascii="David" w:hAnsi="David" w:cs="David"/>
          <w:rtl/>
          <w:lang w:bidi="he-IL"/>
        </w:rPr>
        <w:t>ולא לרוב, שכן הרוב אינו זקוק להעדפה מיוחדת כדי לשמר את תרבותו</w:t>
      </w:r>
      <w:r w:rsidRPr="000D250E">
        <w:rPr>
          <w:rFonts w:ascii="David" w:hAnsi="David" w:cs="David"/>
          <w:lang w:bidi="he-IL"/>
        </w:rPr>
        <w:t>.</w:t>
      </w:r>
    </w:p>
    <w:p w14:paraId="24919170" w14:textId="77777777" w:rsidR="000D250E" w:rsidRPr="000D250E" w:rsidRDefault="000D250E" w:rsidP="000D250E">
      <w:pPr>
        <w:numPr>
          <w:ilvl w:val="1"/>
          <w:numId w:val="39"/>
        </w:numPr>
        <w:bidi/>
        <w:rPr>
          <w:rFonts w:ascii="David" w:hAnsi="David" w:cs="David"/>
          <w:lang w:bidi="he-IL"/>
        </w:rPr>
      </w:pPr>
      <w:r w:rsidRPr="000D250E">
        <w:rPr>
          <w:rFonts w:ascii="David" w:hAnsi="David" w:cs="David"/>
          <w:rtl/>
          <w:lang w:bidi="he-IL"/>
        </w:rPr>
        <w:t>במדינות ליברליות ומפותחות, הדת דומה לתרבות מקיפה המאוימת על ידי תרבות הרוב</w:t>
      </w:r>
      <w:r w:rsidRPr="000D250E">
        <w:rPr>
          <w:rFonts w:ascii="David" w:hAnsi="David" w:cs="David"/>
          <w:lang w:bidi="he-IL"/>
        </w:rPr>
        <w:t>.</w:t>
      </w:r>
    </w:p>
    <w:p w14:paraId="7F853479" w14:textId="77777777" w:rsidR="000D250E" w:rsidRPr="000D250E" w:rsidRDefault="000D250E" w:rsidP="000D250E">
      <w:pPr>
        <w:numPr>
          <w:ilvl w:val="1"/>
          <w:numId w:val="39"/>
        </w:numPr>
        <w:bidi/>
        <w:rPr>
          <w:rFonts w:ascii="David" w:hAnsi="David" w:cs="David"/>
          <w:lang w:bidi="he-IL"/>
        </w:rPr>
      </w:pPr>
      <w:r w:rsidRPr="000D250E">
        <w:rPr>
          <w:rFonts w:ascii="David" w:hAnsi="David" w:cs="David"/>
          <w:rtl/>
          <w:lang w:bidi="he-IL"/>
        </w:rPr>
        <w:lastRenderedPageBreak/>
        <w:t>תרבות היא עניינה של קבוצה ולא של יחיד. היא רחבה יותר ממצפון – ולכן הרף לפגיעה בה נמוך יותר</w:t>
      </w:r>
      <w:r w:rsidRPr="000D250E">
        <w:rPr>
          <w:rFonts w:ascii="David" w:hAnsi="David" w:cs="David"/>
          <w:lang w:bidi="he-IL"/>
        </w:rPr>
        <w:t>.</w:t>
      </w:r>
    </w:p>
    <w:p w14:paraId="3F15BF0E" w14:textId="379D6EE0" w:rsidR="00AE7408" w:rsidRPr="00CD3BE0" w:rsidRDefault="000D250E" w:rsidP="00CD3BE0">
      <w:pPr>
        <w:numPr>
          <w:ilvl w:val="1"/>
          <w:numId w:val="39"/>
        </w:numPr>
        <w:bidi/>
        <w:rPr>
          <w:rFonts w:ascii="David" w:hAnsi="David" w:cs="David"/>
          <w:b/>
          <w:bCs/>
          <w:rtl/>
          <w:lang w:bidi="he-IL"/>
        </w:rPr>
      </w:pPr>
      <w:r w:rsidRPr="000D250E">
        <w:rPr>
          <w:rFonts w:ascii="David" w:hAnsi="David" w:cs="David"/>
          <w:rtl/>
          <w:lang w:bidi="he-IL"/>
        </w:rPr>
        <w:t>מספיקה פגיעה בהתנהגויות שנהוג לעשות, ולא רק בכאלה שהן חובה</w:t>
      </w:r>
    </w:p>
    <w:p w14:paraId="4071E1D2" w14:textId="37DC27BA" w:rsidR="00AE7408" w:rsidRPr="00AE7408" w:rsidRDefault="00AE7408" w:rsidP="00AE7408">
      <w:pPr>
        <w:bidi/>
        <w:rPr>
          <w:rFonts w:ascii="David" w:hAnsi="David" w:cs="David"/>
          <w:b/>
          <w:bCs/>
          <w:rtl/>
          <w:lang w:bidi="he-IL"/>
        </w:rPr>
      </w:pPr>
      <w:r w:rsidRPr="00AE7408">
        <w:rPr>
          <w:rFonts w:ascii="David" w:hAnsi="David" w:cs="David"/>
          <w:b/>
          <w:bCs/>
          <w:rtl/>
          <w:lang w:bidi="he-IL"/>
        </w:rPr>
        <w:t>3.7.2  היקף ומשקל</w:t>
      </w:r>
    </w:p>
    <w:tbl>
      <w:tblPr>
        <w:tblStyle w:val="af"/>
        <w:bidiVisual/>
        <w:tblW w:w="9129" w:type="dxa"/>
        <w:tblLook w:val="04A0" w:firstRow="1" w:lastRow="0" w:firstColumn="1" w:lastColumn="0" w:noHBand="0" w:noVBand="1"/>
      </w:tblPr>
      <w:tblGrid>
        <w:gridCol w:w="1616"/>
        <w:gridCol w:w="2126"/>
        <w:gridCol w:w="5387"/>
      </w:tblGrid>
      <w:tr w:rsidR="00AE7408" w:rsidRPr="00BA282C" w14:paraId="5E4614E6" w14:textId="77777777" w:rsidTr="00CD3BE0">
        <w:tc>
          <w:tcPr>
            <w:tcW w:w="1616" w:type="dxa"/>
          </w:tcPr>
          <w:p w14:paraId="7783E12C" w14:textId="77777777" w:rsidR="00AE7408" w:rsidRPr="00BA282C" w:rsidRDefault="00AE7408" w:rsidP="00875511">
            <w:pPr>
              <w:bidi/>
              <w:rPr>
                <w:rFonts w:ascii="David" w:hAnsi="David" w:cs="David"/>
                <w:rtl/>
                <w:lang w:bidi="he-IL"/>
              </w:rPr>
            </w:pPr>
            <w:r>
              <w:rPr>
                <w:rFonts w:ascii="David" w:hAnsi="David" w:cs="David" w:hint="cs"/>
                <w:rtl/>
                <w:lang w:bidi="he-IL"/>
              </w:rPr>
              <w:t>פס"ד</w:t>
            </w:r>
          </w:p>
        </w:tc>
        <w:tc>
          <w:tcPr>
            <w:tcW w:w="2126" w:type="dxa"/>
          </w:tcPr>
          <w:p w14:paraId="19623F89" w14:textId="77777777" w:rsidR="00AE7408" w:rsidRPr="00BA282C" w:rsidRDefault="00AE7408" w:rsidP="00875511">
            <w:pPr>
              <w:bidi/>
              <w:rPr>
                <w:rFonts w:ascii="David" w:hAnsi="David" w:cs="David"/>
                <w:rtl/>
                <w:lang w:bidi="he-IL"/>
              </w:rPr>
            </w:pPr>
            <w:r>
              <w:rPr>
                <w:rFonts w:ascii="David" w:hAnsi="David" w:cs="David" w:hint="cs"/>
                <w:rtl/>
                <w:lang w:bidi="he-IL"/>
              </w:rPr>
              <w:t>עובדות</w:t>
            </w:r>
          </w:p>
        </w:tc>
        <w:tc>
          <w:tcPr>
            <w:tcW w:w="5387" w:type="dxa"/>
          </w:tcPr>
          <w:p w14:paraId="692C29A2" w14:textId="77777777" w:rsidR="00AE7408" w:rsidRPr="00BA282C" w:rsidRDefault="00AE7408" w:rsidP="00875511">
            <w:pPr>
              <w:bidi/>
              <w:rPr>
                <w:rFonts w:ascii="David" w:hAnsi="David" w:cs="David"/>
                <w:rtl/>
                <w:lang w:bidi="he-IL"/>
              </w:rPr>
            </w:pPr>
            <w:r>
              <w:rPr>
                <w:rFonts w:ascii="David" w:hAnsi="David" w:cs="David" w:hint="cs"/>
                <w:rtl/>
                <w:lang w:bidi="he-IL"/>
              </w:rPr>
              <w:t>הלכה</w:t>
            </w:r>
          </w:p>
        </w:tc>
      </w:tr>
      <w:tr w:rsidR="00AE7408" w:rsidRPr="00BA282C" w14:paraId="1FA32169" w14:textId="77777777" w:rsidTr="00CD3BE0">
        <w:tc>
          <w:tcPr>
            <w:tcW w:w="1616" w:type="dxa"/>
          </w:tcPr>
          <w:p w14:paraId="178B8D52" w14:textId="77777777" w:rsidR="00CD3BE0" w:rsidRDefault="00CD3BE0" w:rsidP="00AE7408">
            <w:pPr>
              <w:bidi/>
              <w:rPr>
                <w:rFonts w:ascii="David" w:hAnsi="David" w:cs="David"/>
                <w:rtl/>
                <w:lang w:bidi="he-IL"/>
              </w:rPr>
            </w:pPr>
          </w:p>
          <w:p w14:paraId="5FB94300" w14:textId="77777777" w:rsidR="00CD3BE0" w:rsidRDefault="00CD3BE0" w:rsidP="00CD3BE0">
            <w:pPr>
              <w:bidi/>
              <w:rPr>
                <w:rFonts w:ascii="David" w:hAnsi="David" w:cs="David"/>
                <w:rtl/>
                <w:lang w:bidi="he-IL"/>
              </w:rPr>
            </w:pPr>
          </w:p>
          <w:p w14:paraId="614C4A63" w14:textId="77777777" w:rsidR="00CD3BE0" w:rsidRDefault="00CD3BE0" w:rsidP="00CD3BE0">
            <w:pPr>
              <w:bidi/>
              <w:rPr>
                <w:rFonts w:ascii="David" w:hAnsi="David" w:cs="David"/>
                <w:rtl/>
                <w:lang w:bidi="he-IL"/>
              </w:rPr>
            </w:pPr>
          </w:p>
          <w:p w14:paraId="46CEADAD" w14:textId="77777777" w:rsidR="00CD3BE0" w:rsidRDefault="00CD3BE0" w:rsidP="00CD3BE0">
            <w:pPr>
              <w:bidi/>
              <w:rPr>
                <w:rFonts w:ascii="David" w:hAnsi="David" w:cs="David"/>
                <w:rtl/>
                <w:lang w:bidi="he-IL"/>
              </w:rPr>
            </w:pPr>
          </w:p>
          <w:p w14:paraId="01E9AD67" w14:textId="77777777" w:rsidR="00CD3BE0" w:rsidRDefault="00CD3BE0" w:rsidP="00CD3BE0">
            <w:pPr>
              <w:bidi/>
              <w:rPr>
                <w:rFonts w:ascii="David" w:hAnsi="David" w:cs="David"/>
                <w:rtl/>
                <w:lang w:bidi="he-IL"/>
              </w:rPr>
            </w:pPr>
          </w:p>
          <w:p w14:paraId="481196CB" w14:textId="5306A644" w:rsidR="00AE7408" w:rsidRDefault="00AE7408" w:rsidP="00CD3BE0">
            <w:pPr>
              <w:bidi/>
              <w:rPr>
                <w:rFonts w:ascii="David" w:hAnsi="David" w:cs="David"/>
                <w:rtl/>
                <w:lang w:bidi="he-IL"/>
              </w:rPr>
            </w:pPr>
            <w:r w:rsidRPr="00AE7408">
              <w:rPr>
                <w:rFonts w:ascii="David" w:hAnsi="David" w:cs="David"/>
                <w:rtl/>
                <w:lang w:bidi="he-IL"/>
              </w:rPr>
              <w:t>פסחו גולדשט</w:t>
            </w:r>
            <w:r w:rsidRPr="00AE7408">
              <w:rPr>
                <w:rFonts w:ascii="David" w:hAnsi="David" w:cs="David" w:hint="cs"/>
                <w:rtl/>
                <w:lang w:bidi="he-IL"/>
              </w:rPr>
              <w:t>י</w:t>
            </w:r>
            <w:r w:rsidRPr="00AE7408">
              <w:rPr>
                <w:rFonts w:ascii="David" w:hAnsi="David" w:cs="David"/>
                <w:rtl/>
                <w:lang w:bidi="he-IL"/>
              </w:rPr>
              <w:t>ין נ' שר הפנים</w:t>
            </w:r>
          </w:p>
        </w:tc>
        <w:tc>
          <w:tcPr>
            <w:tcW w:w="2126" w:type="dxa"/>
          </w:tcPr>
          <w:p w14:paraId="7CADFCF0" w14:textId="77777777" w:rsidR="00CD3BE0" w:rsidRDefault="00CD3BE0" w:rsidP="00AE7408">
            <w:pPr>
              <w:bidi/>
              <w:rPr>
                <w:rFonts w:ascii="David" w:hAnsi="David" w:cs="David"/>
                <w:rtl/>
                <w:lang w:bidi="he-IL"/>
              </w:rPr>
            </w:pPr>
          </w:p>
          <w:p w14:paraId="2A5CFBE4" w14:textId="77777777" w:rsidR="00AE7408" w:rsidRPr="00AE7408" w:rsidRDefault="00AE7408" w:rsidP="00CD3BE0">
            <w:pPr>
              <w:bidi/>
              <w:rPr>
                <w:rFonts w:ascii="David" w:hAnsi="David" w:cs="David"/>
                <w:rtl/>
                <w:lang w:bidi="he-IL"/>
              </w:rPr>
            </w:pPr>
            <w:r w:rsidRPr="00AE7408">
              <w:rPr>
                <w:rFonts w:ascii="David" w:hAnsi="David" w:cs="David"/>
                <w:rtl/>
                <w:lang w:bidi="he-IL"/>
              </w:rPr>
              <w:t xml:space="preserve">גיורת מגיור לא אורתודוקסי הגיע לארץ, נישאה לישראלי ומבקשת לקבל אזרחות ותעודת עולה מכוח חוק השבות ולהירשם כיהודייה במרשם האוכלוסין. </w:t>
            </w:r>
          </w:p>
          <w:p w14:paraId="65D2D591" w14:textId="77777777" w:rsidR="00AE7408" w:rsidRDefault="00AE7408" w:rsidP="00875511">
            <w:pPr>
              <w:bidi/>
              <w:rPr>
                <w:rFonts w:ascii="David" w:hAnsi="David" w:cs="David"/>
                <w:rtl/>
                <w:lang w:bidi="he-IL"/>
              </w:rPr>
            </w:pPr>
          </w:p>
        </w:tc>
        <w:tc>
          <w:tcPr>
            <w:tcW w:w="5387" w:type="dxa"/>
          </w:tcPr>
          <w:p w14:paraId="0B471C7F" w14:textId="58926455" w:rsidR="00AE7408" w:rsidRPr="00AE7408" w:rsidRDefault="00AE7408" w:rsidP="00AE7408">
            <w:pPr>
              <w:bidi/>
              <w:rPr>
                <w:rFonts w:ascii="David" w:hAnsi="David" w:cs="David"/>
                <w:b/>
                <w:bCs/>
                <w:u w:val="single"/>
                <w:rtl/>
                <w:lang w:bidi="he-IL"/>
              </w:rPr>
            </w:pPr>
            <w:r w:rsidRPr="00AE7408">
              <w:rPr>
                <w:rFonts w:ascii="David" w:hAnsi="David" w:cs="David" w:hint="cs"/>
                <w:rtl/>
                <w:lang w:bidi="he-IL"/>
              </w:rPr>
              <w:t xml:space="preserve">שמגר (רוב) </w:t>
            </w:r>
            <w:r w:rsidR="005179BA">
              <w:rPr>
                <w:rFonts w:ascii="David" w:hAnsi="David" w:cs="David"/>
                <w:rtl/>
                <w:lang w:bidi="he-IL"/>
              </w:rPr>
              <w:t>–</w:t>
            </w:r>
            <w:r w:rsidRPr="00AE7408">
              <w:rPr>
                <w:rFonts w:ascii="David" w:hAnsi="David" w:cs="David" w:hint="cs"/>
                <w:rtl/>
                <w:lang w:bidi="he-IL"/>
              </w:rPr>
              <w:t xml:space="preserve"> </w:t>
            </w:r>
            <w:r w:rsidRPr="00AE7408">
              <w:rPr>
                <w:rFonts w:ascii="David" w:hAnsi="David" w:cs="David"/>
                <w:rtl/>
                <w:lang w:bidi="he-IL"/>
              </w:rPr>
              <w:t xml:space="preserve">פקודת ההמרה רלוונטית רק לחוקים דתיים, חוק השבות הוא לא דתי. החלטה של תושב או אזרח להמיר את דתו צריכה להיות חופשית מהתערבות והסדרה של המדינה. השלילה של הזכות להירשם כיהודי ממי שעבר גיור לא אורתודוקסי מהווה פגיעה בחופש הדת. יש פגיעה בתרבות הקבוצה הרפורמית כי הן מיעוט בישראל. </w:t>
            </w:r>
          </w:p>
          <w:p w14:paraId="421CDC60" w14:textId="77777777" w:rsidR="00AE7408" w:rsidRPr="00AE7408" w:rsidRDefault="00AE7408" w:rsidP="00AE7408">
            <w:pPr>
              <w:bidi/>
              <w:rPr>
                <w:rFonts w:ascii="David" w:hAnsi="David" w:cs="David"/>
                <w:rtl/>
                <w:lang w:bidi="he-IL"/>
              </w:rPr>
            </w:pPr>
            <w:r w:rsidRPr="00AE7408">
              <w:rPr>
                <w:rFonts w:ascii="David" w:hAnsi="David" w:cs="David" w:hint="cs"/>
                <w:rtl/>
                <w:lang w:bidi="he-IL"/>
              </w:rPr>
              <w:t xml:space="preserve">טל (מיעוט) - </w:t>
            </w:r>
            <w:r w:rsidRPr="00AE7408">
              <w:rPr>
                <w:rFonts w:ascii="David" w:hAnsi="David" w:cs="David"/>
                <w:rtl/>
                <w:lang w:bidi="he-IL"/>
              </w:rPr>
              <w:t>אין פה פגיעה בחופש הדת מאחר שמדובר בצמצום של אפשרות העלייה לארץ הנתונה באופן טבעי להחלטת כל מדינה ריבונית</w:t>
            </w:r>
            <w:r w:rsidRPr="00AE7408">
              <w:rPr>
                <w:rFonts w:ascii="David" w:hAnsi="David" w:cs="David"/>
                <w:lang w:bidi="he-IL"/>
              </w:rPr>
              <w:t>.</w:t>
            </w:r>
          </w:p>
          <w:p w14:paraId="5DE7D51F" w14:textId="77777777" w:rsidR="005179BA" w:rsidRDefault="005179BA" w:rsidP="00AE7408">
            <w:pPr>
              <w:bidi/>
              <w:rPr>
                <w:rFonts w:ascii="David" w:hAnsi="David" w:cs="David"/>
                <w:b/>
                <w:bCs/>
                <w:u w:val="single"/>
                <w:rtl/>
                <w:lang w:bidi="he-IL"/>
              </w:rPr>
            </w:pPr>
          </w:p>
          <w:p w14:paraId="64580420" w14:textId="21E7F6CE" w:rsidR="00AE7408" w:rsidRDefault="00AE7408" w:rsidP="005179BA">
            <w:pPr>
              <w:bidi/>
              <w:rPr>
                <w:rFonts w:ascii="David" w:hAnsi="David" w:cs="David"/>
                <w:rtl/>
                <w:lang w:bidi="he-IL"/>
              </w:rPr>
            </w:pPr>
            <w:r w:rsidRPr="00AE7408">
              <w:rPr>
                <w:rFonts w:ascii="David" w:hAnsi="David" w:cs="David" w:hint="cs"/>
                <w:b/>
                <w:bCs/>
                <w:u w:val="single"/>
                <w:rtl/>
                <w:lang w:bidi="he-IL"/>
              </w:rPr>
              <w:t>תוצאה</w:t>
            </w:r>
            <w:r w:rsidRPr="00AE7408">
              <w:rPr>
                <w:rFonts w:ascii="David" w:hAnsi="David" w:cs="David" w:hint="cs"/>
                <w:b/>
                <w:bCs/>
                <w:rtl/>
                <w:lang w:bidi="he-IL"/>
              </w:rPr>
              <w:t xml:space="preserve"> </w:t>
            </w:r>
            <w:r w:rsidRPr="00AE7408">
              <w:rPr>
                <w:rFonts w:ascii="David" w:hAnsi="David" w:cs="David"/>
                <w:b/>
                <w:bCs/>
                <w:rtl/>
                <w:lang w:bidi="he-IL"/>
              </w:rPr>
              <w:t>–</w:t>
            </w:r>
            <w:r w:rsidRPr="00AE7408">
              <w:rPr>
                <w:rFonts w:ascii="David" w:hAnsi="David" w:cs="David" w:hint="cs"/>
                <w:rtl/>
                <w:lang w:bidi="he-IL"/>
              </w:rPr>
              <w:t xml:space="preserve"> העתירה התקבלה.</w:t>
            </w:r>
          </w:p>
        </w:tc>
      </w:tr>
      <w:tr w:rsidR="00AE7408" w:rsidRPr="00BA282C" w14:paraId="262A9718" w14:textId="77777777" w:rsidTr="00CD3BE0">
        <w:tc>
          <w:tcPr>
            <w:tcW w:w="1616" w:type="dxa"/>
          </w:tcPr>
          <w:p w14:paraId="39CD900E" w14:textId="77777777" w:rsidR="00CD3BE0" w:rsidRDefault="00CD3BE0" w:rsidP="00AE7408">
            <w:pPr>
              <w:bidi/>
              <w:rPr>
                <w:rFonts w:ascii="David" w:hAnsi="David" w:cs="David"/>
                <w:rtl/>
                <w:lang w:bidi="he-IL"/>
              </w:rPr>
            </w:pPr>
          </w:p>
          <w:p w14:paraId="1E1C4639" w14:textId="77777777" w:rsidR="00CD3BE0" w:rsidRDefault="00CD3BE0" w:rsidP="00CD3BE0">
            <w:pPr>
              <w:bidi/>
              <w:rPr>
                <w:rFonts w:ascii="David" w:hAnsi="David" w:cs="David"/>
                <w:rtl/>
                <w:lang w:bidi="he-IL"/>
              </w:rPr>
            </w:pPr>
          </w:p>
          <w:p w14:paraId="64B426F6" w14:textId="74E898D0" w:rsidR="00AE7408" w:rsidRDefault="00AE7408" w:rsidP="00CD3BE0">
            <w:pPr>
              <w:bidi/>
              <w:rPr>
                <w:rFonts w:ascii="David" w:hAnsi="David" w:cs="David"/>
                <w:rtl/>
                <w:lang w:bidi="he-IL"/>
              </w:rPr>
            </w:pPr>
            <w:r w:rsidRPr="00AE7408">
              <w:rPr>
                <w:rFonts w:ascii="David" w:hAnsi="David" w:cs="David"/>
                <w:rtl/>
                <w:lang w:bidi="he-IL"/>
              </w:rPr>
              <w:t>חורב נ' שר התחבורה</w:t>
            </w:r>
          </w:p>
        </w:tc>
        <w:tc>
          <w:tcPr>
            <w:tcW w:w="2126" w:type="dxa"/>
          </w:tcPr>
          <w:p w14:paraId="3DBECA14" w14:textId="77777777" w:rsidR="00CD3BE0" w:rsidRDefault="00CD3BE0" w:rsidP="00AE7408">
            <w:pPr>
              <w:bidi/>
              <w:rPr>
                <w:rFonts w:ascii="David" w:hAnsi="David" w:cs="David"/>
                <w:rtl/>
                <w:lang w:bidi="he-IL"/>
              </w:rPr>
            </w:pPr>
          </w:p>
          <w:p w14:paraId="0A4455A0" w14:textId="77777777" w:rsidR="00AE7408" w:rsidRPr="00AE7408" w:rsidRDefault="00AE7408" w:rsidP="00CD3BE0">
            <w:pPr>
              <w:bidi/>
              <w:rPr>
                <w:rFonts w:ascii="David" w:hAnsi="David" w:cs="David"/>
                <w:rtl/>
                <w:lang w:bidi="he-IL"/>
              </w:rPr>
            </w:pPr>
            <w:r w:rsidRPr="00AE7408">
              <w:rPr>
                <w:rFonts w:ascii="David" w:hAnsi="David" w:cs="David"/>
                <w:rtl/>
                <w:lang w:bidi="he-IL"/>
              </w:rPr>
              <w:t xml:space="preserve">עתירה נגד סגירת רחוב בר אילן בשבת. תנועה לעומת פגיעה ברגשות דתיים. </w:t>
            </w:r>
          </w:p>
          <w:p w14:paraId="6E47A041" w14:textId="77777777" w:rsidR="00AE7408" w:rsidRDefault="00AE7408" w:rsidP="00875511">
            <w:pPr>
              <w:bidi/>
              <w:rPr>
                <w:rFonts w:ascii="David" w:hAnsi="David" w:cs="David"/>
                <w:rtl/>
                <w:lang w:bidi="he-IL"/>
              </w:rPr>
            </w:pPr>
          </w:p>
        </w:tc>
        <w:tc>
          <w:tcPr>
            <w:tcW w:w="5387" w:type="dxa"/>
          </w:tcPr>
          <w:p w14:paraId="12ACD368" w14:textId="77777777" w:rsidR="00AE7408" w:rsidRPr="00AE7408" w:rsidRDefault="00AE7408" w:rsidP="00AE7408">
            <w:pPr>
              <w:bidi/>
              <w:rPr>
                <w:rFonts w:ascii="David" w:hAnsi="David" w:cs="David"/>
                <w:rtl/>
                <w:lang w:bidi="he-IL"/>
              </w:rPr>
            </w:pPr>
            <w:r w:rsidRPr="00AE7408">
              <w:rPr>
                <w:rFonts w:ascii="David" w:hAnsi="David" w:cs="David" w:hint="cs"/>
                <w:rtl/>
                <w:lang w:bidi="he-IL"/>
              </w:rPr>
              <w:t xml:space="preserve">ברק - </w:t>
            </w:r>
            <w:r w:rsidRPr="00AE7408">
              <w:rPr>
                <w:rFonts w:ascii="David" w:hAnsi="David" w:cs="David"/>
                <w:rtl/>
                <w:lang w:bidi="he-IL"/>
              </w:rPr>
              <w:t>מדובר בפגיעה ברגשות הדתיים = חופש המצפון, זהו אינטרס ולא נכנס לפגיעה בחופש דת כי לא מכריחים אותם לחלל שבת. לאינטרס יש פחות הגנה.</w:t>
            </w:r>
          </w:p>
          <w:p w14:paraId="5C74D5BB" w14:textId="77777777" w:rsidR="005179BA" w:rsidRDefault="005179BA" w:rsidP="00AE7408">
            <w:pPr>
              <w:bidi/>
              <w:rPr>
                <w:rFonts w:ascii="David" w:hAnsi="David" w:cs="David"/>
                <w:b/>
                <w:bCs/>
                <w:u w:val="single"/>
                <w:rtl/>
                <w:lang w:bidi="he-IL"/>
              </w:rPr>
            </w:pPr>
          </w:p>
          <w:p w14:paraId="4CDBC53D" w14:textId="09384F50" w:rsidR="00AE7408" w:rsidRDefault="00AE7408" w:rsidP="005179BA">
            <w:pPr>
              <w:bidi/>
              <w:rPr>
                <w:rFonts w:ascii="David" w:hAnsi="David" w:cs="David"/>
                <w:rtl/>
                <w:lang w:bidi="he-IL"/>
              </w:rPr>
            </w:pPr>
            <w:r w:rsidRPr="00AE7408">
              <w:rPr>
                <w:rFonts w:ascii="David" w:hAnsi="David" w:cs="David" w:hint="cs"/>
                <w:b/>
                <w:bCs/>
                <w:u w:val="single"/>
                <w:rtl/>
                <w:lang w:bidi="he-IL"/>
              </w:rPr>
              <w:t xml:space="preserve">תוצאה </w:t>
            </w:r>
            <w:r w:rsidRPr="00AE7408">
              <w:rPr>
                <w:rFonts w:ascii="David" w:hAnsi="David" w:cs="David"/>
                <w:rtl/>
                <w:lang w:bidi="he-IL"/>
              </w:rPr>
              <w:t>–</w:t>
            </w:r>
            <w:r w:rsidRPr="00AE7408">
              <w:rPr>
                <w:rFonts w:ascii="David" w:hAnsi="David" w:cs="David" w:hint="cs"/>
                <w:rtl/>
                <w:lang w:bidi="he-IL"/>
              </w:rPr>
              <w:t xml:space="preserve"> העתירה התקבלה. יש מקום לאיזון בין אינטרסים דתיים לזכויות הפרט במקרים דומים.</w:t>
            </w:r>
          </w:p>
        </w:tc>
      </w:tr>
      <w:tr w:rsidR="00AE7408" w:rsidRPr="00BA282C" w14:paraId="482BDC1A" w14:textId="77777777" w:rsidTr="00CD3BE0">
        <w:tc>
          <w:tcPr>
            <w:tcW w:w="1616" w:type="dxa"/>
          </w:tcPr>
          <w:p w14:paraId="57787B26" w14:textId="77777777" w:rsidR="00CD3BE0" w:rsidRDefault="00CD3BE0" w:rsidP="00AE7408">
            <w:pPr>
              <w:bidi/>
              <w:rPr>
                <w:rFonts w:ascii="David" w:hAnsi="David" w:cs="David"/>
                <w:rtl/>
                <w:lang w:bidi="he-IL"/>
              </w:rPr>
            </w:pPr>
          </w:p>
          <w:p w14:paraId="4419516C" w14:textId="77777777" w:rsidR="00CD3BE0" w:rsidRDefault="00CD3BE0" w:rsidP="00CD3BE0">
            <w:pPr>
              <w:bidi/>
              <w:rPr>
                <w:rFonts w:ascii="David" w:hAnsi="David" w:cs="David"/>
                <w:rtl/>
                <w:lang w:bidi="he-IL"/>
              </w:rPr>
            </w:pPr>
          </w:p>
          <w:p w14:paraId="1A55764D" w14:textId="77777777" w:rsidR="00CD3BE0" w:rsidRDefault="00CD3BE0" w:rsidP="00CD3BE0">
            <w:pPr>
              <w:bidi/>
              <w:rPr>
                <w:rFonts w:ascii="David" w:hAnsi="David" w:cs="David"/>
                <w:rtl/>
                <w:lang w:bidi="he-IL"/>
              </w:rPr>
            </w:pPr>
          </w:p>
          <w:p w14:paraId="1476E98D" w14:textId="468AE132" w:rsidR="00AE7408" w:rsidRDefault="00AE7408" w:rsidP="00CD3BE0">
            <w:pPr>
              <w:bidi/>
              <w:rPr>
                <w:rFonts w:ascii="David" w:hAnsi="David" w:cs="David"/>
                <w:rtl/>
                <w:lang w:bidi="he-IL"/>
              </w:rPr>
            </w:pPr>
            <w:r w:rsidRPr="00AE7408">
              <w:rPr>
                <w:rFonts w:ascii="David" w:hAnsi="David" w:cs="David"/>
                <w:rtl/>
                <w:lang w:bidi="he-IL"/>
              </w:rPr>
              <w:t xml:space="preserve">שביט נ' </w:t>
            </w:r>
            <w:proofErr w:type="spellStart"/>
            <w:r w:rsidRPr="00AE7408">
              <w:rPr>
                <w:rFonts w:ascii="David" w:hAnsi="David" w:cs="David"/>
                <w:rtl/>
                <w:lang w:bidi="he-IL"/>
              </w:rPr>
              <w:t>חברא</w:t>
            </w:r>
            <w:proofErr w:type="spellEnd"/>
            <w:r w:rsidRPr="00AE7408">
              <w:rPr>
                <w:rFonts w:ascii="David" w:hAnsi="David" w:cs="David"/>
                <w:rtl/>
                <w:lang w:bidi="he-IL"/>
              </w:rPr>
              <w:t xml:space="preserve"> קדישא</w:t>
            </w:r>
          </w:p>
        </w:tc>
        <w:tc>
          <w:tcPr>
            <w:tcW w:w="2126" w:type="dxa"/>
          </w:tcPr>
          <w:p w14:paraId="5B5B4525" w14:textId="77777777" w:rsidR="00CD3BE0" w:rsidRDefault="00CD3BE0" w:rsidP="00AE7408">
            <w:pPr>
              <w:bidi/>
              <w:rPr>
                <w:rFonts w:ascii="David" w:hAnsi="David" w:cs="David"/>
                <w:rtl/>
                <w:lang w:bidi="he-IL"/>
              </w:rPr>
            </w:pPr>
          </w:p>
          <w:p w14:paraId="2CD6805D" w14:textId="77777777" w:rsidR="00AE7408" w:rsidRPr="00AE7408" w:rsidRDefault="00AE7408" w:rsidP="00CD3BE0">
            <w:pPr>
              <w:bidi/>
              <w:rPr>
                <w:rFonts w:ascii="David" w:hAnsi="David" w:cs="David"/>
                <w:rtl/>
                <w:lang w:bidi="he-IL"/>
              </w:rPr>
            </w:pPr>
            <w:r w:rsidRPr="00AE7408">
              <w:rPr>
                <w:rFonts w:ascii="David" w:hAnsi="David" w:cs="David"/>
                <w:rtl/>
                <w:lang w:bidi="he-IL"/>
              </w:rPr>
              <w:t xml:space="preserve">עתירה נגד </w:t>
            </w:r>
            <w:proofErr w:type="spellStart"/>
            <w:r w:rsidRPr="00AE7408">
              <w:rPr>
                <w:rFonts w:ascii="David" w:hAnsi="David" w:cs="David"/>
                <w:rtl/>
                <w:lang w:bidi="he-IL"/>
              </w:rPr>
              <w:t>תניית</w:t>
            </w:r>
            <w:proofErr w:type="spellEnd"/>
            <w:r w:rsidRPr="00AE7408">
              <w:rPr>
                <w:rFonts w:ascii="David" w:hAnsi="David" w:cs="David"/>
                <w:rtl/>
                <w:lang w:bidi="he-IL"/>
              </w:rPr>
              <w:t xml:space="preserve"> בלעדיות הכיתוב בעברית על מצבה. חופש הדת אל מול החופש מדת (שניהם כנגזרים מכבוה"א). </w:t>
            </w:r>
          </w:p>
          <w:p w14:paraId="30EA91E7" w14:textId="77777777" w:rsidR="00AE7408" w:rsidRDefault="00AE7408" w:rsidP="00875511">
            <w:pPr>
              <w:bidi/>
              <w:rPr>
                <w:rFonts w:ascii="David" w:hAnsi="David" w:cs="David"/>
                <w:rtl/>
                <w:lang w:bidi="he-IL"/>
              </w:rPr>
            </w:pPr>
          </w:p>
        </w:tc>
        <w:tc>
          <w:tcPr>
            <w:tcW w:w="5387" w:type="dxa"/>
          </w:tcPr>
          <w:p w14:paraId="3388F143" w14:textId="77777777" w:rsidR="00AE7408" w:rsidRPr="00AE7408" w:rsidRDefault="00AE7408" w:rsidP="00AE7408">
            <w:pPr>
              <w:bidi/>
              <w:rPr>
                <w:rFonts w:ascii="David" w:hAnsi="David" w:cs="David"/>
                <w:rtl/>
                <w:lang w:bidi="he-IL"/>
              </w:rPr>
            </w:pPr>
          </w:p>
          <w:p w14:paraId="279C7886" w14:textId="77777777" w:rsidR="00AE7408" w:rsidRPr="00AE7408" w:rsidRDefault="00AE7408" w:rsidP="00AE7408">
            <w:pPr>
              <w:bidi/>
              <w:rPr>
                <w:rFonts w:ascii="David" w:hAnsi="David" w:cs="David"/>
                <w:rtl/>
                <w:lang w:bidi="he-IL"/>
              </w:rPr>
            </w:pPr>
            <w:r w:rsidRPr="00AE7408">
              <w:rPr>
                <w:rFonts w:ascii="David" w:hAnsi="David" w:cs="David" w:hint="cs"/>
                <w:rtl/>
                <w:lang w:bidi="he-IL"/>
              </w:rPr>
              <w:t xml:space="preserve">ברק (רוב) - </w:t>
            </w:r>
            <w:r w:rsidRPr="00AE7408">
              <w:rPr>
                <w:rFonts w:ascii="David" w:hAnsi="David" w:cs="David"/>
                <w:rtl/>
                <w:lang w:bidi="he-IL"/>
              </w:rPr>
              <w:t>חופש הדת = חופש המצפון. לא מכריחים את החברה לכתוב בפועל לכן אין פגיעה במצפון</w:t>
            </w:r>
            <w:r w:rsidRPr="00AE7408">
              <w:rPr>
                <w:rFonts w:ascii="David" w:hAnsi="David" w:cs="David"/>
                <w:lang w:bidi="he-IL"/>
              </w:rPr>
              <w:t>.</w:t>
            </w:r>
            <w:r w:rsidRPr="00AE7408">
              <w:rPr>
                <w:rFonts w:ascii="David" w:hAnsi="David" w:cs="David"/>
                <w:rtl/>
                <w:lang w:bidi="he-IL"/>
              </w:rPr>
              <w:t xml:space="preserve"> </w:t>
            </w:r>
          </w:p>
          <w:p w14:paraId="38C876B6" w14:textId="77777777" w:rsidR="00AE7408" w:rsidRPr="00AE7408" w:rsidRDefault="00AE7408" w:rsidP="00AE7408">
            <w:pPr>
              <w:bidi/>
              <w:rPr>
                <w:rFonts w:ascii="David" w:hAnsi="David" w:cs="David"/>
                <w:rtl/>
                <w:lang w:bidi="he-IL"/>
              </w:rPr>
            </w:pPr>
            <w:r w:rsidRPr="00AE7408">
              <w:rPr>
                <w:rFonts w:ascii="David" w:hAnsi="David" w:cs="David" w:hint="cs"/>
                <w:rtl/>
                <w:lang w:bidi="he-IL"/>
              </w:rPr>
              <w:t xml:space="preserve">אנגלרד (מיעוט) - </w:t>
            </w:r>
            <w:r w:rsidRPr="00AE7408">
              <w:rPr>
                <w:rFonts w:ascii="David" w:hAnsi="David" w:cs="David"/>
                <w:rtl/>
                <w:lang w:bidi="he-IL"/>
              </w:rPr>
              <w:t xml:space="preserve"> לא ניתן לדרג רגשות אישיים. מדובר בפגיעה בחופש הדת של החברה הנובעת מכבוה"א, לכן החופש מדת של העותרים נדחה</w:t>
            </w:r>
            <w:r w:rsidRPr="00AE7408">
              <w:rPr>
                <w:rFonts w:ascii="David" w:hAnsi="David" w:cs="David"/>
                <w:lang w:bidi="he-IL"/>
              </w:rPr>
              <w:t>.</w:t>
            </w:r>
          </w:p>
          <w:p w14:paraId="01AB1D78" w14:textId="77777777" w:rsidR="005179BA" w:rsidRDefault="005179BA" w:rsidP="00AE7408">
            <w:pPr>
              <w:bidi/>
              <w:rPr>
                <w:rFonts w:ascii="David" w:hAnsi="David" w:cs="David"/>
                <w:b/>
                <w:bCs/>
                <w:u w:val="single"/>
                <w:rtl/>
                <w:lang w:bidi="he-IL"/>
              </w:rPr>
            </w:pPr>
          </w:p>
          <w:p w14:paraId="31EC0FEE" w14:textId="1C963F1E" w:rsidR="00AE7408" w:rsidRDefault="00AE7408" w:rsidP="005179BA">
            <w:pPr>
              <w:bidi/>
              <w:rPr>
                <w:rFonts w:ascii="David" w:hAnsi="David" w:cs="David"/>
                <w:rtl/>
                <w:lang w:bidi="he-IL"/>
              </w:rPr>
            </w:pPr>
            <w:r w:rsidRPr="00AE7408">
              <w:rPr>
                <w:rFonts w:ascii="David" w:hAnsi="David" w:cs="David" w:hint="cs"/>
                <w:b/>
                <w:bCs/>
                <w:u w:val="single"/>
                <w:rtl/>
                <w:lang w:bidi="he-IL"/>
              </w:rPr>
              <w:t>תוצאה</w:t>
            </w:r>
            <w:r w:rsidRPr="00AE7408">
              <w:rPr>
                <w:rFonts w:ascii="David" w:hAnsi="David" w:cs="David" w:hint="cs"/>
                <w:rtl/>
                <w:lang w:bidi="he-IL"/>
              </w:rPr>
              <w:t xml:space="preserve"> </w:t>
            </w:r>
            <w:r w:rsidRPr="00AE7408">
              <w:rPr>
                <w:rFonts w:ascii="David" w:hAnsi="David" w:cs="David"/>
                <w:rtl/>
                <w:lang w:bidi="he-IL"/>
              </w:rPr>
              <w:t>–</w:t>
            </w:r>
            <w:r w:rsidRPr="00AE7408">
              <w:rPr>
                <w:rFonts w:ascii="David" w:hAnsi="David" w:cs="David" w:hint="cs"/>
                <w:rtl/>
                <w:lang w:bidi="he-IL"/>
              </w:rPr>
              <w:t xml:space="preserve"> העתירה נדחית.</w:t>
            </w:r>
          </w:p>
        </w:tc>
      </w:tr>
      <w:tr w:rsidR="00AE7408" w:rsidRPr="00BA282C" w14:paraId="632206C9" w14:textId="77777777" w:rsidTr="00CD3BE0">
        <w:tc>
          <w:tcPr>
            <w:tcW w:w="1616" w:type="dxa"/>
          </w:tcPr>
          <w:p w14:paraId="5BA8282F" w14:textId="77777777" w:rsidR="00CD3BE0" w:rsidRDefault="00CD3BE0" w:rsidP="00AE7408">
            <w:pPr>
              <w:bidi/>
              <w:rPr>
                <w:rFonts w:ascii="David" w:hAnsi="David" w:cs="David"/>
                <w:rtl/>
                <w:lang w:bidi="he-IL"/>
              </w:rPr>
            </w:pPr>
          </w:p>
          <w:p w14:paraId="5D1A8676" w14:textId="77777777" w:rsidR="00CD3BE0" w:rsidRDefault="00CD3BE0" w:rsidP="00CD3BE0">
            <w:pPr>
              <w:bidi/>
              <w:rPr>
                <w:rFonts w:ascii="David" w:hAnsi="David" w:cs="David"/>
                <w:rtl/>
                <w:lang w:bidi="he-IL"/>
              </w:rPr>
            </w:pPr>
          </w:p>
          <w:p w14:paraId="5DA55294" w14:textId="77777777" w:rsidR="00CD3BE0" w:rsidRDefault="00CD3BE0" w:rsidP="00CD3BE0">
            <w:pPr>
              <w:bidi/>
              <w:rPr>
                <w:rFonts w:ascii="David" w:hAnsi="David" w:cs="David"/>
                <w:rtl/>
                <w:lang w:bidi="he-IL"/>
              </w:rPr>
            </w:pPr>
          </w:p>
          <w:p w14:paraId="2A5DDF51" w14:textId="77777777" w:rsidR="00CD3BE0" w:rsidRDefault="00CD3BE0" w:rsidP="00CD3BE0">
            <w:pPr>
              <w:bidi/>
              <w:rPr>
                <w:rFonts w:ascii="David" w:hAnsi="David" w:cs="David"/>
                <w:rtl/>
                <w:lang w:bidi="he-IL"/>
              </w:rPr>
            </w:pPr>
          </w:p>
          <w:p w14:paraId="1EC7CC9E" w14:textId="138D84AF" w:rsidR="00AE7408" w:rsidRDefault="00AE7408" w:rsidP="00CD3BE0">
            <w:pPr>
              <w:bidi/>
              <w:rPr>
                <w:rFonts w:ascii="David" w:hAnsi="David" w:cs="David"/>
                <w:rtl/>
                <w:lang w:bidi="he-IL"/>
              </w:rPr>
            </w:pPr>
            <w:r w:rsidRPr="00AE7408">
              <w:rPr>
                <w:rFonts w:ascii="David" w:hAnsi="David" w:cs="David"/>
                <w:rtl/>
                <w:lang w:bidi="he-IL"/>
              </w:rPr>
              <w:t>גור אריה נ' הרשות השנייה לטלו</w:t>
            </w:r>
            <w:r w:rsidRPr="00AE7408">
              <w:rPr>
                <w:rFonts w:ascii="David" w:hAnsi="David" w:cs="David" w:hint="cs"/>
                <w:rtl/>
                <w:lang w:bidi="he-IL"/>
              </w:rPr>
              <w:t>ו</w:t>
            </w:r>
            <w:r w:rsidRPr="00AE7408">
              <w:rPr>
                <w:rFonts w:ascii="David" w:hAnsi="David" w:cs="David"/>
                <w:rtl/>
                <w:lang w:bidi="he-IL"/>
              </w:rPr>
              <w:t>יזיה</w:t>
            </w:r>
          </w:p>
        </w:tc>
        <w:tc>
          <w:tcPr>
            <w:tcW w:w="2126" w:type="dxa"/>
          </w:tcPr>
          <w:p w14:paraId="6E4D0150" w14:textId="77777777" w:rsidR="00CD3BE0" w:rsidRDefault="00CD3BE0" w:rsidP="00AE7408">
            <w:pPr>
              <w:bidi/>
              <w:rPr>
                <w:rFonts w:ascii="David" w:hAnsi="David" w:cs="David"/>
                <w:rtl/>
                <w:lang w:bidi="he-IL"/>
              </w:rPr>
            </w:pPr>
          </w:p>
          <w:p w14:paraId="1B384091" w14:textId="77777777" w:rsidR="00CD3BE0" w:rsidRDefault="00CD3BE0" w:rsidP="00CD3BE0">
            <w:pPr>
              <w:bidi/>
              <w:rPr>
                <w:rFonts w:ascii="David" w:hAnsi="David" w:cs="David"/>
                <w:rtl/>
                <w:lang w:bidi="he-IL"/>
              </w:rPr>
            </w:pPr>
          </w:p>
          <w:p w14:paraId="24FE25EA" w14:textId="0F98A962" w:rsidR="00AE7408" w:rsidRPr="00AE7408" w:rsidRDefault="00AE7408" w:rsidP="00CD3BE0">
            <w:pPr>
              <w:bidi/>
              <w:rPr>
                <w:rFonts w:ascii="David" w:hAnsi="David" w:cs="David"/>
                <w:rtl/>
                <w:lang w:bidi="he-IL"/>
              </w:rPr>
            </w:pPr>
            <w:r w:rsidRPr="00AE7408">
              <w:rPr>
                <w:rFonts w:ascii="David" w:hAnsi="David" w:cs="David"/>
                <w:rtl/>
                <w:lang w:bidi="he-IL"/>
              </w:rPr>
              <w:t xml:space="preserve">עתירה נגד שידור תכנית בשבת בה משתתפים דתיים בטענה לפגיעה בחופש דת, נגד טענה לחופש הביטוי של הרשות. </w:t>
            </w:r>
          </w:p>
          <w:p w14:paraId="72019440" w14:textId="77777777" w:rsidR="00AE7408" w:rsidRDefault="00AE7408" w:rsidP="00875511">
            <w:pPr>
              <w:bidi/>
              <w:rPr>
                <w:rFonts w:ascii="David" w:hAnsi="David" w:cs="David"/>
                <w:rtl/>
                <w:lang w:bidi="he-IL"/>
              </w:rPr>
            </w:pPr>
          </w:p>
        </w:tc>
        <w:tc>
          <w:tcPr>
            <w:tcW w:w="5387" w:type="dxa"/>
          </w:tcPr>
          <w:p w14:paraId="0B43C828" w14:textId="77777777" w:rsidR="00AE7408" w:rsidRPr="00AE7408" w:rsidRDefault="00AE7408" w:rsidP="00AE7408">
            <w:pPr>
              <w:bidi/>
              <w:rPr>
                <w:rFonts w:ascii="David" w:hAnsi="David" w:cs="David"/>
                <w:b/>
                <w:bCs/>
                <w:u w:val="single"/>
                <w:rtl/>
                <w:lang w:bidi="he-IL"/>
              </w:rPr>
            </w:pPr>
            <w:r w:rsidRPr="00AE7408">
              <w:rPr>
                <w:rFonts w:ascii="David" w:hAnsi="David" w:cs="David" w:hint="cs"/>
                <w:rtl/>
                <w:lang w:bidi="he-IL"/>
              </w:rPr>
              <w:t xml:space="preserve">ברק (רוב) - </w:t>
            </w:r>
            <w:r w:rsidRPr="00AE7408">
              <w:rPr>
                <w:rFonts w:ascii="David" w:hAnsi="David" w:cs="David"/>
                <w:rtl/>
                <w:lang w:bidi="he-IL"/>
              </w:rPr>
              <w:t>מדובר בפגיעה ברגשות הדתיים- מצפון (אינטרס) ולא בחופש דת כי הם לא מחללים שבת בפועל. כדי שזה ידחה את חופש הביטוי, צריך פגיעה קשה וקרובה לוודאית (פשרה לא אפשרית בעניין, לכן עושה איזון אנכי)</w:t>
            </w:r>
            <w:r w:rsidRPr="00AE7408">
              <w:rPr>
                <w:rFonts w:ascii="David" w:hAnsi="David" w:cs="David"/>
              </w:rPr>
              <w:t>.</w:t>
            </w:r>
          </w:p>
          <w:p w14:paraId="42626A6B" w14:textId="77777777" w:rsidR="00AE7408" w:rsidRPr="00AE7408" w:rsidRDefault="00AE7408" w:rsidP="00AE7408">
            <w:pPr>
              <w:bidi/>
              <w:rPr>
                <w:rFonts w:ascii="David" w:hAnsi="David" w:cs="David"/>
                <w:rtl/>
                <w:lang w:bidi="he-IL"/>
              </w:rPr>
            </w:pPr>
            <w:r w:rsidRPr="00AE7408">
              <w:rPr>
                <w:rFonts w:ascii="David" w:hAnsi="David" w:cs="David" w:hint="cs"/>
                <w:rtl/>
                <w:lang w:bidi="he-IL"/>
              </w:rPr>
              <w:t xml:space="preserve">דורנר (מיעוט) - </w:t>
            </w:r>
            <w:r w:rsidRPr="00AE7408">
              <w:rPr>
                <w:rFonts w:ascii="David" w:hAnsi="David" w:cs="David"/>
                <w:rtl/>
                <w:lang w:bidi="he-IL"/>
              </w:rPr>
              <w:t>יש פגיעה בחופש הדת מאחר שזה מנוגד לפסיקת הרב וגורם להם להיות שותפים לחילול. בהתנגשות בין 2 זכויות וכשאין תשובה בפסקת ההגבלה, הזכות שתגבר היא זו שהפגיעה בה חמורה יותר לפרט- ולכן מכריעה לטובת הדתיים (איזון אנכי)</w:t>
            </w:r>
            <w:r w:rsidRPr="00AE7408">
              <w:rPr>
                <w:rFonts w:ascii="David" w:hAnsi="David" w:cs="David"/>
              </w:rPr>
              <w:t>.</w:t>
            </w:r>
          </w:p>
          <w:p w14:paraId="6BD4697F" w14:textId="77777777" w:rsidR="005179BA" w:rsidRDefault="005179BA" w:rsidP="00AE7408">
            <w:pPr>
              <w:bidi/>
              <w:rPr>
                <w:rFonts w:ascii="David" w:hAnsi="David" w:cs="David"/>
                <w:b/>
                <w:bCs/>
                <w:u w:val="single"/>
                <w:rtl/>
                <w:lang w:bidi="he-IL"/>
              </w:rPr>
            </w:pPr>
          </w:p>
          <w:p w14:paraId="41A146B3" w14:textId="4EE0235F" w:rsidR="00AE7408" w:rsidRDefault="00AE7408" w:rsidP="005179BA">
            <w:pPr>
              <w:bidi/>
              <w:rPr>
                <w:rFonts w:ascii="David" w:hAnsi="David" w:cs="David"/>
                <w:rtl/>
                <w:lang w:bidi="he-IL"/>
              </w:rPr>
            </w:pPr>
            <w:r w:rsidRPr="00AE7408">
              <w:rPr>
                <w:rFonts w:ascii="David" w:hAnsi="David" w:cs="David" w:hint="cs"/>
                <w:b/>
                <w:bCs/>
                <w:u w:val="single"/>
                <w:rtl/>
                <w:lang w:bidi="he-IL"/>
              </w:rPr>
              <w:t xml:space="preserve">תוצאה </w:t>
            </w:r>
            <w:r w:rsidRPr="00AE7408">
              <w:rPr>
                <w:rFonts w:ascii="David" w:hAnsi="David" w:cs="David"/>
                <w:rtl/>
                <w:lang w:bidi="he-IL"/>
              </w:rPr>
              <w:t>–</w:t>
            </w:r>
            <w:r w:rsidRPr="00AE7408">
              <w:rPr>
                <w:rFonts w:ascii="David" w:hAnsi="David" w:cs="David" w:hint="cs"/>
                <w:rtl/>
                <w:lang w:bidi="he-IL"/>
              </w:rPr>
              <w:t xml:space="preserve"> העתירה נדחתה. התכנית שודרה.</w:t>
            </w:r>
          </w:p>
        </w:tc>
      </w:tr>
      <w:tr w:rsidR="00AE7408" w:rsidRPr="00BA282C" w14:paraId="6AA39BF7" w14:textId="77777777" w:rsidTr="00CD3BE0">
        <w:tc>
          <w:tcPr>
            <w:tcW w:w="1616" w:type="dxa"/>
          </w:tcPr>
          <w:p w14:paraId="6EA6CCA5" w14:textId="77777777" w:rsidR="00CD3BE0" w:rsidRDefault="00CD3BE0" w:rsidP="00AE7408">
            <w:pPr>
              <w:bidi/>
              <w:rPr>
                <w:rFonts w:ascii="David" w:hAnsi="David" w:cs="David"/>
                <w:rtl/>
                <w:lang w:bidi="he-IL"/>
              </w:rPr>
            </w:pPr>
          </w:p>
          <w:p w14:paraId="725A190C" w14:textId="7D3D6232" w:rsidR="00AE7408" w:rsidRDefault="00AE7408" w:rsidP="00CD3BE0">
            <w:pPr>
              <w:bidi/>
              <w:rPr>
                <w:rFonts w:ascii="David" w:hAnsi="David" w:cs="David"/>
                <w:rtl/>
                <w:lang w:bidi="he-IL"/>
              </w:rPr>
            </w:pPr>
            <w:r w:rsidRPr="00AE7408">
              <w:rPr>
                <w:rFonts w:ascii="David" w:hAnsi="David" w:cs="David"/>
                <w:rtl/>
                <w:lang w:bidi="he-IL"/>
              </w:rPr>
              <w:t>מדינת ישראל נ</w:t>
            </w:r>
            <w:r w:rsidRPr="00AE7408">
              <w:rPr>
                <w:rFonts w:ascii="David" w:hAnsi="David" w:cs="David"/>
                <w:lang w:bidi="he-IL"/>
              </w:rPr>
              <w:t>'</w:t>
            </w:r>
            <w:r w:rsidRPr="00AE7408">
              <w:rPr>
                <w:rFonts w:ascii="David" w:hAnsi="David" w:cs="David"/>
                <w:rtl/>
                <w:lang w:bidi="he-IL"/>
              </w:rPr>
              <w:t xml:space="preserve"> קפלן</w:t>
            </w:r>
          </w:p>
        </w:tc>
        <w:tc>
          <w:tcPr>
            <w:tcW w:w="2126" w:type="dxa"/>
          </w:tcPr>
          <w:p w14:paraId="1005D10D" w14:textId="77777777" w:rsidR="00CD3BE0" w:rsidRDefault="00CD3BE0" w:rsidP="00AE7408">
            <w:pPr>
              <w:bidi/>
              <w:rPr>
                <w:rFonts w:ascii="David" w:hAnsi="David" w:cs="David"/>
                <w:rtl/>
                <w:lang w:bidi="he-IL"/>
              </w:rPr>
            </w:pPr>
          </w:p>
          <w:p w14:paraId="232626E4" w14:textId="77777777" w:rsidR="00AE7408" w:rsidRPr="00AE7408" w:rsidRDefault="00AE7408" w:rsidP="00CD3BE0">
            <w:pPr>
              <w:bidi/>
              <w:rPr>
                <w:rFonts w:ascii="David" w:hAnsi="David" w:cs="David"/>
                <w:rtl/>
                <w:lang w:bidi="he-IL"/>
              </w:rPr>
            </w:pPr>
            <w:r w:rsidRPr="00AE7408">
              <w:rPr>
                <w:rFonts w:ascii="David" w:hAnsi="David" w:cs="David"/>
                <w:rtl/>
                <w:lang w:bidi="he-IL"/>
              </w:rPr>
              <w:t xml:space="preserve">בית קולנוע בירושלים פועל בשבת בניגוד לחוק העזר העירוני. </w:t>
            </w:r>
          </w:p>
          <w:p w14:paraId="057FD19B" w14:textId="77777777" w:rsidR="00AE7408" w:rsidRDefault="00AE7408" w:rsidP="00875511">
            <w:pPr>
              <w:bidi/>
              <w:rPr>
                <w:rFonts w:ascii="David" w:hAnsi="David" w:cs="David"/>
                <w:rtl/>
                <w:lang w:bidi="he-IL"/>
              </w:rPr>
            </w:pPr>
          </w:p>
        </w:tc>
        <w:tc>
          <w:tcPr>
            <w:tcW w:w="5387" w:type="dxa"/>
          </w:tcPr>
          <w:p w14:paraId="58F9C11F" w14:textId="77777777" w:rsidR="00AE7408" w:rsidRPr="00AE7408" w:rsidRDefault="00AE7408" w:rsidP="00AE7408">
            <w:pPr>
              <w:bidi/>
              <w:rPr>
                <w:rFonts w:ascii="David" w:hAnsi="David" w:cs="David"/>
                <w:rtl/>
                <w:lang w:bidi="he-IL"/>
              </w:rPr>
            </w:pPr>
            <w:r w:rsidRPr="00AE7408">
              <w:rPr>
                <w:rFonts w:ascii="David" w:hAnsi="David" w:cs="David" w:hint="cs"/>
                <w:rtl/>
                <w:lang w:bidi="he-IL"/>
              </w:rPr>
              <w:t>פרוקצ</w:t>
            </w:r>
            <w:r w:rsidRPr="00AE7408">
              <w:rPr>
                <w:rFonts w:ascii="David" w:hAnsi="David" w:cs="David"/>
                <w:lang w:bidi="he-IL"/>
              </w:rPr>
              <w:t>'</w:t>
            </w:r>
            <w:r w:rsidRPr="00AE7408">
              <w:rPr>
                <w:rFonts w:ascii="David" w:hAnsi="David" w:cs="David" w:hint="cs"/>
                <w:rtl/>
                <w:lang w:bidi="he-IL"/>
              </w:rPr>
              <w:t xml:space="preserve">יה - </w:t>
            </w:r>
            <w:r w:rsidRPr="00AE7408">
              <w:rPr>
                <w:rFonts w:ascii="David" w:hAnsi="David" w:cs="David"/>
                <w:rtl/>
                <w:lang w:bidi="he-IL"/>
              </w:rPr>
              <w:t>לטענתה אין שיקולים סוציאליים המטרה היא רק דתית. אין פגיעה בדת, אלא רק ברגשות. אם זה מבוסס על שיקולים דתיים חוק העזר לא תקף.</w:t>
            </w:r>
          </w:p>
          <w:p w14:paraId="3392E9D2" w14:textId="77777777" w:rsidR="005179BA" w:rsidRDefault="005179BA" w:rsidP="00AE7408">
            <w:pPr>
              <w:bidi/>
              <w:rPr>
                <w:rFonts w:ascii="David" w:hAnsi="David" w:cs="David"/>
                <w:b/>
                <w:bCs/>
                <w:u w:val="single"/>
                <w:rtl/>
                <w:lang w:bidi="he-IL"/>
              </w:rPr>
            </w:pPr>
          </w:p>
          <w:p w14:paraId="1398DEAF" w14:textId="2620EFC9" w:rsidR="00AE7408" w:rsidRDefault="00AE7408" w:rsidP="005179BA">
            <w:pPr>
              <w:bidi/>
              <w:rPr>
                <w:rFonts w:ascii="David" w:hAnsi="David" w:cs="David"/>
                <w:rtl/>
                <w:lang w:bidi="he-IL"/>
              </w:rPr>
            </w:pPr>
            <w:r w:rsidRPr="00AE7408">
              <w:rPr>
                <w:rFonts w:ascii="David" w:hAnsi="David" w:cs="David" w:hint="cs"/>
                <w:b/>
                <w:bCs/>
                <w:u w:val="single"/>
                <w:rtl/>
                <w:lang w:bidi="he-IL"/>
              </w:rPr>
              <w:t xml:space="preserve">תוצאה </w:t>
            </w:r>
            <w:r w:rsidRPr="00AE7408">
              <w:rPr>
                <w:rFonts w:ascii="David" w:hAnsi="David" w:cs="David"/>
                <w:rtl/>
                <w:lang w:bidi="he-IL"/>
              </w:rPr>
              <w:t>–</w:t>
            </w:r>
            <w:r w:rsidRPr="00AE7408">
              <w:rPr>
                <w:rFonts w:ascii="David" w:hAnsi="David" w:cs="David" w:hint="cs"/>
                <w:rtl/>
                <w:lang w:bidi="he-IL"/>
              </w:rPr>
              <w:t xml:space="preserve"> חוק העזר מבוטל.</w:t>
            </w:r>
          </w:p>
        </w:tc>
      </w:tr>
    </w:tbl>
    <w:p w14:paraId="0DC329F9" w14:textId="77777777" w:rsidR="00AE7408" w:rsidRDefault="00AE7408" w:rsidP="00AE7408">
      <w:pPr>
        <w:bidi/>
        <w:rPr>
          <w:rFonts w:ascii="David" w:hAnsi="David" w:cs="David"/>
          <w:rtl/>
          <w:lang w:bidi="he-IL"/>
        </w:rPr>
      </w:pPr>
    </w:p>
    <w:p w14:paraId="7EF3B63E" w14:textId="77777777" w:rsidR="00AE7408" w:rsidRDefault="00AE7408" w:rsidP="00AE7408">
      <w:pPr>
        <w:bidi/>
        <w:rPr>
          <w:rFonts w:ascii="David" w:hAnsi="David" w:cs="David"/>
          <w:rtl/>
          <w:lang w:bidi="he-IL"/>
        </w:rPr>
      </w:pPr>
    </w:p>
    <w:p w14:paraId="4A31A3FB" w14:textId="77777777" w:rsidR="00CD3BE0" w:rsidRDefault="00CD3BE0" w:rsidP="00CD3BE0">
      <w:pPr>
        <w:bidi/>
        <w:rPr>
          <w:rFonts w:ascii="David" w:hAnsi="David" w:cs="David"/>
          <w:rtl/>
          <w:lang w:bidi="he-IL"/>
        </w:rPr>
      </w:pPr>
    </w:p>
    <w:p w14:paraId="6D6CC03A" w14:textId="77777777" w:rsidR="00CD3BE0" w:rsidRDefault="00CD3BE0" w:rsidP="00CD3BE0">
      <w:pPr>
        <w:bidi/>
        <w:rPr>
          <w:rFonts w:ascii="David" w:hAnsi="David" w:cs="David"/>
          <w:rtl/>
          <w:lang w:bidi="he-IL"/>
        </w:rPr>
      </w:pPr>
    </w:p>
    <w:p w14:paraId="00176E6E" w14:textId="77777777" w:rsidR="00CD3BE0" w:rsidRDefault="00CD3BE0" w:rsidP="00CD3BE0">
      <w:pPr>
        <w:bidi/>
        <w:rPr>
          <w:rFonts w:ascii="David" w:hAnsi="David" w:cs="David"/>
          <w:rtl/>
          <w:lang w:bidi="he-IL"/>
        </w:rPr>
      </w:pPr>
    </w:p>
    <w:p w14:paraId="7EAACD74" w14:textId="77777777" w:rsidR="00AE7408" w:rsidRPr="00AE7408" w:rsidRDefault="00AE7408" w:rsidP="00AE7408">
      <w:pPr>
        <w:bidi/>
        <w:rPr>
          <w:rFonts w:ascii="David" w:hAnsi="David" w:cs="David"/>
          <w:b/>
          <w:bCs/>
          <w:rtl/>
          <w:lang w:bidi="he-IL"/>
        </w:rPr>
      </w:pPr>
      <w:r w:rsidRPr="00AE7408">
        <w:rPr>
          <w:rFonts w:ascii="David" w:hAnsi="David" w:cs="David"/>
          <w:b/>
          <w:bCs/>
          <w:rtl/>
          <w:lang w:bidi="he-IL"/>
        </w:rPr>
        <w:lastRenderedPageBreak/>
        <w:t>3.8 חופש הביטוי (21-22)</w:t>
      </w:r>
    </w:p>
    <w:p w14:paraId="265454FA" w14:textId="1853D757" w:rsidR="00AE7408" w:rsidRPr="00745872" w:rsidRDefault="00745872" w:rsidP="00745872">
      <w:pPr>
        <w:bidi/>
        <w:rPr>
          <w:rFonts w:ascii="David" w:hAnsi="David" w:cs="David"/>
          <w:b/>
          <w:bCs/>
          <w:rtl/>
          <w:lang w:bidi="he-IL"/>
        </w:rPr>
      </w:pPr>
      <w:r>
        <w:rPr>
          <w:rFonts w:ascii="David" w:hAnsi="David" w:cs="David"/>
          <w:b/>
          <w:bCs/>
          <w:rtl/>
          <w:lang w:bidi="he-IL"/>
        </w:rPr>
        <w:t xml:space="preserve">3.8.1  רציונל ומעמד </w:t>
      </w:r>
    </w:p>
    <w:tbl>
      <w:tblPr>
        <w:tblStyle w:val="af"/>
        <w:tblpPr w:leftFromText="180" w:rightFromText="180" w:vertAnchor="text" w:tblpXSpec="right" w:tblpY="1"/>
        <w:tblOverlap w:val="never"/>
        <w:bidiVisual/>
        <w:tblW w:w="9129" w:type="dxa"/>
        <w:tblLook w:val="04A0" w:firstRow="1" w:lastRow="0" w:firstColumn="1" w:lastColumn="0" w:noHBand="0" w:noVBand="1"/>
      </w:tblPr>
      <w:tblGrid>
        <w:gridCol w:w="1332"/>
        <w:gridCol w:w="1560"/>
        <w:gridCol w:w="6237"/>
      </w:tblGrid>
      <w:tr w:rsidR="00AE7408" w:rsidRPr="00BA282C" w14:paraId="541FD8D8" w14:textId="77777777" w:rsidTr="00CD3BE0">
        <w:tc>
          <w:tcPr>
            <w:tcW w:w="1332" w:type="dxa"/>
          </w:tcPr>
          <w:p w14:paraId="45BBFDE7" w14:textId="77777777" w:rsidR="00AE7408" w:rsidRPr="00BA282C" w:rsidRDefault="00AE7408" w:rsidP="007818F6">
            <w:pPr>
              <w:bidi/>
              <w:rPr>
                <w:rFonts w:ascii="David" w:hAnsi="David" w:cs="David"/>
                <w:rtl/>
                <w:lang w:bidi="he-IL"/>
              </w:rPr>
            </w:pPr>
            <w:r>
              <w:rPr>
                <w:rFonts w:ascii="David" w:hAnsi="David" w:cs="David" w:hint="cs"/>
                <w:rtl/>
                <w:lang w:bidi="he-IL"/>
              </w:rPr>
              <w:t>פס"ד</w:t>
            </w:r>
          </w:p>
        </w:tc>
        <w:tc>
          <w:tcPr>
            <w:tcW w:w="1560" w:type="dxa"/>
          </w:tcPr>
          <w:p w14:paraId="580851EC" w14:textId="77777777" w:rsidR="00AE7408" w:rsidRPr="00BA282C" w:rsidRDefault="00AE7408" w:rsidP="007818F6">
            <w:pPr>
              <w:bidi/>
              <w:rPr>
                <w:rFonts w:ascii="David" w:hAnsi="David" w:cs="David"/>
                <w:rtl/>
                <w:lang w:bidi="he-IL"/>
              </w:rPr>
            </w:pPr>
            <w:r>
              <w:rPr>
                <w:rFonts w:ascii="David" w:hAnsi="David" w:cs="David" w:hint="cs"/>
                <w:rtl/>
                <w:lang w:bidi="he-IL"/>
              </w:rPr>
              <w:t>עובדות</w:t>
            </w:r>
          </w:p>
        </w:tc>
        <w:tc>
          <w:tcPr>
            <w:tcW w:w="6237" w:type="dxa"/>
          </w:tcPr>
          <w:p w14:paraId="523B9DC1" w14:textId="77777777" w:rsidR="00AE7408" w:rsidRPr="00BA282C" w:rsidRDefault="00AE7408" w:rsidP="007818F6">
            <w:pPr>
              <w:bidi/>
              <w:rPr>
                <w:rFonts w:ascii="David" w:hAnsi="David" w:cs="David"/>
                <w:rtl/>
                <w:lang w:bidi="he-IL"/>
              </w:rPr>
            </w:pPr>
            <w:r>
              <w:rPr>
                <w:rFonts w:ascii="David" w:hAnsi="David" w:cs="David" w:hint="cs"/>
                <w:rtl/>
                <w:lang w:bidi="he-IL"/>
              </w:rPr>
              <w:t>הלכה</w:t>
            </w:r>
          </w:p>
        </w:tc>
      </w:tr>
      <w:tr w:rsidR="00AE7408" w:rsidRPr="00BA282C" w14:paraId="537E9D45" w14:textId="77777777" w:rsidTr="00CD3BE0">
        <w:tc>
          <w:tcPr>
            <w:tcW w:w="1332" w:type="dxa"/>
          </w:tcPr>
          <w:p w14:paraId="7BEB76C2" w14:textId="77777777" w:rsidR="00CD3BE0" w:rsidRDefault="00CD3BE0" w:rsidP="007818F6">
            <w:pPr>
              <w:bidi/>
              <w:rPr>
                <w:rFonts w:ascii="David" w:hAnsi="David" w:cs="David"/>
                <w:rtl/>
                <w:lang w:bidi="he-IL"/>
              </w:rPr>
            </w:pPr>
          </w:p>
          <w:p w14:paraId="1337F986" w14:textId="77777777" w:rsidR="00CD3BE0" w:rsidRDefault="00CD3BE0" w:rsidP="00CD3BE0">
            <w:pPr>
              <w:bidi/>
              <w:rPr>
                <w:rFonts w:ascii="David" w:hAnsi="David" w:cs="David"/>
                <w:rtl/>
                <w:lang w:bidi="he-IL"/>
              </w:rPr>
            </w:pPr>
          </w:p>
          <w:p w14:paraId="656C5415" w14:textId="77777777" w:rsidR="00CD3BE0" w:rsidRDefault="00CD3BE0" w:rsidP="00CD3BE0">
            <w:pPr>
              <w:bidi/>
              <w:rPr>
                <w:rFonts w:ascii="David" w:hAnsi="David" w:cs="David"/>
                <w:rtl/>
                <w:lang w:bidi="he-IL"/>
              </w:rPr>
            </w:pPr>
          </w:p>
          <w:p w14:paraId="3DFF7C9C" w14:textId="784D5143" w:rsidR="00AE7408" w:rsidRDefault="00AE7408" w:rsidP="00CD3BE0">
            <w:pPr>
              <w:bidi/>
              <w:rPr>
                <w:rFonts w:ascii="David" w:hAnsi="David" w:cs="David"/>
                <w:rtl/>
                <w:lang w:bidi="he-IL"/>
              </w:rPr>
            </w:pPr>
            <w:r w:rsidRPr="00AE7408">
              <w:rPr>
                <w:rFonts w:ascii="David" w:hAnsi="David" w:cs="David"/>
                <w:rtl/>
                <w:lang w:bidi="he-IL"/>
              </w:rPr>
              <w:t>קול העם נ' שר הפנים</w:t>
            </w:r>
          </w:p>
        </w:tc>
        <w:tc>
          <w:tcPr>
            <w:tcW w:w="1560" w:type="dxa"/>
          </w:tcPr>
          <w:p w14:paraId="58A9AB61" w14:textId="77777777" w:rsidR="00CD3BE0" w:rsidRDefault="00CD3BE0" w:rsidP="007818F6">
            <w:pPr>
              <w:bidi/>
              <w:rPr>
                <w:rFonts w:ascii="David" w:hAnsi="David" w:cs="David"/>
                <w:rtl/>
                <w:lang w:bidi="he-IL"/>
              </w:rPr>
            </w:pPr>
          </w:p>
          <w:p w14:paraId="00208DC5" w14:textId="77777777" w:rsidR="00CD3BE0" w:rsidRDefault="00CD3BE0" w:rsidP="00CD3BE0">
            <w:pPr>
              <w:bidi/>
              <w:rPr>
                <w:rFonts w:ascii="David" w:hAnsi="David" w:cs="David"/>
                <w:rtl/>
                <w:lang w:bidi="he-IL"/>
              </w:rPr>
            </w:pPr>
          </w:p>
          <w:p w14:paraId="0D5C3C8D" w14:textId="04F50991" w:rsidR="00AE7408" w:rsidRDefault="00AE7408" w:rsidP="00CD3BE0">
            <w:pPr>
              <w:bidi/>
              <w:rPr>
                <w:rFonts w:ascii="David" w:hAnsi="David" w:cs="David"/>
                <w:rtl/>
                <w:lang w:bidi="he-IL"/>
              </w:rPr>
            </w:pPr>
            <w:r w:rsidRPr="00AE7408">
              <w:rPr>
                <w:rFonts w:ascii="David" w:hAnsi="David" w:cs="David"/>
                <w:rtl/>
                <w:lang w:bidi="he-IL"/>
              </w:rPr>
              <w:t>החלטת שר הפנים לסגור את העיתון הקומוניסטי</w:t>
            </w:r>
            <w:r w:rsidRPr="00AE7408">
              <w:rPr>
                <w:rFonts w:ascii="David" w:hAnsi="David" w:cs="David" w:hint="cs"/>
                <w:rtl/>
                <w:lang w:bidi="he-IL"/>
              </w:rPr>
              <w:t>.</w:t>
            </w:r>
          </w:p>
        </w:tc>
        <w:tc>
          <w:tcPr>
            <w:tcW w:w="6237" w:type="dxa"/>
          </w:tcPr>
          <w:p w14:paraId="6EAB844E" w14:textId="77777777" w:rsidR="00AE7408" w:rsidRPr="00AE7408" w:rsidRDefault="00AE7408" w:rsidP="007818F6">
            <w:pPr>
              <w:bidi/>
              <w:rPr>
                <w:rFonts w:ascii="David" w:hAnsi="David" w:cs="David"/>
                <w:rtl/>
                <w:lang w:bidi="he-IL"/>
              </w:rPr>
            </w:pPr>
            <w:r w:rsidRPr="00AE7408">
              <w:rPr>
                <w:rFonts w:ascii="David" w:hAnsi="David" w:cs="David" w:hint="cs"/>
                <w:rtl/>
                <w:lang w:bidi="he-IL"/>
              </w:rPr>
              <w:t xml:space="preserve">אגרנט - </w:t>
            </w:r>
            <w:r w:rsidRPr="00AE7408">
              <w:rPr>
                <w:rFonts w:ascii="David" w:hAnsi="David" w:cs="David"/>
                <w:rtl/>
                <w:lang w:bidi="he-IL"/>
              </w:rPr>
              <w:t xml:space="preserve">חופש הביטוי הוא זכות חוקתית הנגזרת מהאופי הדמוקרטי של המדינה. ניתן לפגוע בו אם הוא עלול לפגוע בשלום הציבור, נבחן את הסתברות הפגיעה ע"י איזון אנכי (מאחר והוא </w:t>
            </w:r>
            <w:r w:rsidRPr="00AE7408">
              <w:rPr>
                <w:rFonts w:ascii="David" w:hAnsi="David" w:cs="David" w:hint="cs"/>
                <w:rtl/>
                <w:lang w:bidi="he-IL"/>
              </w:rPr>
              <w:t>עמום):</w:t>
            </w:r>
          </w:p>
          <w:p w14:paraId="44FFA18B" w14:textId="77777777" w:rsidR="00AE7408" w:rsidRPr="00AE7408" w:rsidRDefault="00AE7408" w:rsidP="007818F6">
            <w:pPr>
              <w:bidi/>
              <w:rPr>
                <w:rFonts w:ascii="David" w:hAnsi="David" w:cs="David"/>
                <w:rtl/>
                <w:lang w:bidi="he-IL"/>
              </w:rPr>
            </w:pPr>
            <w:r w:rsidRPr="00AE7408">
              <w:rPr>
                <w:rFonts w:ascii="David" w:hAnsi="David" w:cs="David"/>
                <w:rtl/>
                <w:lang w:bidi="he-IL"/>
              </w:rPr>
              <w:t xml:space="preserve"> 1) האם הביטוי מסית לפעולה מסוימת</w:t>
            </w:r>
            <w:r w:rsidRPr="00AE7408">
              <w:rPr>
                <w:rFonts w:ascii="David" w:hAnsi="David" w:cs="David"/>
              </w:rPr>
              <w:t>.</w:t>
            </w:r>
            <w:r w:rsidRPr="00AE7408">
              <w:rPr>
                <w:rFonts w:ascii="David" w:hAnsi="David" w:cs="David"/>
                <w:rtl/>
                <w:lang w:bidi="he-IL"/>
              </w:rPr>
              <w:t xml:space="preserve"> </w:t>
            </w:r>
          </w:p>
          <w:p w14:paraId="1DE5190E" w14:textId="77777777" w:rsidR="00AE7408" w:rsidRPr="00AE7408" w:rsidRDefault="00AE7408" w:rsidP="007818F6">
            <w:pPr>
              <w:bidi/>
              <w:rPr>
                <w:rFonts w:ascii="David" w:hAnsi="David" w:cs="David"/>
                <w:rtl/>
                <w:lang w:bidi="he-IL"/>
              </w:rPr>
            </w:pPr>
            <w:r w:rsidRPr="00AE7408">
              <w:rPr>
                <w:rFonts w:ascii="David" w:hAnsi="David" w:cs="David"/>
                <w:rtl/>
                <w:lang w:bidi="he-IL"/>
              </w:rPr>
              <w:t>2) נסיבות הפרסום, רגיעה או מצב חירום</w:t>
            </w:r>
            <w:r w:rsidRPr="00AE7408">
              <w:rPr>
                <w:rFonts w:ascii="David" w:hAnsi="David" w:cs="David"/>
              </w:rPr>
              <w:t>?</w:t>
            </w:r>
            <w:r w:rsidRPr="00AE7408">
              <w:rPr>
                <w:rFonts w:ascii="David" w:hAnsi="David" w:cs="David"/>
                <w:rtl/>
                <w:lang w:bidi="he-IL"/>
              </w:rPr>
              <w:t xml:space="preserve"> </w:t>
            </w:r>
          </w:p>
          <w:p w14:paraId="78FEF377" w14:textId="77777777" w:rsidR="00AE7408" w:rsidRPr="00AE7408" w:rsidRDefault="00AE7408" w:rsidP="007818F6">
            <w:pPr>
              <w:bidi/>
              <w:rPr>
                <w:rFonts w:ascii="David" w:hAnsi="David" w:cs="David"/>
                <w:rtl/>
                <w:lang w:bidi="he-IL"/>
              </w:rPr>
            </w:pPr>
            <w:r w:rsidRPr="00AE7408">
              <w:rPr>
                <w:rFonts w:ascii="David" w:hAnsi="David" w:cs="David"/>
                <w:rtl/>
                <w:lang w:bidi="he-IL"/>
              </w:rPr>
              <w:t>3) כמה הנזק יהיה סמוך להתבטאות.</w:t>
            </w:r>
          </w:p>
          <w:p w14:paraId="1A3AB3D6" w14:textId="77777777" w:rsidR="005179BA" w:rsidRDefault="005179BA" w:rsidP="007818F6">
            <w:pPr>
              <w:bidi/>
              <w:rPr>
                <w:rFonts w:ascii="David" w:hAnsi="David" w:cs="David"/>
                <w:b/>
                <w:bCs/>
                <w:u w:val="single"/>
                <w:rtl/>
                <w:lang w:bidi="he-IL"/>
              </w:rPr>
            </w:pPr>
          </w:p>
          <w:p w14:paraId="268B9277" w14:textId="5911DCDA" w:rsidR="00AE7408" w:rsidRDefault="00AE7408" w:rsidP="007818F6">
            <w:pPr>
              <w:bidi/>
              <w:rPr>
                <w:rFonts w:ascii="David" w:hAnsi="David" w:cs="David"/>
                <w:rtl/>
                <w:lang w:bidi="he-IL"/>
              </w:rPr>
            </w:pPr>
            <w:r w:rsidRPr="00AE7408">
              <w:rPr>
                <w:rFonts w:ascii="David" w:hAnsi="David" w:cs="David" w:hint="cs"/>
                <w:b/>
                <w:bCs/>
                <w:u w:val="single"/>
                <w:rtl/>
                <w:lang w:bidi="he-IL"/>
              </w:rPr>
              <w:t xml:space="preserve">תוצאה </w:t>
            </w:r>
            <w:r w:rsidRPr="00AE7408">
              <w:rPr>
                <w:rFonts w:ascii="David" w:hAnsi="David" w:cs="David" w:hint="cs"/>
                <w:rtl/>
                <w:lang w:bidi="he-IL"/>
              </w:rPr>
              <w:t xml:space="preserve">- </w:t>
            </w:r>
            <w:r w:rsidRPr="00AE7408">
              <w:rPr>
                <w:rFonts w:ascii="David" w:hAnsi="David" w:cs="David"/>
                <w:rtl/>
                <w:lang w:bidi="he-IL"/>
              </w:rPr>
              <w:t>אין לסגור עיתון בשל תוכנו אלא אם קיימת ודאות קרובה לפגיעה ממשית בביטחון המדינה</w:t>
            </w:r>
            <w:r w:rsidRPr="00AE7408">
              <w:rPr>
                <w:rFonts w:ascii="David" w:hAnsi="David" w:cs="David"/>
              </w:rPr>
              <w:t>.</w:t>
            </w:r>
          </w:p>
        </w:tc>
      </w:tr>
      <w:tr w:rsidR="00AE7408" w:rsidRPr="00BA282C" w14:paraId="71BA4F69" w14:textId="77777777" w:rsidTr="00CD3BE0">
        <w:tc>
          <w:tcPr>
            <w:tcW w:w="1332" w:type="dxa"/>
          </w:tcPr>
          <w:p w14:paraId="07E291A2" w14:textId="77777777" w:rsidR="00CD3BE0" w:rsidRDefault="00CD3BE0" w:rsidP="007818F6">
            <w:pPr>
              <w:bidi/>
              <w:rPr>
                <w:rFonts w:ascii="David" w:hAnsi="David" w:cs="David"/>
                <w:rtl/>
                <w:lang w:bidi="he-IL"/>
              </w:rPr>
            </w:pPr>
          </w:p>
          <w:p w14:paraId="19F9ABD3" w14:textId="77777777" w:rsidR="00CD3BE0" w:rsidRDefault="00CD3BE0" w:rsidP="00CD3BE0">
            <w:pPr>
              <w:bidi/>
              <w:rPr>
                <w:rFonts w:ascii="David" w:hAnsi="David" w:cs="David"/>
                <w:rtl/>
                <w:lang w:bidi="he-IL"/>
              </w:rPr>
            </w:pPr>
          </w:p>
          <w:p w14:paraId="1A418B6E" w14:textId="77777777" w:rsidR="00CD3BE0" w:rsidRDefault="00CD3BE0" w:rsidP="00CD3BE0">
            <w:pPr>
              <w:bidi/>
              <w:rPr>
                <w:rFonts w:ascii="David" w:hAnsi="David" w:cs="David"/>
                <w:rtl/>
                <w:lang w:bidi="he-IL"/>
              </w:rPr>
            </w:pPr>
          </w:p>
          <w:p w14:paraId="07678680" w14:textId="74C48BE6" w:rsidR="00AE7408" w:rsidRDefault="0022498C" w:rsidP="00CD3BE0">
            <w:pPr>
              <w:bidi/>
              <w:rPr>
                <w:rFonts w:ascii="David" w:hAnsi="David" w:cs="David"/>
                <w:rtl/>
                <w:lang w:bidi="he-IL"/>
              </w:rPr>
            </w:pPr>
            <w:r w:rsidRPr="0022498C">
              <w:rPr>
                <w:rFonts w:ascii="David" w:hAnsi="David" w:cs="David"/>
                <w:rtl/>
                <w:lang w:bidi="he-IL"/>
              </w:rPr>
              <w:t>גולן נ' שירות בתי הסוהר</w:t>
            </w:r>
          </w:p>
        </w:tc>
        <w:tc>
          <w:tcPr>
            <w:tcW w:w="1560" w:type="dxa"/>
          </w:tcPr>
          <w:p w14:paraId="299F8C62" w14:textId="65AE5798" w:rsidR="00AE7408" w:rsidRDefault="0022498C" w:rsidP="007818F6">
            <w:pPr>
              <w:bidi/>
              <w:rPr>
                <w:rFonts w:ascii="David" w:hAnsi="David" w:cs="David"/>
                <w:rtl/>
                <w:lang w:bidi="he-IL"/>
              </w:rPr>
            </w:pPr>
            <w:r w:rsidRPr="0022498C">
              <w:rPr>
                <w:rFonts w:ascii="David" w:eastAsia="Calibri" w:hAnsi="David" w:cs="David"/>
                <w:kern w:val="0"/>
                <w:rtl/>
                <w:lang w:bidi="he-IL"/>
                <w14:ligatures w14:val="none"/>
              </w:rPr>
              <w:t>נאסר על אסיר לכתוב במקומון הכלא. השופטים דנים במעמדו של חופש הביטוי.</w:t>
            </w:r>
          </w:p>
        </w:tc>
        <w:tc>
          <w:tcPr>
            <w:tcW w:w="6237" w:type="dxa"/>
          </w:tcPr>
          <w:p w14:paraId="08DBFBEB" w14:textId="77777777" w:rsidR="0022498C" w:rsidRPr="0022498C" w:rsidRDefault="0022498C" w:rsidP="007818F6">
            <w:pPr>
              <w:bidi/>
              <w:rPr>
                <w:rFonts w:ascii="David" w:hAnsi="David" w:cs="David"/>
                <w:rtl/>
                <w:lang w:bidi="he-IL"/>
              </w:rPr>
            </w:pPr>
            <w:r w:rsidRPr="0022498C">
              <w:rPr>
                <w:rFonts w:ascii="David" w:hAnsi="David" w:cs="David" w:hint="cs"/>
                <w:rtl/>
                <w:lang w:bidi="he-IL"/>
              </w:rPr>
              <w:t xml:space="preserve">מצא - </w:t>
            </w:r>
            <w:r w:rsidRPr="0022498C">
              <w:rPr>
                <w:rFonts w:ascii="David" w:hAnsi="David" w:cs="David"/>
                <w:rtl/>
                <w:lang w:bidi="he-IL"/>
              </w:rPr>
              <w:t>חופש הביטוי מעוגן בחו"י כבוה"א, כחלק מרציונל האוטונומיה של הפרט</w:t>
            </w:r>
            <w:r w:rsidRPr="0022498C">
              <w:rPr>
                <w:rFonts w:ascii="David" w:hAnsi="David" w:cs="David"/>
                <w:lang w:bidi="he-IL"/>
              </w:rPr>
              <w:t>.</w:t>
            </w:r>
            <w:r w:rsidRPr="0022498C">
              <w:rPr>
                <w:rFonts w:ascii="David" w:hAnsi="David" w:cs="David"/>
                <w:rtl/>
                <w:lang w:bidi="he-IL"/>
              </w:rPr>
              <w:t xml:space="preserve"> </w:t>
            </w:r>
          </w:p>
          <w:p w14:paraId="7A5C0A1C" w14:textId="77777777" w:rsidR="0022498C" w:rsidRPr="0022498C" w:rsidRDefault="0022498C" w:rsidP="007818F6">
            <w:pPr>
              <w:bidi/>
              <w:rPr>
                <w:rFonts w:ascii="David" w:hAnsi="David" w:cs="David"/>
                <w:rtl/>
                <w:lang w:bidi="he-IL"/>
              </w:rPr>
            </w:pPr>
            <w:r w:rsidRPr="0022498C">
              <w:rPr>
                <w:rFonts w:ascii="David" w:hAnsi="David" w:cs="David" w:hint="cs"/>
                <w:rtl/>
                <w:lang w:bidi="he-IL"/>
              </w:rPr>
              <w:t xml:space="preserve">דורנר - </w:t>
            </w:r>
            <w:r w:rsidRPr="0022498C">
              <w:rPr>
                <w:rFonts w:ascii="David" w:hAnsi="David" w:cs="David"/>
                <w:rtl/>
                <w:lang w:bidi="he-IL"/>
              </w:rPr>
              <w:t>פגיעה בחופש הביטוי = פגיעה בהגשמה העצמית ובאוטונומיה = השפלה. רק במקרים כאלה הפגיעה תהיה מתוקף כבוה"א</w:t>
            </w:r>
            <w:r w:rsidRPr="0022498C">
              <w:rPr>
                <w:rFonts w:ascii="David" w:hAnsi="David" w:cs="David"/>
                <w:lang w:bidi="he-IL"/>
              </w:rPr>
              <w:t xml:space="preserve">. </w:t>
            </w:r>
            <w:r w:rsidRPr="0022498C">
              <w:rPr>
                <w:rFonts w:ascii="David" w:hAnsi="David" w:cs="David"/>
                <w:rtl/>
                <w:lang w:bidi="he-IL"/>
              </w:rPr>
              <w:t>לדעתה ברציונל חקר האמת (פוליטי), בניגוד לרציונל של אומנות למשל, אין עיגון בכבוה"א בגלל רמת המימוש עצמי</w:t>
            </w:r>
            <w:r w:rsidRPr="0022498C">
              <w:rPr>
                <w:rFonts w:ascii="David" w:hAnsi="David" w:cs="David"/>
                <w:lang w:bidi="he-IL"/>
              </w:rPr>
              <w:t>.</w:t>
            </w:r>
          </w:p>
          <w:p w14:paraId="7F6B1091" w14:textId="77777777" w:rsidR="005179BA" w:rsidRDefault="005179BA" w:rsidP="007818F6">
            <w:pPr>
              <w:bidi/>
              <w:rPr>
                <w:rFonts w:ascii="David" w:hAnsi="David" w:cs="David"/>
                <w:b/>
                <w:bCs/>
                <w:u w:val="single"/>
                <w:rtl/>
                <w:lang w:bidi="he-IL"/>
              </w:rPr>
            </w:pPr>
          </w:p>
          <w:p w14:paraId="68D941B3" w14:textId="496785B5" w:rsidR="00AE7408" w:rsidRDefault="0022498C" w:rsidP="007818F6">
            <w:pPr>
              <w:bidi/>
              <w:rPr>
                <w:rFonts w:ascii="David" w:hAnsi="David" w:cs="David"/>
                <w:rtl/>
                <w:lang w:bidi="he-IL"/>
              </w:rPr>
            </w:pPr>
            <w:r w:rsidRPr="0022498C">
              <w:rPr>
                <w:rFonts w:ascii="David" w:hAnsi="David" w:cs="David" w:hint="cs"/>
                <w:b/>
                <w:bCs/>
                <w:u w:val="single"/>
                <w:rtl/>
                <w:lang w:bidi="he-IL"/>
              </w:rPr>
              <w:t>תוצאה</w:t>
            </w:r>
            <w:r w:rsidRPr="0022498C">
              <w:rPr>
                <w:rFonts w:ascii="David" w:hAnsi="David" w:cs="David" w:hint="cs"/>
                <w:rtl/>
                <w:lang w:bidi="he-IL"/>
              </w:rPr>
              <w:t xml:space="preserve"> </w:t>
            </w:r>
            <w:r w:rsidRPr="0022498C">
              <w:rPr>
                <w:rFonts w:ascii="David" w:hAnsi="David" w:cs="David"/>
                <w:rtl/>
                <w:lang w:bidi="he-IL"/>
              </w:rPr>
              <w:t>–</w:t>
            </w:r>
            <w:r w:rsidRPr="0022498C">
              <w:rPr>
                <w:rFonts w:ascii="David" w:hAnsi="David" w:cs="David" w:hint="cs"/>
                <w:rtl/>
                <w:lang w:bidi="he-IL"/>
              </w:rPr>
              <w:t xml:space="preserve"> העתירה התקבלה.</w:t>
            </w:r>
          </w:p>
        </w:tc>
      </w:tr>
      <w:tr w:rsidR="00AE7408" w:rsidRPr="00BA282C" w14:paraId="61245B68" w14:textId="77777777" w:rsidTr="00CD3BE0">
        <w:tc>
          <w:tcPr>
            <w:tcW w:w="1332" w:type="dxa"/>
          </w:tcPr>
          <w:p w14:paraId="5F8EC344" w14:textId="77777777" w:rsidR="00CD3BE0" w:rsidRDefault="00CD3BE0" w:rsidP="007818F6">
            <w:pPr>
              <w:bidi/>
              <w:rPr>
                <w:rFonts w:ascii="David" w:eastAsia="Calibri" w:hAnsi="David" w:cs="David"/>
                <w:kern w:val="0"/>
                <w:rtl/>
                <w:lang w:bidi="he-IL"/>
                <w14:ligatures w14:val="none"/>
              </w:rPr>
            </w:pPr>
          </w:p>
          <w:p w14:paraId="02E5EC69" w14:textId="77777777" w:rsidR="00CD3BE0" w:rsidRDefault="00CD3BE0" w:rsidP="00CD3BE0">
            <w:pPr>
              <w:bidi/>
              <w:rPr>
                <w:rFonts w:ascii="David" w:eastAsia="Calibri" w:hAnsi="David" w:cs="David"/>
                <w:kern w:val="0"/>
                <w:rtl/>
                <w:lang w:bidi="he-IL"/>
                <w14:ligatures w14:val="none"/>
              </w:rPr>
            </w:pPr>
          </w:p>
          <w:p w14:paraId="49AB306A" w14:textId="77777777" w:rsidR="00CD3BE0" w:rsidRDefault="00CD3BE0" w:rsidP="00CD3BE0">
            <w:pPr>
              <w:bidi/>
              <w:rPr>
                <w:rFonts w:ascii="David" w:eastAsia="Calibri" w:hAnsi="David" w:cs="David"/>
                <w:kern w:val="0"/>
                <w:rtl/>
                <w:lang w:bidi="he-IL"/>
                <w14:ligatures w14:val="none"/>
              </w:rPr>
            </w:pPr>
          </w:p>
          <w:p w14:paraId="52613065" w14:textId="333C6928" w:rsidR="00AE7408" w:rsidRDefault="0022498C" w:rsidP="00CD3BE0">
            <w:pPr>
              <w:bidi/>
              <w:rPr>
                <w:rFonts w:ascii="David" w:hAnsi="David" w:cs="David"/>
                <w:rtl/>
                <w:lang w:bidi="he-IL"/>
              </w:rPr>
            </w:pPr>
            <w:r w:rsidRPr="0022498C">
              <w:rPr>
                <w:rFonts w:ascii="David" w:eastAsia="Calibri" w:hAnsi="David" w:cs="David"/>
                <w:kern w:val="0"/>
                <w:rtl/>
                <w:lang w:bidi="he-IL"/>
                <w14:ligatures w14:val="none"/>
              </w:rPr>
              <w:t>אבנרי נ' הכנסת</w:t>
            </w:r>
          </w:p>
        </w:tc>
        <w:tc>
          <w:tcPr>
            <w:tcW w:w="1560" w:type="dxa"/>
          </w:tcPr>
          <w:p w14:paraId="368ADC4D" w14:textId="77777777" w:rsidR="0022498C" w:rsidRPr="0022498C" w:rsidRDefault="0022498C" w:rsidP="00CD3BE0">
            <w:pPr>
              <w:bidi/>
              <w:rPr>
                <w:rFonts w:ascii="David" w:hAnsi="David" w:cs="David"/>
                <w:rtl/>
                <w:lang w:bidi="he-IL"/>
              </w:rPr>
            </w:pPr>
            <w:r w:rsidRPr="0022498C">
              <w:rPr>
                <w:rFonts w:ascii="David" w:hAnsi="David" w:cs="David"/>
                <w:rtl/>
                <w:lang w:bidi="he-IL"/>
              </w:rPr>
              <w:t>עתירה נגד חוק החרם הקובע שמי שקורא לחרם על ישראל יהיה חשוף לסנקציות פליליות.</w:t>
            </w:r>
          </w:p>
          <w:p w14:paraId="758A7658" w14:textId="77777777" w:rsidR="00AE7408" w:rsidRDefault="00AE7408" w:rsidP="007818F6">
            <w:pPr>
              <w:bidi/>
              <w:rPr>
                <w:rFonts w:ascii="David" w:hAnsi="David" w:cs="David"/>
                <w:rtl/>
                <w:lang w:bidi="he-IL"/>
              </w:rPr>
            </w:pPr>
          </w:p>
        </w:tc>
        <w:tc>
          <w:tcPr>
            <w:tcW w:w="6237" w:type="dxa"/>
          </w:tcPr>
          <w:p w14:paraId="4A1DE4D9" w14:textId="77777777" w:rsidR="0022498C" w:rsidRPr="0022498C" w:rsidRDefault="0022498C" w:rsidP="007818F6">
            <w:pPr>
              <w:bidi/>
              <w:rPr>
                <w:rFonts w:ascii="David" w:hAnsi="David" w:cs="David"/>
                <w:rtl/>
                <w:lang w:bidi="he-IL"/>
              </w:rPr>
            </w:pPr>
            <w:r w:rsidRPr="0022498C">
              <w:rPr>
                <w:rFonts w:ascii="David" w:hAnsi="David" w:cs="David" w:hint="cs"/>
                <w:rtl/>
                <w:lang w:bidi="he-IL"/>
              </w:rPr>
              <w:t xml:space="preserve">מלצר - </w:t>
            </w:r>
            <w:r w:rsidRPr="0022498C">
              <w:rPr>
                <w:rFonts w:ascii="David" w:hAnsi="David" w:cs="David"/>
                <w:rtl/>
                <w:lang w:bidi="he-IL"/>
              </w:rPr>
              <w:t xml:space="preserve">טוען שאכן ניתן להצביע על פגיעה בחופש הביטוי במובנו החוקתי אך עם זאת אין פגיעה במרכיב הגרעיני של חופש הביטוי מאחר וההגבלה היא רק על ההשתתפות ופרסום להשתתפות לחרם על ישראל. </w:t>
            </w:r>
            <w:r w:rsidRPr="0022498C">
              <w:rPr>
                <w:rFonts w:ascii="David" w:hAnsi="David" w:cs="David"/>
                <w:u w:val="single"/>
                <w:rtl/>
                <w:lang w:bidi="he-IL"/>
              </w:rPr>
              <w:t>מציע הבחנה בין 2 סוגי ביטוי:</w:t>
            </w:r>
            <w:r w:rsidRPr="0022498C">
              <w:rPr>
                <w:rFonts w:ascii="David" w:hAnsi="David" w:cs="David"/>
                <w:rtl/>
                <w:lang w:bidi="he-IL"/>
              </w:rPr>
              <w:t xml:space="preserve"> </w:t>
            </w:r>
          </w:p>
          <w:p w14:paraId="77E13D75" w14:textId="77777777" w:rsidR="0022498C" w:rsidRPr="0022498C" w:rsidRDefault="0022498C" w:rsidP="007818F6">
            <w:pPr>
              <w:bidi/>
              <w:rPr>
                <w:rFonts w:ascii="David" w:hAnsi="David" w:cs="David"/>
                <w:rtl/>
                <w:lang w:bidi="he-IL"/>
              </w:rPr>
            </w:pPr>
            <w:r w:rsidRPr="0022498C">
              <w:rPr>
                <w:rFonts w:ascii="David" w:hAnsi="David" w:cs="David"/>
                <w:rtl/>
                <w:lang w:bidi="he-IL"/>
              </w:rPr>
              <w:t xml:space="preserve">1) ביטוי מטרתו לשכנע </w:t>
            </w:r>
          </w:p>
          <w:p w14:paraId="0CCD408D" w14:textId="77777777" w:rsidR="005179BA" w:rsidRDefault="0022498C" w:rsidP="007818F6">
            <w:pPr>
              <w:bidi/>
              <w:rPr>
                <w:rFonts w:ascii="David" w:hAnsi="David" w:cs="David"/>
                <w:rtl/>
                <w:lang w:bidi="he-IL"/>
              </w:rPr>
            </w:pPr>
            <w:r w:rsidRPr="0022498C">
              <w:rPr>
                <w:rFonts w:ascii="David" w:hAnsi="David" w:cs="David" w:hint="cs"/>
                <w:rtl/>
                <w:lang w:bidi="he-IL"/>
              </w:rPr>
              <w:t xml:space="preserve">2) </w:t>
            </w:r>
            <w:r w:rsidRPr="0022498C">
              <w:rPr>
                <w:rFonts w:ascii="David" w:hAnsi="David" w:cs="David"/>
                <w:rtl/>
                <w:lang w:bidi="he-IL"/>
              </w:rPr>
              <w:t>ביטוי שמטרתו לכפות.</w:t>
            </w:r>
          </w:p>
          <w:p w14:paraId="52AF98EC" w14:textId="77777777" w:rsidR="005179BA" w:rsidRDefault="005179BA" w:rsidP="007818F6">
            <w:pPr>
              <w:bidi/>
              <w:rPr>
                <w:rFonts w:ascii="David" w:hAnsi="David" w:cs="David"/>
                <w:b/>
                <w:bCs/>
                <w:rtl/>
                <w:lang w:bidi="he-IL"/>
              </w:rPr>
            </w:pPr>
          </w:p>
          <w:p w14:paraId="5BEAFE23" w14:textId="712CD754" w:rsidR="0022498C" w:rsidRDefault="0022498C" w:rsidP="007818F6">
            <w:pPr>
              <w:bidi/>
              <w:rPr>
                <w:rFonts w:ascii="David" w:hAnsi="David" w:cs="David"/>
                <w:rtl/>
                <w:lang w:bidi="he-IL"/>
              </w:rPr>
            </w:pPr>
            <w:r w:rsidRPr="0022498C">
              <w:rPr>
                <w:rFonts w:ascii="David" w:hAnsi="David" w:cs="David"/>
                <w:b/>
                <w:bCs/>
                <w:rtl/>
                <w:lang w:bidi="he-IL"/>
              </w:rPr>
              <w:t>תוצאה</w:t>
            </w:r>
            <w:r w:rsidRPr="0022498C">
              <w:rPr>
                <w:rFonts w:ascii="David" w:hAnsi="David" w:cs="David" w:hint="cs"/>
                <w:b/>
                <w:bCs/>
                <w:rtl/>
                <w:lang w:bidi="he-IL"/>
              </w:rPr>
              <w:t xml:space="preserve"> - </w:t>
            </w:r>
            <w:r w:rsidRPr="0022498C">
              <w:rPr>
                <w:rFonts w:ascii="David" w:hAnsi="David" w:cs="David"/>
                <w:rtl/>
                <w:lang w:bidi="he-IL"/>
              </w:rPr>
              <w:t>העתירה מתקבלת בחלקה. ביטול העוולה הפלילית אבל לא את הסנקציות האחרות.</w:t>
            </w:r>
          </w:p>
        </w:tc>
      </w:tr>
    </w:tbl>
    <w:p w14:paraId="6378DAA0" w14:textId="77777777" w:rsidR="00745872" w:rsidRDefault="00745872" w:rsidP="00AE7408">
      <w:pPr>
        <w:bidi/>
        <w:rPr>
          <w:rFonts w:ascii="David" w:hAnsi="David" w:cs="David"/>
          <w:b/>
          <w:bCs/>
          <w:rtl/>
          <w:lang w:bidi="he-IL"/>
        </w:rPr>
      </w:pPr>
    </w:p>
    <w:p w14:paraId="77A55A13" w14:textId="77777777" w:rsidR="00745872" w:rsidRPr="00745872" w:rsidRDefault="00745872" w:rsidP="00745872">
      <w:pPr>
        <w:bidi/>
        <w:rPr>
          <w:rFonts w:ascii="David" w:hAnsi="David" w:cs="David"/>
          <w:b/>
          <w:bCs/>
          <w:rtl/>
          <w:lang w:bidi="he-IL"/>
        </w:rPr>
      </w:pPr>
      <w:r w:rsidRPr="00745872">
        <w:rPr>
          <w:rFonts w:ascii="David" w:hAnsi="David" w:cs="David" w:hint="cs"/>
          <w:b/>
          <w:bCs/>
          <w:u w:val="single"/>
          <w:rtl/>
          <w:lang w:bidi="he-IL"/>
        </w:rPr>
        <w:t>מאמר "המודל הדמוקרטי של חופש הביטוי"- אילנה דיין</w:t>
      </w:r>
      <w:r w:rsidRPr="00745872">
        <w:rPr>
          <w:rFonts w:ascii="David" w:hAnsi="David" w:cs="David" w:hint="cs"/>
          <w:b/>
          <w:bCs/>
          <w:rtl/>
          <w:lang w:bidi="he-IL"/>
        </w:rPr>
        <w:t xml:space="preserve">: </w:t>
      </w:r>
      <w:r w:rsidRPr="00745872">
        <w:rPr>
          <w:rFonts w:ascii="David" w:hAnsi="David" w:cs="David"/>
          <w:b/>
          <w:bCs/>
          <w:rtl/>
          <w:lang w:bidi="he-IL"/>
        </w:rPr>
        <w:t>מהו הרציונל לחופש הביטוי?</w:t>
      </w:r>
    </w:p>
    <w:p w14:paraId="1D7D875C" w14:textId="77777777" w:rsidR="00745872" w:rsidRPr="00745872" w:rsidRDefault="00745872" w:rsidP="00745872">
      <w:pPr>
        <w:numPr>
          <w:ilvl w:val="0"/>
          <w:numId w:val="46"/>
        </w:numPr>
        <w:bidi/>
        <w:rPr>
          <w:rFonts w:ascii="David" w:hAnsi="David" w:cs="David"/>
          <w:lang w:bidi="he-IL"/>
        </w:rPr>
      </w:pPr>
      <w:r w:rsidRPr="00745872">
        <w:rPr>
          <w:rFonts w:ascii="David" w:hAnsi="David" w:cs="David" w:hint="cs"/>
          <w:b/>
          <w:bCs/>
          <w:rtl/>
          <w:lang w:bidi="he-IL"/>
        </w:rPr>
        <w:t>חיקוי/</w:t>
      </w:r>
      <w:r w:rsidRPr="00745872">
        <w:rPr>
          <w:rFonts w:ascii="David" w:hAnsi="David" w:cs="David"/>
          <w:b/>
          <w:bCs/>
          <w:rtl/>
          <w:lang w:bidi="he-IL"/>
        </w:rPr>
        <w:t>גילוי האמת</w:t>
      </w:r>
      <w:r w:rsidRPr="00745872">
        <w:rPr>
          <w:rFonts w:ascii="David" w:hAnsi="David" w:cs="David" w:hint="cs"/>
          <w:b/>
          <w:bCs/>
          <w:rtl/>
          <w:lang w:bidi="he-IL"/>
        </w:rPr>
        <w:t xml:space="preserve"> (מיוחס לפילוסוף ג'ון </w:t>
      </w:r>
      <w:proofErr w:type="spellStart"/>
      <w:r w:rsidRPr="00745872">
        <w:rPr>
          <w:rFonts w:ascii="David" w:hAnsi="David" w:cs="David" w:hint="cs"/>
          <w:b/>
          <w:bCs/>
          <w:rtl/>
          <w:lang w:bidi="he-IL"/>
        </w:rPr>
        <w:t>סטויארט</w:t>
      </w:r>
      <w:proofErr w:type="spellEnd"/>
      <w:r w:rsidRPr="00745872">
        <w:rPr>
          <w:rFonts w:ascii="David" w:hAnsi="David" w:cs="David" w:hint="cs"/>
          <w:b/>
          <w:bCs/>
          <w:rtl/>
          <w:lang w:bidi="he-IL"/>
        </w:rPr>
        <w:t xml:space="preserve"> מיל): </w:t>
      </w:r>
      <w:r w:rsidRPr="00745872">
        <w:rPr>
          <w:rFonts w:ascii="David" w:hAnsi="David" w:cs="David" w:hint="cs"/>
          <w:rtl/>
          <w:lang w:bidi="he-IL"/>
        </w:rPr>
        <w:t xml:space="preserve">אם אנו רוצים לברר מה האמת, חשוב שאנשים יוכלו לבטא את עמדתם. צריך שיהיה ויכוח בין דעות, כך האמת תתברר. האמת דרכה לנצח- זו רק שאלה של זמן. זה לא יועיל להשתיק את השקר. ההתמודדות </w:t>
      </w:r>
      <w:proofErr w:type="spellStart"/>
      <w:r w:rsidRPr="00745872">
        <w:rPr>
          <w:rFonts w:ascii="David" w:hAnsi="David" w:cs="David" w:hint="cs"/>
          <w:rtl/>
          <w:lang w:bidi="he-IL"/>
        </w:rPr>
        <w:t>איתו</w:t>
      </w:r>
      <w:proofErr w:type="spellEnd"/>
      <w:r w:rsidRPr="00745872">
        <w:rPr>
          <w:rFonts w:ascii="David" w:hAnsi="David" w:cs="David" w:hint="cs"/>
          <w:rtl/>
          <w:lang w:bidi="he-IL"/>
        </w:rPr>
        <w:t xml:space="preserve"> תחזק את ערך האמת בלב ובמוחות אלו שמבינים את האמת. הדעה </w:t>
      </w:r>
      <w:proofErr w:type="spellStart"/>
      <w:r w:rsidRPr="00745872">
        <w:rPr>
          <w:rFonts w:ascii="David" w:hAnsi="David" w:cs="David" w:hint="cs"/>
          <w:rtl/>
          <w:lang w:bidi="he-IL"/>
        </w:rPr>
        <w:t>האמיתי</w:t>
      </w:r>
      <w:proofErr w:type="spellEnd"/>
      <w:r w:rsidRPr="00745872">
        <w:rPr>
          <w:rFonts w:ascii="David" w:hAnsi="David" w:cs="David" w:hint="cs"/>
          <w:rtl/>
          <w:lang w:bidi="he-IL"/>
        </w:rPr>
        <w:t xml:space="preserve"> לא מפסידה מהתמודדות עם דעות כוזבות. בנוסף, לפעמים נדמה לנו שמישהו טועה אבל לפעמים כששומעים את האדם האחר, מגלים שהאמת היא שילוב של שני הדברים יחד.</w:t>
      </w:r>
    </w:p>
    <w:p w14:paraId="73BEA305" w14:textId="77777777" w:rsidR="00745872" w:rsidRPr="00745872" w:rsidRDefault="00745872" w:rsidP="00745872">
      <w:pPr>
        <w:bidi/>
        <w:rPr>
          <w:rFonts w:ascii="David" w:hAnsi="David" w:cs="David"/>
          <w:rtl/>
          <w:lang w:bidi="he-IL"/>
        </w:rPr>
      </w:pPr>
      <w:r w:rsidRPr="00745872">
        <w:rPr>
          <w:rFonts w:ascii="David" w:hAnsi="David" w:cs="David" w:hint="cs"/>
          <w:rtl/>
          <w:lang w:bidi="he-IL"/>
        </w:rPr>
        <w:t xml:space="preserve"> </w:t>
      </w:r>
      <w:r w:rsidRPr="00745872">
        <w:rPr>
          <w:rFonts w:ascii="David" w:hAnsi="David" w:cs="David"/>
          <w:b/>
          <w:bCs/>
          <w:rtl/>
          <w:lang w:bidi="he-IL"/>
        </w:rPr>
        <w:t>מה חולשות הרציונל?</w:t>
      </w:r>
    </w:p>
    <w:p w14:paraId="7380E568" w14:textId="77777777" w:rsidR="00745872" w:rsidRPr="00745872" w:rsidRDefault="00745872" w:rsidP="00745872">
      <w:pPr>
        <w:numPr>
          <w:ilvl w:val="0"/>
          <w:numId w:val="47"/>
        </w:numPr>
        <w:bidi/>
        <w:rPr>
          <w:rFonts w:ascii="David" w:hAnsi="David" w:cs="David"/>
          <w:lang w:bidi="he-IL"/>
        </w:rPr>
      </w:pPr>
      <w:r w:rsidRPr="00745872">
        <w:rPr>
          <w:rFonts w:ascii="David" w:hAnsi="David" w:cs="David"/>
          <w:rtl/>
          <w:lang w:bidi="he-IL"/>
        </w:rPr>
        <w:t>אם חופש הביטוי ראוי להגנה בשל תפקידו בחקר האמת, מדוע שלא נעניק הגנה דומה להתנסויות שונות של התנהגות?</w:t>
      </w:r>
    </w:p>
    <w:p w14:paraId="32EDCAE2" w14:textId="77777777" w:rsidR="00745872" w:rsidRPr="00745872" w:rsidRDefault="00745872" w:rsidP="00745872">
      <w:pPr>
        <w:numPr>
          <w:ilvl w:val="0"/>
          <w:numId w:val="47"/>
        </w:numPr>
        <w:bidi/>
        <w:rPr>
          <w:rFonts w:ascii="David" w:hAnsi="David" w:cs="David"/>
          <w:lang w:bidi="he-IL"/>
        </w:rPr>
      </w:pPr>
      <w:r w:rsidRPr="00745872">
        <w:rPr>
          <w:rFonts w:ascii="David" w:hAnsi="David" w:cs="David"/>
          <w:rtl/>
          <w:lang w:bidi="he-IL"/>
        </w:rPr>
        <w:t xml:space="preserve">רעיון יעילותו של שוק הרעיונות הוא חלק מן התיאוריה הכללית יותר של שוק חופשי כדרך הטובה ביותר להשגת יעדים כלכליים. אולם גם חסדי תיאוריית השוק מודים בקיומם של כשלי שוק המחייבים פיקוח והסדרה ממשלתית. בדומה, ניתן לטעון גם ביחס לשוק הדעות לקיומם של עיוותים בדרכי העברתם של מסרים ולכן אולי גם להצדיק יצירתם של מנגנוני פיקוח ממשלתיים על שוק הדעות. </w:t>
      </w:r>
    </w:p>
    <w:p w14:paraId="678CFC91" w14:textId="77777777" w:rsidR="00745872" w:rsidRPr="00745872" w:rsidRDefault="00745872" w:rsidP="00745872">
      <w:pPr>
        <w:numPr>
          <w:ilvl w:val="0"/>
          <w:numId w:val="47"/>
        </w:numPr>
        <w:bidi/>
        <w:rPr>
          <w:rFonts w:ascii="David" w:hAnsi="David" w:cs="David"/>
          <w:lang w:bidi="he-IL"/>
        </w:rPr>
      </w:pPr>
      <w:r w:rsidRPr="00745872">
        <w:rPr>
          <w:rFonts w:ascii="David" w:hAnsi="David" w:cs="David"/>
          <w:rtl/>
          <w:lang w:bidi="he-IL"/>
        </w:rPr>
        <w:t>דרכה של האמת לנצח, אולם לעיתים ניצחונה מושג רק לאחר שחולף זמן רב ובדרך נגרמים נזקים חמורים. במילים אחרות, פתיחתו של שוק הדעות ע</w:t>
      </w:r>
      <w:r w:rsidRPr="00745872">
        <w:rPr>
          <w:rFonts w:ascii="David" w:hAnsi="David" w:cs="David" w:hint="cs"/>
          <w:rtl/>
          <w:lang w:bidi="he-IL"/>
        </w:rPr>
        <w:t>ש</w:t>
      </w:r>
      <w:r w:rsidRPr="00745872">
        <w:rPr>
          <w:rFonts w:ascii="David" w:hAnsi="David" w:cs="David"/>
          <w:rtl/>
          <w:lang w:bidi="he-IL"/>
        </w:rPr>
        <w:t>ויה להיות הרסנית לפחות לטווח הקצר, וייצא שכרנו בהפסדנו.</w:t>
      </w:r>
    </w:p>
    <w:p w14:paraId="26C236EC" w14:textId="77777777" w:rsidR="00745872" w:rsidRPr="00745872" w:rsidRDefault="00745872" w:rsidP="00745872">
      <w:pPr>
        <w:numPr>
          <w:ilvl w:val="0"/>
          <w:numId w:val="46"/>
        </w:numPr>
        <w:bidi/>
        <w:rPr>
          <w:rFonts w:ascii="David" w:hAnsi="David" w:cs="David"/>
          <w:lang w:bidi="he-IL"/>
        </w:rPr>
      </w:pPr>
      <w:r w:rsidRPr="00745872">
        <w:rPr>
          <w:rFonts w:ascii="David" w:hAnsi="David" w:cs="David"/>
          <w:b/>
          <w:bCs/>
          <w:rtl/>
          <w:lang w:bidi="he-IL"/>
        </w:rPr>
        <w:lastRenderedPageBreak/>
        <w:t>קידום הדמוקרטיה</w:t>
      </w:r>
      <w:r w:rsidRPr="00745872">
        <w:rPr>
          <w:rFonts w:ascii="David" w:hAnsi="David" w:cs="David" w:hint="cs"/>
          <w:b/>
          <w:bCs/>
          <w:rtl/>
          <w:lang w:bidi="he-IL"/>
        </w:rPr>
        <w:t>:</w:t>
      </w:r>
      <w:r w:rsidRPr="00745872">
        <w:rPr>
          <w:rFonts w:ascii="David" w:hAnsi="David" w:cs="David"/>
          <w:rtl/>
          <w:lang w:bidi="he-IL"/>
        </w:rPr>
        <w:t xml:space="preserve"> הדמוקרטיה הנתפסת כעקרון הממשל העצמי של האזרחים מחייבת שציבור האזרחים ייחשף למירב הדעות והנתונים על מנת שיוכל לקבוע את דעתו בצורה מושכלת. </w:t>
      </w:r>
    </w:p>
    <w:p w14:paraId="03C1B2F6" w14:textId="77777777" w:rsidR="00745872" w:rsidRPr="00745872" w:rsidRDefault="00745872" w:rsidP="00745872">
      <w:pPr>
        <w:bidi/>
        <w:rPr>
          <w:rFonts w:ascii="David" w:hAnsi="David" w:cs="David"/>
          <w:b/>
          <w:bCs/>
          <w:rtl/>
          <w:lang w:bidi="he-IL"/>
        </w:rPr>
      </w:pPr>
      <w:r w:rsidRPr="00745872">
        <w:rPr>
          <w:rFonts w:ascii="David" w:hAnsi="David" w:cs="David"/>
          <w:b/>
          <w:bCs/>
          <w:rtl/>
          <w:lang w:bidi="he-IL"/>
        </w:rPr>
        <w:t>מה חולשות הרציונל?</w:t>
      </w:r>
    </w:p>
    <w:p w14:paraId="38FB35D3" w14:textId="77777777" w:rsidR="00745872" w:rsidRPr="00745872" w:rsidRDefault="00745872" w:rsidP="00745872">
      <w:pPr>
        <w:numPr>
          <w:ilvl w:val="0"/>
          <w:numId w:val="48"/>
        </w:numPr>
        <w:bidi/>
        <w:rPr>
          <w:rFonts w:ascii="David" w:hAnsi="David" w:cs="David"/>
          <w:b/>
          <w:bCs/>
          <w:lang w:bidi="he-IL"/>
        </w:rPr>
      </w:pPr>
      <w:r w:rsidRPr="00745872">
        <w:rPr>
          <w:rFonts w:ascii="David" w:hAnsi="David" w:cs="David"/>
          <w:rtl/>
          <w:lang w:bidi="he-IL"/>
        </w:rPr>
        <w:t xml:space="preserve">הצידוק הזה בכך מוגבל לכאורה לסוגי ביטוי שיש להם השפעה ישירה על מערכת קבלת ההחלטות הפוליטית, ומשאיר סוגי ביטוי אחרים, ובעיקר הביטוי האומנותי, ללא הגנה רעיונית מספקת. </w:t>
      </w:r>
    </w:p>
    <w:p w14:paraId="184CAACF" w14:textId="77777777" w:rsidR="00745872" w:rsidRPr="00745872" w:rsidRDefault="00745872" w:rsidP="00745872">
      <w:pPr>
        <w:numPr>
          <w:ilvl w:val="0"/>
          <w:numId w:val="48"/>
        </w:numPr>
        <w:bidi/>
        <w:rPr>
          <w:rFonts w:ascii="David" w:hAnsi="David" w:cs="David"/>
          <w:b/>
          <w:bCs/>
          <w:lang w:bidi="he-IL"/>
        </w:rPr>
      </w:pPr>
      <w:r w:rsidRPr="00745872">
        <w:rPr>
          <w:rFonts w:ascii="David" w:hAnsi="David" w:cs="David"/>
          <w:rtl/>
          <w:lang w:bidi="he-IL"/>
        </w:rPr>
        <w:t>בתגובה, ניתן לטעון שאכן יש להעניק מידה רבה יותר של הגנה דווקא לביטוי הפוליטי, מהסיבות הבאות:</w:t>
      </w:r>
    </w:p>
    <w:p w14:paraId="504181CB" w14:textId="77777777" w:rsidR="00745872" w:rsidRPr="00745872" w:rsidRDefault="00745872" w:rsidP="00745872">
      <w:pPr>
        <w:numPr>
          <w:ilvl w:val="0"/>
          <w:numId w:val="49"/>
        </w:numPr>
        <w:bidi/>
        <w:rPr>
          <w:rFonts w:ascii="David" w:hAnsi="David" w:cs="David"/>
          <w:lang w:bidi="he-IL"/>
        </w:rPr>
      </w:pPr>
      <w:r w:rsidRPr="00745872">
        <w:rPr>
          <w:rFonts w:ascii="David" w:hAnsi="David" w:cs="David"/>
          <w:rtl/>
          <w:lang w:bidi="he-IL"/>
        </w:rPr>
        <w:t xml:space="preserve">הגנת הביטוי הפוליטי מונעת או פוגעת במנגנוני השינוי. אם קיימת הגבלה על חופש הביטוי המסחרי ניתן עדיין להתבטא בגנות המגבלה ולנסות לשנותה. אם קיימת הגבלה על  הביטוי הפוליטי, לא ניתן יהיה לשנות דבר. </w:t>
      </w:r>
    </w:p>
    <w:p w14:paraId="7C1D243B" w14:textId="77777777" w:rsidR="00745872" w:rsidRPr="00745872" w:rsidRDefault="00745872" w:rsidP="00745872">
      <w:pPr>
        <w:numPr>
          <w:ilvl w:val="0"/>
          <w:numId w:val="49"/>
        </w:numPr>
        <w:bidi/>
        <w:rPr>
          <w:rFonts w:ascii="David" w:hAnsi="David" w:cs="David"/>
          <w:lang w:bidi="he-IL"/>
        </w:rPr>
      </w:pPr>
      <w:r w:rsidRPr="00745872">
        <w:rPr>
          <w:rFonts w:ascii="David" w:hAnsi="David" w:cs="David"/>
          <w:rtl/>
          <w:lang w:bidi="he-IL"/>
        </w:rPr>
        <w:t>כפי שהסברנו, הענקת מעמד חוקתי לאינטרס מבוססת על שני פרמטרים: חשיבות ופגיעות. בהתאם, ההגנה על חופש הביטוי ראויה להיות מרבית במקומות בהן סביר שתוגבל. היסטורית והגיונית הביטוי הפוליטי הוא סוג הביטוי לגביו עלול הממשל להיות כופה ומגביל.</w:t>
      </w:r>
    </w:p>
    <w:p w14:paraId="0503E353" w14:textId="77777777" w:rsidR="00745872" w:rsidRPr="00745872" w:rsidRDefault="00745872" w:rsidP="00745872">
      <w:pPr>
        <w:numPr>
          <w:ilvl w:val="0"/>
          <w:numId w:val="46"/>
        </w:numPr>
        <w:bidi/>
        <w:rPr>
          <w:rFonts w:ascii="David" w:hAnsi="David" w:cs="David"/>
          <w:b/>
          <w:bCs/>
          <w:lang w:bidi="he-IL"/>
        </w:rPr>
      </w:pPr>
      <w:r w:rsidRPr="00745872">
        <w:rPr>
          <w:rFonts w:ascii="David" w:hAnsi="David" w:cs="David"/>
          <w:b/>
          <w:bCs/>
          <w:rtl/>
          <w:lang w:bidi="he-IL"/>
        </w:rPr>
        <w:t>מימוש האוטונומיה של הפרט</w:t>
      </w:r>
      <w:r w:rsidRPr="00745872">
        <w:rPr>
          <w:rFonts w:ascii="David" w:hAnsi="David" w:cs="David" w:hint="cs"/>
          <w:b/>
          <w:bCs/>
          <w:rtl/>
          <w:lang w:bidi="he-IL"/>
        </w:rPr>
        <w:t xml:space="preserve">: </w:t>
      </w:r>
      <w:r w:rsidRPr="00745872">
        <w:rPr>
          <w:rFonts w:ascii="David" w:hAnsi="David" w:cs="David" w:hint="cs"/>
          <w:rtl/>
          <w:lang w:bidi="he-IL"/>
        </w:rPr>
        <w:t>הפרט מממש את האוטונומיה שלו בדרכים שונות ומגוונות, לאו דווקא דרך הביטוי. חופש הביטוי הוא חלק מתהליך המימוש של האדם. אדם ממש את האוטונומיה שלו בעזרת חופש הביטוי.</w:t>
      </w:r>
    </w:p>
    <w:p w14:paraId="01348C3F" w14:textId="77777777" w:rsidR="00745872" w:rsidRPr="00745872" w:rsidRDefault="00745872" w:rsidP="00745872">
      <w:pPr>
        <w:bidi/>
        <w:rPr>
          <w:rFonts w:ascii="David" w:hAnsi="David" w:cs="David"/>
          <w:b/>
          <w:bCs/>
          <w:rtl/>
          <w:lang w:bidi="he-IL"/>
        </w:rPr>
      </w:pPr>
      <w:r w:rsidRPr="00745872">
        <w:rPr>
          <w:rFonts w:ascii="David" w:hAnsi="David" w:cs="David"/>
          <w:b/>
          <w:bCs/>
          <w:rtl/>
          <w:lang w:bidi="he-IL"/>
        </w:rPr>
        <w:t>מה החולשות?</w:t>
      </w:r>
    </w:p>
    <w:p w14:paraId="343A903B" w14:textId="44A9BFB8" w:rsidR="00AE7408" w:rsidRDefault="00745872" w:rsidP="00745872">
      <w:pPr>
        <w:bidi/>
        <w:rPr>
          <w:rFonts w:ascii="David" w:hAnsi="David" w:cs="David"/>
          <w:b/>
          <w:bCs/>
          <w:rtl/>
          <w:lang w:bidi="he-IL"/>
        </w:rPr>
      </w:pPr>
      <w:r w:rsidRPr="00745872">
        <w:rPr>
          <w:rFonts w:ascii="David" w:hAnsi="David" w:cs="David"/>
          <w:rtl/>
          <w:lang w:bidi="he-IL"/>
        </w:rPr>
        <w:t>הפרט מממש את עצמו וחי באופן אוטונומי בדרכים שונות ומגוונות: הוא בוחר לו מקבוע תחביבים וכיוצא בזה. ספק אם לביטוי יש בהקשר זה חשיבות רבה יותר. השימוש ברציונל שיכול לשרת פעילות אנושית בהיקף רחב פוגע במעמדה של חירות הביטוי</w:t>
      </w:r>
    </w:p>
    <w:p w14:paraId="53601322" w14:textId="77777777" w:rsidR="0022498C" w:rsidRPr="0022498C" w:rsidRDefault="0022498C" w:rsidP="0022498C">
      <w:pPr>
        <w:bidi/>
        <w:rPr>
          <w:rFonts w:ascii="David" w:hAnsi="David" w:cs="David"/>
          <w:b/>
          <w:bCs/>
          <w:rtl/>
          <w:lang w:bidi="he-IL"/>
        </w:rPr>
      </w:pPr>
      <w:r w:rsidRPr="0022498C">
        <w:rPr>
          <w:rFonts w:ascii="David" w:hAnsi="David" w:cs="David"/>
          <w:b/>
          <w:bCs/>
          <w:rtl/>
          <w:lang w:bidi="he-IL"/>
        </w:rPr>
        <w:t>3.8.2 היקף</w:t>
      </w:r>
    </w:p>
    <w:tbl>
      <w:tblPr>
        <w:tblStyle w:val="af"/>
        <w:bidiVisual/>
        <w:tblW w:w="0" w:type="auto"/>
        <w:tblLook w:val="04A0" w:firstRow="1" w:lastRow="0" w:firstColumn="1" w:lastColumn="0" w:noHBand="0" w:noVBand="1"/>
      </w:tblPr>
      <w:tblGrid>
        <w:gridCol w:w="1085"/>
        <w:gridCol w:w="1127"/>
        <w:gridCol w:w="1842"/>
        <w:gridCol w:w="4962"/>
      </w:tblGrid>
      <w:tr w:rsidR="00C80C4A" w:rsidRPr="00BA282C" w14:paraId="75AE412D" w14:textId="77777777" w:rsidTr="00CD3BE0">
        <w:tc>
          <w:tcPr>
            <w:tcW w:w="1085" w:type="dxa"/>
          </w:tcPr>
          <w:p w14:paraId="32D5517C" w14:textId="726B2D1F" w:rsidR="00C80C4A" w:rsidRDefault="00C80C4A" w:rsidP="00875511">
            <w:pPr>
              <w:bidi/>
              <w:rPr>
                <w:rFonts w:ascii="David" w:hAnsi="David" w:cs="David"/>
                <w:rtl/>
                <w:lang w:bidi="he-IL"/>
              </w:rPr>
            </w:pPr>
            <w:r>
              <w:rPr>
                <w:rFonts w:ascii="David" w:hAnsi="David" w:cs="David" w:hint="cs"/>
                <w:rtl/>
                <w:lang w:bidi="he-IL"/>
              </w:rPr>
              <w:t>נושא</w:t>
            </w:r>
          </w:p>
        </w:tc>
        <w:tc>
          <w:tcPr>
            <w:tcW w:w="1127" w:type="dxa"/>
          </w:tcPr>
          <w:p w14:paraId="2264495C" w14:textId="08B56AF8" w:rsidR="00C80C4A" w:rsidRPr="00BA282C" w:rsidRDefault="00C80C4A" w:rsidP="00875511">
            <w:pPr>
              <w:bidi/>
              <w:rPr>
                <w:rFonts w:ascii="David" w:hAnsi="David" w:cs="David"/>
                <w:rtl/>
                <w:lang w:bidi="he-IL"/>
              </w:rPr>
            </w:pPr>
            <w:r>
              <w:rPr>
                <w:rFonts w:ascii="David" w:hAnsi="David" w:cs="David" w:hint="cs"/>
                <w:rtl/>
                <w:lang w:bidi="he-IL"/>
              </w:rPr>
              <w:t>פס"ד</w:t>
            </w:r>
          </w:p>
        </w:tc>
        <w:tc>
          <w:tcPr>
            <w:tcW w:w="1842" w:type="dxa"/>
          </w:tcPr>
          <w:p w14:paraId="7C5F0424" w14:textId="77777777" w:rsidR="00C80C4A" w:rsidRPr="00BA282C" w:rsidRDefault="00C80C4A" w:rsidP="00875511">
            <w:pPr>
              <w:bidi/>
              <w:rPr>
                <w:rFonts w:ascii="David" w:hAnsi="David" w:cs="David"/>
                <w:rtl/>
                <w:lang w:bidi="he-IL"/>
              </w:rPr>
            </w:pPr>
            <w:r>
              <w:rPr>
                <w:rFonts w:ascii="David" w:hAnsi="David" w:cs="David" w:hint="cs"/>
                <w:rtl/>
                <w:lang w:bidi="he-IL"/>
              </w:rPr>
              <w:t>עובדות</w:t>
            </w:r>
          </w:p>
        </w:tc>
        <w:tc>
          <w:tcPr>
            <w:tcW w:w="4962" w:type="dxa"/>
          </w:tcPr>
          <w:p w14:paraId="642EE258" w14:textId="77777777" w:rsidR="00C80C4A" w:rsidRPr="00BA282C" w:rsidRDefault="00C80C4A" w:rsidP="00875511">
            <w:pPr>
              <w:bidi/>
              <w:rPr>
                <w:rFonts w:ascii="David" w:hAnsi="David" w:cs="David"/>
                <w:rtl/>
                <w:lang w:bidi="he-IL"/>
              </w:rPr>
            </w:pPr>
            <w:r>
              <w:rPr>
                <w:rFonts w:ascii="David" w:hAnsi="David" w:cs="David" w:hint="cs"/>
                <w:rtl/>
                <w:lang w:bidi="he-IL"/>
              </w:rPr>
              <w:t>הלכה</w:t>
            </w:r>
          </w:p>
        </w:tc>
      </w:tr>
      <w:tr w:rsidR="00C80C4A" w:rsidRPr="00BA282C" w14:paraId="06847D05" w14:textId="77777777" w:rsidTr="00CD3BE0">
        <w:tc>
          <w:tcPr>
            <w:tcW w:w="1085" w:type="dxa"/>
          </w:tcPr>
          <w:p w14:paraId="463DAF66" w14:textId="77777777" w:rsidR="005C0E2B" w:rsidRDefault="005C0E2B" w:rsidP="0022498C">
            <w:pPr>
              <w:bidi/>
              <w:rPr>
                <w:rFonts w:ascii="David" w:hAnsi="David" w:cs="David"/>
                <w:rtl/>
                <w:lang w:bidi="he-IL"/>
              </w:rPr>
            </w:pPr>
          </w:p>
          <w:p w14:paraId="477EA5EF" w14:textId="77777777" w:rsidR="005C0E2B" w:rsidRDefault="005C0E2B" w:rsidP="005C0E2B">
            <w:pPr>
              <w:bidi/>
              <w:rPr>
                <w:rFonts w:ascii="David" w:hAnsi="David" w:cs="David"/>
                <w:rtl/>
                <w:lang w:bidi="he-IL"/>
              </w:rPr>
            </w:pPr>
          </w:p>
          <w:p w14:paraId="60B09F68" w14:textId="77777777" w:rsidR="005C0E2B" w:rsidRDefault="005C0E2B" w:rsidP="005C0E2B">
            <w:pPr>
              <w:bidi/>
              <w:rPr>
                <w:rFonts w:ascii="David" w:hAnsi="David" w:cs="David"/>
                <w:rtl/>
                <w:lang w:bidi="he-IL"/>
              </w:rPr>
            </w:pPr>
          </w:p>
          <w:p w14:paraId="72E053F6" w14:textId="77777777" w:rsidR="005C0E2B" w:rsidRDefault="005C0E2B" w:rsidP="005C0E2B">
            <w:pPr>
              <w:bidi/>
              <w:rPr>
                <w:rFonts w:ascii="David" w:hAnsi="David" w:cs="David"/>
                <w:rtl/>
                <w:lang w:bidi="he-IL"/>
              </w:rPr>
            </w:pPr>
          </w:p>
          <w:p w14:paraId="73239D0F" w14:textId="1F21ED44" w:rsidR="00C80C4A" w:rsidRPr="0022498C" w:rsidRDefault="00C80C4A" w:rsidP="005C0E2B">
            <w:pPr>
              <w:bidi/>
              <w:rPr>
                <w:rFonts w:ascii="David" w:hAnsi="David" w:cs="David"/>
                <w:rtl/>
                <w:lang w:bidi="he-IL"/>
              </w:rPr>
            </w:pPr>
            <w:r>
              <w:rPr>
                <w:rFonts w:ascii="David" w:hAnsi="David" w:cs="David" w:hint="cs"/>
                <w:rtl/>
                <w:lang w:bidi="he-IL"/>
              </w:rPr>
              <w:t>הסתה</w:t>
            </w:r>
          </w:p>
        </w:tc>
        <w:tc>
          <w:tcPr>
            <w:tcW w:w="1127" w:type="dxa"/>
          </w:tcPr>
          <w:p w14:paraId="2301F5E3" w14:textId="77777777" w:rsidR="005C0E2B" w:rsidRDefault="005C0E2B" w:rsidP="0022498C">
            <w:pPr>
              <w:bidi/>
              <w:rPr>
                <w:rFonts w:ascii="David" w:hAnsi="David" w:cs="David"/>
                <w:rtl/>
                <w:lang w:bidi="he-IL"/>
              </w:rPr>
            </w:pPr>
          </w:p>
          <w:p w14:paraId="1D42C023" w14:textId="77777777" w:rsidR="005C0E2B" w:rsidRDefault="005C0E2B" w:rsidP="005C0E2B">
            <w:pPr>
              <w:bidi/>
              <w:rPr>
                <w:rFonts w:ascii="David" w:hAnsi="David" w:cs="David"/>
                <w:rtl/>
                <w:lang w:bidi="he-IL"/>
              </w:rPr>
            </w:pPr>
          </w:p>
          <w:p w14:paraId="24D1BACF" w14:textId="77777777" w:rsidR="005C0E2B" w:rsidRDefault="005C0E2B" w:rsidP="005C0E2B">
            <w:pPr>
              <w:bidi/>
              <w:rPr>
                <w:rFonts w:ascii="David" w:hAnsi="David" w:cs="David"/>
                <w:rtl/>
                <w:lang w:bidi="he-IL"/>
              </w:rPr>
            </w:pPr>
          </w:p>
          <w:p w14:paraId="6B4F2AA2" w14:textId="3CA3CE06" w:rsidR="00C80C4A" w:rsidRDefault="00C80C4A" w:rsidP="005C0E2B">
            <w:pPr>
              <w:bidi/>
              <w:rPr>
                <w:rFonts w:ascii="David" w:hAnsi="David" w:cs="David"/>
                <w:rtl/>
                <w:lang w:bidi="he-IL"/>
              </w:rPr>
            </w:pPr>
            <w:r w:rsidRPr="0022498C">
              <w:rPr>
                <w:rFonts w:ascii="David" w:hAnsi="David" w:cs="David"/>
                <w:rtl/>
                <w:lang w:bidi="he-IL"/>
              </w:rPr>
              <w:t>אלבה נ' מדינת ישראל</w:t>
            </w:r>
          </w:p>
        </w:tc>
        <w:tc>
          <w:tcPr>
            <w:tcW w:w="1842" w:type="dxa"/>
          </w:tcPr>
          <w:p w14:paraId="1CF8649A" w14:textId="77777777" w:rsidR="005C0E2B" w:rsidRDefault="005C0E2B" w:rsidP="0022498C">
            <w:pPr>
              <w:bidi/>
              <w:rPr>
                <w:rFonts w:ascii="David" w:hAnsi="David" w:cs="David"/>
                <w:rtl/>
                <w:lang w:bidi="he-IL"/>
              </w:rPr>
            </w:pPr>
          </w:p>
          <w:p w14:paraId="003833C7" w14:textId="77777777" w:rsidR="005C0E2B" w:rsidRDefault="005C0E2B" w:rsidP="005C0E2B">
            <w:pPr>
              <w:bidi/>
              <w:rPr>
                <w:rFonts w:ascii="David" w:hAnsi="David" w:cs="David"/>
                <w:rtl/>
                <w:lang w:bidi="he-IL"/>
              </w:rPr>
            </w:pPr>
          </w:p>
          <w:p w14:paraId="57238202" w14:textId="5713B6D0" w:rsidR="00C80C4A" w:rsidRDefault="00C80C4A" w:rsidP="005C0E2B">
            <w:pPr>
              <w:bidi/>
              <w:rPr>
                <w:rFonts w:ascii="David" w:hAnsi="David" w:cs="David"/>
                <w:rtl/>
                <w:lang w:bidi="he-IL"/>
              </w:rPr>
            </w:pPr>
            <w:r w:rsidRPr="0022498C">
              <w:rPr>
                <w:rFonts w:ascii="David" w:hAnsi="David" w:cs="David"/>
                <w:rtl/>
                <w:lang w:bidi="he-IL"/>
              </w:rPr>
              <w:t>הרב אלבה כתב מאמר על הלכות הריגת גוי בגינו הואשם בהסתה לגזענות ואלימות.</w:t>
            </w:r>
          </w:p>
        </w:tc>
        <w:tc>
          <w:tcPr>
            <w:tcW w:w="4962" w:type="dxa"/>
          </w:tcPr>
          <w:p w14:paraId="03318FE4" w14:textId="77777777" w:rsidR="00C80C4A" w:rsidRPr="0022498C" w:rsidRDefault="00C80C4A" w:rsidP="0022498C">
            <w:pPr>
              <w:bidi/>
              <w:rPr>
                <w:rFonts w:ascii="David" w:hAnsi="David" w:cs="David"/>
                <w:rtl/>
                <w:lang w:bidi="he-IL"/>
              </w:rPr>
            </w:pPr>
            <w:r w:rsidRPr="0022498C">
              <w:rPr>
                <w:rFonts w:ascii="David" w:hAnsi="David" w:cs="David" w:hint="cs"/>
                <w:rtl/>
                <w:lang w:bidi="he-IL"/>
              </w:rPr>
              <w:t xml:space="preserve">ברק + דורנר - </w:t>
            </w:r>
            <w:r w:rsidRPr="0022498C">
              <w:rPr>
                <w:rFonts w:ascii="David" w:hAnsi="David" w:cs="David"/>
                <w:rtl/>
                <w:lang w:bidi="he-IL"/>
              </w:rPr>
              <w:t xml:space="preserve">בוחנים את שלושת הרציונליים במקרה: חקר האמת, אוטונומיה ודמוקרטיה. ביטוי גזעני נכלל בתוך חופש הביטוי והוא מוגן ככל ביטוי אחר. </w:t>
            </w:r>
          </w:p>
          <w:p w14:paraId="1F69E2B1" w14:textId="77777777" w:rsidR="00C80C4A" w:rsidRPr="0022498C" w:rsidRDefault="00C80C4A" w:rsidP="0022498C">
            <w:pPr>
              <w:bidi/>
              <w:rPr>
                <w:rFonts w:ascii="David" w:hAnsi="David" w:cs="David"/>
                <w:rtl/>
                <w:lang w:bidi="he-IL"/>
              </w:rPr>
            </w:pPr>
            <w:r w:rsidRPr="0022498C">
              <w:rPr>
                <w:rFonts w:ascii="David" w:hAnsi="David" w:cs="David" w:hint="cs"/>
                <w:rtl/>
                <w:lang w:bidi="he-IL"/>
              </w:rPr>
              <w:t xml:space="preserve">מצא (רוב) - </w:t>
            </w:r>
            <w:r w:rsidRPr="0022498C">
              <w:rPr>
                <w:rFonts w:ascii="David" w:hAnsi="David" w:cs="David"/>
                <w:rtl/>
                <w:lang w:bidi="he-IL"/>
              </w:rPr>
              <w:t>חולק על הטענות שאומרות שאיסור פלילי על הסתה מגביל את חופש הביטוי ולגיטימי רק במקרים חמורים. לטענתו מבחן הוודאות הקרובה לא מתאים למקרה. ביטוי גזעני מסית לא נכלל בחופש הביטוי.</w:t>
            </w:r>
          </w:p>
          <w:p w14:paraId="048C7569" w14:textId="77777777" w:rsidR="007818F6" w:rsidRDefault="007818F6" w:rsidP="0022498C">
            <w:pPr>
              <w:bidi/>
              <w:rPr>
                <w:rFonts w:ascii="David" w:hAnsi="David" w:cs="David"/>
                <w:b/>
                <w:bCs/>
                <w:u w:val="single"/>
                <w:rtl/>
                <w:lang w:bidi="he-IL"/>
              </w:rPr>
            </w:pPr>
          </w:p>
          <w:p w14:paraId="083F7BFE" w14:textId="1B80F6C4" w:rsidR="00C80C4A" w:rsidRDefault="00C80C4A" w:rsidP="007818F6">
            <w:pPr>
              <w:bidi/>
              <w:rPr>
                <w:rFonts w:ascii="David" w:hAnsi="David" w:cs="David"/>
                <w:rtl/>
                <w:lang w:bidi="he-IL"/>
              </w:rPr>
            </w:pPr>
            <w:r w:rsidRPr="0022498C">
              <w:rPr>
                <w:rFonts w:ascii="David" w:hAnsi="David" w:cs="David" w:hint="cs"/>
                <w:b/>
                <w:bCs/>
                <w:u w:val="single"/>
                <w:rtl/>
                <w:lang w:bidi="he-IL"/>
              </w:rPr>
              <w:t xml:space="preserve">תוצאה </w:t>
            </w:r>
            <w:r w:rsidRPr="0022498C">
              <w:rPr>
                <w:rFonts w:ascii="David" w:hAnsi="David" w:cs="David" w:hint="cs"/>
                <w:rtl/>
                <w:lang w:bidi="he-IL"/>
              </w:rPr>
              <w:t>- הרשעתו</w:t>
            </w:r>
            <w:r w:rsidRPr="0022498C">
              <w:rPr>
                <w:rFonts w:ascii="David" w:hAnsi="David" w:cs="David"/>
                <w:rtl/>
                <w:lang w:bidi="he-IL"/>
              </w:rPr>
              <w:t xml:space="preserve"> </w:t>
            </w:r>
            <w:r w:rsidRPr="0022498C">
              <w:rPr>
                <w:rFonts w:ascii="David" w:hAnsi="David" w:cs="David" w:hint="cs"/>
                <w:rtl/>
                <w:lang w:bidi="he-IL"/>
              </w:rPr>
              <w:t>בדין</w:t>
            </w:r>
            <w:r w:rsidRPr="0022498C">
              <w:rPr>
                <w:rFonts w:ascii="David" w:hAnsi="David" w:cs="David"/>
                <w:rtl/>
                <w:lang w:bidi="he-IL"/>
              </w:rPr>
              <w:t xml:space="preserve"> </w:t>
            </w:r>
            <w:r w:rsidRPr="0022498C">
              <w:rPr>
                <w:rFonts w:ascii="David" w:hAnsi="David" w:cs="David" w:hint="cs"/>
                <w:rtl/>
                <w:lang w:bidi="he-IL"/>
              </w:rPr>
              <w:t>נותרה</w:t>
            </w:r>
            <w:r w:rsidRPr="0022498C">
              <w:rPr>
                <w:rFonts w:ascii="David" w:hAnsi="David" w:cs="David"/>
                <w:rtl/>
                <w:lang w:bidi="he-IL"/>
              </w:rPr>
              <w:t xml:space="preserve"> </w:t>
            </w:r>
            <w:r w:rsidRPr="0022498C">
              <w:rPr>
                <w:rFonts w:ascii="David" w:hAnsi="David" w:cs="David" w:hint="cs"/>
                <w:rtl/>
                <w:lang w:bidi="he-IL"/>
              </w:rPr>
              <w:t>על</w:t>
            </w:r>
            <w:r w:rsidRPr="0022498C">
              <w:rPr>
                <w:rFonts w:ascii="David" w:hAnsi="David" w:cs="David"/>
                <w:rtl/>
                <w:lang w:bidi="he-IL"/>
              </w:rPr>
              <w:t xml:space="preserve"> </w:t>
            </w:r>
            <w:r w:rsidRPr="0022498C">
              <w:rPr>
                <w:rFonts w:ascii="David" w:hAnsi="David" w:cs="David" w:hint="cs"/>
                <w:rtl/>
                <w:lang w:bidi="he-IL"/>
              </w:rPr>
              <w:t>כנה</w:t>
            </w:r>
            <w:r w:rsidRPr="0022498C">
              <w:rPr>
                <w:rFonts w:ascii="David" w:hAnsi="David" w:cs="David"/>
                <w:rtl/>
                <w:lang w:bidi="he-IL"/>
              </w:rPr>
              <w:t>.</w:t>
            </w:r>
          </w:p>
        </w:tc>
      </w:tr>
      <w:tr w:rsidR="00C80C4A" w:rsidRPr="00BA282C" w14:paraId="0D9A6D20" w14:textId="77777777" w:rsidTr="00CD3BE0">
        <w:tc>
          <w:tcPr>
            <w:tcW w:w="1085" w:type="dxa"/>
          </w:tcPr>
          <w:p w14:paraId="069804FD" w14:textId="77777777" w:rsidR="005C0E2B" w:rsidRDefault="005C0E2B" w:rsidP="00875511">
            <w:pPr>
              <w:bidi/>
              <w:rPr>
                <w:rFonts w:ascii="David" w:eastAsia="Calibri" w:hAnsi="David" w:cs="David"/>
                <w:kern w:val="0"/>
                <w:rtl/>
                <w:lang w:bidi="he-IL"/>
                <w14:ligatures w14:val="none"/>
              </w:rPr>
            </w:pPr>
          </w:p>
          <w:p w14:paraId="11041C07" w14:textId="77777777" w:rsidR="005C0E2B" w:rsidRDefault="005C0E2B" w:rsidP="005C0E2B">
            <w:pPr>
              <w:bidi/>
              <w:rPr>
                <w:rFonts w:ascii="David" w:eastAsia="Calibri" w:hAnsi="David" w:cs="David"/>
                <w:kern w:val="0"/>
                <w:rtl/>
                <w:lang w:bidi="he-IL"/>
                <w14:ligatures w14:val="none"/>
              </w:rPr>
            </w:pPr>
          </w:p>
          <w:p w14:paraId="65B40245" w14:textId="77777777" w:rsidR="005C0E2B" w:rsidRDefault="005C0E2B" w:rsidP="005C0E2B">
            <w:pPr>
              <w:bidi/>
              <w:rPr>
                <w:rFonts w:ascii="David" w:eastAsia="Calibri" w:hAnsi="David" w:cs="David"/>
                <w:kern w:val="0"/>
                <w:rtl/>
                <w:lang w:bidi="he-IL"/>
                <w14:ligatures w14:val="none"/>
              </w:rPr>
            </w:pPr>
          </w:p>
          <w:p w14:paraId="071CE987" w14:textId="44FF1402" w:rsidR="00C80C4A" w:rsidRPr="0022498C" w:rsidRDefault="00C80C4A" w:rsidP="005C0E2B">
            <w:pPr>
              <w:bidi/>
              <w:rPr>
                <w:rFonts w:ascii="David" w:eastAsia="Calibri" w:hAnsi="David" w:cs="David"/>
                <w:kern w:val="0"/>
                <w:rtl/>
                <w:lang w:bidi="he-IL"/>
                <w14:ligatures w14:val="none"/>
              </w:rPr>
            </w:pPr>
            <w:r>
              <w:rPr>
                <w:rFonts w:ascii="David" w:eastAsia="Calibri" w:hAnsi="David" w:cs="David" w:hint="cs"/>
                <w:kern w:val="0"/>
                <w:rtl/>
                <w:lang w:bidi="he-IL"/>
                <w14:ligatures w14:val="none"/>
              </w:rPr>
              <w:t>לשון הרע</w:t>
            </w:r>
          </w:p>
        </w:tc>
        <w:tc>
          <w:tcPr>
            <w:tcW w:w="1127" w:type="dxa"/>
          </w:tcPr>
          <w:p w14:paraId="072705E1" w14:textId="77777777" w:rsidR="005C0E2B" w:rsidRDefault="005C0E2B" w:rsidP="00875511">
            <w:pPr>
              <w:bidi/>
              <w:rPr>
                <w:rFonts w:ascii="David" w:eastAsia="Calibri" w:hAnsi="David" w:cs="David"/>
                <w:kern w:val="0"/>
                <w:rtl/>
                <w:lang w:bidi="he-IL"/>
                <w14:ligatures w14:val="none"/>
              </w:rPr>
            </w:pPr>
          </w:p>
          <w:p w14:paraId="7F193F22" w14:textId="77777777" w:rsidR="005C0E2B" w:rsidRDefault="005C0E2B" w:rsidP="005C0E2B">
            <w:pPr>
              <w:bidi/>
              <w:rPr>
                <w:rFonts w:ascii="David" w:eastAsia="Calibri" w:hAnsi="David" w:cs="David"/>
                <w:kern w:val="0"/>
                <w:rtl/>
                <w:lang w:bidi="he-IL"/>
                <w14:ligatures w14:val="none"/>
              </w:rPr>
            </w:pPr>
          </w:p>
          <w:p w14:paraId="00B47F01" w14:textId="384D4355" w:rsidR="00C80C4A" w:rsidRDefault="00C80C4A" w:rsidP="005C0E2B">
            <w:pPr>
              <w:bidi/>
              <w:rPr>
                <w:rFonts w:ascii="David" w:hAnsi="David" w:cs="David"/>
                <w:rtl/>
                <w:lang w:bidi="he-IL"/>
              </w:rPr>
            </w:pPr>
            <w:r w:rsidRPr="0022498C">
              <w:rPr>
                <w:rFonts w:ascii="David" w:eastAsia="Calibri" w:hAnsi="David" w:cs="David"/>
                <w:kern w:val="0"/>
                <w:rtl/>
                <w:lang w:bidi="he-IL"/>
                <w14:ligatures w14:val="none"/>
              </w:rPr>
              <w:t>אבנרי נ' שפירא</w:t>
            </w:r>
          </w:p>
        </w:tc>
        <w:tc>
          <w:tcPr>
            <w:tcW w:w="1842" w:type="dxa"/>
          </w:tcPr>
          <w:p w14:paraId="45C80714" w14:textId="77777777" w:rsidR="005C0E2B" w:rsidRDefault="005C0E2B" w:rsidP="0022498C">
            <w:pPr>
              <w:bidi/>
              <w:rPr>
                <w:rFonts w:ascii="David" w:hAnsi="David" w:cs="David"/>
                <w:rtl/>
                <w:lang w:bidi="he-IL"/>
              </w:rPr>
            </w:pPr>
          </w:p>
          <w:p w14:paraId="2778FEF0" w14:textId="65E1E58C" w:rsidR="00C80C4A" w:rsidRDefault="00C80C4A" w:rsidP="005C0E2B">
            <w:pPr>
              <w:bidi/>
              <w:rPr>
                <w:rFonts w:ascii="David" w:hAnsi="David" w:cs="David"/>
                <w:rtl/>
                <w:lang w:bidi="he-IL"/>
              </w:rPr>
            </w:pPr>
            <w:bookmarkStart w:id="0" w:name="_GoBack"/>
            <w:bookmarkEnd w:id="0"/>
            <w:r w:rsidRPr="0022498C">
              <w:rPr>
                <w:rFonts w:ascii="David" w:hAnsi="David" w:cs="David"/>
                <w:rtl/>
                <w:lang w:bidi="he-IL"/>
              </w:rPr>
              <w:t>בקשה לצו איסור פרסום על ספר בטענת לשון הרע.</w:t>
            </w:r>
          </w:p>
        </w:tc>
        <w:tc>
          <w:tcPr>
            <w:tcW w:w="4962" w:type="dxa"/>
          </w:tcPr>
          <w:p w14:paraId="118E2C10" w14:textId="77777777" w:rsidR="00C80C4A" w:rsidRPr="0022498C" w:rsidRDefault="00C80C4A" w:rsidP="0022498C">
            <w:pPr>
              <w:bidi/>
              <w:rPr>
                <w:rFonts w:ascii="David" w:hAnsi="David" w:cs="David"/>
                <w:rtl/>
                <w:lang w:bidi="he-IL"/>
              </w:rPr>
            </w:pPr>
            <w:r w:rsidRPr="0022498C">
              <w:rPr>
                <w:rFonts w:ascii="David" w:hAnsi="David" w:cs="David" w:hint="cs"/>
                <w:rtl/>
                <w:lang w:bidi="he-IL"/>
              </w:rPr>
              <w:t xml:space="preserve">ברק - </w:t>
            </w:r>
            <w:r w:rsidRPr="0022498C">
              <w:rPr>
                <w:rFonts w:ascii="David" w:hAnsi="David" w:cs="David"/>
                <w:rtl/>
                <w:lang w:bidi="he-IL"/>
              </w:rPr>
              <w:t>חופש הביטוי משתרע גם על ביטוי לשון הרע. עדיף סנקציה מאוחרת מאשר מניעה מוקדמת וצמצום היקף חופש הביטוי כשלא ידוע בוודאות שיהיה לשון הרע.</w:t>
            </w:r>
          </w:p>
          <w:p w14:paraId="09443EBF" w14:textId="77777777" w:rsidR="007818F6" w:rsidRDefault="007818F6" w:rsidP="0022498C">
            <w:pPr>
              <w:bidi/>
              <w:rPr>
                <w:rFonts w:ascii="David" w:hAnsi="David" w:cs="David"/>
                <w:b/>
                <w:bCs/>
                <w:u w:val="single"/>
                <w:rtl/>
                <w:lang w:bidi="he-IL"/>
              </w:rPr>
            </w:pPr>
          </w:p>
          <w:p w14:paraId="67D91228" w14:textId="13E5C7C0" w:rsidR="00C80C4A" w:rsidRDefault="00C80C4A" w:rsidP="007818F6">
            <w:pPr>
              <w:bidi/>
              <w:rPr>
                <w:rFonts w:ascii="David" w:hAnsi="David" w:cs="David"/>
                <w:rtl/>
                <w:lang w:bidi="he-IL"/>
              </w:rPr>
            </w:pPr>
            <w:r w:rsidRPr="0022498C">
              <w:rPr>
                <w:rFonts w:ascii="David" w:hAnsi="David" w:cs="David" w:hint="cs"/>
                <w:b/>
                <w:bCs/>
                <w:u w:val="single"/>
                <w:rtl/>
                <w:lang w:bidi="he-IL"/>
              </w:rPr>
              <w:t>תוצאה</w:t>
            </w:r>
            <w:r w:rsidRPr="0022498C">
              <w:rPr>
                <w:rFonts w:ascii="David" w:hAnsi="David" w:cs="David" w:hint="cs"/>
                <w:rtl/>
                <w:lang w:bidi="he-IL"/>
              </w:rPr>
              <w:t xml:space="preserve"> </w:t>
            </w:r>
            <w:r w:rsidRPr="0022498C">
              <w:rPr>
                <w:rFonts w:ascii="David" w:hAnsi="David" w:cs="David"/>
                <w:rtl/>
                <w:lang w:bidi="he-IL"/>
              </w:rPr>
              <w:t>–</w:t>
            </w:r>
            <w:r w:rsidRPr="0022498C">
              <w:rPr>
                <w:rFonts w:ascii="David" w:hAnsi="David" w:cs="David" w:hint="cs"/>
                <w:rtl/>
                <w:lang w:bidi="he-IL"/>
              </w:rPr>
              <w:t xml:space="preserve"> חופש הביטוי מנצח ואין להטיל איסור פרסום מראש על ספר בטענת לשון הרע.</w:t>
            </w:r>
          </w:p>
        </w:tc>
      </w:tr>
    </w:tbl>
    <w:p w14:paraId="773BFCD9" w14:textId="77777777" w:rsidR="0022498C" w:rsidRDefault="0022498C" w:rsidP="0022498C">
      <w:pPr>
        <w:bidi/>
        <w:rPr>
          <w:rFonts w:ascii="David" w:hAnsi="David" w:cs="David"/>
          <w:rtl/>
          <w:lang w:bidi="he-IL"/>
        </w:rPr>
      </w:pPr>
    </w:p>
    <w:p w14:paraId="1DA5329B" w14:textId="77777777" w:rsidR="007818F6" w:rsidRDefault="007818F6" w:rsidP="007818F6">
      <w:pPr>
        <w:bidi/>
        <w:rPr>
          <w:rFonts w:ascii="David" w:hAnsi="David" w:cs="David"/>
          <w:rtl/>
          <w:lang w:bidi="he-IL"/>
        </w:rPr>
      </w:pPr>
    </w:p>
    <w:p w14:paraId="5B907750" w14:textId="77777777" w:rsidR="007818F6" w:rsidRDefault="007818F6" w:rsidP="007818F6">
      <w:pPr>
        <w:bidi/>
        <w:rPr>
          <w:rFonts w:ascii="David" w:hAnsi="David" w:cs="David"/>
          <w:rtl/>
          <w:lang w:bidi="he-IL"/>
        </w:rPr>
      </w:pPr>
    </w:p>
    <w:p w14:paraId="7B079CA5" w14:textId="77777777" w:rsidR="007818F6" w:rsidRDefault="007818F6" w:rsidP="007818F6">
      <w:pPr>
        <w:bidi/>
        <w:rPr>
          <w:rFonts w:ascii="David" w:hAnsi="David" w:cs="David"/>
          <w:rtl/>
          <w:lang w:bidi="he-IL"/>
        </w:rPr>
      </w:pPr>
    </w:p>
    <w:p w14:paraId="7197D2B9" w14:textId="77777777" w:rsidR="00CD3BE0" w:rsidRDefault="00CD3BE0" w:rsidP="00CD3BE0">
      <w:pPr>
        <w:bidi/>
        <w:rPr>
          <w:rFonts w:ascii="David" w:hAnsi="David" w:cs="David"/>
          <w:rtl/>
          <w:lang w:bidi="he-IL"/>
        </w:rPr>
      </w:pPr>
    </w:p>
    <w:p w14:paraId="216817A0" w14:textId="6BE54E9F" w:rsidR="0022498C" w:rsidRPr="0022498C" w:rsidRDefault="0022498C" w:rsidP="007818F6">
      <w:pPr>
        <w:bidi/>
        <w:rPr>
          <w:rFonts w:ascii="David" w:hAnsi="David" w:cs="David"/>
          <w:b/>
          <w:bCs/>
          <w:rtl/>
          <w:lang w:bidi="he-IL"/>
        </w:rPr>
      </w:pPr>
      <w:r w:rsidRPr="0022498C">
        <w:rPr>
          <w:rFonts w:ascii="David" w:hAnsi="David" w:cs="David"/>
          <w:b/>
          <w:bCs/>
          <w:rtl/>
          <w:lang w:bidi="he-IL"/>
        </w:rPr>
        <w:lastRenderedPageBreak/>
        <w:t>3.8.3 איך פוגעים בזכות?</w:t>
      </w:r>
    </w:p>
    <w:tbl>
      <w:tblPr>
        <w:tblStyle w:val="af"/>
        <w:bidiVisual/>
        <w:tblW w:w="9129" w:type="dxa"/>
        <w:tblLook w:val="04A0" w:firstRow="1" w:lastRow="0" w:firstColumn="1" w:lastColumn="0" w:noHBand="0" w:noVBand="1"/>
      </w:tblPr>
      <w:tblGrid>
        <w:gridCol w:w="1899"/>
        <w:gridCol w:w="2835"/>
        <w:gridCol w:w="4395"/>
      </w:tblGrid>
      <w:tr w:rsidR="0022498C" w:rsidRPr="00BA282C" w14:paraId="5FB409A5" w14:textId="77777777" w:rsidTr="00CD3BE0">
        <w:tc>
          <w:tcPr>
            <w:tcW w:w="1899" w:type="dxa"/>
          </w:tcPr>
          <w:p w14:paraId="45F99CBB" w14:textId="77777777" w:rsidR="0022498C" w:rsidRPr="00BA282C" w:rsidRDefault="0022498C" w:rsidP="00875511">
            <w:pPr>
              <w:bidi/>
              <w:rPr>
                <w:rFonts w:ascii="David" w:hAnsi="David" w:cs="David"/>
                <w:rtl/>
                <w:lang w:bidi="he-IL"/>
              </w:rPr>
            </w:pPr>
            <w:r>
              <w:rPr>
                <w:rFonts w:ascii="David" w:hAnsi="David" w:cs="David" w:hint="cs"/>
                <w:rtl/>
                <w:lang w:bidi="he-IL"/>
              </w:rPr>
              <w:t>פס"ד</w:t>
            </w:r>
          </w:p>
        </w:tc>
        <w:tc>
          <w:tcPr>
            <w:tcW w:w="2835" w:type="dxa"/>
          </w:tcPr>
          <w:p w14:paraId="13FE8615" w14:textId="77777777" w:rsidR="0022498C" w:rsidRPr="00BA282C" w:rsidRDefault="0022498C" w:rsidP="00875511">
            <w:pPr>
              <w:bidi/>
              <w:rPr>
                <w:rFonts w:ascii="David" w:hAnsi="David" w:cs="David"/>
                <w:rtl/>
                <w:lang w:bidi="he-IL"/>
              </w:rPr>
            </w:pPr>
            <w:r>
              <w:rPr>
                <w:rFonts w:ascii="David" w:hAnsi="David" w:cs="David" w:hint="cs"/>
                <w:rtl/>
                <w:lang w:bidi="he-IL"/>
              </w:rPr>
              <w:t>עובדות</w:t>
            </w:r>
          </w:p>
        </w:tc>
        <w:tc>
          <w:tcPr>
            <w:tcW w:w="4395" w:type="dxa"/>
          </w:tcPr>
          <w:p w14:paraId="266A866F" w14:textId="77777777" w:rsidR="0022498C" w:rsidRPr="00BA282C" w:rsidRDefault="0022498C" w:rsidP="00875511">
            <w:pPr>
              <w:bidi/>
              <w:rPr>
                <w:rFonts w:ascii="David" w:hAnsi="David" w:cs="David"/>
                <w:rtl/>
                <w:lang w:bidi="he-IL"/>
              </w:rPr>
            </w:pPr>
            <w:r>
              <w:rPr>
                <w:rFonts w:ascii="David" w:hAnsi="David" w:cs="David" w:hint="cs"/>
                <w:rtl/>
                <w:lang w:bidi="he-IL"/>
              </w:rPr>
              <w:t>הלכה</w:t>
            </w:r>
          </w:p>
        </w:tc>
      </w:tr>
      <w:tr w:rsidR="0022498C" w:rsidRPr="00BA282C" w14:paraId="5B277039" w14:textId="77777777" w:rsidTr="00CD3BE0">
        <w:tc>
          <w:tcPr>
            <w:tcW w:w="1899" w:type="dxa"/>
          </w:tcPr>
          <w:p w14:paraId="41F69D55" w14:textId="77777777" w:rsidR="00CD3BE0" w:rsidRDefault="00CD3BE0" w:rsidP="00875511">
            <w:pPr>
              <w:bidi/>
              <w:rPr>
                <w:rFonts w:ascii="David" w:eastAsia="Calibri" w:hAnsi="David" w:cs="David"/>
                <w:kern w:val="0"/>
                <w:rtl/>
                <w:lang w:bidi="he-IL"/>
                <w14:ligatures w14:val="none"/>
              </w:rPr>
            </w:pPr>
          </w:p>
          <w:p w14:paraId="2CFEB05A" w14:textId="77777777" w:rsidR="00CD3BE0" w:rsidRDefault="00CD3BE0" w:rsidP="00CD3BE0">
            <w:pPr>
              <w:bidi/>
              <w:rPr>
                <w:rFonts w:ascii="David" w:eastAsia="Calibri" w:hAnsi="David" w:cs="David"/>
                <w:kern w:val="0"/>
                <w:rtl/>
                <w:lang w:bidi="he-IL"/>
                <w14:ligatures w14:val="none"/>
              </w:rPr>
            </w:pPr>
          </w:p>
          <w:p w14:paraId="4CF482D8" w14:textId="469687D8" w:rsidR="0022498C" w:rsidRDefault="0022498C" w:rsidP="00CD3BE0">
            <w:pPr>
              <w:bidi/>
              <w:rPr>
                <w:rFonts w:ascii="David" w:hAnsi="David" w:cs="David"/>
                <w:rtl/>
                <w:lang w:bidi="he-IL"/>
              </w:rPr>
            </w:pPr>
            <w:r w:rsidRPr="0022498C">
              <w:rPr>
                <w:rFonts w:ascii="David" w:eastAsia="Calibri" w:hAnsi="David" w:cs="David"/>
                <w:kern w:val="0"/>
                <w:rtl/>
                <w:lang w:bidi="he-IL"/>
                <w14:ligatures w14:val="none"/>
              </w:rPr>
              <w:t>פסטיבל למוסיקה אבו-גוש נ' שר החינוך והתרבות</w:t>
            </w:r>
          </w:p>
        </w:tc>
        <w:tc>
          <w:tcPr>
            <w:tcW w:w="2835" w:type="dxa"/>
          </w:tcPr>
          <w:p w14:paraId="1E4FED95" w14:textId="77777777" w:rsidR="0022498C" w:rsidRPr="0022498C" w:rsidRDefault="0022498C" w:rsidP="0022498C">
            <w:pPr>
              <w:bidi/>
              <w:spacing w:line="259" w:lineRule="auto"/>
              <w:rPr>
                <w:rFonts w:ascii="David" w:eastAsia="Calibri" w:hAnsi="David" w:cs="David"/>
                <w:kern w:val="0"/>
                <w:rtl/>
                <w:lang w:bidi="he-IL"/>
                <w14:ligatures w14:val="none"/>
              </w:rPr>
            </w:pPr>
            <w:r w:rsidRPr="0022498C">
              <w:rPr>
                <w:rFonts w:ascii="David" w:eastAsia="Calibri" w:hAnsi="David" w:cs="David"/>
                <w:kern w:val="0"/>
                <w:rtl/>
                <w:lang w:bidi="he-IL"/>
                <w14:ligatures w14:val="none"/>
              </w:rPr>
              <w:t xml:space="preserve">עתירה כנגד שר החינוך בגין אי מימון פסטיבל כנסייתי. </w:t>
            </w:r>
          </w:p>
          <w:p w14:paraId="70CE9C90" w14:textId="77777777" w:rsidR="0022498C" w:rsidRDefault="0022498C" w:rsidP="00875511">
            <w:pPr>
              <w:bidi/>
              <w:rPr>
                <w:rFonts w:ascii="David" w:hAnsi="David" w:cs="David"/>
                <w:rtl/>
                <w:lang w:bidi="he-IL"/>
              </w:rPr>
            </w:pPr>
          </w:p>
          <w:p w14:paraId="5B4C687E" w14:textId="77777777" w:rsidR="0022498C" w:rsidRPr="0022498C" w:rsidRDefault="0022498C" w:rsidP="0022498C">
            <w:pPr>
              <w:bidi/>
              <w:rPr>
                <w:rFonts w:ascii="David" w:hAnsi="David" w:cs="David"/>
                <w:rtl/>
                <w:lang w:bidi="he-IL"/>
              </w:rPr>
            </w:pPr>
          </w:p>
        </w:tc>
        <w:tc>
          <w:tcPr>
            <w:tcW w:w="4395" w:type="dxa"/>
          </w:tcPr>
          <w:p w14:paraId="4533786C" w14:textId="77777777" w:rsidR="0022498C" w:rsidRPr="0022498C" w:rsidRDefault="0022498C" w:rsidP="0022498C">
            <w:pPr>
              <w:bidi/>
              <w:rPr>
                <w:rFonts w:ascii="David" w:hAnsi="David" w:cs="David"/>
                <w:b/>
                <w:bCs/>
                <w:u w:val="single"/>
                <w:rtl/>
                <w:lang w:bidi="he-IL"/>
              </w:rPr>
            </w:pPr>
            <w:r w:rsidRPr="0022498C">
              <w:rPr>
                <w:rFonts w:ascii="David" w:hAnsi="David" w:cs="David" w:hint="cs"/>
                <w:rtl/>
                <w:lang w:bidi="he-IL"/>
              </w:rPr>
              <w:t xml:space="preserve">קיסטר - </w:t>
            </w:r>
            <w:r w:rsidRPr="0022498C">
              <w:rPr>
                <w:rFonts w:ascii="David" w:hAnsi="David" w:cs="David"/>
                <w:rtl/>
                <w:lang w:bidi="he-IL"/>
              </w:rPr>
              <w:t xml:space="preserve">אין פגיעה בחופש הביטוי במניעת תמיכה. אין מקום לצוות על המדינה להקציב כספים לעותרת ועל ידי כך לקפח מוסדות שאולי ראויים יותר מבחינת צרכי המדינה לתמיכתה. </w:t>
            </w:r>
          </w:p>
          <w:p w14:paraId="629F9FCD" w14:textId="77777777" w:rsidR="0022498C" w:rsidRPr="0022498C" w:rsidRDefault="0022498C" w:rsidP="0022498C">
            <w:pPr>
              <w:bidi/>
              <w:rPr>
                <w:rFonts w:ascii="David" w:hAnsi="David" w:cs="David"/>
                <w:rtl/>
                <w:lang w:bidi="he-IL"/>
              </w:rPr>
            </w:pPr>
            <w:r w:rsidRPr="0022498C">
              <w:rPr>
                <w:rFonts w:ascii="David" w:hAnsi="David" w:cs="David" w:hint="cs"/>
                <w:rtl/>
                <w:lang w:bidi="he-IL"/>
              </w:rPr>
              <w:t xml:space="preserve">כהן (מיעוט) - </w:t>
            </w:r>
            <w:r w:rsidRPr="0022498C">
              <w:rPr>
                <w:rFonts w:ascii="David" w:hAnsi="David" w:cs="David"/>
                <w:rtl/>
                <w:lang w:bidi="he-IL"/>
              </w:rPr>
              <w:t>מניעת תמיכה בפסטיבל כנסייתי בגלל התוכן פוגעת בחופש הביטוי.</w:t>
            </w:r>
          </w:p>
          <w:p w14:paraId="42F474B2" w14:textId="77777777" w:rsidR="00FC0C3E" w:rsidRDefault="00FC0C3E" w:rsidP="0022498C">
            <w:pPr>
              <w:bidi/>
              <w:rPr>
                <w:rFonts w:ascii="David" w:hAnsi="David" w:cs="David"/>
                <w:b/>
                <w:bCs/>
                <w:u w:val="single"/>
                <w:rtl/>
                <w:lang w:bidi="he-IL"/>
              </w:rPr>
            </w:pPr>
          </w:p>
          <w:p w14:paraId="1D518351" w14:textId="372DB2E5" w:rsidR="0022498C" w:rsidRDefault="0022498C" w:rsidP="00FC0C3E">
            <w:pPr>
              <w:bidi/>
              <w:rPr>
                <w:rFonts w:ascii="David" w:hAnsi="David" w:cs="David"/>
                <w:rtl/>
                <w:lang w:bidi="he-IL"/>
              </w:rPr>
            </w:pPr>
            <w:r w:rsidRPr="0022498C">
              <w:rPr>
                <w:rFonts w:ascii="David" w:hAnsi="David" w:cs="David" w:hint="cs"/>
                <w:b/>
                <w:bCs/>
                <w:u w:val="single"/>
                <w:rtl/>
                <w:lang w:bidi="he-IL"/>
              </w:rPr>
              <w:t>תוצאה</w:t>
            </w:r>
            <w:r w:rsidRPr="0022498C">
              <w:rPr>
                <w:rFonts w:ascii="David" w:hAnsi="David" w:cs="David" w:hint="cs"/>
                <w:rtl/>
                <w:lang w:bidi="he-IL"/>
              </w:rPr>
              <w:t xml:space="preserve"> </w:t>
            </w:r>
            <w:r w:rsidRPr="0022498C">
              <w:rPr>
                <w:rFonts w:ascii="David" w:hAnsi="David" w:cs="David"/>
                <w:rtl/>
                <w:lang w:bidi="he-IL"/>
              </w:rPr>
              <w:t>–</w:t>
            </w:r>
            <w:r w:rsidRPr="0022498C">
              <w:rPr>
                <w:rFonts w:ascii="David" w:hAnsi="David" w:cs="David" w:hint="cs"/>
                <w:rtl/>
                <w:lang w:bidi="he-IL"/>
              </w:rPr>
              <w:t xml:space="preserve"> העתירה נדחית.</w:t>
            </w:r>
          </w:p>
        </w:tc>
      </w:tr>
      <w:tr w:rsidR="0022498C" w:rsidRPr="00BA282C" w14:paraId="087C6AFA" w14:textId="77777777" w:rsidTr="00CD3BE0">
        <w:tc>
          <w:tcPr>
            <w:tcW w:w="1899" w:type="dxa"/>
          </w:tcPr>
          <w:p w14:paraId="3F4977BF" w14:textId="77777777" w:rsidR="00FC0C3E" w:rsidRDefault="00FC0C3E" w:rsidP="0022498C">
            <w:pPr>
              <w:bidi/>
              <w:rPr>
                <w:rFonts w:ascii="David" w:hAnsi="David" w:cs="David"/>
                <w:rtl/>
                <w:lang w:bidi="he-IL"/>
              </w:rPr>
            </w:pPr>
          </w:p>
          <w:p w14:paraId="0E970DBB" w14:textId="3C554A5C" w:rsidR="0022498C" w:rsidRDefault="0022498C" w:rsidP="00CD3BE0">
            <w:pPr>
              <w:bidi/>
              <w:rPr>
                <w:rFonts w:ascii="David" w:hAnsi="David" w:cs="David"/>
                <w:rtl/>
                <w:lang w:bidi="he-IL"/>
              </w:rPr>
            </w:pPr>
            <w:r w:rsidRPr="0022498C">
              <w:rPr>
                <w:rFonts w:ascii="David" w:hAnsi="David" w:cs="David"/>
                <w:rtl/>
                <w:lang w:bidi="he-IL"/>
              </w:rPr>
              <w:t>בוגרי התיכון האורתודוקסי בחיפה נ' שר האוצר</w:t>
            </w:r>
          </w:p>
        </w:tc>
        <w:tc>
          <w:tcPr>
            <w:tcW w:w="2835" w:type="dxa"/>
          </w:tcPr>
          <w:p w14:paraId="53F671F5" w14:textId="3B8B39D8" w:rsidR="0022498C" w:rsidRPr="00FC0C3E" w:rsidRDefault="0022498C" w:rsidP="00FC0C3E">
            <w:pPr>
              <w:bidi/>
              <w:rPr>
                <w:rFonts w:ascii="David" w:hAnsi="David" w:cs="David"/>
                <w:b/>
                <w:bCs/>
                <w:u w:val="single"/>
                <w:rtl/>
                <w:lang w:bidi="he-IL"/>
              </w:rPr>
            </w:pPr>
            <w:r w:rsidRPr="00320076">
              <w:rPr>
                <w:rFonts w:ascii="David" w:hAnsi="David" w:cs="David"/>
                <w:rtl/>
                <w:lang w:bidi="he-IL"/>
              </w:rPr>
              <w:t>עתירה נגד חוק המפחית מימון ממי שמבזה את המדינה</w:t>
            </w:r>
            <w:r w:rsidRPr="00320076">
              <w:rPr>
                <w:rFonts w:ascii="David" w:hAnsi="David" w:cs="David"/>
                <w:rtl/>
              </w:rPr>
              <w:t xml:space="preserve">, </w:t>
            </w:r>
            <w:r w:rsidRPr="00320076">
              <w:rPr>
                <w:rFonts w:ascii="David" w:hAnsi="David" w:cs="David"/>
                <w:rtl/>
                <w:lang w:bidi="he-IL"/>
              </w:rPr>
              <w:t>נטען לפ</w:t>
            </w:r>
            <w:r>
              <w:rPr>
                <w:rFonts w:hint="cs"/>
                <w:rtl/>
                <w:lang w:bidi="he-IL"/>
              </w:rPr>
              <w:t xml:space="preserve"> </w:t>
            </w:r>
            <w:r w:rsidRPr="0022498C">
              <w:rPr>
                <w:rFonts w:ascii="David" w:hAnsi="David" w:cs="David" w:hint="cs"/>
                <w:rtl/>
                <w:lang w:bidi="he-IL"/>
              </w:rPr>
              <w:t>עתירה</w:t>
            </w:r>
            <w:r w:rsidRPr="0022498C">
              <w:rPr>
                <w:rFonts w:ascii="David" w:hAnsi="David" w:cs="David"/>
                <w:rtl/>
                <w:lang w:bidi="he-IL"/>
              </w:rPr>
              <w:t xml:space="preserve"> </w:t>
            </w:r>
            <w:r w:rsidRPr="0022498C">
              <w:rPr>
                <w:rFonts w:ascii="David" w:hAnsi="David" w:cs="David" w:hint="cs"/>
                <w:rtl/>
                <w:lang w:bidi="he-IL"/>
              </w:rPr>
              <w:t>נגד</w:t>
            </w:r>
            <w:r w:rsidRPr="0022498C">
              <w:rPr>
                <w:rFonts w:ascii="David" w:hAnsi="David" w:cs="David"/>
                <w:rtl/>
                <w:lang w:bidi="he-IL"/>
              </w:rPr>
              <w:t xml:space="preserve"> </w:t>
            </w:r>
            <w:r w:rsidRPr="0022498C">
              <w:rPr>
                <w:rFonts w:ascii="David" w:hAnsi="David" w:cs="David" w:hint="cs"/>
                <w:rtl/>
                <w:lang w:bidi="he-IL"/>
              </w:rPr>
              <w:t>חוק</w:t>
            </w:r>
            <w:r w:rsidRPr="0022498C">
              <w:rPr>
                <w:rFonts w:ascii="David" w:hAnsi="David" w:cs="David"/>
                <w:rtl/>
                <w:lang w:bidi="he-IL"/>
              </w:rPr>
              <w:t xml:space="preserve"> </w:t>
            </w:r>
            <w:r w:rsidRPr="0022498C">
              <w:rPr>
                <w:rFonts w:ascii="David" w:hAnsi="David" w:cs="David" w:hint="cs"/>
                <w:rtl/>
                <w:lang w:bidi="he-IL"/>
              </w:rPr>
              <w:t>המפחית</w:t>
            </w:r>
            <w:r w:rsidRPr="0022498C">
              <w:rPr>
                <w:rFonts w:ascii="David" w:hAnsi="David" w:cs="David"/>
                <w:rtl/>
                <w:lang w:bidi="he-IL"/>
              </w:rPr>
              <w:t xml:space="preserve"> </w:t>
            </w:r>
            <w:r w:rsidRPr="0022498C">
              <w:rPr>
                <w:rFonts w:ascii="David" w:hAnsi="David" w:cs="David" w:hint="cs"/>
                <w:rtl/>
                <w:lang w:bidi="he-IL"/>
              </w:rPr>
              <w:t>מימון</w:t>
            </w:r>
            <w:r w:rsidRPr="0022498C">
              <w:rPr>
                <w:rFonts w:ascii="David" w:hAnsi="David" w:cs="David"/>
                <w:rtl/>
                <w:lang w:bidi="he-IL"/>
              </w:rPr>
              <w:t xml:space="preserve"> </w:t>
            </w:r>
            <w:r w:rsidRPr="0022498C">
              <w:rPr>
                <w:rFonts w:ascii="David" w:hAnsi="David" w:cs="David" w:hint="cs"/>
                <w:rtl/>
                <w:lang w:bidi="he-IL"/>
              </w:rPr>
              <w:t>ממי</w:t>
            </w:r>
            <w:r w:rsidRPr="0022498C">
              <w:rPr>
                <w:rFonts w:ascii="David" w:hAnsi="David" w:cs="David"/>
                <w:rtl/>
                <w:lang w:bidi="he-IL"/>
              </w:rPr>
              <w:t xml:space="preserve"> </w:t>
            </w:r>
            <w:r w:rsidRPr="0022498C">
              <w:rPr>
                <w:rFonts w:ascii="David" w:hAnsi="David" w:cs="David" w:hint="cs"/>
                <w:rtl/>
                <w:lang w:bidi="he-IL"/>
              </w:rPr>
              <w:t>שמבזה</w:t>
            </w:r>
            <w:r w:rsidRPr="0022498C">
              <w:rPr>
                <w:rFonts w:ascii="David" w:hAnsi="David" w:cs="David"/>
                <w:rtl/>
                <w:lang w:bidi="he-IL"/>
              </w:rPr>
              <w:t xml:space="preserve"> </w:t>
            </w:r>
            <w:r w:rsidRPr="0022498C">
              <w:rPr>
                <w:rFonts w:ascii="David" w:hAnsi="David" w:cs="David" w:hint="cs"/>
                <w:rtl/>
                <w:lang w:bidi="he-IL"/>
              </w:rPr>
              <w:t>את</w:t>
            </w:r>
            <w:r w:rsidRPr="0022498C">
              <w:rPr>
                <w:rFonts w:ascii="David" w:hAnsi="David" w:cs="David"/>
                <w:rtl/>
                <w:lang w:bidi="he-IL"/>
              </w:rPr>
              <w:t xml:space="preserve"> </w:t>
            </w:r>
            <w:r w:rsidRPr="0022498C">
              <w:rPr>
                <w:rFonts w:ascii="David" w:hAnsi="David" w:cs="David" w:hint="cs"/>
                <w:rtl/>
                <w:lang w:bidi="he-IL"/>
              </w:rPr>
              <w:t>המדינה</w:t>
            </w:r>
            <w:r w:rsidRPr="0022498C">
              <w:rPr>
                <w:rFonts w:ascii="David" w:hAnsi="David" w:cs="David"/>
                <w:rtl/>
                <w:lang w:bidi="he-IL"/>
              </w:rPr>
              <w:t xml:space="preserve">, </w:t>
            </w:r>
            <w:r w:rsidRPr="0022498C">
              <w:rPr>
                <w:rFonts w:ascii="David" w:hAnsi="David" w:cs="David" w:hint="cs"/>
                <w:rtl/>
                <w:lang w:bidi="he-IL"/>
              </w:rPr>
              <w:t>נטען</w:t>
            </w:r>
            <w:r w:rsidRPr="0022498C">
              <w:rPr>
                <w:rFonts w:ascii="David" w:hAnsi="David" w:cs="David"/>
                <w:rtl/>
                <w:lang w:bidi="he-IL"/>
              </w:rPr>
              <w:t xml:space="preserve"> </w:t>
            </w:r>
            <w:r w:rsidRPr="0022498C">
              <w:rPr>
                <w:rFonts w:ascii="David" w:hAnsi="David" w:cs="David" w:hint="cs"/>
                <w:rtl/>
                <w:lang w:bidi="he-IL"/>
              </w:rPr>
              <w:t>לפגיעה</w:t>
            </w:r>
            <w:r w:rsidRPr="0022498C">
              <w:rPr>
                <w:rFonts w:ascii="David" w:hAnsi="David" w:cs="David"/>
                <w:rtl/>
                <w:lang w:bidi="he-IL"/>
              </w:rPr>
              <w:t xml:space="preserve"> </w:t>
            </w:r>
            <w:r w:rsidRPr="0022498C">
              <w:rPr>
                <w:rFonts w:ascii="David" w:hAnsi="David" w:cs="David" w:hint="cs"/>
                <w:rtl/>
                <w:lang w:bidi="he-IL"/>
              </w:rPr>
              <w:t>בחופש</w:t>
            </w:r>
            <w:r w:rsidRPr="0022498C">
              <w:rPr>
                <w:rFonts w:ascii="David" w:hAnsi="David" w:cs="David"/>
                <w:rtl/>
                <w:lang w:bidi="he-IL"/>
              </w:rPr>
              <w:t xml:space="preserve"> </w:t>
            </w:r>
            <w:r w:rsidRPr="0022498C">
              <w:rPr>
                <w:rFonts w:ascii="David" w:hAnsi="David" w:cs="David" w:hint="cs"/>
                <w:rtl/>
                <w:lang w:bidi="he-IL"/>
              </w:rPr>
              <w:t>הביטוי</w:t>
            </w:r>
            <w:r w:rsidRPr="0022498C">
              <w:rPr>
                <w:rFonts w:ascii="David" w:hAnsi="David" w:cs="David"/>
                <w:rtl/>
                <w:lang w:bidi="he-IL"/>
              </w:rPr>
              <w:t xml:space="preserve">. </w:t>
            </w:r>
            <w:r w:rsidR="00FC0C3E">
              <w:rPr>
                <w:rFonts w:ascii="David" w:hAnsi="David" w:cs="David" w:hint="cs"/>
                <w:rtl/>
                <w:lang w:bidi="he-IL"/>
              </w:rPr>
              <w:t>פ</w:t>
            </w:r>
            <w:r w:rsidRPr="00320076">
              <w:rPr>
                <w:rFonts w:ascii="David" w:hAnsi="David" w:cs="David"/>
                <w:rtl/>
                <w:lang w:bidi="he-IL"/>
              </w:rPr>
              <w:t>גיעה בחופש הביטוי</w:t>
            </w:r>
            <w:r w:rsidRPr="00320076">
              <w:rPr>
                <w:rFonts w:ascii="David" w:hAnsi="David" w:cs="David"/>
                <w:rtl/>
              </w:rPr>
              <w:t>.</w:t>
            </w:r>
          </w:p>
        </w:tc>
        <w:tc>
          <w:tcPr>
            <w:tcW w:w="4395" w:type="dxa"/>
          </w:tcPr>
          <w:p w14:paraId="4B613897" w14:textId="77777777" w:rsidR="0022498C" w:rsidRPr="0022498C" w:rsidRDefault="0022498C" w:rsidP="0022498C">
            <w:pPr>
              <w:bidi/>
              <w:rPr>
                <w:rFonts w:ascii="David" w:hAnsi="David" w:cs="David"/>
                <w:rtl/>
                <w:lang w:bidi="he-IL"/>
              </w:rPr>
            </w:pPr>
            <w:r w:rsidRPr="0022498C">
              <w:rPr>
                <w:rFonts w:ascii="David" w:hAnsi="David" w:cs="David" w:hint="cs"/>
                <w:rtl/>
                <w:lang w:bidi="he-IL"/>
              </w:rPr>
              <w:t xml:space="preserve">נאור - </w:t>
            </w:r>
            <w:r w:rsidRPr="0022498C">
              <w:rPr>
                <w:rFonts w:ascii="David" w:hAnsi="David" w:cs="David"/>
                <w:rtl/>
                <w:lang w:bidi="he-IL"/>
              </w:rPr>
              <w:t>למרות שהעתירה נדחית מטעמי חוסר בשלות, ניתן להגיד כי בכל מצב אין פה פגיעה בחופש הביטוי.</w:t>
            </w:r>
          </w:p>
          <w:p w14:paraId="599DFCE9" w14:textId="77777777" w:rsidR="00FC0C3E" w:rsidRDefault="00FC0C3E" w:rsidP="0022498C">
            <w:pPr>
              <w:bidi/>
              <w:rPr>
                <w:rFonts w:ascii="David" w:hAnsi="David" w:cs="David"/>
                <w:b/>
                <w:bCs/>
                <w:u w:val="single"/>
                <w:rtl/>
                <w:lang w:bidi="he-IL"/>
              </w:rPr>
            </w:pPr>
          </w:p>
          <w:p w14:paraId="307EB898" w14:textId="6F34DA0C" w:rsidR="0022498C" w:rsidRDefault="0022498C" w:rsidP="00FC0C3E">
            <w:pPr>
              <w:bidi/>
              <w:rPr>
                <w:rFonts w:ascii="David" w:hAnsi="David" w:cs="David"/>
                <w:rtl/>
                <w:lang w:bidi="he-IL"/>
              </w:rPr>
            </w:pPr>
            <w:r w:rsidRPr="0022498C">
              <w:rPr>
                <w:rFonts w:ascii="David" w:hAnsi="David" w:cs="David" w:hint="cs"/>
                <w:b/>
                <w:bCs/>
                <w:u w:val="single"/>
                <w:rtl/>
                <w:lang w:bidi="he-IL"/>
              </w:rPr>
              <w:t>תוצאה</w:t>
            </w:r>
            <w:r w:rsidRPr="0022498C">
              <w:rPr>
                <w:rFonts w:ascii="David" w:hAnsi="David" w:cs="David" w:hint="cs"/>
                <w:rtl/>
                <w:lang w:bidi="he-IL"/>
              </w:rPr>
              <w:t xml:space="preserve"> </w:t>
            </w:r>
            <w:r w:rsidRPr="0022498C">
              <w:rPr>
                <w:rFonts w:ascii="David" w:hAnsi="David" w:cs="David"/>
                <w:rtl/>
                <w:lang w:bidi="he-IL"/>
              </w:rPr>
              <w:t>–</w:t>
            </w:r>
            <w:r w:rsidRPr="0022498C">
              <w:rPr>
                <w:rFonts w:ascii="David" w:hAnsi="David" w:cs="David" w:hint="cs"/>
                <w:rtl/>
                <w:lang w:bidi="he-IL"/>
              </w:rPr>
              <w:t xml:space="preserve"> העתירה נדחית</w:t>
            </w:r>
          </w:p>
        </w:tc>
      </w:tr>
      <w:tr w:rsidR="0022498C" w:rsidRPr="00BA282C" w14:paraId="447EBF18" w14:textId="77777777" w:rsidTr="00CD3BE0">
        <w:tc>
          <w:tcPr>
            <w:tcW w:w="1899" w:type="dxa"/>
          </w:tcPr>
          <w:p w14:paraId="1F553DF3" w14:textId="77777777" w:rsidR="007818F6" w:rsidRDefault="007818F6" w:rsidP="007818F6">
            <w:pPr>
              <w:bidi/>
              <w:rPr>
                <w:rFonts w:ascii="David" w:hAnsi="David" w:cs="David"/>
                <w:rtl/>
                <w:lang w:bidi="he-IL"/>
              </w:rPr>
            </w:pPr>
          </w:p>
          <w:p w14:paraId="55727BAD" w14:textId="77777777" w:rsidR="007818F6" w:rsidRDefault="007818F6" w:rsidP="007818F6">
            <w:pPr>
              <w:bidi/>
              <w:rPr>
                <w:rFonts w:ascii="David" w:hAnsi="David" w:cs="David"/>
                <w:rtl/>
                <w:lang w:bidi="he-IL"/>
              </w:rPr>
            </w:pPr>
          </w:p>
          <w:p w14:paraId="1A7AF0CD" w14:textId="77777777" w:rsidR="007818F6" w:rsidRDefault="007818F6" w:rsidP="007818F6">
            <w:pPr>
              <w:bidi/>
              <w:rPr>
                <w:rFonts w:ascii="David" w:hAnsi="David" w:cs="David"/>
                <w:rtl/>
                <w:lang w:bidi="he-IL"/>
              </w:rPr>
            </w:pPr>
          </w:p>
          <w:p w14:paraId="0C586AE1" w14:textId="77777777" w:rsidR="007818F6" w:rsidRDefault="007818F6" w:rsidP="007818F6">
            <w:pPr>
              <w:bidi/>
              <w:rPr>
                <w:rFonts w:ascii="David" w:hAnsi="David" w:cs="David"/>
                <w:rtl/>
                <w:lang w:bidi="he-IL"/>
              </w:rPr>
            </w:pPr>
          </w:p>
          <w:p w14:paraId="41C04ACE" w14:textId="77777777" w:rsidR="00CD3BE0" w:rsidRDefault="00CD3BE0" w:rsidP="007818F6">
            <w:pPr>
              <w:bidi/>
              <w:rPr>
                <w:rFonts w:ascii="David" w:hAnsi="David" w:cs="David"/>
                <w:rtl/>
                <w:lang w:bidi="he-IL"/>
              </w:rPr>
            </w:pPr>
          </w:p>
          <w:p w14:paraId="55EA0392" w14:textId="7974AE87" w:rsidR="0022498C" w:rsidRDefault="0022498C" w:rsidP="00CD3BE0">
            <w:pPr>
              <w:bidi/>
              <w:rPr>
                <w:rFonts w:ascii="David" w:hAnsi="David" w:cs="David"/>
                <w:rtl/>
                <w:lang w:bidi="he-IL"/>
              </w:rPr>
            </w:pPr>
            <w:r w:rsidRPr="0022498C">
              <w:rPr>
                <w:rFonts w:ascii="David" w:hAnsi="David" w:cs="David" w:hint="cs"/>
                <w:rtl/>
                <w:lang w:bidi="he-IL"/>
              </w:rPr>
              <w:t>אבנרי</w:t>
            </w:r>
          </w:p>
        </w:tc>
        <w:tc>
          <w:tcPr>
            <w:tcW w:w="2835" w:type="dxa"/>
          </w:tcPr>
          <w:p w14:paraId="522778E2" w14:textId="77777777" w:rsidR="0022498C" w:rsidRDefault="0022498C" w:rsidP="00875511">
            <w:pPr>
              <w:bidi/>
              <w:rPr>
                <w:rFonts w:ascii="David" w:hAnsi="David" w:cs="David"/>
                <w:rtl/>
                <w:lang w:bidi="he-IL"/>
              </w:rPr>
            </w:pPr>
          </w:p>
          <w:p w14:paraId="6E86915F" w14:textId="77777777" w:rsidR="007818F6" w:rsidRDefault="007818F6" w:rsidP="00C80C4A">
            <w:pPr>
              <w:bidi/>
              <w:rPr>
                <w:rFonts w:ascii="David" w:hAnsi="David" w:cs="David"/>
                <w:rtl/>
                <w:lang w:bidi="he-IL"/>
              </w:rPr>
            </w:pPr>
          </w:p>
          <w:p w14:paraId="3DE2A17F" w14:textId="77777777" w:rsidR="00E60509" w:rsidRDefault="00E60509" w:rsidP="00E60509">
            <w:pPr>
              <w:bidi/>
              <w:rPr>
                <w:rFonts w:ascii="David" w:hAnsi="David" w:cs="David"/>
                <w:rtl/>
                <w:lang w:bidi="he-IL"/>
              </w:rPr>
            </w:pPr>
          </w:p>
          <w:p w14:paraId="0D97E97C" w14:textId="04E41ABE" w:rsidR="00927EFA" w:rsidRDefault="00C80C4A" w:rsidP="00E60509">
            <w:pPr>
              <w:bidi/>
              <w:rPr>
                <w:rFonts w:ascii="David" w:hAnsi="David" w:cs="David"/>
                <w:rtl/>
                <w:lang w:bidi="he-IL"/>
              </w:rPr>
            </w:pPr>
            <w:r w:rsidRPr="0022498C">
              <w:rPr>
                <w:rFonts w:ascii="David" w:hAnsi="David" w:cs="David"/>
                <w:rtl/>
                <w:lang w:bidi="he-IL"/>
              </w:rPr>
              <w:t>עתירה נגד חוק החרם הקובע שמי שקורא לחרם על ישראל יהיה חשוף לסנקציות פליליות.</w:t>
            </w:r>
          </w:p>
        </w:tc>
        <w:tc>
          <w:tcPr>
            <w:tcW w:w="4395" w:type="dxa"/>
          </w:tcPr>
          <w:p w14:paraId="17E4EDAD" w14:textId="3A2C64F4" w:rsidR="007818F6" w:rsidRDefault="00927EFA" w:rsidP="00226C3D">
            <w:pPr>
              <w:bidi/>
              <w:rPr>
                <w:rFonts w:ascii="David" w:hAnsi="David" w:cs="David"/>
                <w:rtl/>
                <w:lang w:bidi="he-IL"/>
              </w:rPr>
            </w:pPr>
            <w:r w:rsidRPr="00927EFA">
              <w:rPr>
                <w:rFonts w:ascii="David" w:hAnsi="David" w:cs="David" w:hint="cs"/>
                <w:rtl/>
                <w:lang w:bidi="he-IL"/>
              </w:rPr>
              <w:t xml:space="preserve">מלצר - </w:t>
            </w:r>
            <w:r w:rsidRPr="00927EFA">
              <w:rPr>
                <w:rFonts w:ascii="David" w:hAnsi="David" w:cs="David"/>
                <w:rtl/>
                <w:lang w:bidi="he-IL"/>
              </w:rPr>
              <w:t>הפגיעה ממניעת הטבות אותן מעניקה המדינה הינה באופן מובנה פגיעה במדרג שני</w:t>
            </w:r>
            <w:r w:rsidRPr="00927EFA">
              <w:rPr>
                <w:rFonts w:ascii="David" w:hAnsi="David" w:cs="David" w:hint="cs"/>
                <w:rtl/>
                <w:lang w:bidi="he-IL"/>
              </w:rPr>
              <w:t>- לא חמורה. המדינה בעלת שק"ד להחליט בעניין התקשרות ביחסים עסקיים ומתן תמיכה כספית.</w:t>
            </w:r>
            <w:r w:rsidRPr="00927EFA">
              <w:rPr>
                <w:rFonts w:ascii="David" w:hAnsi="David" w:cs="David"/>
                <w:rtl/>
                <w:lang w:bidi="he-IL"/>
              </w:rPr>
              <w:t xml:space="preserve"> נפסק לא פעם, כי אין לאדם, או לגוף, זכות קנויה לקבל מענקים מהמדינה</w:t>
            </w:r>
            <w:r w:rsidRPr="00927EFA">
              <w:rPr>
                <w:rFonts w:ascii="David" w:hAnsi="David" w:cs="David" w:hint="cs"/>
                <w:rtl/>
                <w:lang w:bidi="he-IL"/>
              </w:rPr>
              <w:t xml:space="preserve">. </w:t>
            </w:r>
            <w:r w:rsidRPr="00927EFA">
              <w:rPr>
                <w:rFonts w:ascii="David" w:hAnsi="David" w:cs="David" w:hint="cs"/>
                <w:u w:val="single"/>
                <w:rtl/>
                <w:lang w:bidi="he-IL"/>
              </w:rPr>
              <w:t xml:space="preserve"> </w:t>
            </w:r>
            <w:r w:rsidRPr="00927EFA">
              <w:rPr>
                <w:rFonts w:ascii="David" w:hAnsi="David" w:cs="David"/>
                <w:u w:val="single"/>
                <w:rtl/>
                <w:lang w:bidi="he-IL"/>
              </w:rPr>
              <w:br/>
            </w:r>
            <w:r w:rsidRPr="00927EFA">
              <w:rPr>
                <w:rFonts w:ascii="David" w:hAnsi="David" w:cs="David" w:hint="cs"/>
                <w:rtl/>
                <w:lang w:bidi="he-IL"/>
              </w:rPr>
              <w:t xml:space="preserve">דנציגר - טוען שהפגיעה לא במדרג שני ושהיא אינה שוויונית. </w:t>
            </w:r>
            <w:r w:rsidRPr="00927EFA">
              <w:rPr>
                <w:rFonts w:ascii="David" w:hAnsi="David" w:cs="David"/>
                <w:rtl/>
                <w:lang w:bidi="he-IL"/>
              </w:rPr>
              <w:t>הרשות אינה רשאית להבחין בין גופים הנכללים באותה "קבוצת שוויון" עניינית באופן מפלה, ואין היא רשאית לבצע הבחנות הפוגעות בזכויות יסוד מוגנות</w:t>
            </w:r>
            <w:r w:rsidRPr="00927EFA">
              <w:rPr>
                <w:rFonts w:ascii="David" w:hAnsi="David" w:cs="David" w:hint="cs"/>
                <w:rtl/>
                <w:lang w:bidi="he-IL"/>
              </w:rPr>
              <w:t>.</w:t>
            </w:r>
          </w:p>
        </w:tc>
      </w:tr>
    </w:tbl>
    <w:p w14:paraId="72245EE0" w14:textId="77777777" w:rsidR="0022498C" w:rsidRDefault="0022498C" w:rsidP="0022498C">
      <w:pPr>
        <w:bidi/>
        <w:rPr>
          <w:rFonts w:ascii="David" w:hAnsi="David" w:cs="David"/>
          <w:rtl/>
          <w:lang w:bidi="he-IL"/>
        </w:rPr>
      </w:pPr>
    </w:p>
    <w:p w14:paraId="67779CE6" w14:textId="77777777" w:rsidR="00927EFA" w:rsidRPr="00927EFA" w:rsidRDefault="00927EFA" w:rsidP="00927EFA">
      <w:pPr>
        <w:bidi/>
        <w:rPr>
          <w:rFonts w:ascii="David" w:hAnsi="David" w:cs="David"/>
          <w:b/>
          <w:bCs/>
          <w:rtl/>
          <w:lang w:bidi="he-IL"/>
        </w:rPr>
      </w:pPr>
      <w:r w:rsidRPr="00927EFA">
        <w:rPr>
          <w:rFonts w:ascii="David" w:hAnsi="David" w:cs="David"/>
          <w:b/>
          <w:bCs/>
          <w:rtl/>
          <w:lang w:bidi="he-IL"/>
        </w:rPr>
        <w:t>3.8.4 חופש הביטוי מול אינטרס הציבור</w:t>
      </w:r>
    </w:p>
    <w:tbl>
      <w:tblPr>
        <w:tblStyle w:val="af"/>
        <w:bidiVisual/>
        <w:tblW w:w="9129" w:type="dxa"/>
        <w:tblLook w:val="04A0" w:firstRow="1" w:lastRow="0" w:firstColumn="1" w:lastColumn="0" w:noHBand="0" w:noVBand="1"/>
      </w:tblPr>
      <w:tblGrid>
        <w:gridCol w:w="993"/>
        <w:gridCol w:w="2324"/>
        <w:gridCol w:w="5812"/>
      </w:tblGrid>
      <w:tr w:rsidR="00927EFA" w:rsidRPr="00BA282C" w14:paraId="0342C580" w14:textId="77777777" w:rsidTr="00226C3D">
        <w:tc>
          <w:tcPr>
            <w:tcW w:w="993" w:type="dxa"/>
          </w:tcPr>
          <w:p w14:paraId="4E8EFC43" w14:textId="77777777" w:rsidR="00927EFA" w:rsidRPr="00BA282C" w:rsidRDefault="00927EFA" w:rsidP="00875511">
            <w:pPr>
              <w:bidi/>
              <w:rPr>
                <w:rFonts w:ascii="David" w:hAnsi="David" w:cs="David"/>
                <w:rtl/>
                <w:lang w:bidi="he-IL"/>
              </w:rPr>
            </w:pPr>
            <w:r>
              <w:rPr>
                <w:rFonts w:ascii="David" w:hAnsi="David" w:cs="David" w:hint="cs"/>
                <w:rtl/>
                <w:lang w:bidi="he-IL"/>
              </w:rPr>
              <w:t>פס"ד</w:t>
            </w:r>
          </w:p>
        </w:tc>
        <w:tc>
          <w:tcPr>
            <w:tcW w:w="2324" w:type="dxa"/>
          </w:tcPr>
          <w:p w14:paraId="5E707C2A" w14:textId="77777777" w:rsidR="00927EFA" w:rsidRPr="00BA282C" w:rsidRDefault="00927EFA" w:rsidP="00875511">
            <w:pPr>
              <w:bidi/>
              <w:rPr>
                <w:rFonts w:ascii="David" w:hAnsi="David" w:cs="David"/>
                <w:rtl/>
                <w:lang w:bidi="he-IL"/>
              </w:rPr>
            </w:pPr>
            <w:r>
              <w:rPr>
                <w:rFonts w:ascii="David" w:hAnsi="David" w:cs="David" w:hint="cs"/>
                <w:rtl/>
                <w:lang w:bidi="he-IL"/>
              </w:rPr>
              <w:t>עובדות</w:t>
            </w:r>
          </w:p>
        </w:tc>
        <w:tc>
          <w:tcPr>
            <w:tcW w:w="5812" w:type="dxa"/>
          </w:tcPr>
          <w:p w14:paraId="1C5851B1" w14:textId="77777777" w:rsidR="00927EFA" w:rsidRPr="00BA282C" w:rsidRDefault="00927EFA" w:rsidP="00875511">
            <w:pPr>
              <w:bidi/>
              <w:rPr>
                <w:rFonts w:ascii="David" w:hAnsi="David" w:cs="David"/>
                <w:rtl/>
                <w:lang w:bidi="he-IL"/>
              </w:rPr>
            </w:pPr>
            <w:r>
              <w:rPr>
                <w:rFonts w:ascii="David" w:hAnsi="David" w:cs="David" w:hint="cs"/>
                <w:rtl/>
                <w:lang w:bidi="he-IL"/>
              </w:rPr>
              <w:t>הלכה</w:t>
            </w:r>
          </w:p>
        </w:tc>
      </w:tr>
      <w:tr w:rsidR="00927EFA" w:rsidRPr="00BA282C" w14:paraId="1C5C7D7D" w14:textId="77777777" w:rsidTr="00226C3D">
        <w:tc>
          <w:tcPr>
            <w:tcW w:w="993" w:type="dxa"/>
          </w:tcPr>
          <w:p w14:paraId="5EDCDF70" w14:textId="77777777" w:rsidR="00226C3D" w:rsidRDefault="00226C3D" w:rsidP="00C80C4A">
            <w:pPr>
              <w:bidi/>
              <w:rPr>
                <w:rFonts w:ascii="David" w:hAnsi="David" w:cs="David"/>
                <w:rtl/>
                <w:lang w:bidi="he-IL"/>
              </w:rPr>
            </w:pPr>
          </w:p>
          <w:p w14:paraId="5A74AC7E" w14:textId="77777777" w:rsidR="00226C3D" w:rsidRDefault="00226C3D" w:rsidP="00226C3D">
            <w:pPr>
              <w:bidi/>
              <w:rPr>
                <w:rFonts w:ascii="David" w:hAnsi="David" w:cs="David"/>
                <w:rtl/>
                <w:lang w:bidi="he-IL"/>
              </w:rPr>
            </w:pPr>
          </w:p>
          <w:p w14:paraId="490A51B0" w14:textId="77777777" w:rsidR="00226C3D" w:rsidRDefault="00226C3D" w:rsidP="00226C3D">
            <w:pPr>
              <w:bidi/>
              <w:rPr>
                <w:rFonts w:ascii="David" w:hAnsi="David" w:cs="David"/>
                <w:rtl/>
                <w:lang w:bidi="he-IL"/>
              </w:rPr>
            </w:pPr>
          </w:p>
          <w:p w14:paraId="2BECA6B4" w14:textId="77777777" w:rsidR="00226C3D" w:rsidRDefault="00226C3D" w:rsidP="00226C3D">
            <w:pPr>
              <w:bidi/>
              <w:rPr>
                <w:rFonts w:ascii="David" w:hAnsi="David" w:cs="David"/>
                <w:rtl/>
                <w:lang w:bidi="he-IL"/>
              </w:rPr>
            </w:pPr>
          </w:p>
          <w:p w14:paraId="30C41218" w14:textId="77777777" w:rsidR="00226C3D" w:rsidRDefault="00226C3D" w:rsidP="00226C3D">
            <w:pPr>
              <w:bidi/>
              <w:rPr>
                <w:rFonts w:ascii="David" w:hAnsi="David" w:cs="David"/>
                <w:rtl/>
                <w:lang w:bidi="he-IL"/>
              </w:rPr>
            </w:pPr>
          </w:p>
          <w:p w14:paraId="6CF7003A" w14:textId="77777777" w:rsidR="00226C3D" w:rsidRDefault="00226C3D" w:rsidP="00226C3D">
            <w:pPr>
              <w:bidi/>
              <w:rPr>
                <w:rFonts w:ascii="David" w:hAnsi="David" w:cs="David"/>
                <w:rtl/>
                <w:lang w:bidi="he-IL"/>
              </w:rPr>
            </w:pPr>
          </w:p>
          <w:p w14:paraId="5AD0A548" w14:textId="77777777" w:rsidR="00226C3D" w:rsidRDefault="00226C3D" w:rsidP="00226C3D">
            <w:pPr>
              <w:bidi/>
              <w:rPr>
                <w:rFonts w:ascii="David" w:hAnsi="David" w:cs="David"/>
                <w:rtl/>
                <w:lang w:bidi="he-IL"/>
              </w:rPr>
            </w:pPr>
          </w:p>
          <w:p w14:paraId="1161B0DF" w14:textId="77777777" w:rsidR="00226C3D" w:rsidRDefault="00226C3D" w:rsidP="00226C3D">
            <w:pPr>
              <w:bidi/>
              <w:rPr>
                <w:rFonts w:ascii="David" w:hAnsi="David" w:cs="David"/>
                <w:rtl/>
                <w:lang w:bidi="he-IL"/>
              </w:rPr>
            </w:pPr>
          </w:p>
          <w:p w14:paraId="6BCB1C32" w14:textId="77777777" w:rsidR="00226C3D" w:rsidRDefault="00226C3D" w:rsidP="00226C3D">
            <w:pPr>
              <w:bidi/>
              <w:rPr>
                <w:rFonts w:ascii="David" w:hAnsi="David" w:cs="David"/>
                <w:rtl/>
                <w:lang w:bidi="he-IL"/>
              </w:rPr>
            </w:pPr>
          </w:p>
          <w:p w14:paraId="2043EDC0" w14:textId="57199936" w:rsidR="00927EFA" w:rsidRDefault="00C80C4A" w:rsidP="00226C3D">
            <w:pPr>
              <w:bidi/>
              <w:rPr>
                <w:rFonts w:ascii="David" w:hAnsi="David" w:cs="David"/>
                <w:rtl/>
                <w:lang w:bidi="he-IL"/>
              </w:rPr>
            </w:pPr>
            <w:r>
              <w:rPr>
                <w:rFonts w:ascii="David" w:hAnsi="David" w:cs="David" w:hint="cs"/>
                <w:rtl/>
                <w:lang w:bidi="he-IL"/>
              </w:rPr>
              <w:t>בג"צ קול העם</w:t>
            </w:r>
          </w:p>
        </w:tc>
        <w:tc>
          <w:tcPr>
            <w:tcW w:w="2324" w:type="dxa"/>
          </w:tcPr>
          <w:p w14:paraId="70B34E42" w14:textId="77777777" w:rsidR="00226C3D" w:rsidRDefault="00226C3D" w:rsidP="00AF70BC">
            <w:pPr>
              <w:bidi/>
              <w:rPr>
                <w:rFonts w:ascii="David" w:hAnsi="David" w:cs="David"/>
                <w:rtl/>
                <w:lang w:bidi="he-IL"/>
              </w:rPr>
            </w:pPr>
          </w:p>
          <w:p w14:paraId="29CE22E1" w14:textId="77777777" w:rsidR="00226C3D" w:rsidRDefault="00226C3D" w:rsidP="00226C3D">
            <w:pPr>
              <w:bidi/>
              <w:rPr>
                <w:rFonts w:ascii="David" w:hAnsi="David" w:cs="David"/>
                <w:rtl/>
                <w:lang w:bidi="he-IL"/>
              </w:rPr>
            </w:pPr>
          </w:p>
          <w:p w14:paraId="641CD09A" w14:textId="77777777" w:rsidR="00226C3D" w:rsidRDefault="00226C3D" w:rsidP="00226C3D">
            <w:pPr>
              <w:bidi/>
              <w:rPr>
                <w:rFonts w:ascii="David" w:hAnsi="David" w:cs="David"/>
                <w:rtl/>
                <w:lang w:bidi="he-IL"/>
              </w:rPr>
            </w:pPr>
          </w:p>
          <w:p w14:paraId="407B8CFF" w14:textId="77777777" w:rsidR="00226C3D" w:rsidRDefault="00226C3D" w:rsidP="00226C3D">
            <w:pPr>
              <w:bidi/>
              <w:rPr>
                <w:rFonts w:ascii="David" w:hAnsi="David" w:cs="David"/>
                <w:rtl/>
                <w:lang w:bidi="he-IL"/>
              </w:rPr>
            </w:pPr>
          </w:p>
          <w:p w14:paraId="6904A34F" w14:textId="08754ACE" w:rsidR="00927EFA" w:rsidRDefault="000F6A91" w:rsidP="00226C3D">
            <w:pPr>
              <w:bidi/>
              <w:rPr>
                <w:rFonts w:ascii="David" w:hAnsi="David" w:cs="David"/>
                <w:rtl/>
                <w:lang w:bidi="he-IL"/>
              </w:rPr>
            </w:pPr>
            <w:r w:rsidRPr="000F6A91">
              <w:rPr>
                <w:rFonts w:ascii="David" w:hAnsi="David" w:cs="David"/>
                <w:rtl/>
                <w:lang w:bidi="he-IL"/>
              </w:rPr>
              <w:t>פסק דין תקדימי זו שימש במשך שנים רבות פרדיגמה של ההגנה על הזכות לחופש הביטוי. ואף שימש בפרדיגמה לאיזון אנכי.</w:t>
            </w:r>
            <w:r w:rsidR="00AF70BC">
              <w:rPr>
                <w:rFonts w:ascii="David" w:hAnsi="David" w:cs="David"/>
                <w:rtl/>
                <w:lang w:bidi="he-IL"/>
              </w:rPr>
              <w:br/>
            </w:r>
            <w:r w:rsidR="00AF70BC" w:rsidRPr="00AF70BC">
              <w:rPr>
                <w:rFonts w:ascii="David" w:hAnsi="David" w:cs="David" w:hint="cs"/>
                <w:rtl/>
                <w:lang w:bidi="he-IL"/>
              </w:rPr>
              <w:t xml:space="preserve">מבסס את רעיון זכויות האדם ובסיס לקיומן. הוא הראשון שהגדיר באופן מושגי את הצורה שאנו מתקדמים כשאנו מחליטים בעניין פגיעה בזכויות. </w:t>
            </w:r>
            <w:r w:rsidR="00AF70BC" w:rsidRPr="00AF70BC">
              <w:rPr>
                <w:rFonts w:ascii="David" w:hAnsi="David" w:cs="David" w:hint="cs"/>
                <w:b/>
                <w:bCs/>
                <w:rtl/>
                <w:lang w:bidi="he-IL"/>
              </w:rPr>
              <w:t>צו סגירה לעיתון</w:t>
            </w:r>
            <w:r w:rsidR="00AF70BC">
              <w:rPr>
                <w:rFonts w:ascii="David" w:hAnsi="David" w:cs="David" w:hint="cs"/>
                <w:rtl/>
                <w:lang w:bidi="he-IL"/>
              </w:rPr>
              <w:t>.</w:t>
            </w:r>
          </w:p>
        </w:tc>
        <w:tc>
          <w:tcPr>
            <w:tcW w:w="5812" w:type="dxa"/>
          </w:tcPr>
          <w:p w14:paraId="4FD3C015" w14:textId="77777777" w:rsidR="000F6A91" w:rsidRDefault="000F6A91" w:rsidP="000F6A91">
            <w:pPr>
              <w:bidi/>
              <w:rPr>
                <w:rFonts w:ascii="David" w:hAnsi="David" w:cs="David"/>
                <w:rtl/>
                <w:lang w:bidi="he-IL"/>
              </w:rPr>
            </w:pPr>
            <w:r w:rsidRPr="000F6A91">
              <w:rPr>
                <w:rFonts w:ascii="David" w:hAnsi="David" w:cs="David"/>
                <w:rtl/>
                <w:lang w:bidi="he-IL"/>
              </w:rPr>
              <w:t>פסק הדין עוסק בחשיבותו של חופש הביטוי ובאופן שבו יש לאזנו מול אינטרסים אחרים. הוא מחולק לארבעה חלקים עיקריים:</w:t>
            </w:r>
          </w:p>
          <w:p w14:paraId="38F9C600" w14:textId="77777777" w:rsidR="000F6A91" w:rsidRPr="000F6A91" w:rsidRDefault="000F6A91" w:rsidP="000F6A91">
            <w:pPr>
              <w:bidi/>
              <w:rPr>
                <w:rFonts w:ascii="David" w:hAnsi="David" w:cs="David"/>
                <w:lang w:bidi="he-IL"/>
              </w:rPr>
            </w:pPr>
          </w:p>
          <w:p w14:paraId="097CB295" w14:textId="77777777" w:rsidR="000F6A91" w:rsidRPr="000F6A91" w:rsidRDefault="000F6A91" w:rsidP="000F6A91">
            <w:pPr>
              <w:bidi/>
              <w:rPr>
                <w:rFonts w:ascii="David" w:hAnsi="David" w:cs="David"/>
                <w:rtl/>
                <w:lang w:bidi="he-IL"/>
              </w:rPr>
            </w:pPr>
            <w:r w:rsidRPr="000F6A91">
              <w:rPr>
                <w:rFonts w:ascii="David" w:hAnsi="David" w:cs="David"/>
                <w:rtl/>
                <w:lang w:bidi="he-IL"/>
              </w:rPr>
              <w:t>1. חשיבותו התיאורטית של חופש הביטוי – אגרנט מבסס את ההכרה בחופש הביטוי כזכות מרכזית, שהיא תנאי למימוש זכויות אחרות. נוסף על כך, הוא מדגיש את הקשר בין חופש הביטוי לאופייה הדמוקרטי של המדינה, המהווה בסיס לזכויות נוספות ולעקרונות יסוד כמו הפרדת הרשויות.</w:t>
            </w:r>
          </w:p>
          <w:p w14:paraId="0FDBC683" w14:textId="77777777" w:rsidR="000F6A91" w:rsidRDefault="000F6A91" w:rsidP="000F6A91">
            <w:pPr>
              <w:bidi/>
              <w:rPr>
                <w:rFonts w:ascii="David" w:hAnsi="David" w:cs="David"/>
                <w:rtl/>
                <w:lang w:bidi="he-IL"/>
              </w:rPr>
            </w:pPr>
            <w:r w:rsidRPr="000F6A91">
              <w:rPr>
                <w:rFonts w:ascii="David" w:hAnsi="David" w:cs="David"/>
                <w:rtl/>
                <w:lang w:bidi="he-IL"/>
              </w:rPr>
              <w:t>• ביקורת גידי: הוא טוען שהגנה על זכויות אדם אינה נובעת רק מביקורת שיפוטית על פעולות השלטון, אלא גם ממבנה המשטר עצמו, הכולל הפרדת רשויות ומנגנונים דמוקרטיים שמונעים פגיעה בזכויות מלכתחילה.</w:t>
            </w:r>
          </w:p>
          <w:p w14:paraId="29E7B439" w14:textId="77777777" w:rsidR="000F6A91" w:rsidRPr="000F6A91" w:rsidRDefault="000F6A91" w:rsidP="000F6A91">
            <w:pPr>
              <w:bidi/>
              <w:rPr>
                <w:rFonts w:ascii="David" w:hAnsi="David" w:cs="David"/>
                <w:rtl/>
                <w:lang w:bidi="he-IL"/>
              </w:rPr>
            </w:pPr>
          </w:p>
          <w:p w14:paraId="7D5B54E5" w14:textId="77777777" w:rsidR="000F6A91" w:rsidRDefault="000F6A91" w:rsidP="000F6A91">
            <w:pPr>
              <w:bidi/>
              <w:rPr>
                <w:rFonts w:ascii="David" w:hAnsi="David" w:cs="David"/>
                <w:rtl/>
                <w:lang w:bidi="he-IL"/>
              </w:rPr>
            </w:pPr>
            <w:r w:rsidRPr="000F6A91">
              <w:rPr>
                <w:rFonts w:ascii="David" w:hAnsi="David" w:cs="David"/>
                <w:rtl/>
                <w:lang w:bidi="he-IL"/>
              </w:rPr>
              <w:t>2. היקף תחולתו של חופש הביטוי – למרות חשיבותו הרבה, חופש הביטוי אינו מוחלט ויש לאזנו מול זכויות ואינטרסים אחרים.</w:t>
            </w:r>
          </w:p>
          <w:p w14:paraId="612DB8ED" w14:textId="77777777" w:rsidR="000F6A91" w:rsidRPr="000F6A91" w:rsidRDefault="000F6A91" w:rsidP="000F6A91">
            <w:pPr>
              <w:bidi/>
              <w:rPr>
                <w:rFonts w:ascii="David" w:hAnsi="David" w:cs="David"/>
                <w:rtl/>
                <w:lang w:bidi="he-IL"/>
              </w:rPr>
            </w:pPr>
          </w:p>
          <w:p w14:paraId="33D4D612" w14:textId="77777777" w:rsidR="000F6A91" w:rsidRPr="000F6A91" w:rsidRDefault="000F6A91" w:rsidP="000F6A91">
            <w:pPr>
              <w:bidi/>
              <w:rPr>
                <w:rFonts w:ascii="David" w:hAnsi="David" w:cs="David"/>
                <w:rtl/>
                <w:lang w:bidi="he-IL"/>
              </w:rPr>
            </w:pPr>
            <w:r w:rsidRPr="000F6A91">
              <w:rPr>
                <w:rFonts w:ascii="David" w:hAnsi="David" w:cs="David"/>
                <w:rtl/>
                <w:lang w:bidi="he-IL"/>
              </w:rPr>
              <w:t>3. המבחנים להגבלת חופש הביטוי – אגרנט דן בסעיף 19 לפקודת העיתונות, המאפשר לשר הפנים להגביל פרסומים שעלולים לסכן את שלום הציבור. הוא עומד על משמעות המילה “עלול” בהקשר זה ובוחן שני מבחנים משפטיים:</w:t>
            </w:r>
          </w:p>
          <w:p w14:paraId="07253434" w14:textId="77777777" w:rsidR="000F6A91" w:rsidRPr="000F6A91" w:rsidRDefault="000F6A91" w:rsidP="000F6A91">
            <w:pPr>
              <w:bidi/>
              <w:rPr>
                <w:rFonts w:ascii="David" w:hAnsi="David" w:cs="David"/>
                <w:rtl/>
                <w:lang w:bidi="he-IL"/>
              </w:rPr>
            </w:pPr>
            <w:r w:rsidRPr="000F6A91">
              <w:rPr>
                <w:rFonts w:ascii="David" w:hAnsi="David" w:cs="David"/>
                <w:rtl/>
                <w:lang w:bidi="he-IL"/>
              </w:rPr>
              <w:t>• מבחן הנטייה הרעה – מספיקה נטייה רחוקה של הביטוי לפגוע בשלום הציבור כדי להצדיק הגבלה.</w:t>
            </w:r>
          </w:p>
          <w:p w14:paraId="39506331" w14:textId="77777777" w:rsidR="000F6A91" w:rsidRPr="000F6A91" w:rsidRDefault="000F6A91" w:rsidP="000F6A91">
            <w:pPr>
              <w:bidi/>
              <w:rPr>
                <w:rFonts w:ascii="David" w:hAnsi="David" w:cs="David"/>
                <w:rtl/>
                <w:lang w:bidi="he-IL"/>
              </w:rPr>
            </w:pPr>
            <w:r w:rsidRPr="000F6A91">
              <w:rPr>
                <w:rFonts w:ascii="David" w:hAnsi="David" w:cs="David"/>
                <w:rtl/>
                <w:lang w:bidi="he-IL"/>
              </w:rPr>
              <w:t>• מבחן הוודאות הקרובה – יש להוכיח קשר סיבתי הדוק וברור בין הפרסום לפגיעה הצפויה.</w:t>
            </w:r>
          </w:p>
          <w:p w14:paraId="5BFA2065" w14:textId="77777777" w:rsidR="000F6A91" w:rsidRPr="000F6A91" w:rsidRDefault="000F6A91" w:rsidP="000F6A91">
            <w:pPr>
              <w:bidi/>
              <w:rPr>
                <w:rFonts w:ascii="David" w:hAnsi="David" w:cs="David"/>
                <w:rtl/>
                <w:lang w:bidi="he-IL"/>
              </w:rPr>
            </w:pPr>
            <w:r w:rsidRPr="000F6A91">
              <w:rPr>
                <w:rFonts w:ascii="David" w:hAnsi="David" w:cs="David"/>
                <w:rtl/>
                <w:lang w:bidi="he-IL"/>
              </w:rPr>
              <w:t>אגרנט מאמץ את מבחן הוודאות הקרובה, המצמצם את האפשרות להגביל את חופש הביטוי.</w:t>
            </w:r>
          </w:p>
          <w:p w14:paraId="321C4E84" w14:textId="77777777" w:rsidR="000F6A91" w:rsidRDefault="000F6A91" w:rsidP="000F6A91">
            <w:pPr>
              <w:bidi/>
              <w:rPr>
                <w:rFonts w:ascii="David" w:hAnsi="David" w:cs="David"/>
                <w:rtl/>
                <w:lang w:bidi="he-IL"/>
              </w:rPr>
            </w:pPr>
          </w:p>
          <w:p w14:paraId="615A09AA" w14:textId="77777777" w:rsidR="000F6A91" w:rsidRPr="000F6A91" w:rsidRDefault="000F6A91" w:rsidP="000F6A91">
            <w:pPr>
              <w:bidi/>
              <w:rPr>
                <w:rFonts w:ascii="David" w:hAnsi="David" w:cs="David"/>
                <w:rtl/>
                <w:lang w:bidi="he-IL"/>
              </w:rPr>
            </w:pPr>
            <w:r w:rsidRPr="000F6A91">
              <w:rPr>
                <w:rFonts w:ascii="David" w:hAnsi="David" w:cs="David"/>
                <w:rtl/>
                <w:lang w:bidi="he-IL"/>
              </w:rPr>
              <w:t>4. יישום המבחנים על המקרה – בית המשפט מחיל את מבחן הוודאות הקרובה על הפרסומים שבמחלוקת ומגיע למסקנה כי אין וודאות קרובה לכך ששלום הציבור ייפגע, ולכן אין הצדקה לאסור את הפרסום.</w:t>
            </w:r>
          </w:p>
          <w:p w14:paraId="5631B07F" w14:textId="77777777" w:rsidR="000F6A91" w:rsidRPr="000F6A91" w:rsidRDefault="000F6A91" w:rsidP="000F6A91">
            <w:pPr>
              <w:bidi/>
              <w:rPr>
                <w:rFonts w:ascii="David" w:hAnsi="David" w:cs="David"/>
                <w:rtl/>
                <w:lang w:bidi="he-IL"/>
              </w:rPr>
            </w:pPr>
          </w:p>
          <w:p w14:paraId="4B4CEE00" w14:textId="77777777" w:rsidR="000F6A91" w:rsidRPr="000F6A91" w:rsidRDefault="000F6A91" w:rsidP="000F6A91">
            <w:pPr>
              <w:bidi/>
              <w:rPr>
                <w:rFonts w:ascii="David" w:hAnsi="David" w:cs="David"/>
                <w:lang w:bidi="he-IL"/>
              </w:rPr>
            </w:pPr>
            <w:r w:rsidRPr="000F6A91">
              <w:rPr>
                <w:rFonts w:ascii="David" w:hAnsi="David" w:cs="David"/>
                <w:rtl/>
                <w:lang w:bidi="he-IL"/>
              </w:rPr>
              <w:t>הרחבת הפרדיגמה של “קול העם”</w:t>
            </w:r>
          </w:p>
          <w:p w14:paraId="6153451F" w14:textId="77777777" w:rsidR="000F6A91" w:rsidRPr="000F6A91" w:rsidRDefault="000F6A91" w:rsidP="000F6A91">
            <w:pPr>
              <w:bidi/>
              <w:rPr>
                <w:rFonts w:ascii="David" w:hAnsi="David" w:cs="David"/>
                <w:rtl/>
                <w:lang w:bidi="he-IL"/>
              </w:rPr>
            </w:pPr>
            <w:r w:rsidRPr="000F6A91">
              <w:rPr>
                <w:rFonts w:ascii="David" w:hAnsi="David" w:cs="David"/>
                <w:rtl/>
                <w:lang w:bidi="he-IL"/>
              </w:rPr>
              <w:t>למרות שהמבחן נולד מתוך לשון החוק (“עלול”), בפסיקות מאוחרות, כמו בפרשת שניצר, נקבע כי מבחן הוודאות הקרובה יחול גם כאשר לשון החוק אינה כוללת ביטוי כזה. בית המשפט הבהיר כי מדובר בגישה עקרונית לאיזון בין חופש הביטוי לבין אינטרסים ציבוריים כמו ביטחון המדינה.</w:t>
            </w:r>
          </w:p>
          <w:p w14:paraId="71F9EF41" w14:textId="02FCDF72" w:rsidR="00927EFA" w:rsidRDefault="000F6A91" w:rsidP="000F6A91">
            <w:pPr>
              <w:bidi/>
              <w:rPr>
                <w:rFonts w:ascii="David" w:hAnsi="David" w:cs="David"/>
                <w:rtl/>
                <w:lang w:bidi="he-IL"/>
              </w:rPr>
            </w:pPr>
            <w:r w:rsidRPr="000F6A91">
              <w:rPr>
                <w:rFonts w:ascii="David" w:hAnsi="David" w:cs="David"/>
                <w:rtl/>
                <w:lang w:bidi="he-IL"/>
              </w:rPr>
              <w:t>• פרשנות גידי: גידי מסביר שהגישה הפרשנית של בית המשפט אינה רק כלי משפטי אלא משקפת עמדה עקרונית לגבי יחסי הכוחות בין חופש הביטוי לבין ביטחון המדינה. כלומר, גם כאשר אין דרישה מפורשת בחוק, בית המשפט ממשיך להפעיל את מבחן הוודאות הקרובה מתוך הכרה בערך המרכזי של חופש הביטוי בדמוקרטיה.</w:t>
            </w:r>
          </w:p>
        </w:tc>
      </w:tr>
      <w:tr w:rsidR="00927EFA" w:rsidRPr="00BA282C" w14:paraId="6696A182" w14:textId="77777777" w:rsidTr="00226C3D">
        <w:tc>
          <w:tcPr>
            <w:tcW w:w="993" w:type="dxa"/>
          </w:tcPr>
          <w:p w14:paraId="75FDE367" w14:textId="2554A9C4" w:rsidR="00927EFA" w:rsidRDefault="00927EFA" w:rsidP="00927EFA">
            <w:pPr>
              <w:bidi/>
              <w:rPr>
                <w:rFonts w:ascii="David" w:hAnsi="David" w:cs="David"/>
                <w:rtl/>
                <w:lang w:bidi="he-IL"/>
              </w:rPr>
            </w:pPr>
            <w:r w:rsidRPr="00927EFA">
              <w:rPr>
                <w:rFonts w:ascii="David" w:hAnsi="David" w:cs="David" w:hint="cs"/>
                <w:rtl/>
                <w:lang w:bidi="he-IL"/>
              </w:rPr>
              <w:t>מפלגת ישראל ביתנו נ</w:t>
            </w:r>
            <w:r w:rsidRPr="00927EFA">
              <w:rPr>
                <w:rFonts w:ascii="David" w:hAnsi="David" w:cs="David"/>
                <w:lang w:bidi="he-IL"/>
              </w:rPr>
              <w:t>'</w:t>
            </w:r>
            <w:r w:rsidRPr="00927EFA">
              <w:rPr>
                <w:rFonts w:ascii="David" w:hAnsi="David" w:cs="David" w:hint="cs"/>
                <w:rtl/>
                <w:lang w:bidi="he-IL"/>
              </w:rPr>
              <w:t xml:space="preserve"> יו"ר ועדת הבחירות</w:t>
            </w:r>
          </w:p>
        </w:tc>
        <w:tc>
          <w:tcPr>
            <w:tcW w:w="2324" w:type="dxa"/>
          </w:tcPr>
          <w:p w14:paraId="00E1404C" w14:textId="77777777" w:rsidR="00927EFA" w:rsidRPr="00927EFA" w:rsidRDefault="00927EFA" w:rsidP="00927EFA">
            <w:pPr>
              <w:bidi/>
              <w:rPr>
                <w:rFonts w:ascii="David" w:hAnsi="David" w:cs="David"/>
                <w:rtl/>
                <w:lang w:bidi="he-IL"/>
              </w:rPr>
            </w:pPr>
            <w:r w:rsidRPr="00927EFA">
              <w:rPr>
                <w:rFonts w:ascii="David" w:hAnsi="David" w:cs="David"/>
                <w:rtl/>
                <w:lang w:bidi="he-IL"/>
              </w:rPr>
              <w:t xml:space="preserve">עתירה כנגד החלטת יו"ר ועדת הבחירות המרכזית האוסרת על חלוקה בחינם של גיליון המגזין הצרפתי </w:t>
            </w:r>
            <w:r w:rsidRPr="00927EFA">
              <w:rPr>
                <w:rFonts w:ascii="David" w:hAnsi="David" w:cs="David"/>
              </w:rPr>
              <w:t>“Charlie Hebdo”</w:t>
            </w:r>
            <w:r w:rsidRPr="00927EFA">
              <w:rPr>
                <w:rFonts w:ascii="David" w:hAnsi="David" w:cs="David" w:hint="cs"/>
                <w:rtl/>
                <w:lang w:bidi="he-IL"/>
              </w:rPr>
              <w:t>.</w:t>
            </w:r>
          </w:p>
          <w:p w14:paraId="2809CBF3" w14:textId="77777777" w:rsidR="00927EFA" w:rsidRDefault="00927EFA" w:rsidP="00927EFA">
            <w:pPr>
              <w:rPr>
                <w:rFonts w:ascii="David" w:hAnsi="David" w:cs="David"/>
                <w:rtl/>
                <w:lang w:bidi="he-IL"/>
              </w:rPr>
            </w:pPr>
          </w:p>
        </w:tc>
        <w:tc>
          <w:tcPr>
            <w:tcW w:w="5812" w:type="dxa"/>
          </w:tcPr>
          <w:p w14:paraId="757FC78F" w14:textId="77777777" w:rsidR="00927EFA" w:rsidRPr="00927EFA" w:rsidRDefault="00927EFA" w:rsidP="00927EFA">
            <w:pPr>
              <w:bidi/>
              <w:rPr>
                <w:rFonts w:ascii="David" w:hAnsi="David" w:cs="David"/>
                <w:lang w:bidi="he-IL"/>
              </w:rPr>
            </w:pPr>
            <w:r w:rsidRPr="00927EFA">
              <w:rPr>
                <w:rFonts w:ascii="David" w:hAnsi="David" w:cs="David" w:hint="cs"/>
                <w:rtl/>
                <w:lang w:bidi="he-IL"/>
              </w:rPr>
              <w:t xml:space="preserve">סולברג (רוב) - </w:t>
            </w:r>
            <w:r w:rsidRPr="00927EFA">
              <w:rPr>
                <w:rFonts w:ascii="David" w:hAnsi="David" w:cs="David"/>
                <w:rtl/>
                <w:lang w:bidi="he-IL"/>
              </w:rPr>
              <w:t>סעיף 8 לחוק דרכי תעמולה חל רק כאשר יש ודאות קרובה לפגיעה בטוהר הבחירות או בשוויון. במקרה זה, חלוקת הגיליון המיוחד אינה יוצרת פגיעה כזו, ומניעתה תפגע בחופש הביטוי הפוליטי, ולכן אין לסווגו כ"מתנה" ואין למנוע את חלוקתו</w:t>
            </w:r>
            <w:r w:rsidRPr="00927EFA">
              <w:rPr>
                <w:rFonts w:ascii="David" w:hAnsi="David" w:cs="David"/>
                <w:lang w:bidi="he-IL"/>
              </w:rPr>
              <w:t>.</w:t>
            </w:r>
          </w:p>
          <w:p w14:paraId="0DBFF5D7" w14:textId="77777777" w:rsidR="007818F6" w:rsidRDefault="007818F6" w:rsidP="00927EFA">
            <w:pPr>
              <w:bidi/>
              <w:rPr>
                <w:rFonts w:ascii="David" w:hAnsi="David" w:cs="David"/>
                <w:b/>
                <w:bCs/>
                <w:u w:val="single"/>
                <w:rtl/>
                <w:lang w:bidi="he-IL"/>
              </w:rPr>
            </w:pPr>
          </w:p>
          <w:p w14:paraId="1AE1E18D" w14:textId="1846E5FE" w:rsidR="00927EFA" w:rsidRDefault="00927EFA" w:rsidP="007818F6">
            <w:pPr>
              <w:bidi/>
              <w:rPr>
                <w:rFonts w:ascii="David" w:hAnsi="David" w:cs="David"/>
                <w:rtl/>
                <w:lang w:bidi="he-IL"/>
              </w:rPr>
            </w:pPr>
            <w:r w:rsidRPr="00927EFA">
              <w:rPr>
                <w:rFonts w:ascii="David" w:hAnsi="David" w:cs="David" w:hint="cs"/>
                <w:b/>
                <w:bCs/>
                <w:u w:val="single"/>
                <w:rtl/>
                <w:lang w:bidi="he-IL"/>
              </w:rPr>
              <w:t>תוצאה</w:t>
            </w:r>
            <w:r w:rsidRPr="00927EFA">
              <w:rPr>
                <w:rFonts w:ascii="David" w:hAnsi="David" w:cs="David" w:hint="cs"/>
                <w:rtl/>
                <w:lang w:bidi="he-IL"/>
              </w:rPr>
              <w:t xml:space="preserve"> </w:t>
            </w:r>
            <w:r w:rsidRPr="00927EFA">
              <w:rPr>
                <w:rFonts w:ascii="David" w:hAnsi="David" w:cs="David"/>
                <w:rtl/>
                <w:lang w:bidi="he-IL"/>
              </w:rPr>
              <w:t>–</w:t>
            </w:r>
            <w:r w:rsidRPr="00927EFA">
              <w:rPr>
                <w:rFonts w:ascii="David" w:hAnsi="David" w:cs="David" w:hint="cs"/>
                <w:rtl/>
                <w:lang w:bidi="he-IL"/>
              </w:rPr>
              <w:t xml:space="preserve"> העתירה מתקבלת.</w:t>
            </w:r>
          </w:p>
        </w:tc>
      </w:tr>
      <w:tr w:rsidR="00927EFA" w:rsidRPr="00BA282C" w14:paraId="1DABE4DE" w14:textId="77777777" w:rsidTr="00226C3D">
        <w:tc>
          <w:tcPr>
            <w:tcW w:w="993" w:type="dxa"/>
          </w:tcPr>
          <w:p w14:paraId="6A05AB6A" w14:textId="77777777" w:rsidR="00226C3D" w:rsidRDefault="00226C3D" w:rsidP="00927EFA">
            <w:pPr>
              <w:bidi/>
              <w:rPr>
                <w:rFonts w:ascii="David" w:hAnsi="David" w:cs="David"/>
                <w:rtl/>
                <w:lang w:bidi="he-IL"/>
              </w:rPr>
            </w:pPr>
          </w:p>
          <w:p w14:paraId="768DE815" w14:textId="77777777" w:rsidR="00226C3D" w:rsidRDefault="00226C3D" w:rsidP="00226C3D">
            <w:pPr>
              <w:bidi/>
              <w:rPr>
                <w:rFonts w:ascii="David" w:hAnsi="David" w:cs="David"/>
                <w:rtl/>
                <w:lang w:bidi="he-IL"/>
              </w:rPr>
            </w:pPr>
          </w:p>
          <w:p w14:paraId="454FCC2A" w14:textId="77777777" w:rsidR="00226C3D" w:rsidRDefault="00226C3D" w:rsidP="00226C3D">
            <w:pPr>
              <w:bidi/>
              <w:rPr>
                <w:rFonts w:ascii="David" w:hAnsi="David" w:cs="David"/>
                <w:rtl/>
                <w:lang w:bidi="he-IL"/>
              </w:rPr>
            </w:pPr>
          </w:p>
          <w:p w14:paraId="4451C9B1" w14:textId="6EAA50B2" w:rsidR="00927EFA" w:rsidRDefault="00927EFA" w:rsidP="00226C3D">
            <w:pPr>
              <w:bidi/>
              <w:rPr>
                <w:rFonts w:ascii="David" w:hAnsi="David" w:cs="David"/>
                <w:rtl/>
                <w:lang w:bidi="he-IL"/>
              </w:rPr>
            </w:pPr>
            <w:proofErr w:type="spellStart"/>
            <w:r w:rsidRPr="00927EFA">
              <w:rPr>
                <w:rFonts w:ascii="David" w:hAnsi="David" w:cs="David"/>
                <w:rtl/>
                <w:lang w:bidi="he-IL"/>
              </w:rPr>
              <w:t>אורין</w:t>
            </w:r>
            <w:proofErr w:type="spellEnd"/>
            <w:r w:rsidRPr="00927EFA">
              <w:rPr>
                <w:rFonts w:ascii="David" w:hAnsi="David" w:cs="David"/>
                <w:rtl/>
                <w:lang w:bidi="he-IL"/>
              </w:rPr>
              <w:t xml:space="preserve"> נ' מדינת ישראל</w:t>
            </w:r>
          </w:p>
        </w:tc>
        <w:tc>
          <w:tcPr>
            <w:tcW w:w="2324" w:type="dxa"/>
          </w:tcPr>
          <w:p w14:paraId="441E1D64" w14:textId="77777777" w:rsidR="00927EFA" w:rsidRPr="00927EFA" w:rsidRDefault="00927EFA" w:rsidP="00927EFA">
            <w:pPr>
              <w:bidi/>
              <w:rPr>
                <w:rFonts w:ascii="David" w:hAnsi="David" w:cs="David"/>
                <w:rtl/>
                <w:lang w:bidi="he-IL"/>
              </w:rPr>
            </w:pPr>
            <w:r w:rsidRPr="00927EFA">
              <w:rPr>
                <w:rFonts w:ascii="David" w:hAnsi="David" w:cs="David"/>
                <w:rtl/>
                <w:lang w:bidi="he-IL"/>
              </w:rPr>
              <w:t>בתוכנית הרדיו יומן השבוע נכלל ריאיון עם הרב חיים מילר, סגן ראש-עיריית ירושלים וממלא-מקומו</w:t>
            </w:r>
            <w:r w:rsidRPr="00927EFA">
              <w:rPr>
                <w:rFonts w:ascii="David" w:hAnsi="David" w:cs="David" w:hint="cs"/>
                <w:rtl/>
                <w:lang w:bidi="he-IL"/>
              </w:rPr>
              <w:t>. בין היתר, קרא לדגל ישראל "מקל עם סמרטוט של כחול לבן".</w:t>
            </w:r>
          </w:p>
          <w:p w14:paraId="10B370FB" w14:textId="77777777" w:rsidR="00927EFA" w:rsidRDefault="00927EFA" w:rsidP="00875511">
            <w:pPr>
              <w:bidi/>
              <w:rPr>
                <w:rFonts w:ascii="David" w:hAnsi="David" w:cs="David"/>
                <w:rtl/>
                <w:lang w:bidi="he-IL"/>
              </w:rPr>
            </w:pPr>
          </w:p>
        </w:tc>
        <w:tc>
          <w:tcPr>
            <w:tcW w:w="5812" w:type="dxa"/>
          </w:tcPr>
          <w:p w14:paraId="7A56994B" w14:textId="77777777" w:rsidR="00927EFA" w:rsidRPr="00927EFA" w:rsidRDefault="00927EFA" w:rsidP="00927EFA">
            <w:pPr>
              <w:bidi/>
              <w:rPr>
                <w:rFonts w:ascii="David" w:hAnsi="David" w:cs="David"/>
                <w:rtl/>
                <w:lang w:bidi="he-IL"/>
              </w:rPr>
            </w:pPr>
            <w:r w:rsidRPr="00927EFA">
              <w:rPr>
                <w:rFonts w:ascii="David" w:hAnsi="David" w:cs="David" w:hint="cs"/>
                <w:rtl/>
                <w:lang w:bidi="he-IL"/>
              </w:rPr>
              <w:t xml:space="preserve">חשין - </w:t>
            </w:r>
            <w:r w:rsidRPr="00927EFA">
              <w:rPr>
                <w:rFonts w:ascii="David" w:hAnsi="David" w:cs="David"/>
                <w:rtl/>
                <w:lang w:bidi="he-IL"/>
              </w:rPr>
              <w:t>תיאור דגל ישראל כ"מקל עם סמרטוט של כחול לבן עליו" עולה</w:t>
            </w:r>
            <w:r w:rsidRPr="00927EFA">
              <w:rPr>
                <w:rFonts w:ascii="David" w:hAnsi="David" w:cs="David" w:hint="cs"/>
                <w:rtl/>
                <w:lang w:bidi="he-IL"/>
              </w:rPr>
              <w:t xml:space="preserve"> </w:t>
            </w:r>
            <w:r w:rsidRPr="00927EFA">
              <w:rPr>
                <w:rFonts w:ascii="David" w:hAnsi="David" w:cs="David"/>
                <w:rtl/>
                <w:lang w:bidi="he-IL"/>
              </w:rPr>
              <w:t>לכאורה כדי עבירה של פגיעה בכבוד דגל המדינה</w:t>
            </w:r>
            <w:r w:rsidRPr="00927EFA">
              <w:rPr>
                <w:rFonts w:ascii="David" w:hAnsi="David" w:cs="David" w:hint="cs"/>
                <w:rtl/>
                <w:lang w:bidi="he-IL"/>
              </w:rPr>
              <w:t>.</w:t>
            </w:r>
            <w:r w:rsidRPr="00927EFA">
              <w:rPr>
                <w:rFonts w:ascii="David" w:hAnsi="David" w:cs="David"/>
                <w:rtl/>
                <w:lang w:bidi="he-IL"/>
              </w:rPr>
              <w:t xml:space="preserve"> בסופו של דבר, חשין מצטרף לעמדת שני השופטים האחרים, מצא וברק, ודוחה את העתירה משני טעמים:</w:t>
            </w:r>
          </w:p>
          <w:p w14:paraId="6743C2B6" w14:textId="77777777" w:rsidR="00927EFA" w:rsidRPr="00927EFA" w:rsidRDefault="00927EFA" w:rsidP="00927EFA">
            <w:pPr>
              <w:bidi/>
              <w:rPr>
                <w:rFonts w:ascii="David" w:hAnsi="David" w:cs="David"/>
                <w:rtl/>
                <w:lang w:bidi="he-IL"/>
              </w:rPr>
            </w:pPr>
            <w:r w:rsidRPr="00927EFA">
              <w:rPr>
                <w:rFonts w:ascii="David" w:hAnsi="David" w:cs="David"/>
                <w:rtl/>
                <w:lang w:bidi="he-IL"/>
              </w:rPr>
              <w:t>1. הרב מילר לא אמר דברים שאמר בכוונת-מכוון לפגוע ולבזות.</w:t>
            </w:r>
          </w:p>
          <w:p w14:paraId="2D91B2AF" w14:textId="77777777" w:rsidR="00927EFA" w:rsidRPr="00927EFA" w:rsidRDefault="00927EFA" w:rsidP="00927EFA">
            <w:pPr>
              <w:bidi/>
              <w:rPr>
                <w:rFonts w:ascii="David" w:hAnsi="David" w:cs="David"/>
                <w:rtl/>
                <w:lang w:bidi="he-IL"/>
              </w:rPr>
            </w:pPr>
            <w:r w:rsidRPr="00927EFA">
              <w:rPr>
                <w:rFonts w:ascii="David" w:hAnsi="David" w:cs="David"/>
                <w:rtl/>
                <w:lang w:bidi="he-IL"/>
              </w:rPr>
              <w:t>2. אין זה ראוי לנו כי בית המשפט ייתן שיקול-דעתו תחת שיקול דעתו של היועץ המשפטי לממשלה אלא במקרים יוצאי-דופן.</w:t>
            </w:r>
          </w:p>
          <w:p w14:paraId="4B043C23" w14:textId="77777777" w:rsidR="007818F6" w:rsidRDefault="007818F6" w:rsidP="00927EFA">
            <w:pPr>
              <w:bidi/>
              <w:rPr>
                <w:rFonts w:ascii="David" w:hAnsi="David" w:cs="David"/>
                <w:b/>
                <w:bCs/>
                <w:u w:val="single"/>
                <w:rtl/>
                <w:lang w:bidi="he-IL"/>
              </w:rPr>
            </w:pPr>
          </w:p>
          <w:p w14:paraId="4F021351" w14:textId="7C83EBD2" w:rsidR="00927EFA" w:rsidRDefault="00927EFA" w:rsidP="007818F6">
            <w:pPr>
              <w:bidi/>
              <w:rPr>
                <w:rFonts w:ascii="David" w:hAnsi="David" w:cs="David"/>
                <w:rtl/>
                <w:lang w:bidi="he-IL"/>
              </w:rPr>
            </w:pPr>
            <w:r w:rsidRPr="00927EFA">
              <w:rPr>
                <w:rFonts w:ascii="David" w:hAnsi="David" w:cs="David" w:hint="cs"/>
                <w:b/>
                <w:bCs/>
                <w:u w:val="single"/>
                <w:rtl/>
                <w:lang w:bidi="he-IL"/>
              </w:rPr>
              <w:t>תוצאה</w:t>
            </w:r>
            <w:r w:rsidRPr="00927EFA">
              <w:rPr>
                <w:rFonts w:ascii="David" w:hAnsi="David" w:cs="David" w:hint="cs"/>
                <w:rtl/>
                <w:lang w:bidi="he-IL"/>
              </w:rPr>
              <w:t xml:space="preserve"> </w:t>
            </w:r>
            <w:r w:rsidRPr="00927EFA">
              <w:rPr>
                <w:rFonts w:ascii="David" w:hAnsi="David" w:cs="David"/>
                <w:rtl/>
                <w:lang w:bidi="he-IL"/>
              </w:rPr>
              <w:t>–</w:t>
            </w:r>
            <w:r w:rsidRPr="00927EFA">
              <w:rPr>
                <w:rFonts w:ascii="David" w:hAnsi="David" w:cs="David" w:hint="cs"/>
                <w:rtl/>
                <w:lang w:bidi="he-IL"/>
              </w:rPr>
              <w:t xml:space="preserve"> העתירה נדחית.</w:t>
            </w:r>
          </w:p>
        </w:tc>
      </w:tr>
    </w:tbl>
    <w:p w14:paraId="68152FB7" w14:textId="77777777" w:rsidR="007818F6" w:rsidRDefault="007818F6" w:rsidP="007818F6">
      <w:pPr>
        <w:bidi/>
        <w:rPr>
          <w:rFonts w:ascii="David" w:hAnsi="David" w:cs="David"/>
          <w:rtl/>
          <w:lang w:bidi="he-IL"/>
        </w:rPr>
      </w:pPr>
    </w:p>
    <w:p w14:paraId="452B2E74" w14:textId="4F008451" w:rsidR="0027660F" w:rsidRPr="0027660F" w:rsidRDefault="0027660F" w:rsidP="0027660F">
      <w:pPr>
        <w:bidi/>
        <w:rPr>
          <w:rFonts w:ascii="David" w:hAnsi="David" w:cs="David"/>
          <w:b/>
          <w:bCs/>
          <w:rtl/>
          <w:lang w:bidi="he-IL"/>
        </w:rPr>
      </w:pPr>
      <w:r w:rsidRPr="0027660F">
        <w:rPr>
          <w:rFonts w:ascii="David" w:hAnsi="David" w:cs="David" w:hint="cs"/>
          <w:b/>
          <w:bCs/>
          <w:rtl/>
          <w:lang w:bidi="he-IL"/>
        </w:rPr>
        <w:t>4. סמכויות חירום (23-24)</w:t>
      </w:r>
    </w:p>
    <w:p w14:paraId="0C02217C" w14:textId="37A8AA35" w:rsidR="0027660F" w:rsidRPr="0027660F" w:rsidRDefault="0027660F" w:rsidP="0027660F">
      <w:pPr>
        <w:bidi/>
        <w:rPr>
          <w:rFonts w:ascii="David" w:hAnsi="David" w:cs="David"/>
          <w:b/>
          <w:bCs/>
          <w:rtl/>
          <w:lang w:bidi="he-IL"/>
        </w:rPr>
      </w:pPr>
      <w:r w:rsidRPr="0027660F">
        <w:rPr>
          <w:rFonts w:ascii="David" w:hAnsi="David" w:cs="David" w:hint="cs"/>
          <w:b/>
          <w:bCs/>
          <w:rtl/>
          <w:lang w:bidi="he-IL"/>
        </w:rPr>
        <w:t>4.1 הכרזה על מצב חירום</w:t>
      </w:r>
    </w:p>
    <w:p w14:paraId="12DB6F7E" w14:textId="33FC226B" w:rsidR="0027660F" w:rsidRDefault="0027660F" w:rsidP="0027660F">
      <w:pPr>
        <w:bidi/>
        <w:rPr>
          <w:rFonts w:ascii="David" w:hAnsi="David" w:cs="David"/>
          <w:rtl/>
          <w:lang w:bidi="he-IL"/>
        </w:rPr>
      </w:pPr>
      <w:r>
        <w:rPr>
          <w:rFonts w:ascii="David" w:hAnsi="David" w:cs="David" w:hint="cs"/>
          <w:rtl/>
          <w:lang w:bidi="he-IL"/>
        </w:rPr>
        <w:t>חוק יסוד הממשלה, סעיף 38.</w:t>
      </w:r>
    </w:p>
    <w:tbl>
      <w:tblPr>
        <w:tblStyle w:val="af"/>
        <w:bidiVisual/>
        <w:tblW w:w="9252" w:type="dxa"/>
        <w:tblLook w:val="04A0" w:firstRow="1" w:lastRow="0" w:firstColumn="1" w:lastColumn="0" w:noHBand="0" w:noVBand="1"/>
      </w:tblPr>
      <w:tblGrid>
        <w:gridCol w:w="1030"/>
        <w:gridCol w:w="2693"/>
        <w:gridCol w:w="5529"/>
      </w:tblGrid>
      <w:tr w:rsidR="0027660F" w14:paraId="188EA1B3" w14:textId="77777777" w:rsidTr="00C454AC">
        <w:tc>
          <w:tcPr>
            <w:tcW w:w="1030" w:type="dxa"/>
          </w:tcPr>
          <w:p w14:paraId="7C855B86" w14:textId="4673B6CB" w:rsidR="0027660F" w:rsidRDefault="00472577" w:rsidP="0027660F">
            <w:pPr>
              <w:bidi/>
              <w:rPr>
                <w:rFonts w:ascii="David" w:hAnsi="David" w:cs="David"/>
                <w:rtl/>
                <w:lang w:bidi="he-IL"/>
              </w:rPr>
            </w:pPr>
            <w:r>
              <w:rPr>
                <w:rFonts w:ascii="David" w:hAnsi="David" w:cs="David" w:hint="cs"/>
                <w:rtl/>
                <w:lang w:bidi="he-IL"/>
              </w:rPr>
              <w:t>פס"ד</w:t>
            </w:r>
          </w:p>
        </w:tc>
        <w:tc>
          <w:tcPr>
            <w:tcW w:w="2693" w:type="dxa"/>
          </w:tcPr>
          <w:p w14:paraId="23152FDF" w14:textId="11C5AE7F" w:rsidR="0027660F" w:rsidRDefault="00472577" w:rsidP="0027660F">
            <w:pPr>
              <w:bidi/>
              <w:rPr>
                <w:rFonts w:ascii="David" w:hAnsi="David" w:cs="David"/>
                <w:rtl/>
                <w:lang w:bidi="he-IL"/>
              </w:rPr>
            </w:pPr>
            <w:r>
              <w:rPr>
                <w:rFonts w:ascii="David" w:hAnsi="David" w:cs="David" w:hint="cs"/>
                <w:rtl/>
                <w:lang w:bidi="he-IL"/>
              </w:rPr>
              <w:t>עובדות</w:t>
            </w:r>
          </w:p>
        </w:tc>
        <w:tc>
          <w:tcPr>
            <w:tcW w:w="5529" w:type="dxa"/>
          </w:tcPr>
          <w:p w14:paraId="7EDA5227" w14:textId="0A813CE8" w:rsidR="0027660F" w:rsidRDefault="00472577" w:rsidP="0027660F">
            <w:pPr>
              <w:bidi/>
              <w:rPr>
                <w:rFonts w:ascii="David" w:hAnsi="David" w:cs="David"/>
                <w:rtl/>
                <w:lang w:bidi="he-IL"/>
              </w:rPr>
            </w:pPr>
            <w:r>
              <w:rPr>
                <w:rFonts w:ascii="David" w:hAnsi="David" w:cs="David" w:hint="cs"/>
                <w:rtl/>
                <w:lang w:bidi="he-IL"/>
              </w:rPr>
              <w:t>הלכה</w:t>
            </w:r>
          </w:p>
        </w:tc>
      </w:tr>
      <w:tr w:rsidR="0027660F" w14:paraId="3E6C2557" w14:textId="77777777" w:rsidTr="00C454AC">
        <w:tc>
          <w:tcPr>
            <w:tcW w:w="1030" w:type="dxa"/>
          </w:tcPr>
          <w:p w14:paraId="32DE0980" w14:textId="4C071641" w:rsidR="0027660F" w:rsidRDefault="00472577" w:rsidP="0027660F">
            <w:pPr>
              <w:bidi/>
              <w:rPr>
                <w:rFonts w:ascii="David" w:hAnsi="David" w:cs="David"/>
                <w:rtl/>
                <w:lang w:bidi="he-IL"/>
              </w:rPr>
            </w:pPr>
            <w:r>
              <w:rPr>
                <w:rFonts w:ascii="David" w:hAnsi="David" w:cs="David" w:hint="cs"/>
                <w:rtl/>
                <w:lang w:bidi="he-IL"/>
              </w:rPr>
              <w:t>האגודה לזכויות האזרח נ' הכנסת</w:t>
            </w:r>
          </w:p>
        </w:tc>
        <w:tc>
          <w:tcPr>
            <w:tcW w:w="2693" w:type="dxa"/>
          </w:tcPr>
          <w:p w14:paraId="0B1F3331" w14:textId="3834576E" w:rsidR="0027660F" w:rsidRPr="003A0026" w:rsidRDefault="003A0026" w:rsidP="003A0026">
            <w:pPr>
              <w:bidi/>
              <w:rPr>
                <w:rFonts w:ascii="David" w:hAnsi="David" w:cs="David"/>
                <w:rtl/>
                <w:lang w:bidi="he-IL"/>
              </w:rPr>
            </w:pPr>
            <w:r w:rsidRPr="003A0026">
              <w:rPr>
                <w:rFonts w:ascii="David" w:hAnsi="David" w:cs="David" w:hint="cs"/>
                <w:rtl/>
                <w:lang w:bidi="he-IL"/>
              </w:rPr>
              <w:t>האגודה</w:t>
            </w:r>
            <w:r w:rsidRPr="003A0026">
              <w:rPr>
                <w:rFonts w:ascii="David" w:hAnsi="David" w:cs="David"/>
                <w:rtl/>
                <w:lang w:bidi="he-IL"/>
              </w:rPr>
              <w:t xml:space="preserve"> </w:t>
            </w:r>
            <w:r w:rsidRPr="003A0026">
              <w:rPr>
                <w:rFonts w:ascii="David" w:hAnsi="David" w:cs="David" w:hint="cs"/>
                <w:rtl/>
                <w:lang w:bidi="he-IL"/>
              </w:rPr>
              <w:t>לזכויות</w:t>
            </w:r>
            <w:r w:rsidRPr="003A0026">
              <w:rPr>
                <w:rFonts w:ascii="David" w:hAnsi="David" w:cs="David"/>
                <w:rtl/>
                <w:lang w:bidi="he-IL"/>
              </w:rPr>
              <w:t xml:space="preserve"> </w:t>
            </w:r>
            <w:r w:rsidRPr="003A0026">
              <w:rPr>
                <w:rFonts w:ascii="David" w:hAnsi="David" w:cs="David" w:hint="cs"/>
                <w:rtl/>
                <w:lang w:bidi="he-IL"/>
              </w:rPr>
              <w:t>האזרח</w:t>
            </w:r>
            <w:r w:rsidRPr="003A0026">
              <w:rPr>
                <w:rFonts w:ascii="David" w:hAnsi="David" w:cs="David"/>
                <w:rtl/>
                <w:lang w:bidi="he-IL"/>
              </w:rPr>
              <w:t xml:space="preserve"> </w:t>
            </w:r>
            <w:r w:rsidRPr="003A0026">
              <w:rPr>
                <w:rFonts w:ascii="David" w:hAnsi="David" w:cs="David" w:hint="cs"/>
                <w:rtl/>
                <w:lang w:bidi="he-IL"/>
              </w:rPr>
              <w:t>הגישה</w:t>
            </w:r>
            <w:r w:rsidRPr="003A0026">
              <w:rPr>
                <w:rFonts w:ascii="David" w:hAnsi="David" w:cs="David"/>
                <w:rtl/>
                <w:lang w:bidi="he-IL"/>
              </w:rPr>
              <w:t xml:space="preserve"> </w:t>
            </w:r>
            <w:r w:rsidRPr="003A0026">
              <w:rPr>
                <w:rFonts w:ascii="David" w:hAnsi="David" w:cs="David" w:hint="cs"/>
                <w:rtl/>
                <w:lang w:bidi="he-IL"/>
              </w:rPr>
              <w:t>עתירה</w:t>
            </w:r>
            <w:r w:rsidRPr="003A0026">
              <w:rPr>
                <w:rFonts w:ascii="David" w:hAnsi="David" w:cs="David"/>
                <w:rtl/>
                <w:lang w:bidi="he-IL"/>
              </w:rPr>
              <w:t xml:space="preserve"> </w:t>
            </w:r>
            <w:r w:rsidRPr="003A0026">
              <w:rPr>
                <w:rFonts w:ascii="David" w:hAnsi="David" w:cs="David" w:hint="cs"/>
                <w:rtl/>
                <w:lang w:bidi="he-IL"/>
              </w:rPr>
              <w:t>בשנת</w:t>
            </w:r>
            <w:r w:rsidRPr="003A0026">
              <w:rPr>
                <w:rFonts w:ascii="David" w:hAnsi="David" w:cs="David"/>
                <w:rtl/>
                <w:lang w:bidi="he-IL"/>
              </w:rPr>
              <w:t xml:space="preserve"> 1999 </w:t>
            </w:r>
            <w:r w:rsidRPr="003A0026">
              <w:rPr>
                <w:rFonts w:ascii="David" w:hAnsi="David" w:cs="David" w:hint="cs"/>
                <w:rtl/>
                <w:lang w:bidi="he-IL"/>
              </w:rPr>
              <w:t>נגד</w:t>
            </w:r>
            <w:r w:rsidRPr="003A0026">
              <w:rPr>
                <w:rFonts w:ascii="David" w:hAnsi="David" w:cs="David"/>
                <w:rtl/>
                <w:lang w:bidi="he-IL"/>
              </w:rPr>
              <w:t xml:space="preserve"> </w:t>
            </w:r>
            <w:r w:rsidRPr="003A0026">
              <w:rPr>
                <w:rFonts w:ascii="David" w:hAnsi="David" w:cs="David" w:hint="cs"/>
                <w:rtl/>
                <w:lang w:bidi="he-IL"/>
              </w:rPr>
              <w:t>הכנסת</w:t>
            </w:r>
            <w:r w:rsidRPr="003A0026">
              <w:rPr>
                <w:rFonts w:ascii="David" w:hAnsi="David" w:cs="David"/>
                <w:rtl/>
                <w:lang w:bidi="he-IL"/>
              </w:rPr>
              <w:t xml:space="preserve"> </w:t>
            </w:r>
            <w:r w:rsidRPr="003A0026">
              <w:rPr>
                <w:rFonts w:ascii="David" w:hAnsi="David" w:cs="David" w:hint="cs"/>
                <w:rtl/>
                <w:lang w:bidi="he-IL"/>
              </w:rPr>
              <w:t>וממשלת</w:t>
            </w:r>
            <w:r w:rsidRPr="003A0026">
              <w:rPr>
                <w:rFonts w:ascii="David" w:hAnsi="David" w:cs="David"/>
                <w:rtl/>
                <w:lang w:bidi="he-IL"/>
              </w:rPr>
              <w:t xml:space="preserve"> </w:t>
            </w:r>
            <w:r w:rsidRPr="003A0026">
              <w:rPr>
                <w:rFonts w:ascii="David" w:hAnsi="David" w:cs="David" w:hint="cs"/>
                <w:rtl/>
                <w:lang w:bidi="he-IL"/>
              </w:rPr>
              <w:t>ישראל</w:t>
            </w:r>
            <w:r w:rsidRPr="003A0026">
              <w:rPr>
                <w:rFonts w:ascii="David" w:hAnsi="David" w:cs="David"/>
                <w:rtl/>
                <w:lang w:bidi="he-IL"/>
              </w:rPr>
              <w:t xml:space="preserve"> </w:t>
            </w:r>
            <w:r w:rsidRPr="003A0026">
              <w:rPr>
                <w:rFonts w:ascii="David" w:hAnsi="David" w:cs="David" w:hint="cs"/>
                <w:rtl/>
                <w:lang w:bidi="he-IL"/>
              </w:rPr>
              <w:t>בדרישה</w:t>
            </w:r>
            <w:r w:rsidRPr="003A0026">
              <w:rPr>
                <w:rFonts w:ascii="David" w:hAnsi="David" w:cs="David"/>
                <w:rtl/>
                <w:lang w:bidi="he-IL"/>
              </w:rPr>
              <w:t xml:space="preserve"> </w:t>
            </w:r>
            <w:r w:rsidRPr="003A0026">
              <w:rPr>
                <w:rFonts w:ascii="David" w:hAnsi="David" w:cs="David" w:hint="cs"/>
                <w:rtl/>
                <w:lang w:bidi="he-IL"/>
              </w:rPr>
              <w:t>לבטל</w:t>
            </w:r>
            <w:r w:rsidRPr="003A0026">
              <w:rPr>
                <w:rFonts w:ascii="David" w:hAnsi="David" w:cs="David"/>
                <w:rtl/>
                <w:lang w:bidi="he-IL"/>
              </w:rPr>
              <w:t xml:space="preserve"> </w:t>
            </w:r>
            <w:r w:rsidRPr="003A0026">
              <w:rPr>
                <w:rFonts w:ascii="David" w:hAnsi="David" w:cs="David" w:hint="cs"/>
                <w:rtl/>
                <w:lang w:bidi="he-IL"/>
              </w:rPr>
              <w:t>את</w:t>
            </w:r>
            <w:r w:rsidRPr="003A0026">
              <w:rPr>
                <w:rFonts w:ascii="David" w:hAnsi="David" w:cs="David"/>
                <w:rtl/>
                <w:lang w:bidi="he-IL"/>
              </w:rPr>
              <w:t xml:space="preserve"> </w:t>
            </w:r>
            <w:r w:rsidRPr="003A0026">
              <w:rPr>
                <w:rFonts w:ascii="David" w:hAnsi="David" w:cs="David" w:hint="cs"/>
                <w:rtl/>
                <w:lang w:bidi="he-IL"/>
              </w:rPr>
              <w:t>הכרזת</w:t>
            </w:r>
            <w:r w:rsidRPr="003A0026">
              <w:rPr>
                <w:rFonts w:ascii="David" w:hAnsi="David" w:cs="David"/>
                <w:rtl/>
                <w:lang w:bidi="he-IL"/>
              </w:rPr>
              <w:t xml:space="preserve"> </w:t>
            </w:r>
            <w:r w:rsidRPr="003A0026">
              <w:rPr>
                <w:rFonts w:ascii="David" w:hAnsi="David" w:cs="David" w:hint="cs"/>
                <w:rtl/>
                <w:lang w:bidi="he-IL"/>
              </w:rPr>
              <w:t>מצב</w:t>
            </w:r>
            <w:r w:rsidRPr="003A0026">
              <w:rPr>
                <w:rFonts w:ascii="David" w:hAnsi="David" w:cs="David"/>
                <w:rtl/>
                <w:lang w:bidi="he-IL"/>
              </w:rPr>
              <w:t xml:space="preserve"> </w:t>
            </w:r>
            <w:r w:rsidRPr="003A0026">
              <w:rPr>
                <w:rFonts w:ascii="David" w:hAnsi="David" w:cs="David" w:hint="cs"/>
                <w:rtl/>
                <w:lang w:bidi="he-IL"/>
              </w:rPr>
              <w:t>החירום</w:t>
            </w:r>
            <w:r w:rsidRPr="003A0026">
              <w:rPr>
                <w:rFonts w:ascii="David" w:hAnsi="David" w:cs="David"/>
                <w:rtl/>
                <w:lang w:bidi="he-IL"/>
              </w:rPr>
              <w:t xml:space="preserve">, </w:t>
            </w:r>
            <w:r w:rsidRPr="003A0026">
              <w:rPr>
                <w:rFonts w:ascii="David" w:hAnsi="David" w:cs="David" w:hint="cs"/>
                <w:rtl/>
                <w:lang w:bidi="he-IL"/>
              </w:rPr>
              <w:t>שנמשך</w:t>
            </w:r>
            <w:r w:rsidRPr="003A0026">
              <w:rPr>
                <w:rFonts w:ascii="David" w:hAnsi="David" w:cs="David"/>
                <w:rtl/>
                <w:lang w:bidi="he-IL"/>
              </w:rPr>
              <w:t xml:space="preserve"> </w:t>
            </w:r>
            <w:r w:rsidRPr="003A0026">
              <w:rPr>
                <w:rFonts w:ascii="David" w:hAnsi="David" w:cs="David" w:hint="cs"/>
                <w:rtl/>
                <w:lang w:bidi="he-IL"/>
              </w:rPr>
              <w:t>מאז</w:t>
            </w:r>
            <w:r w:rsidRPr="003A0026">
              <w:rPr>
                <w:rFonts w:ascii="David" w:hAnsi="David" w:cs="David"/>
                <w:rtl/>
                <w:lang w:bidi="he-IL"/>
              </w:rPr>
              <w:t xml:space="preserve"> </w:t>
            </w:r>
            <w:r w:rsidRPr="003A0026">
              <w:rPr>
                <w:rFonts w:ascii="David" w:hAnsi="David" w:cs="David" w:hint="cs"/>
                <w:rtl/>
                <w:lang w:bidi="he-IL"/>
              </w:rPr>
              <w:t>קום</w:t>
            </w:r>
            <w:r w:rsidRPr="003A0026">
              <w:rPr>
                <w:rFonts w:ascii="David" w:hAnsi="David" w:cs="David"/>
                <w:rtl/>
                <w:lang w:bidi="he-IL"/>
              </w:rPr>
              <w:t xml:space="preserve"> </w:t>
            </w:r>
            <w:r w:rsidRPr="003A0026">
              <w:rPr>
                <w:rFonts w:ascii="David" w:hAnsi="David" w:cs="David" w:hint="cs"/>
                <w:rtl/>
                <w:lang w:bidi="he-IL"/>
              </w:rPr>
              <w:t>המדינה</w:t>
            </w:r>
            <w:r w:rsidRPr="003A0026">
              <w:rPr>
                <w:rFonts w:ascii="David" w:hAnsi="David" w:cs="David"/>
                <w:rtl/>
                <w:lang w:bidi="he-IL"/>
              </w:rPr>
              <w:t xml:space="preserve">. </w:t>
            </w:r>
            <w:r w:rsidRPr="003A0026">
              <w:rPr>
                <w:rFonts w:ascii="David" w:hAnsi="David" w:cs="David" w:hint="cs"/>
                <w:rtl/>
                <w:lang w:bidi="he-IL"/>
              </w:rPr>
              <w:t>הם</w:t>
            </w:r>
            <w:r w:rsidRPr="003A0026">
              <w:rPr>
                <w:rFonts w:ascii="David" w:hAnsi="David" w:cs="David"/>
                <w:rtl/>
                <w:lang w:bidi="he-IL"/>
              </w:rPr>
              <w:t xml:space="preserve"> </w:t>
            </w:r>
            <w:r w:rsidRPr="003A0026">
              <w:rPr>
                <w:rFonts w:ascii="David" w:hAnsi="David" w:cs="David" w:hint="cs"/>
                <w:rtl/>
                <w:lang w:bidi="he-IL"/>
              </w:rPr>
              <w:t>טענו</w:t>
            </w:r>
            <w:r w:rsidRPr="003A0026">
              <w:rPr>
                <w:rFonts w:ascii="David" w:hAnsi="David" w:cs="David"/>
                <w:rtl/>
                <w:lang w:bidi="he-IL"/>
              </w:rPr>
              <w:t xml:space="preserve"> </w:t>
            </w:r>
            <w:r w:rsidRPr="003A0026">
              <w:rPr>
                <w:rFonts w:ascii="David" w:hAnsi="David" w:cs="David" w:hint="cs"/>
                <w:rtl/>
                <w:lang w:bidi="he-IL"/>
              </w:rPr>
              <w:t>שמצב</w:t>
            </w:r>
            <w:r w:rsidRPr="003A0026">
              <w:rPr>
                <w:rFonts w:ascii="David" w:hAnsi="David" w:cs="David"/>
                <w:rtl/>
                <w:lang w:bidi="he-IL"/>
              </w:rPr>
              <w:t xml:space="preserve"> </w:t>
            </w:r>
            <w:r w:rsidRPr="003A0026">
              <w:rPr>
                <w:rFonts w:ascii="David" w:hAnsi="David" w:cs="David" w:hint="cs"/>
                <w:rtl/>
                <w:lang w:bidi="he-IL"/>
              </w:rPr>
              <w:t>זה</w:t>
            </w:r>
            <w:r w:rsidRPr="003A0026">
              <w:rPr>
                <w:rFonts w:ascii="David" w:hAnsi="David" w:cs="David"/>
                <w:rtl/>
                <w:lang w:bidi="he-IL"/>
              </w:rPr>
              <w:t xml:space="preserve"> </w:t>
            </w:r>
            <w:r w:rsidRPr="003A0026">
              <w:rPr>
                <w:rFonts w:ascii="David" w:hAnsi="David" w:cs="David" w:hint="cs"/>
                <w:rtl/>
                <w:lang w:bidi="he-IL"/>
              </w:rPr>
              <w:t>פוגע</w:t>
            </w:r>
            <w:r w:rsidRPr="003A0026">
              <w:rPr>
                <w:rFonts w:ascii="David" w:hAnsi="David" w:cs="David"/>
                <w:rtl/>
                <w:lang w:bidi="he-IL"/>
              </w:rPr>
              <w:t xml:space="preserve"> </w:t>
            </w:r>
            <w:r w:rsidRPr="003A0026">
              <w:rPr>
                <w:rFonts w:ascii="David" w:hAnsi="David" w:cs="David" w:hint="cs"/>
                <w:rtl/>
                <w:lang w:bidi="he-IL"/>
              </w:rPr>
              <w:t>בזכויות</w:t>
            </w:r>
            <w:r w:rsidRPr="003A0026">
              <w:rPr>
                <w:rFonts w:ascii="David" w:hAnsi="David" w:cs="David"/>
                <w:rtl/>
                <w:lang w:bidi="he-IL"/>
              </w:rPr>
              <w:t xml:space="preserve"> </w:t>
            </w:r>
            <w:r w:rsidRPr="003A0026">
              <w:rPr>
                <w:rFonts w:ascii="David" w:hAnsi="David" w:cs="David" w:hint="cs"/>
                <w:rtl/>
                <w:lang w:bidi="he-IL"/>
              </w:rPr>
              <w:t>האזרח</w:t>
            </w:r>
            <w:r w:rsidRPr="003A0026">
              <w:rPr>
                <w:rFonts w:ascii="David" w:hAnsi="David" w:cs="David"/>
                <w:rtl/>
                <w:lang w:bidi="he-IL"/>
              </w:rPr>
              <w:t xml:space="preserve">, </w:t>
            </w:r>
            <w:r w:rsidRPr="003A0026">
              <w:rPr>
                <w:rFonts w:ascii="David" w:hAnsi="David" w:cs="David" w:hint="cs"/>
                <w:rtl/>
                <w:lang w:bidi="he-IL"/>
              </w:rPr>
              <w:t>נעשה</w:t>
            </w:r>
            <w:r w:rsidRPr="003A0026">
              <w:rPr>
                <w:rFonts w:ascii="David" w:hAnsi="David" w:cs="David"/>
                <w:rtl/>
                <w:lang w:bidi="he-IL"/>
              </w:rPr>
              <w:t xml:space="preserve"> </w:t>
            </w:r>
            <w:r w:rsidRPr="003A0026">
              <w:rPr>
                <w:rFonts w:ascii="David" w:hAnsi="David" w:cs="David" w:hint="cs"/>
                <w:rtl/>
                <w:lang w:bidi="he-IL"/>
              </w:rPr>
              <w:t>בחוסר</w:t>
            </w:r>
            <w:r w:rsidRPr="003A0026">
              <w:rPr>
                <w:rFonts w:ascii="David" w:hAnsi="David" w:cs="David"/>
                <w:rtl/>
                <w:lang w:bidi="he-IL"/>
              </w:rPr>
              <w:t xml:space="preserve"> </w:t>
            </w:r>
            <w:r w:rsidRPr="003A0026">
              <w:rPr>
                <w:rFonts w:ascii="David" w:hAnsi="David" w:cs="David" w:hint="cs"/>
                <w:rtl/>
                <w:lang w:bidi="he-IL"/>
              </w:rPr>
              <w:t>סמכות</w:t>
            </w:r>
            <w:r w:rsidRPr="003A0026">
              <w:rPr>
                <w:rFonts w:ascii="David" w:hAnsi="David" w:cs="David"/>
                <w:rtl/>
                <w:lang w:bidi="he-IL"/>
              </w:rPr>
              <w:t xml:space="preserve">, </w:t>
            </w:r>
            <w:r w:rsidRPr="003A0026">
              <w:rPr>
                <w:rFonts w:ascii="David" w:hAnsi="David" w:cs="David" w:hint="cs"/>
                <w:rtl/>
                <w:lang w:bidi="he-IL"/>
              </w:rPr>
              <w:t>ומשמש</w:t>
            </w:r>
            <w:r w:rsidRPr="003A0026">
              <w:rPr>
                <w:rFonts w:ascii="David" w:hAnsi="David" w:cs="David"/>
                <w:rtl/>
                <w:lang w:bidi="he-IL"/>
              </w:rPr>
              <w:t xml:space="preserve"> </w:t>
            </w:r>
            <w:r w:rsidRPr="003A0026">
              <w:rPr>
                <w:rFonts w:ascii="David" w:hAnsi="David" w:cs="David" w:hint="cs"/>
                <w:rtl/>
                <w:lang w:bidi="he-IL"/>
              </w:rPr>
              <w:t>ככלי</w:t>
            </w:r>
            <w:r w:rsidRPr="003A0026">
              <w:rPr>
                <w:rFonts w:ascii="David" w:hAnsi="David" w:cs="David"/>
                <w:rtl/>
                <w:lang w:bidi="he-IL"/>
              </w:rPr>
              <w:t xml:space="preserve"> </w:t>
            </w:r>
            <w:r w:rsidRPr="003A0026">
              <w:rPr>
                <w:rFonts w:ascii="David" w:hAnsi="David" w:cs="David" w:hint="cs"/>
                <w:rtl/>
                <w:lang w:bidi="he-IL"/>
              </w:rPr>
              <w:t>חקיקתי</w:t>
            </w:r>
            <w:r w:rsidRPr="003A0026">
              <w:rPr>
                <w:rFonts w:ascii="David" w:hAnsi="David" w:cs="David"/>
                <w:rtl/>
                <w:lang w:bidi="he-IL"/>
              </w:rPr>
              <w:t xml:space="preserve"> </w:t>
            </w:r>
            <w:r w:rsidRPr="003A0026">
              <w:rPr>
                <w:rFonts w:ascii="David" w:hAnsi="David" w:cs="David" w:hint="cs"/>
                <w:rtl/>
                <w:lang w:bidi="he-IL"/>
              </w:rPr>
              <w:t>לא</w:t>
            </w:r>
            <w:r w:rsidRPr="003A0026">
              <w:rPr>
                <w:rFonts w:ascii="David" w:hAnsi="David" w:cs="David"/>
                <w:rtl/>
                <w:lang w:bidi="he-IL"/>
              </w:rPr>
              <w:t xml:space="preserve"> </w:t>
            </w:r>
            <w:r w:rsidRPr="003A0026">
              <w:rPr>
                <w:rFonts w:ascii="David" w:hAnsi="David" w:cs="David" w:hint="cs"/>
                <w:rtl/>
                <w:lang w:bidi="he-IL"/>
              </w:rPr>
              <w:t>מוצדק</w:t>
            </w:r>
            <w:r w:rsidRPr="003A0026">
              <w:rPr>
                <w:rFonts w:ascii="David" w:hAnsi="David" w:cs="David"/>
                <w:rtl/>
                <w:lang w:bidi="he-IL"/>
              </w:rPr>
              <w:t xml:space="preserve">. </w:t>
            </w:r>
            <w:r w:rsidRPr="003A0026">
              <w:rPr>
                <w:rFonts w:ascii="David" w:hAnsi="David" w:cs="David" w:hint="cs"/>
                <w:rtl/>
                <w:lang w:bidi="he-IL"/>
              </w:rPr>
              <w:t>המדינה</w:t>
            </w:r>
            <w:r w:rsidRPr="003A0026">
              <w:rPr>
                <w:rFonts w:ascii="David" w:hAnsi="David" w:cs="David"/>
                <w:rtl/>
                <w:lang w:bidi="he-IL"/>
              </w:rPr>
              <w:t xml:space="preserve"> </w:t>
            </w:r>
            <w:r w:rsidRPr="003A0026">
              <w:rPr>
                <w:rFonts w:ascii="David" w:hAnsi="David" w:cs="David" w:hint="cs"/>
                <w:rtl/>
                <w:lang w:bidi="he-IL"/>
              </w:rPr>
              <w:t>תעסוק</w:t>
            </w:r>
            <w:r w:rsidRPr="003A0026">
              <w:rPr>
                <w:rFonts w:ascii="David" w:hAnsi="David" w:cs="David"/>
                <w:rtl/>
                <w:lang w:bidi="he-IL"/>
              </w:rPr>
              <w:t xml:space="preserve"> </w:t>
            </w:r>
            <w:r w:rsidRPr="003A0026">
              <w:rPr>
                <w:rFonts w:ascii="David" w:hAnsi="David" w:cs="David" w:hint="cs"/>
                <w:rtl/>
                <w:lang w:bidi="he-IL"/>
              </w:rPr>
              <w:t>בעניין</w:t>
            </w:r>
            <w:r w:rsidRPr="003A0026">
              <w:rPr>
                <w:rFonts w:ascii="David" w:hAnsi="David" w:cs="David"/>
                <w:rtl/>
                <w:lang w:bidi="he-IL"/>
              </w:rPr>
              <w:t xml:space="preserve"> </w:t>
            </w:r>
            <w:r w:rsidRPr="003A0026">
              <w:rPr>
                <w:rFonts w:ascii="David" w:hAnsi="David" w:cs="David" w:hint="cs"/>
                <w:rtl/>
                <w:lang w:bidi="he-IL"/>
              </w:rPr>
              <w:t>ביטחוני</w:t>
            </w:r>
            <w:r w:rsidRPr="003A0026">
              <w:rPr>
                <w:rFonts w:ascii="David" w:hAnsi="David" w:cs="David"/>
                <w:rtl/>
                <w:lang w:bidi="he-IL"/>
              </w:rPr>
              <w:t xml:space="preserve"> </w:t>
            </w:r>
            <w:r w:rsidRPr="003A0026">
              <w:rPr>
                <w:rFonts w:ascii="David" w:hAnsi="David" w:cs="David" w:hint="cs"/>
                <w:rtl/>
                <w:lang w:bidi="he-IL"/>
              </w:rPr>
              <w:t>מורכבת</w:t>
            </w:r>
            <w:r w:rsidRPr="003A0026">
              <w:rPr>
                <w:rFonts w:ascii="David" w:hAnsi="David" w:cs="David"/>
                <w:rtl/>
                <w:lang w:bidi="he-IL"/>
              </w:rPr>
              <w:t xml:space="preserve">, </w:t>
            </w:r>
            <w:r w:rsidRPr="003A0026">
              <w:rPr>
                <w:rFonts w:ascii="David" w:hAnsi="David" w:cs="David" w:hint="cs"/>
                <w:rtl/>
                <w:lang w:bidi="he-IL"/>
              </w:rPr>
              <w:t>שיש</w:t>
            </w:r>
            <w:r w:rsidRPr="003A0026">
              <w:rPr>
                <w:rFonts w:ascii="David" w:hAnsi="David" w:cs="David"/>
                <w:rtl/>
                <w:lang w:bidi="he-IL"/>
              </w:rPr>
              <w:t xml:space="preserve"> </w:t>
            </w:r>
            <w:r w:rsidRPr="003A0026">
              <w:rPr>
                <w:rFonts w:ascii="David" w:hAnsi="David" w:cs="David" w:hint="cs"/>
                <w:rtl/>
                <w:lang w:bidi="he-IL"/>
              </w:rPr>
              <w:t>לנו</w:t>
            </w:r>
            <w:r w:rsidRPr="003A0026">
              <w:rPr>
                <w:rFonts w:ascii="David" w:hAnsi="David" w:cs="David"/>
                <w:rtl/>
                <w:lang w:bidi="he-IL"/>
              </w:rPr>
              <w:t xml:space="preserve"> </w:t>
            </w:r>
            <w:r w:rsidRPr="003A0026">
              <w:rPr>
                <w:rFonts w:ascii="David" w:hAnsi="David" w:cs="David" w:hint="cs"/>
                <w:rtl/>
                <w:lang w:bidi="he-IL"/>
              </w:rPr>
              <w:t>פעולות</w:t>
            </w:r>
            <w:r w:rsidRPr="003A0026">
              <w:rPr>
                <w:rFonts w:ascii="David" w:hAnsi="David" w:cs="David"/>
                <w:rtl/>
                <w:lang w:bidi="he-IL"/>
              </w:rPr>
              <w:t xml:space="preserve"> </w:t>
            </w:r>
            <w:r w:rsidRPr="003A0026">
              <w:rPr>
                <w:rFonts w:ascii="David" w:hAnsi="David" w:cs="David" w:hint="cs"/>
                <w:rtl/>
                <w:lang w:bidi="he-IL"/>
              </w:rPr>
              <w:t>בנושא</w:t>
            </w:r>
            <w:r w:rsidRPr="003A0026">
              <w:rPr>
                <w:rFonts w:ascii="David" w:hAnsi="David" w:cs="David"/>
                <w:rtl/>
                <w:lang w:bidi="he-IL"/>
              </w:rPr>
              <w:t xml:space="preserve">, </w:t>
            </w:r>
            <w:r w:rsidRPr="003A0026">
              <w:rPr>
                <w:rFonts w:ascii="David" w:hAnsi="David" w:cs="David" w:hint="cs"/>
                <w:rtl/>
                <w:lang w:bidi="he-IL"/>
              </w:rPr>
              <w:t>אך</w:t>
            </w:r>
            <w:r w:rsidRPr="003A0026">
              <w:rPr>
                <w:rFonts w:ascii="David" w:hAnsi="David" w:cs="David"/>
                <w:rtl/>
                <w:lang w:bidi="he-IL"/>
              </w:rPr>
              <w:t xml:space="preserve"> </w:t>
            </w:r>
            <w:r w:rsidRPr="003A0026">
              <w:rPr>
                <w:rFonts w:ascii="David" w:hAnsi="David" w:cs="David" w:hint="cs"/>
                <w:rtl/>
                <w:lang w:bidi="he-IL"/>
              </w:rPr>
              <w:t>מתקיימים</w:t>
            </w:r>
            <w:r w:rsidRPr="003A0026">
              <w:rPr>
                <w:rFonts w:ascii="David" w:hAnsi="David" w:cs="David"/>
                <w:rtl/>
                <w:lang w:bidi="he-IL"/>
              </w:rPr>
              <w:t xml:space="preserve"> </w:t>
            </w:r>
            <w:r w:rsidRPr="003A0026">
              <w:rPr>
                <w:rFonts w:ascii="David" w:hAnsi="David" w:cs="David" w:hint="cs"/>
                <w:rtl/>
                <w:lang w:bidi="he-IL"/>
              </w:rPr>
              <w:t>מאמצים</w:t>
            </w:r>
            <w:r w:rsidRPr="003A0026">
              <w:rPr>
                <w:rFonts w:ascii="David" w:hAnsi="David" w:cs="David"/>
                <w:rtl/>
                <w:lang w:bidi="he-IL"/>
              </w:rPr>
              <w:t xml:space="preserve"> </w:t>
            </w:r>
            <w:r w:rsidRPr="003A0026">
              <w:rPr>
                <w:rFonts w:ascii="David" w:hAnsi="David" w:cs="David" w:hint="cs"/>
                <w:rtl/>
                <w:lang w:bidi="he-IL"/>
              </w:rPr>
              <w:t>לצמצום</w:t>
            </w:r>
            <w:r w:rsidRPr="003A0026">
              <w:rPr>
                <w:rFonts w:ascii="David" w:hAnsi="David" w:cs="David"/>
                <w:rtl/>
                <w:lang w:bidi="he-IL"/>
              </w:rPr>
              <w:t xml:space="preserve"> </w:t>
            </w:r>
            <w:r w:rsidRPr="003A0026">
              <w:rPr>
                <w:rFonts w:ascii="David" w:hAnsi="David" w:cs="David" w:hint="cs"/>
                <w:rtl/>
                <w:lang w:bidi="he-IL"/>
              </w:rPr>
              <w:t>התלויה</w:t>
            </w:r>
            <w:r w:rsidRPr="003A0026">
              <w:rPr>
                <w:rFonts w:ascii="David" w:hAnsi="David" w:cs="David"/>
                <w:rtl/>
                <w:lang w:bidi="he-IL"/>
              </w:rPr>
              <w:t xml:space="preserve"> </w:t>
            </w:r>
            <w:r w:rsidRPr="003A0026">
              <w:rPr>
                <w:rFonts w:ascii="David" w:hAnsi="David" w:cs="David" w:hint="cs"/>
                <w:rtl/>
                <w:lang w:bidi="he-IL"/>
              </w:rPr>
              <w:t>במצב</w:t>
            </w:r>
            <w:r w:rsidRPr="003A0026">
              <w:rPr>
                <w:rFonts w:ascii="David" w:hAnsi="David" w:cs="David"/>
                <w:rtl/>
                <w:lang w:bidi="he-IL"/>
              </w:rPr>
              <w:t xml:space="preserve"> </w:t>
            </w:r>
            <w:r w:rsidRPr="003A0026">
              <w:rPr>
                <w:rFonts w:ascii="David" w:hAnsi="David" w:cs="David" w:hint="cs"/>
                <w:rtl/>
                <w:lang w:bidi="he-IL"/>
              </w:rPr>
              <w:t>החירום</w:t>
            </w:r>
            <w:r w:rsidRPr="003A0026">
              <w:rPr>
                <w:rFonts w:ascii="David" w:hAnsi="David" w:cs="David"/>
                <w:rtl/>
                <w:lang w:bidi="he-IL"/>
              </w:rPr>
              <w:t>.</w:t>
            </w:r>
          </w:p>
        </w:tc>
        <w:tc>
          <w:tcPr>
            <w:tcW w:w="5529" w:type="dxa"/>
          </w:tcPr>
          <w:p w14:paraId="1D07D81D" w14:textId="77777777" w:rsidR="0027660F" w:rsidRDefault="003A0026" w:rsidP="0027660F">
            <w:pPr>
              <w:bidi/>
              <w:rPr>
                <w:rFonts w:ascii="David" w:hAnsi="David" w:cs="David"/>
                <w:rtl/>
                <w:lang w:bidi="he-IL"/>
              </w:rPr>
            </w:pPr>
            <w:r>
              <w:rPr>
                <w:rFonts w:ascii="David" w:hAnsi="David" w:cs="David" w:hint="cs"/>
                <w:rtl/>
                <w:lang w:bidi="he-IL"/>
              </w:rPr>
              <w:t xml:space="preserve">רובינשטיין וארבל </w:t>
            </w:r>
            <w:r>
              <w:rPr>
                <w:rFonts w:ascii="David" w:hAnsi="David" w:cs="David"/>
                <w:rtl/>
                <w:lang w:bidi="he-IL"/>
              </w:rPr>
              <w:t>–</w:t>
            </w:r>
            <w:r>
              <w:rPr>
                <w:rFonts w:ascii="David" w:hAnsi="David" w:cs="David" w:hint="cs"/>
                <w:rtl/>
                <w:lang w:bidi="he-IL"/>
              </w:rPr>
              <w:t xml:space="preserve"> </w:t>
            </w:r>
            <w:r w:rsidRPr="003A0026">
              <w:rPr>
                <w:rFonts w:ascii="David" w:hAnsi="David" w:cs="David" w:hint="cs"/>
                <w:rtl/>
                <w:lang w:bidi="he-IL"/>
              </w:rPr>
              <w:t>קובעים</w:t>
            </w:r>
            <w:r w:rsidRPr="003A0026">
              <w:rPr>
                <w:rFonts w:ascii="David" w:hAnsi="David" w:cs="David"/>
                <w:rtl/>
                <w:lang w:bidi="he-IL"/>
              </w:rPr>
              <w:t xml:space="preserve"> </w:t>
            </w:r>
            <w:r w:rsidRPr="003A0026">
              <w:rPr>
                <w:rFonts w:ascii="David" w:hAnsi="David" w:cs="David" w:hint="cs"/>
                <w:rtl/>
                <w:lang w:bidi="he-IL"/>
              </w:rPr>
              <w:t>שהעתירה</w:t>
            </w:r>
            <w:r w:rsidRPr="003A0026">
              <w:rPr>
                <w:rFonts w:ascii="David" w:hAnsi="David" w:cs="David"/>
                <w:rtl/>
                <w:lang w:bidi="he-IL"/>
              </w:rPr>
              <w:t xml:space="preserve"> </w:t>
            </w:r>
            <w:r w:rsidRPr="003A0026">
              <w:rPr>
                <w:rFonts w:ascii="David" w:hAnsi="David" w:cs="David" w:hint="cs"/>
                <w:rtl/>
                <w:lang w:bidi="he-IL"/>
              </w:rPr>
              <w:t>מיצתה</w:t>
            </w:r>
            <w:r w:rsidRPr="003A0026">
              <w:rPr>
                <w:rFonts w:ascii="David" w:hAnsi="David" w:cs="David"/>
                <w:rtl/>
                <w:lang w:bidi="he-IL"/>
              </w:rPr>
              <w:t xml:space="preserve"> </w:t>
            </w:r>
            <w:r w:rsidRPr="003A0026">
              <w:rPr>
                <w:rFonts w:ascii="David" w:hAnsi="David" w:cs="David" w:hint="cs"/>
                <w:rtl/>
                <w:lang w:bidi="he-IL"/>
              </w:rPr>
              <w:t>את</w:t>
            </w:r>
            <w:r w:rsidRPr="003A0026">
              <w:rPr>
                <w:rFonts w:ascii="David" w:hAnsi="David" w:cs="David"/>
                <w:rtl/>
                <w:lang w:bidi="he-IL"/>
              </w:rPr>
              <w:t xml:space="preserve"> </w:t>
            </w:r>
            <w:r w:rsidRPr="003A0026">
              <w:rPr>
                <w:rFonts w:ascii="David" w:hAnsi="David" w:cs="David" w:hint="cs"/>
                <w:rtl/>
                <w:lang w:bidi="he-IL"/>
              </w:rPr>
              <w:t>עצמה</w:t>
            </w:r>
            <w:r w:rsidRPr="003A0026">
              <w:rPr>
                <w:rFonts w:ascii="David" w:hAnsi="David" w:cs="David"/>
                <w:rtl/>
                <w:lang w:bidi="he-IL"/>
              </w:rPr>
              <w:t xml:space="preserve"> – </w:t>
            </w:r>
            <w:r w:rsidRPr="003A0026">
              <w:rPr>
                <w:rFonts w:ascii="David" w:hAnsi="David" w:cs="David" w:hint="cs"/>
                <w:rtl/>
                <w:lang w:bidi="he-IL"/>
              </w:rPr>
              <w:t>היא</w:t>
            </w:r>
            <w:r w:rsidRPr="003A0026">
              <w:rPr>
                <w:rFonts w:ascii="David" w:hAnsi="David" w:cs="David"/>
                <w:rtl/>
                <w:lang w:bidi="he-IL"/>
              </w:rPr>
              <w:t xml:space="preserve"> </w:t>
            </w:r>
            <w:r w:rsidRPr="003A0026">
              <w:rPr>
                <w:rFonts w:ascii="David" w:hAnsi="David" w:cs="David" w:hint="cs"/>
                <w:rtl/>
                <w:lang w:bidi="he-IL"/>
              </w:rPr>
              <w:t>השיגה</w:t>
            </w:r>
            <w:r w:rsidRPr="003A0026">
              <w:rPr>
                <w:rFonts w:ascii="David" w:hAnsi="David" w:cs="David"/>
                <w:rtl/>
                <w:lang w:bidi="he-IL"/>
              </w:rPr>
              <w:t xml:space="preserve"> </w:t>
            </w:r>
            <w:r w:rsidRPr="003A0026">
              <w:rPr>
                <w:rFonts w:ascii="David" w:hAnsi="David" w:cs="David" w:hint="cs"/>
                <w:rtl/>
                <w:lang w:bidi="he-IL"/>
              </w:rPr>
              <w:t>חלק</w:t>
            </w:r>
            <w:r w:rsidRPr="003A0026">
              <w:rPr>
                <w:rFonts w:ascii="David" w:hAnsi="David" w:cs="David"/>
                <w:rtl/>
                <w:lang w:bidi="he-IL"/>
              </w:rPr>
              <w:t xml:space="preserve"> </w:t>
            </w:r>
            <w:r w:rsidRPr="003A0026">
              <w:rPr>
                <w:rFonts w:ascii="David" w:hAnsi="David" w:cs="David" w:hint="cs"/>
                <w:rtl/>
                <w:lang w:bidi="he-IL"/>
              </w:rPr>
              <w:t>גדול</w:t>
            </w:r>
            <w:r w:rsidRPr="003A0026">
              <w:rPr>
                <w:rFonts w:ascii="David" w:hAnsi="David" w:cs="David"/>
                <w:rtl/>
                <w:lang w:bidi="he-IL"/>
              </w:rPr>
              <w:t xml:space="preserve"> </w:t>
            </w:r>
            <w:r w:rsidRPr="003A0026">
              <w:rPr>
                <w:rFonts w:ascii="David" w:hAnsi="David" w:cs="David" w:hint="cs"/>
                <w:rtl/>
                <w:lang w:bidi="he-IL"/>
              </w:rPr>
              <w:t>ממטרותיה</w:t>
            </w:r>
            <w:r w:rsidRPr="003A0026">
              <w:rPr>
                <w:rFonts w:ascii="David" w:hAnsi="David" w:cs="David"/>
                <w:rtl/>
                <w:lang w:bidi="he-IL"/>
              </w:rPr>
              <w:t xml:space="preserve">, </w:t>
            </w:r>
            <w:r w:rsidRPr="003A0026">
              <w:rPr>
                <w:rFonts w:ascii="David" w:hAnsi="David" w:cs="David" w:hint="cs"/>
                <w:rtl/>
                <w:lang w:bidi="he-IL"/>
              </w:rPr>
              <w:t>בעיקר</w:t>
            </w:r>
            <w:r w:rsidRPr="003A0026">
              <w:rPr>
                <w:rFonts w:ascii="David" w:hAnsi="David" w:cs="David"/>
                <w:rtl/>
                <w:lang w:bidi="he-IL"/>
              </w:rPr>
              <w:t xml:space="preserve"> </w:t>
            </w:r>
            <w:r w:rsidRPr="003A0026">
              <w:rPr>
                <w:rFonts w:ascii="David" w:hAnsi="David" w:cs="David" w:hint="cs"/>
                <w:rtl/>
                <w:lang w:bidi="he-IL"/>
              </w:rPr>
              <w:t>תנועה</w:t>
            </w:r>
            <w:r w:rsidRPr="003A0026">
              <w:rPr>
                <w:rFonts w:ascii="David" w:hAnsi="David" w:cs="David"/>
                <w:rtl/>
                <w:lang w:bidi="he-IL"/>
              </w:rPr>
              <w:t xml:space="preserve"> </w:t>
            </w:r>
            <w:r w:rsidRPr="003A0026">
              <w:rPr>
                <w:rFonts w:ascii="David" w:hAnsi="David" w:cs="David" w:hint="cs"/>
                <w:rtl/>
                <w:lang w:bidi="he-IL"/>
              </w:rPr>
              <w:t>לשינויי</w:t>
            </w:r>
            <w:r w:rsidRPr="003A0026">
              <w:rPr>
                <w:rFonts w:ascii="David" w:hAnsi="David" w:cs="David"/>
                <w:rtl/>
                <w:lang w:bidi="he-IL"/>
              </w:rPr>
              <w:t xml:space="preserve"> </w:t>
            </w:r>
            <w:r w:rsidRPr="003A0026">
              <w:rPr>
                <w:rFonts w:ascii="David" w:hAnsi="David" w:cs="David" w:hint="cs"/>
                <w:rtl/>
                <w:lang w:bidi="he-IL"/>
              </w:rPr>
              <w:t>חקיקה</w:t>
            </w:r>
            <w:r w:rsidRPr="003A0026">
              <w:rPr>
                <w:rFonts w:ascii="David" w:hAnsi="David" w:cs="David"/>
                <w:rtl/>
                <w:lang w:bidi="he-IL"/>
              </w:rPr>
              <w:t xml:space="preserve">. </w:t>
            </w:r>
            <w:r w:rsidRPr="003A0026">
              <w:rPr>
                <w:rFonts w:ascii="David" w:hAnsi="David" w:cs="David" w:hint="cs"/>
                <w:rtl/>
                <w:lang w:bidi="he-IL"/>
              </w:rPr>
              <w:t>עם</w:t>
            </w:r>
            <w:r w:rsidRPr="003A0026">
              <w:rPr>
                <w:rFonts w:ascii="David" w:hAnsi="David" w:cs="David"/>
                <w:rtl/>
                <w:lang w:bidi="he-IL"/>
              </w:rPr>
              <w:t xml:space="preserve"> </w:t>
            </w:r>
            <w:r w:rsidRPr="003A0026">
              <w:rPr>
                <w:rFonts w:ascii="David" w:hAnsi="David" w:cs="David" w:hint="cs"/>
                <w:rtl/>
                <w:lang w:bidi="he-IL"/>
              </w:rPr>
              <w:t>זאת</w:t>
            </w:r>
            <w:r w:rsidRPr="003A0026">
              <w:rPr>
                <w:rFonts w:ascii="David" w:hAnsi="David" w:cs="David"/>
                <w:rtl/>
                <w:lang w:bidi="he-IL"/>
              </w:rPr>
              <w:t xml:space="preserve">, </w:t>
            </w:r>
            <w:r w:rsidRPr="003A0026">
              <w:rPr>
                <w:rFonts w:ascii="David" w:hAnsi="David" w:cs="David" w:hint="cs"/>
                <w:rtl/>
                <w:lang w:bidi="he-IL"/>
              </w:rPr>
              <w:t>הם</w:t>
            </w:r>
            <w:r w:rsidRPr="003A0026">
              <w:rPr>
                <w:rFonts w:ascii="David" w:hAnsi="David" w:cs="David"/>
                <w:rtl/>
                <w:lang w:bidi="he-IL"/>
              </w:rPr>
              <w:t xml:space="preserve"> </w:t>
            </w:r>
            <w:r w:rsidRPr="003A0026">
              <w:rPr>
                <w:rFonts w:ascii="David" w:hAnsi="David" w:cs="David" w:hint="cs"/>
                <w:rtl/>
                <w:lang w:bidi="he-IL"/>
              </w:rPr>
              <w:t>מציינים</w:t>
            </w:r>
            <w:r w:rsidRPr="003A0026">
              <w:rPr>
                <w:rFonts w:ascii="David" w:hAnsi="David" w:cs="David"/>
                <w:rtl/>
                <w:lang w:bidi="he-IL"/>
              </w:rPr>
              <w:t xml:space="preserve"> </w:t>
            </w:r>
            <w:r w:rsidRPr="003A0026">
              <w:rPr>
                <w:rFonts w:ascii="David" w:hAnsi="David" w:cs="David" w:hint="cs"/>
                <w:rtl/>
                <w:lang w:bidi="he-IL"/>
              </w:rPr>
              <w:t>שהעבודה</w:t>
            </w:r>
            <w:r w:rsidRPr="003A0026">
              <w:rPr>
                <w:rFonts w:ascii="David" w:hAnsi="David" w:cs="David"/>
                <w:rtl/>
                <w:lang w:bidi="he-IL"/>
              </w:rPr>
              <w:t xml:space="preserve"> </w:t>
            </w:r>
            <w:r w:rsidRPr="003A0026">
              <w:rPr>
                <w:rFonts w:ascii="David" w:hAnsi="David" w:cs="David" w:hint="cs"/>
                <w:rtl/>
                <w:lang w:bidi="he-IL"/>
              </w:rPr>
              <w:t>עוד</w:t>
            </w:r>
            <w:r w:rsidRPr="003A0026">
              <w:rPr>
                <w:rFonts w:ascii="David" w:hAnsi="David" w:cs="David"/>
                <w:rtl/>
                <w:lang w:bidi="he-IL"/>
              </w:rPr>
              <w:t xml:space="preserve"> </w:t>
            </w:r>
            <w:r w:rsidRPr="003A0026">
              <w:rPr>
                <w:rFonts w:ascii="David" w:hAnsi="David" w:cs="David" w:hint="cs"/>
                <w:rtl/>
                <w:lang w:bidi="he-IL"/>
              </w:rPr>
              <w:t>לא</w:t>
            </w:r>
            <w:r w:rsidRPr="003A0026">
              <w:rPr>
                <w:rFonts w:ascii="David" w:hAnsi="David" w:cs="David"/>
                <w:rtl/>
                <w:lang w:bidi="he-IL"/>
              </w:rPr>
              <w:t xml:space="preserve"> </w:t>
            </w:r>
            <w:r w:rsidRPr="003A0026">
              <w:rPr>
                <w:rFonts w:ascii="David" w:hAnsi="David" w:cs="David" w:hint="cs"/>
                <w:rtl/>
                <w:lang w:bidi="he-IL"/>
              </w:rPr>
              <w:t>הסתיימה</w:t>
            </w:r>
            <w:r w:rsidRPr="003A0026">
              <w:rPr>
                <w:rFonts w:ascii="David" w:hAnsi="David" w:cs="David"/>
                <w:rtl/>
                <w:lang w:bidi="he-IL"/>
              </w:rPr>
              <w:t xml:space="preserve"> </w:t>
            </w:r>
            <w:r w:rsidRPr="003A0026">
              <w:rPr>
                <w:rFonts w:ascii="David" w:hAnsi="David" w:cs="David" w:hint="cs"/>
                <w:rtl/>
                <w:lang w:bidi="he-IL"/>
              </w:rPr>
              <w:t>לחלוטין</w:t>
            </w:r>
            <w:r w:rsidRPr="003A0026">
              <w:rPr>
                <w:rFonts w:ascii="David" w:hAnsi="David" w:cs="David"/>
                <w:rtl/>
                <w:lang w:bidi="he-IL"/>
              </w:rPr>
              <w:t xml:space="preserve">. </w:t>
            </w:r>
            <w:r w:rsidRPr="003A0026">
              <w:rPr>
                <w:rFonts w:ascii="David" w:hAnsi="David" w:cs="David" w:hint="cs"/>
                <w:rtl/>
                <w:lang w:bidi="he-IL"/>
              </w:rPr>
              <w:t>הם</w:t>
            </w:r>
            <w:r w:rsidRPr="003A0026">
              <w:rPr>
                <w:rFonts w:ascii="David" w:hAnsi="David" w:cs="David"/>
                <w:rtl/>
                <w:lang w:bidi="he-IL"/>
              </w:rPr>
              <w:t xml:space="preserve"> </w:t>
            </w:r>
            <w:r w:rsidRPr="003A0026">
              <w:rPr>
                <w:rFonts w:ascii="David" w:hAnsi="David" w:cs="David" w:hint="cs"/>
                <w:rtl/>
                <w:lang w:bidi="he-IL"/>
              </w:rPr>
              <w:t>מדגישים</w:t>
            </w:r>
            <w:r w:rsidRPr="003A0026">
              <w:rPr>
                <w:rFonts w:ascii="David" w:hAnsi="David" w:cs="David"/>
                <w:rtl/>
                <w:lang w:bidi="he-IL"/>
              </w:rPr>
              <w:t xml:space="preserve"> </w:t>
            </w:r>
            <w:r w:rsidRPr="003A0026">
              <w:rPr>
                <w:rFonts w:ascii="David" w:hAnsi="David" w:cs="David" w:hint="cs"/>
                <w:rtl/>
                <w:lang w:bidi="he-IL"/>
              </w:rPr>
              <w:t>שישראל</w:t>
            </w:r>
            <w:r w:rsidRPr="003A0026">
              <w:rPr>
                <w:rFonts w:ascii="David" w:hAnsi="David" w:cs="David"/>
                <w:rtl/>
                <w:lang w:bidi="he-IL"/>
              </w:rPr>
              <w:t xml:space="preserve"> </w:t>
            </w:r>
            <w:r w:rsidRPr="003A0026">
              <w:rPr>
                <w:rFonts w:ascii="David" w:hAnsi="David" w:cs="David" w:hint="cs"/>
                <w:rtl/>
                <w:lang w:bidi="he-IL"/>
              </w:rPr>
              <w:t>עדיין</w:t>
            </w:r>
            <w:r w:rsidRPr="003A0026">
              <w:rPr>
                <w:rFonts w:ascii="David" w:hAnsi="David" w:cs="David"/>
                <w:rtl/>
                <w:lang w:bidi="he-IL"/>
              </w:rPr>
              <w:t xml:space="preserve"> </w:t>
            </w:r>
            <w:r w:rsidRPr="003A0026">
              <w:rPr>
                <w:rFonts w:ascii="David" w:hAnsi="David" w:cs="David" w:hint="cs"/>
                <w:rtl/>
                <w:lang w:bidi="he-IL"/>
              </w:rPr>
              <w:t>מתמודדת</w:t>
            </w:r>
            <w:r w:rsidRPr="003A0026">
              <w:rPr>
                <w:rFonts w:ascii="David" w:hAnsi="David" w:cs="David"/>
                <w:rtl/>
                <w:lang w:bidi="he-IL"/>
              </w:rPr>
              <w:t xml:space="preserve"> </w:t>
            </w:r>
            <w:r w:rsidRPr="003A0026">
              <w:rPr>
                <w:rFonts w:ascii="David" w:hAnsi="David" w:cs="David" w:hint="cs"/>
                <w:rtl/>
                <w:lang w:bidi="he-IL"/>
              </w:rPr>
              <w:t>עם</w:t>
            </w:r>
            <w:r w:rsidRPr="003A0026">
              <w:rPr>
                <w:rFonts w:ascii="David" w:hAnsi="David" w:cs="David"/>
                <w:rtl/>
                <w:lang w:bidi="he-IL"/>
              </w:rPr>
              <w:t xml:space="preserve"> </w:t>
            </w:r>
            <w:r w:rsidRPr="003A0026">
              <w:rPr>
                <w:rFonts w:ascii="David" w:hAnsi="David" w:cs="David" w:hint="cs"/>
                <w:rtl/>
                <w:lang w:bidi="he-IL"/>
              </w:rPr>
              <w:t>מציאות</w:t>
            </w:r>
            <w:r w:rsidRPr="003A0026">
              <w:rPr>
                <w:rFonts w:ascii="David" w:hAnsi="David" w:cs="David"/>
                <w:rtl/>
                <w:lang w:bidi="he-IL"/>
              </w:rPr>
              <w:t xml:space="preserve"> </w:t>
            </w:r>
            <w:r w:rsidRPr="003A0026">
              <w:rPr>
                <w:rFonts w:ascii="David" w:hAnsi="David" w:cs="David" w:hint="cs"/>
                <w:rtl/>
                <w:lang w:bidi="he-IL"/>
              </w:rPr>
              <w:t>ביטחונית</w:t>
            </w:r>
            <w:r w:rsidRPr="003A0026">
              <w:rPr>
                <w:rFonts w:ascii="David" w:hAnsi="David" w:cs="David"/>
                <w:rtl/>
                <w:lang w:bidi="he-IL"/>
              </w:rPr>
              <w:t xml:space="preserve"> </w:t>
            </w:r>
            <w:r w:rsidRPr="003A0026">
              <w:rPr>
                <w:rFonts w:ascii="David" w:hAnsi="David" w:cs="David" w:hint="cs"/>
                <w:rtl/>
                <w:lang w:bidi="he-IL"/>
              </w:rPr>
              <w:t>מורכבת</w:t>
            </w:r>
            <w:r w:rsidRPr="003A0026">
              <w:rPr>
                <w:rFonts w:ascii="David" w:hAnsi="David" w:cs="David"/>
                <w:rtl/>
                <w:lang w:bidi="he-IL"/>
              </w:rPr>
              <w:t xml:space="preserve">, </w:t>
            </w:r>
            <w:r w:rsidRPr="003A0026">
              <w:rPr>
                <w:rFonts w:ascii="David" w:hAnsi="David" w:cs="David" w:hint="cs"/>
                <w:rtl/>
                <w:lang w:bidi="he-IL"/>
              </w:rPr>
              <w:t>אין</w:t>
            </w:r>
            <w:r w:rsidRPr="003A0026">
              <w:rPr>
                <w:rFonts w:ascii="David" w:hAnsi="David" w:cs="David"/>
                <w:rtl/>
                <w:lang w:bidi="he-IL"/>
              </w:rPr>
              <w:t xml:space="preserve"> </w:t>
            </w:r>
            <w:r w:rsidRPr="003A0026">
              <w:rPr>
                <w:rFonts w:ascii="David" w:hAnsi="David" w:cs="David" w:hint="cs"/>
                <w:rtl/>
                <w:lang w:bidi="he-IL"/>
              </w:rPr>
              <w:t>מקום</w:t>
            </w:r>
            <w:r w:rsidRPr="003A0026">
              <w:rPr>
                <w:rFonts w:ascii="David" w:hAnsi="David" w:cs="David"/>
                <w:rtl/>
                <w:lang w:bidi="he-IL"/>
              </w:rPr>
              <w:t xml:space="preserve"> </w:t>
            </w:r>
            <w:r w:rsidRPr="003A0026">
              <w:rPr>
                <w:rFonts w:ascii="David" w:hAnsi="David" w:cs="David" w:hint="cs"/>
                <w:rtl/>
                <w:lang w:bidi="he-IL"/>
              </w:rPr>
              <w:t>לבטל</w:t>
            </w:r>
            <w:r w:rsidRPr="003A0026">
              <w:rPr>
                <w:rFonts w:ascii="David" w:hAnsi="David" w:cs="David"/>
                <w:rtl/>
                <w:lang w:bidi="he-IL"/>
              </w:rPr>
              <w:t xml:space="preserve"> </w:t>
            </w:r>
            <w:r w:rsidRPr="003A0026">
              <w:rPr>
                <w:rFonts w:ascii="David" w:hAnsi="David" w:cs="David" w:hint="cs"/>
                <w:rtl/>
                <w:lang w:bidi="he-IL"/>
              </w:rPr>
              <w:t>את</w:t>
            </w:r>
            <w:r w:rsidRPr="003A0026">
              <w:rPr>
                <w:rFonts w:ascii="David" w:hAnsi="David" w:cs="David"/>
                <w:rtl/>
                <w:lang w:bidi="he-IL"/>
              </w:rPr>
              <w:t xml:space="preserve"> </w:t>
            </w:r>
            <w:r w:rsidRPr="003A0026">
              <w:rPr>
                <w:rFonts w:ascii="David" w:hAnsi="David" w:cs="David" w:hint="cs"/>
                <w:rtl/>
                <w:lang w:bidi="he-IL"/>
              </w:rPr>
              <w:t>מצב</w:t>
            </w:r>
            <w:r w:rsidRPr="003A0026">
              <w:rPr>
                <w:rFonts w:ascii="David" w:hAnsi="David" w:cs="David"/>
                <w:rtl/>
                <w:lang w:bidi="he-IL"/>
              </w:rPr>
              <w:t xml:space="preserve"> </w:t>
            </w:r>
            <w:r w:rsidRPr="003A0026">
              <w:rPr>
                <w:rFonts w:ascii="David" w:hAnsi="David" w:cs="David" w:hint="cs"/>
                <w:rtl/>
                <w:lang w:bidi="he-IL"/>
              </w:rPr>
              <w:t>החירום</w:t>
            </w:r>
            <w:r w:rsidRPr="003A0026">
              <w:rPr>
                <w:rFonts w:ascii="David" w:hAnsi="David" w:cs="David"/>
                <w:rtl/>
                <w:lang w:bidi="he-IL"/>
              </w:rPr>
              <w:t xml:space="preserve"> </w:t>
            </w:r>
            <w:r w:rsidRPr="003A0026">
              <w:rPr>
                <w:rFonts w:ascii="David" w:hAnsi="David" w:cs="David" w:hint="cs"/>
                <w:rtl/>
                <w:lang w:bidi="he-IL"/>
              </w:rPr>
              <w:t>לחלוטין</w:t>
            </w:r>
            <w:r w:rsidRPr="003A0026">
              <w:rPr>
                <w:rFonts w:ascii="David" w:hAnsi="David" w:cs="David"/>
                <w:rtl/>
                <w:lang w:bidi="he-IL"/>
              </w:rPr>
              <w:t xml:space="preserve">. </w:t>
            </w:r>
            <w:r w:rsidRPr="003A0026">
              <w:rPr>
                <w:rFonts w:ascii="David" w:hAnsi="David" w:cs="David" w:hint="cs"/>
                <w:rtl/>
                <w:lang w:bidi="he-IL"/>
              </w:rPr>
              <w:t>יחד</w:t>
            </w:r>
            <w:r w:rsidRPr="003A0026">
              <w:rPr>
                <w:rFonts w:ascii="David" w:hAnsi="David" w:cs="David"/>
                <w:rtl/>
                <w:lang w:bidi="he-IL"/>
              </w:rPr>
              <w:t xml:space="preserve"> </w:t>
            </w:r>
            <w:r w:rsidRPr="003A0026">
              <w:rPr>
                <w:rFonts w:ascii="David" w:hAnsi="David" w:cs="David" w:hint="cs"/>
                <w:rtl/>
                <w:lang w:bidi="he-IL"/>
              </w:rPr>
              <w:t>עם</w:t>
            </w:r>
            <w:r w:rsidRPr="003A0026">
              <w:rPr>
                <w:rFonts w:ascii="David" w:hAnsi="David" w:cs="David"/>
                <w:rtl/>
                <w:lang w:bidi="he-IL"/>
              </w:rPr>
              <w:t xml:space="preserve"> </w:t>
            </w:r>
            <w:r w:rsidRPr="003A0026">
              <w:rPr>
                <w:rFonts w:ascii="David" w:hAnsi="David" w:cs="David" w:hint="cs"/>
                <w:rtl/>
                <w:lang w:bidi="he-IL"/>
              </w:rPr>
              <w:t>זאת</w:t>
            </w:r>
            <w:r w:rsidRPr="003A0026">
              <w:rPr>
                <w:rFonts w:ascii="David" w:hAnsi="David" w:cs="David"/>
                <w:rtl/>
                <w:lang w:bidi="he-IL"/>
              </w:rPr>
              <w:t xml:space="preserve">, </w:t>
            </w:r>
            <w:r w:rsidRPr="003A0026">
              <w:rPr>
                <w:rFonts w:ascii="David" w:hAnsi="David" w:cs="David" w:hint="cs"/>
                <w:rtl/>
                <w:lang w:bidi="he-IL"/>
              </w:rPr>
              <w:t>העתירה</w:t>
            </w:r>
            <w:r w:rsidRPr="003A0026">
              <w:rPr>
                <w:rFonts w:ascii="David" w:hAnsi="David" w:cs="David"/>
                <w:rtl/>
                <w:lang w:bidi="he-IL"/>
              </w:rPr>
              <w:t xml:space="preserve"> </w:t>
            </w:r>
            <w:r w:rsidRPr="003A0026">
              <w:rPr>
                <w:rFonts w:ascii="David" w:hAnsi="David" w:cs="David" w:hint="cs"/>
                <w:rtl/>
                <w:lang w:bidi="he-IL"/>
              </w:rPr>
              <w:t>תרמה</w:t>
            </w:r>
            <w:r w:rsidRPr="003A0026">
              <w:rPr>
                <w:rFonts w:ascii="David" w:hAnsi="David" w:cs="David"/>
                <w:rtl/>
                <w:lang w:bidi="he-IL"/>
              </w:rPr>
              <w:t xml:space="preserve"> </w:t>
            </w:r>
            <w:r w:rsidRPr="003A0026">
              <w:rPr>
                <w:rFonts w:ascii="David" w:hAnsi="David" w:cs="David" w:hint="cs"/>
                <w:rtl/>
                <w:lang w:bidi="he-IL"/>
              </w:rPr>
              <w:t>להאצת</w:t>
            </w:r>
            <w:r w:rsidRPr="003A0026">
              <w:rPr>
                <w:rFonts w:ascii="David" w:hAnsi="David" w:cs="David"/>
                <w:rtl/>
                <w:lang w:bidi="he-IL"/>
              </w:rPr>
              <w:t xml:space="preserve"> </w:t>
            </w:r>
            <w:r w:rsidRPr="003A0026">
              <w:rPr>
                <w:rFonts w:ascii="David" w:hAnsi="David" w:cs="David" w:hint="cs"/>
                <w:rtl/>
                <w:lang w:bidi="he-IL"/>
              </w:rPr>
              <w:t>תהליכים</w:t>
            </w:r>
            <w:r w:rsidRPr="003A0026">
              <w:rPr>
                <w:rFonts w:ascii="David" w:hAnsi="David" w:cs="David"/>
                <w:rtl/>
                <w:lang w:bidi="he-IL"/>
              </w:rPr>
              <w:t xml:space="preserve"> </w:t>
            </w:r>
            <w:r w:rsidRPr="003A0026">
              <w:rPr>
                <w:rFonts w:ascii="David" w:hAnsi="David" w:cs="David" w:hint="cs"/>
                <w:rtl/>
                <w:lang w:bidi="he-IL"/>
              </w:rPr>
              <w:t>חקיקתיים</w:t>
            </w:r>
            <w:r w:rsidRPr="003A0026">
              <w:rPr>
                <w:rFonts w:ascii="David" w:hAnsi="David" w:cs="David"/>
                <w:rtl/>
                <w:lang w:bidi="he-IL"/>
              </w:rPr>
              <w:t xml:space="preserve">, </w:t>
            </w:r>
            <w:r w:rsidRPr="003A0026">
              <w:rPr>
                <w:rFonts w:ascii="David" w:hAnsi="David" w:cs="David" w:hint="cs"/>
                <w:rtl/>
                <w:lang w:bidi="he-IL"/>
              </w:rPr>
              <w:t>אין</w:t>
            </w:r>
            <w:r w:rsidRPr="003A0026">
              <w:rPr>
                <w:rFonts w:ascii="David" w:hAnsi="David" w:cs="David"/>
                <w:rtl/>
                <w:lang w:bidi="he-IL"/>
              </w:rPr>
              <w:t xml:space="preserve"> </w:t>
            </w:r>
            <w:r w:rsidRPr="003A0026">
              <w:rPr>
                <w:rFonts w:ascii="David" w:hAnsi="David" w:cs="David" w:hint="cs"/>
                <w:rtl/>
                <w:lang w:bidi="he-IL"/>
              </w:rPr>
              <w:t>צורך</w:t>
            </w:r>
            <w:r w:rsidRPr="003A0026">
              <w:rPr>
                <w:rFonts w:ascii="David" w:hAnsi="David" w:cs="David"/>
                <w:rtl/>
                <w:lang w:bidi="he-IL"/>
              </w:rPr>
              <w:t xml:space="preserve"> </w:t>
            </w:r>
            <w:r w:rsidRPr="003A0026">
              <w:rPr>
                <w:rFonts w:ascii="David" w:hAnsi="David" w:cs="David" w:hint="cs"/>
                <w:rtl/>
                <w:lang w:bidi="he-IL"/>
              </w:rPr>
              <w:t>בהתערבות</w:t>
            </w:r>
            <w:r w:rsidRPr="003A0026">
              <w:rPr>
                <w:rFonts w:ascii="David" w:hAnsi="David" w:cs="David"/>
                <w:rtl/>
                <w:lang w:bidi="he-IL"/>
              </w:rPr>
              <w:t xml:space="preserve"> </w:t>
            </w:r>
            <w:r w:rsidRPr="003A0026">
              <w:rPr>
                <w:rFonts w:ascii="David" w:hAnsi="David" w:cs="David" w:hint="cs"/>
                <w:rtl/>
                <w:lang w:bidi="he-IL"/>
              </w:rPr>
              <w:t>נוספת</w:t>
            </w:r>
            <w:r w:rsidRPr="003A0026">
              <w:rPr>
                <w:rFonts w:ascii="David" w:hAnsi="David" w:cs="David"/>
                <w:rtl/>
                <w:lang w:bidi="he-IL"/>
              </w:rPr>
              <w:t xml:space="preserve"> </w:t>
            </w:r>
            <w:r w:rsidRPr="003A0026">
              <w:rPr>
                <w:rFonts w:ascii="David" w:hAnsi="David" w:cs="David" w:hint="cs"/>
                <w:rtl/>
                <w:lang w:bidi="he-IL"/>
              </w:rPr>
              <w:t>של</w:t>
            </w:r>
            <w:r w:rsidRPr="003A0026">
              <w:rPr>
                <w:rFonts w:ascii="David" w:hAnsi="David" w:cs="David"/>
                <w:rtl/>
                <w:lang w:bidi="he-IL"/>
              </w:rPr>
              <w:t xml:space="preserve"> </w:t>
            </w:r>
            <w:r w:rsidRPr="003A0026">
              <w:rPr>
                <w:rFonts w:ascii="David" w:hAnsi="David" w:cs="David" w:hint="cs"/>
                <w:rtl/>
                <w:lang w:bidi="he-IL"/>
              </w:rPr>
              <w:t>בית</w:t>
            </w:r>
            <w:r w:rsidRPr="003A0026">
              <w:rPr>
                <w:rFonts w:ascii="David" w:hAnsi="David" w:cs="David"/>
                <w:rtl/>
                <w:lang w:bidi="he-IL"/>
              </w:rPr>
              <w:t xml:space="preserve"> </w:t>
            </w:r>
            <w:r w:rsidRPr="003A0026">
              <w:rPr>
                <w:rFonts w:ascii="David" w:hAnsi="David" w:cs="David" w:hint="cs"/>
                <w:rtl/>
                <w:lang w:bidi="he-IL"/>
              </w:rPr>
              <w:t>המשפט</w:t>
            </w:r>
            <w:r w:rsidRPr="003A0026">
              <w:rPr>
                <w:rFonts w:ascii="David" w:hAnsi="David" w:cs="David"/>
                <w:rtl/>
                <w:lang w:bidi="he-IL"/>
              </w:rPr>
              <w:t xml:space="preserve"> </w:t>
            </w:r>
            <w:r w:rsidRPr="003A0026">
              <w:rPr>
                <w:rFonts w:ascii="David" w:hAnsi="David" w:cs="David" w:hint="cs"/>
                <w:rtl/>
                <w:lang w:bidi="he-IL"/>
              </w:rPr>
              <w:t>תוך</w:t>
            </w:r>
            <w:r w:rsidRPr="003A0026">
              <w:rPr>
                <w:rFonts w:ascii="David" w:hAnsi="David" w:cs="David"/>
                <w:rtl/>
                <w:lang w:bidi="he-IL"/>
              </w:rPr>
              <w:t xml:space="preserve"> </w:t>
            </w:r>
            <w:r w:rsidRPr="003A0026">
              <w:rPr>
                <w:rFonts w:ascii="David" w:hAnsi="David" w:cs="David" w:hint="cs"/>
                <w:rtl/>
                <w:lang w:bidi="he-IL"/>
              </w:rPr>
              <w:t>כדי</w:t>
            </w:r>
            <w:r w:rsidRPr="003A0026">
              <w:rPr>
                <w:rFonts w:ascii="David" w:hAnsi="David" w:cs="David"/>
                <w:rtl/>
                <w:lang w:bidi="he-IL"/>
              </w:rPr>
              <w:t xml:space="preserve"> </w:t>
            </w:r>
            <w:r w:rsidRPr="003A0026">
              <w:rPr>
                <w:rFonts w:ascii="David" w:hAnsi="David" w:cs="David" w:hint="cs"/>
                <w:rtl/>
                <w:lang w:bidi="he-IL"/>
              </w:rPr>
              <w:t>זה</w:t>
            </w:r>
            <w:r w:rsidRPr="003A0026">
              <w:rPr>
                <w:rFonts w:ascii="David" w:hAnsi="David" w:cs="David"/>
                <w:rtl/>
                <w:lang w:bidi="he-IL"/>
              </w:rPr>
              <w:t>.</w:t>
            </w:r>
          </w:p>
          <w:p w14:paraId="1B6BA14B" w14:textId="172D2EA4" w:rsidR="003A0026" w:rsidRDefault="003A0026" w:rsidP="003A0026">
            <w:pPr>
              <w:bidi/>
              <w:rPr>
                <w:rFonts w:ascii="David" w:hAnsi="David" w:cs="David"/>
                <w:rtl/>
                <w:lang w:bidi="he-IL"/>
              </w:rPr>
            </w:pPr>
            <w:r>
              <w:rPr>
                <w:rFonts w:ascii="David" w:hAnsi="David" w:cs="David" w:hint="cs"/>
                <w:rtl/>
                <w:lang w:bidi="he-IL"/>
              </w:rPr>
              <w:t xml:space="preserve">ביניש </w:t>
            </w:r>
            <w:r>
              <w:rPr>
                <w:rFonts w:ascii="David" w:hAnsi="David" w:cs="David"/>
                <w:rtl/>
                <w:lang w:bidi="he-IL"/>
              </w:rPr>
              <w:t>–</w:t>
            </w:r>
            <w:r>
              <w:rPr>
                <w:rFonts w:ascii="David" w:hAnsi="David" w:cs="David" w:hint="cs"/>
                <w:rtl/>
                <w:lang w:bidi="he-IL"/>
              </w:rPr>
              <w:t xml:space="preserve"> </w:t>
            </w:r>
            <w:r w:rsidRPr="003A0026">
              <w:rPr>
                <w:rFonts w:ascii="David" w:hAnsi="David" w:cs="David"/>
                <w:rtl/>
                <w:lang w:bidi="he-IL"/>
              </w:rPr>
              <w:t>ביניש מסכימה עם פסק דינו של רובינשטיין, לפיו העתירה מוצתה ויש למחוק אותה. עם זאת, היא מדגישה שאם לא תחול התקדמות מצומצמת נוספת החקיקה התלויה במצב החירום, אפשר יהיה לפנות שוב לבית המשפט. בנוסף, היא מציינת שהתהליך לצמצום החקיקה צריך להמשי</w:t>
            </w:r>
            <w:r>
              <w:rPr>
                <w:rFonts w:ascii="David" w:hAnsi="David" w:cs="David" w:hint="cs"/>
                <w:rtl/>
                <w:lang w:bidi="he-IL"/>
              </w:rPr>
              <w:t>ך ובתקווה משגם ללא התערבותו של בית המשפט.</w:t>
            </w:r>
          </w:p>
          <w:p w14:paraId="0B178DDF" w14:textId="77777777" w:rsidR="003A0026" w:rsidRDefault="003A0026" w:rsidP="003A0026">
            <w:pPr>
              <w:bidi/>
              <w:rPr>
                <w:rFonts w:ascii="David" w:hAnsi="David" w:cs="David"/>
                <w:rtl/>
                <w:lang w:bidi="he-IL"/>
              </w:rPr>
            </w:pPr>
          </w:p>
          <w:p w14:paraId="46FBA169" w14:textId="4309DE49" w:rsidR="003A0026" w:rsidRPr="003A0026" w:rsidRDefault="003A0026" w:rsidP="003A0026">
            <w:pPr>
              <w:bidi/>
              <w:rPr>
                <w:rFonts w:ascii="David" w:hAnsi="David" w:cs="David"/>
                <w:rtl/>
                <w:lang w:bidi="he-IL"/>
              </w:rPr>
            </w:pPr>
            <w:r w:rsidRPr="003A0026">
              <w:rPr>
                <w:rFonts w:ascii="David" w:hAnsi="David" w:cs="David" w:hint="cs"/>
                <w:b/>
                <w:bCs/>
                <w:u w:val="single"/>
                <w:rtl/>
                <w:lang w:bidi="he-IL"/>
              </w:rPr>
              <w:t xml:space="preserve">תוצאה- </w:t>
            </w:r>
            <w:r>
              <w:rPr>
                <w:rFonts w:ascii="David" w:hAnsi="David" w:cs="David" w:hint="cs"/>
                <w:rtl/>
                <w:lang w:bidi="he-IL"/>
              </w:rPr>
              <w:t>העתירה נמחקה וצו על תנאי בוטל.</w:t>
            </w:r>
          </w:p>
        </w:tc>
      </w:tr>
    </w:tbl>
    <w:p w14:paraId="11C4697C" w14:textId="77777777" w:rsidR="0027660F" w:rsidRDefault="0027660F" w:rsidP="0027660F">
      <w:pPr>
        <w:bidi/>
        <w:rPr>
          <w:rFonts w:ascii="David" w:hAnsi="David" w:cs="David"/>
          <w:rtl/>
          <w:lang w:bidi="he-IL"/>
        </w:rPr>
      </w:pPr>
    </w:p>
    <w:p w14:paraId="5744A96B" w14:textId="1AAE6885" w:rsidR="0027660F" w:rsidRPr="0027660F" w:rsidRDefault="0027660F" w:rsidP="0027660F">
      <w:pPr>
        <w:bidi/>
        <w:rPr>
          <w:rFonts w:ascii="David" w:hAnsi="David" w:cs="David"/>
          <w:b/>
          <w:bCs/>
          <w:rtl/>
          <w:lang w:bidi="he-IL"/>
        </w:rPr>
      </w:pPr>
      <w:r w:rsidRPr="0027660F">
        <w:rPr>
          <w:rFonts w:ascii="David" w:hAnsi="David" w:cs="David" w:hint="cs"/>
          <w:b/>
          <w:bCs/>
          <w:rtl/>
          <w:lang w:bidi="he-IL"/>
        </w:rPr>
        <w:t>4.2 תקנות ההגנה (שעת חירום), 1945</w:t>
      </w:r>
    </w:p>
    <w:p w14:paraId="1E6C4259" w14:textId="703C68B6" w:rsidR="0027660F" w:rsidRDefault="0027660F" w:rsidP="0027660F">
      <w:pPr>
        <w:bidi/>
        <w:rPr>
          <w:rFonts w:ascii="David" w:hAnsi="David" w:cs="David"/>
          <w:rtl/>
          <w:lang w:bidi="he-IL"/>
        </w:rPr>
      </w:pPr>
      <w:r>
        <w:rPr>
          <w:rFonts w:ascii="David" w:hAnsi="David" w:cs="David" w:hint="cs"/>
          <w:rtl/>
          <w:lang w:bidi="he-IL"/>
        </w:rPr>
        <w:t>פקודת סדרי השלטון והמשפט, תש"ח-1948, סעיף 11.</w:t>
      </w:r>
    </w:p>
    <w:tbl>
      <w:tblPr>
        <w:tblStyle w:val="af"/>
        <w:bidiVisual/>
        <w:tblW w:w="0" w:type="auto"/>
        <w:tblLook w:val="04A0" w:firstRow="1" w:lastRow="0" w:firstColumn="1" w:lastColumn="0" w:noHBand="0" w:noVBand="1"/>
      </w:tblPr>
      <w:tblGrid>
        <w:gridCol w:w="1219"/>
        <w:gridCol w:w="2552"/>
        <w:gridCol w:w="5245"/>
      </w:tblGrid>
      <w:tr w:rsidR="0027660F" w14:paraId="66DA4D96" w14:textId="77777777" w:rsidTr="00C454AC">
        <w:tc>
          <w:tcPr>
            <w:tcW w:w="1219" w:type="dxa"/>
          </w:tcPr>
          <w:p w14:paraId="3E5DBDED" w14:textId="111676B5" w:rsidR="0027660F" w:rsidRDefault="00472577" w:rsidP="0027660F">
            <w:pPr>
              <w:bidi/>
              <w:rPr>
                <w:rFonts w:ascii="David" w:hAnsi="David" w:cs="David"/>
                <w:rtl/>
                <w:lang w:bidi="he-IL"/>
              </w:rPr>
            </w:pPr>
            <w:r>
              <w:rPr>
                <w:rFonts w:ascii="David" w:hAnsi="David" w:cs="David" w:hint="cs"/>
                <w:rtl/>
                <w:lang w:bidi="he-IL"/>
              </w:rPr>
              <w:t>פס"ד</w:t>
            </w:r>
          </w:p>
        </w:tc>
        <w:tc>
          <w:tcPr>
            <w:tcW w:w="2552" w:type="dxa"/>
          </w:tcPr>
          <w:p w14:paraId="2D4BFFE5" w14:textId="564EA32C" w:rsidR="0027660F" w:rsidRDefault="00472577" w:rsidP="0027660F">
            <w:pPr>
              <w:bidi/>
              <w:rPr>
                <w:rFonts w:ascii="David" w:hAnsi="David" w:cs="David"/>
                <w:rtl/>
                <w:lang w:bidi="he-IL"/>
              </w:rPr>
            </w:pPr>
            <w:r>
              <w:rPr>
                <w:rFonts w:ascii="David" w:hAnsi="David" w:cs="David" w:hint="cs"/>
                <w:rtl/>
                <w:lang w:bidi="he-IL"/>
              </w:rPr>
              <w:t>עובדות</w:t>
            </w:r>
          </w:p>
        </w:tc>
        <w:tc>
          <w:tcPr>
            <w:tcW w:w="5245" w:type="dxa"/>
          </w:tcPr>
          <w:p w14:paraId="57A4C304" w14:textId="10E0A49C" w:rsidR="0027660F" w:rsidRDefault="00472577" w:rsidP="0027660F">
            <w:pPr>
              <w:bidi/>
              <w:rPr>
                <w:rFonts w:ascii="David" w:hAnsi="David" w:cs="David"/>
                <w:rtl/>
                <w:lang w:bidi="he-IL"/>
              </w:rPr>
            </w:pPr>
            <w:r>
              <w:rPr>
                <w:rFonts w:ascii="David" w:hAnsi="David" w:cs="David" w:hint="cs"/>
                <w:rtl/>
                <w:lang w:bidi="he-IL"/>
              </w:rPr>
              <w:t>הלכה</w:t>
            </w:r>
          </w:p>
        </w:tc>
      </w:tr>
      <w:tr w:rsidR="0027660F" w14:paraId="06F4272B" w14:textId="77777777" w:rsidTr="00C454AC">
        <w:tc>
          <w:tcPr>
            <w:tcW w:w="1219" w:type="dxa"/>
          </w:tcPr>
          <w:p w14:paraId="30EAFA96" w14:textId="77777777" w:rsidR="00C454AC" w:rsidRDefault="00C454AC" w:rsidP="0027660F">
            <w:pPr>
              <w:bidi/>
              <w:rPr>
                <w:rFonts w:ascii="David" w:hAnsi="David" w:cs="David"/>
                <w:rtl/>
                <w:lang w:bidi="he-IL"/>
              </w:rPr>
            </w:pPr>
          </w:p>
          <w:p w14:paraId="419C2C07" w14:textId="77777777" w:rsidR="00C454AC" w:rsidRDefault="00C454AC" w:rsidP="00C454AC">
            <w:pPr>
              <w:bidi/>
              <w:rPr>
                <w:rFonts w:ascii="David" w:hAnsi="David" w:cs="David"/>
                <w:rtl/>
                <w:lang w:bidi="he-IL"/>
              </w:rPr>
            </w:pPr>
          </w:p>
          <w:p w14:paraId="1F51D2B9" w14:textId="77777777" w:rsidR="00C454AC" w:rsidRDefault="00C454AC" w:rsidP="00C454AC">
            <w:pPr>
              <w:bidi/>
              <w:rPr>
                <w:rFonts w:ascii="David" w:hAnsi="David" w:cs="David"/>
                <w:rtl/>
                <w:lang w:bidi="he-IL"/>
              </w:rPr>
            </w:pPr>
          </w:p>
          <w:p w14:paraId="210DD64E" w14:textId="77777777" w:rsidR="00C454AC" w:rsidRDefault="00C454AC" w:rsidP="00C454AC">
            <w:pPr>
              <w:bidi/>
              <w:rPr>
                <w:rFonts w:ascii="David" w:hAnsi="David" w:cs="David"/>
                <w:rtl/>
                <w:lang w:bidi="he-IL"/>
              </w:rPr>
            </w:pPr>
          </w:p>
          <w:p w14:paraId="2AE332AC" w14:textId="77777777" w:rsidR="00C454AC" w:rsidRDefault="00C454AC" w:rsidP="00C454AC">
            <w:pPr>
              <w:bidi/>
              <w:rPr>
                <w:rFonts w:ascii="David" w:hAnsi="David" w:cs="David"/>
                <w:rtl/>
                <w:lang w:bidi="he-IL"/>
              </w:rPr>
            </w:pPr>
          </w:p>
          <w:p w14:paraId="691BBD22" w14:textId="77777777" w:rsidR="00C454AC" w:rsidRDefault="00C454AC" w:rsidP="00C454AC">
            <w:pPr>
              <w:bidi/>
              <w:rPr>
                <w:rFonts w:ascii="David" w:hAnsi="David" w:cs="David"/>
                <w:rtl/>
                <w:lang w:bidi="he-IL"/>
              </w:rPr>
            </w:pPr>
          </w:p>
          <w:p w14:paraId="6833BA95" w14:textId="77777777" w:rsidR="00C454AC" w:rsidRDefault="00C454AC" w:rsidP="00C454AC">
            <w:pPr>
              <w:bidi/>
              <w:rPr>
                <w:rFonts w:ascii="David" w:hAnsi="David" w:cs="David"/>
                <w:rtl/>
                <w:lang w:bidi="he-IL"/>
              </w:rPr>
            </w:pPr>
          </w:p>
          <w:p w14:paraId="2389E24A" w14:textId="77777777" w:rsidR="00C454AC" w:rsidRDefault="00C454AC" w:rsidP="00C454AC">
            <w:pPr>
              <w:bidi/>
              <w:rPr>
                <w:rFonts w:ascii="David" w:hAnsi="David" w:cs="David"/>
                <w:rtl/>
                <w:lang w:bidi="he-IL"/>
              </w:rPr>
            </w:pPr>
          </w:p>
          <w:p w14:paraId="7BBAE388" w14:textId="77777777" w:rsidR="00C454AC" w:rsidRDefault="00C454AC" w:rsidP="00C454AC">
            <w:pPr>
              <w:bidi/>
              <w:rPr>
                <w:rFonts w:ascii="David" w:hAnsi="David" w:cs="David"/>
                <w:rtl/>
                <w:lang w:bidi="he-IL"/>
              </w:rPr>
            </w:pPr>
          </w:p>
          <w:p w14:paraId="4BB7D084" w14:textId="77777777" w:rsidR="00C454AC" w:rsidRDefault="00C454AC" w:rsidP="00C454AC">
            <w:pPr>
              <w:bidi/>
              <w:rPr>
                <w:rFonts w:ascii="David" w:hAnsi="David" w:cs="David"/>
                <w:rtl/>
                <w:lang w:bidi="he-IL"/>
              </w:rPr>
            </w:pPr>
          </w:p>
          <w:p w14:paraId="5FDF6B3A" w14:textId="36E4220E" w:rsidR="0027660F" w:rsidRDefault="005F5D0D" w:rsidP="00C454AC">
            <w:pPr>
              <w:bidi/>
              <w:rPr>
                <w:rFonts w:ascii="David" w:hAnsi="David" w:cs="David"/>
                <w:rtl/>
                <w:lang w:bidi="he-IL"/>
              </w:rPr>
            </w:pPr>
            <w:r>
              <w:rPr>
                <w:rFonts w:ascii="David" w:hAnsi="David" w:cs="David" w:hint="cs"/>
                <w:rtl/>
                <w:lang w:bidi="he-IL"/>
              </w:rPr>
              <w:t>ל</w:t>
            </w:r>
            <w:r w:rsidR="00472577">
              <w:rPr>
                <w:rFonts w:ascii="David" w:hAnsi="David" w:cs="David" w:hint="cs"/>
                <w:rtl/>
                <w:lang w:bidi="he-IL"/>
              </w:rPr>
              <w:t>י</w:t>
            </w:r>
            <w:r>
              <w:rPr>
                <w:rFonts w:ascii="David" w:hAnsi="David" w:cs="David" w:hint="cs"/>
                <w:rtl/>
                <w:lang w:bidi="he-IL"/>
              </w:rPr>
              <w:t>ו</w:t>
            </w:r>
            <w:r w:rsidR="00472577">
              <w:rPr>
                <w:rFonts w:ascii="David" w:hAnsi="David" w:cs="David" w:hint="cs"/>
                <w:rtl/>
                <w:lang w:bidi="he-IL"/>
              </w:rPr>
              <w:t xml:space="preserve">ן נ' </w:t>
            </w:r>
            <w:proofErr w:type="spellStart"/>
            <w:r w:rsidR="00472577">
              <w:rPr>
                <w:rFonts w:ascii="David" w:hAnsi="David" w:cs="David" w:hint="cs"/>
                <w:rtl/>
                <w:lang w:bidi="he-IL"/>
              </w:rPr>
              <w:t>גוברניק</w:t>
            </w:r>
            <w:proofErr w:type="spellEnd"/>
          </w:p>
        </w:tc>
        <w:tc>
          <w:tcPr>
            <w:tcW w:w="2552" w:type="dxa"/>
          </w:tcPr>
          <w:p w14:paraId="544AEB7F" w14:textId="77777777" w:rsidR="00C454AC" w:rsidRDefault="00C454AC" w:rsidP="005F5D0D">
            <w:pPr>
              <w:bidi/>
              <w:rPr>
                <w:rFonts w:ascii="David" w:hAnsi="David" w:cs="David"/>
                <w:rtl/>
                <w:lang w:bidi="he-IL"/>
              </w:rPr>
            </w:pPr>
          </w:p>
          <w:p w14:paraId="593938E2" w14:textId="77777777" w:rsidR="00C454AC" w:rsidRDefault="00C454AC" w:rsidP="00C454AC">
            <w:pPr>
              <w:bidi/>
              <w:rPr>
                <w:rFonts w:ascii="David" w:hAnsi="David" w:cs="David"/>
                <w:rtl/>
                <w:lang w:bidi="he-IL"/>
              </w:rPr>
            </w:pPr>
          </w:p>
          <w:p w14:paraId="03481677" w14:textId="77777777" w:rsidR="00C454AC" w:rsidRDefault="00C454AC" w:rsidP="00C454AC">
            <w:pPr>
              <w:bidi/>
              <w:rPr>
                <w:rFonts w:ascii="David" w:hAnsi="David" w:cs="David"/>
                <w:rtl/>
                <w:lang w:bidi="he-IL"/>
              </w:rPr>
            </w:pPr>
          </w:p>
          <w:p w14:paraId="7F9276F8" w14:textId="77777777" w:rsidR="00C454AC" w:rsidRDefault="00C454AC" w:rsidP="00C454AC">
            <w:pPr>
              <w:bidi/>
              <w:rPr>
                <w:rFonts w:ascii="David" w:hAnsi="David" w:cs="David"/>
                <w:rtl/>
                <w:lang w:bidi="he-IL"/>
              </w:rPr>
            </w:pPr>
          </w:p>
          <w:p w14:paraId="192173F4" w14:textId="2EFA05A5" w:rsidR="0027660F" w:rsidRPr="003B1FEE" w:rsidRDefault="003B1FEE" w:rsidP="00C454AC">
            <w:pPr>
              <w:bidi/>
              <w:rPr>
                <w:rFonts w:ascii="David" w:hAnsi="David" w:cs="David" w:hint="cs"/>
                <w:rtl/>
                <w:lang w:bidi="he-IL"/>
              </w:rPr>
            </w:pPr>
            <w:r w:rsidRPr="003B1FEE">
              <w:rPr>
                <w:rFonts w:ascii="David" w:hAnsi="David" w:cs="David" w:hint="cs"/>
                <w:rtl/>
                <w:lang w:bidi="he-IL"/>
              </w:rPr>
              <w:t>מר</w:t>
            </w:r>
            <w:r w:rsidRPr="003B1FEE">
              <w:rPr>
                <w:rFonts w:ascii="David" w:hAnsi="David" w:cs="David"/>
                <w:rtl/>
                <w:lang w:bidi="he-IL"/>
              </w:rPr>
              <w:t xml:space="preserve"> </w:t>
            </w:r>
            <w:r w:rsidRPr="003B1FEE">
              <w:rPr>
                <w:rFonts w:ascii="David" w:hAnsi="David" w:cs="David" w:hint="cs"/>
                <w:rtl/>
                <w:lang w:bidi="he-IL"/>
              </w:rPr>
              <w:t>ליון</w:t>
            </w:r>
            <w:r w:rsidRPr="003B1FEE">
              <w:rPr>
                <w:rFonts w:ascii="David" w:hAnsi="David" w:cs="David"/>
                <w:rtl/>
                <w:lang w:bidi="he-IL"/>
              </w:rPr>
              <w:t xml:space="preserve"> </w:t>
            </w:r>
            <w:r>
              <w:rPr>
                <w:rFonts w:ascii="David" w:hAnsi="David" w:cs="David" w:hint="cs"/>
                <w:rtl/>
                <w:lang w:bidi="he-IL"/>
              </w:rPr>
              <w:t>עתר נ</w:t>
            </w:r>
            <w:r w:rsidRPr="003B1FEE">
              <w:rPr>
                <w:rFonts w:ascii="David" w:hAnsi="David" w:cs="David" w:hint="cs"/>
                <w:rtl/>
                <w:lang w:bidi="he-IL"/>
              </w:rPr>
              <w:t>גד</w:t>
            </w:r>
            <w:r w:rsidRPr="003B1FEE">
              <w:rPr>
                <w:rFonts w:ascii="David" w:hAnsi="David" w:cs="David"/>
                <w:rtl/>
                <w:lang w:bidi="he-IL"/>
              </w:rPr>
              <w:t xml:space="preserve"> </w:t>
            </w:r>
            <w:r w:rsidRPr="003B1FEE">
              <w:rPr>
                <w:rFonts w:ascii="David" w:hAnsi="David" w:cs="David" w:hint="cs"/>
                <w:rtl/>
                <w:lang w:bidi="he-IL"/>
              </w:rPr>
              <w:t>אישור</w:t>
            </w:r>
            <w:r w:rsidRPr="003B1FEE">
              <w:rPr>
                <w:rFonts w:ascii="David" w:hAnsi="David" w:cs="David"/>
                <w:rtl/>
                <w:lang w:bidi="he-IL"/>
              </w:rPr>
              <w:t xml:space="preserve"> </w:t>
            </w:r>
            <w:r w:rsidRPr="003B1FEE">
              <w:rPr>
                <w:rFonts w:ascii="David" w:hAnsi="David" w:cs="David" w:hint="cs"/>
                <w:rtl/>
                <w:lang w:bidi="he-IL"/>
              </w:rPr>
              <w:t>המדינה</w:t>
            </w:r>
            <w:r w:rsidRPr="003B1FEE">
              <w:rPr>
                <w:rFonts w:ascii="David" w:hAnsi="David" w:cs="David"/>
                <w:rtl/>
                <w:lang w:bidi="he-IL"/>
              </w:rPr>
              <w:t xml:space="preserve"> </w:t>
            </w:r>
            <w:r w:rsidRPr="003B1FEE">
              <w:rPr>
                <w:rFonts w:ascii="David" w:hAnsi="David" w:cs="David" w:hint="cs"/>
                <w:rtl/>
                <w:lang w:bidi="he-IL"/>
              </w:rPr>
              <w:t>להפקיע</w:t>
            </w:r>
            <w:r w:rsidRPr="003B1FEE">
              <w:rPr>
                <w:rFonts w:ascii="David" w:hAnsi="David" w:cs="David"/>
                <w:rtl/>
                <w:lang w:bidi="he-IL"/>
              </w:rPr>
              <w:t xml:space="preserve"> </w:t>
            </w:r>
            <w:r w:rsidRPr="003B1FEE">
              <w:rPr>
                <w:rFonts w:ascii="David" w:hAnsi="David" w:cs="David" w:hint="cs"/>
                <w:rtl/>
                <w:lang w:bidi="he-IL"/>
              </w:rPr>
              <w:t>דירה</w:t>
            </w:r>
            <w:r w:rsidRPr="003B1FEE">
              <w:rPr>
                <w:rFonts w:ascii="David" w:hAnsi="David" w:cs="David"/>
                <w:rtl/>
                <w:lang w:bidi="he-IL"/>
              </w:rPr>
              <w:t xml:space="preserve"> </w:t>
            </w:r>
            <w:r w:rsidRPr="003B1FEE">
              <w:rPr>
                <w:rFonts w:ascii="David" w:hAnsi="David" w:cs="David" w:hint="cs"/>
                <w:rtl/>
                <w:lang w:bidi="he-IL"/>
              </w:rPr>
              <w:t>שבבעלותו</w:t>
            </w:r>
            <w:r w:rsidRPr="003B1FEE">
              <w:rPr>
                <w:rFonts w:ascii="David" w:hAnsi="David" w:cs="David"/>
                <w:rtl/>
                <w:lang w:bidi="he-IL"/>
              </w:rPr>
              <w:t xml:space="preserve">, </w:t>
            </w:r>
            <w:r w:rsidRPr="003B1FEE">
              <w:rPr>
                <w:rFonts w:ascii="David" w:hAnsi="David" w:cs="David" w:hint="cs"/>
                <w:rtl/>
                <w:lang w:bidi="he-IL"/>
              </w:rPr>
              <w:t>בהתבסס</w:t>
            </w:r>
            <w:r w:rsidRPr="003B1FEE">
              <w:rPr>
                <w:rFonts w:ascii="David" w:hAnsi="David" w:cs="David"/>
                <w:rtl/>
                <w:lang w:bidi="he-IL"/>
              </w:rPr>
              <w:t xml:space="preserve"> </w:t>
            </w:r>
            <w:r w:rsidRPr="003B1FEE">
              <w:rPr>
                <w:rFonts w:ascii="David" w:hAnsi="David" w:cs="David" w:hint="cs"/>
                <w:rtl/>
                <w:lang w:bidi="he-IL"/>
              </w:rPr>
              <w:t>על</w:t>
            </w:r>
            <w:r w:rsidRPr="003B1FEE">
              <w:rPr>
                <w:rFonts w:ascii="David" w:hAnsi="David" w:cs="David"/>
                <w:rtl/>
                <w:lang w:bidi="he-IL"/>
              </w:rPr>
              <w:t xml:space="preserve"> </w:t>
            </w:r>
            <w:r w:rsidRPr="003B1FEE">
              <w:rPr>
                <w:rFonts w:ascii="David" w:hAnsi="David" w:cs="David" w:hint="cs"/>
                <w:rtl/>
                <w:lang w:bidi="he-IL"/>
              </w:rPr>
              <w:t>תקנות</w:t>
            </w:r>
            <w:r w:rsidRPr="003B1FEE">
              <w:rPr>
                <w:rFonts w:ascii="David" w:hAnsi="David" w:cs="David"/>
                <w:rtl/>
                <w:lang w:bidi="he-IL"/>
              </w:rPr>
              <w:t xml:space="preserve"> </w:t>
            </w:r>
            <w:r w:rsidRPr="003B1FEE">
              <w:rPr>
                <w:rFonts w:ascii="David" w:hAnsi="David" w:cs="David" w:hint="cs"/>
                <w:rtl/>
                <w:lang w:bidi="he-IL"/>
              </w:rPr>
              <w:t>ההגנה</w:t>
            </w:r>
            <w:r w:rsidRPr="003B1FEE">
              <w:rPr>
                <w:rFonts w:ascii="David" w:hAnsi="David" w:cs="David"/>
                <w:rtl/>
                <w:lang w:bidi="he-IL"/>
              </w:rPr>
              <w:t xml:space="preserve"> </w:t>
            </w:r>
            <w:r w:rsidRPr="003B1FEE">
              <w:rPr>
                <w:rFonts w:ascii="David" w:hAnsi="David" w:cs="David" w:hint="cs"/>
                <w:rtl/>
                <w:lang w:bidi="he-IL"/>
              </w:rPr>
              <w:t>לשעת</w:t>
            </w:r>
            <w:r w:rsidRPr="003B1FEE">
              <w:rPr>
                <w:rFonts w:ascii="David" w:hAnsi="David" w:cs="David"/>
                <w:rtl/>
                <w:lang w:bidi="he-IL"/>
              </w:rPr>
              <w:t xml:space="preserve"> </w:t>
            </w:r>
            <w:r w:rsidRPr="003B1FEE">
              <w:rPr>
                <w:rFonts w:ascii="David" w:hAnsi="David" w:cs="David" w:hint="cs"/>
                <w:rtl/>
                <w:lang w:bidi="he-IL"/>
              </w:rPr>
              <w:t>חירום</w:t>
            </w:r>
            <w:r w:rsidRPr="003B1FEE">
              <w:rPr>
                <w:rFonts w:ascii="David" w:hAnsi="David" w:cs="David"/>
                <w:rtl/>
                <w:lang w:bidi="he-IL"/>
              </w:rPr>
              <w:t xml:space="preserve">, </w:t>
            </w:r>
            <w:r w:rsidRPr="003B1FEE">
              <w:rPr>
                <w:rFonts w:ascii="David" w:hAnsi="David" w:cs="David" w:hint="cs"/>
                <w:rtl/>
                <w:lang w:bidi="he-IL"/>
              </w:rPr>
              <w:t>כדי</w:t>
            </w:r>
            <w:r w:rsidRPr="003B1FEE">
              <w:rPr>
                <w:rFonts w:ascii="David" w:hAnsi="David" w:cs="David"/>
                <w:rtl/>
                <w:lang w:bidi="he-IL"/>
              </w:rPr>
              <w:t xml:space="preserve"> </w:t>
            </w:r>
            <w:r w:rsidRPr="003B1FEE">
              <w:rPr>
                <w:rFonts w:ascii="David" w:hAnsi="David" w:cs="David" w:hint="cs"/>
                <w:rtl/>
                <w:lang w:bidi="he-IL"/>
              </w:rPr>
              <w:t>לשכן</w:t>
            </w:r>
            <w:r w:rsidRPr="003B1FEE">
              <w:rPr>
                <w:rFonts w:ascii="David" w:hAnsi="David" w:cs="David"/>
                <w:rtl/>
                <w:lang w:bidi="he-IL"/>
              </w:rPr>
              <w:t xml:space="preserve"> </w:t>
            </w:r>
            <w:r w:rsidRPr="003B1FEE">
              <w:rPr>
                <w:rFonts w:ascii="David" w:hAnsi="David" w:cs="David" w:hint="cs"/>
                <w:rtl/>
                <w:lang w:bidi="he-IL"/>
              </w:rPr>
              <w:t>בה</w:t>
            </w:r>
            <w:r w:rsidRPr="003B1FEE">
              <w:rPr>
                <w:rFonts w:ascii="David" w:hAnsi="David" w:cs="David"/>
                <w:rtl/>
                <w:lang w:bidi="he-IL"/>
              </w:rPr>
              <w:t xml:space="preserve"> </w:t>
            </w:r>
            <w:r w:rsidRPr="003B1FEE">
              <w:rPr>
                <w:rFonts w:ascii="David" w:hAnsi="David" w:cs="David" w:hint="cs"/>
                <w:rtl/>
                <w:lang w:bidi="he-IL"/>
              </w:rPr>
              <w:t>בעל</w:t>
            </w:r>
            <w:r w:rsidRPr="003B1FEE">
              <w:rPr>
                <w:rFonts w:ascii="David" w:hAnsi="David" w:cs="David"/>
                <w:rtl/>
                <w:lang w:bidi="he-IL"/>
              </w:rPr>
              <w:t xml:space="preserve"> </w:t>
            </w:r>
            <w:r w:rsidRPr="003B1FEE">
              <w:rPr>
                <w:rFonts w:ascii="David" w:hAnsi="David" w:cs="David" w:hint="cs"/>
                <w:rtl/>
                <w:lang w:bidi="he-IL"/>
              </w:rPr>
              <w:t>משרה</w:t>
            </w:r>
            <w:r w:rsidRPr="003B1FEE">
              <w:rPr>
                <w:rFonts w:ascii="David" w:hAnsi="David" w:cs="David"/>
                <w:rtl/>
                <w:lang w:bidi="he-IL"/>
              </w:rPr>
              <w:t xml:space="preserve"> </w:t>
            </w:r>
            <w:r w:rsidRPr="003B1FEE">
              <w:rPr>
                <w:rFonts w:ascii="David" w:hAnsi="David" w:cs="David" w:hint="cs"/>
                <w:rtl/>
                <w:lang w:bidi="he-IL"/>
              </w:rPr>
              <w:t>בכיר</w:t>
            </w:r>
            <w:r w:rsidRPr="003B1FEE">
              <w:rPr>
                <w:rFonts w:ascii="David" w:hAnsi="David" w:cs="David"/>
                <w:rtl/>
                <w:lang w:bidi="he-IL"/>
              </w:rPr>
              <w:t xml:space="preserve">. </w:t>
            </w:r>
            <w:r w:rsidRPr="003B1FEE">
              <w:rPr>
                <w:rFonts w:ascii="David" w:hAnsi="David" w:cs="David" w:hint="cs"/>
                <w:rtl/>
                <w:lang w:bidi="he-IL"/>
              </w:rPr>
              <w:t>הוא</w:t>
            </w:r>
            <w:r w:rsidRPr="003B1FEE">
              <w:rPr>
                <w:rFonts w:ascii="David" w:hAnsi="David" w:cs="David"/>
                <w:rtl/>
                <w:lang w:bidi="he-IL"/>
              </w:rPr>
              <w:t xml:space="preserve"> </w:t>
            </w:r>
            <w:r w:rsidRPr="003B1FEE">
              <w:rPr>
                <w:rFonts w:ascii="David" w:hAnsi="David" w:cs="David" w:hint="cs"/>
                <w:rtl/>
                <w:lang w:bidi="he-IL"/>
              </w:rPr>
              <w:t>טען</w:t>
            </w:r>
            <w:r w:rsidRPr="003B1FEE">
              <w:rPr>
                <w:rFonts w:ascii="David" w:hAnsi="David" w:cs="David"/>
                <w:rtl/>
                <w:lang w:bidi="he-IL"/>
              </w:rPr>
              <w:t xml:space="preserve"> </w:t>
            </w:r>
            <w:r w:rsidRPr="003B1FEE">
              <w:rPr>
                <w:rFonts w:ascii="David" w:hAnsi="David" w:cs="David" w:hint="cs"/>
                <w:rtl/>
                <w:lang w:bidi="he-IL"/>
              </w:rPr>
              <w:t>שהמטרה</w:t>
            </w:r>
            <w:r w:rsidRPr="003B1FEE">
              <w:rPr>
                <w:rFonts w:ascii="David" w:hAnsi="David" w:cs="David"/>
                <w:rtl/>
                <w:lang w:bidi="he-IL"/>
              </w:rPr>
              <w:t xml:space="preserve"> </w:t>
            </w:r>
            <w:r w:rsidRPr="003B1FEE">
              <w:rPr>
                <w:rFonts w:ascii="David" w:hAnsi="David" w:cs="David" w:hint="cs"/>
                <w:rtl/>
                <w:lang w:bidi="he-IL"/>
              </w:rPr>
              <w:t>אינה</w:t>
            </w:r>
            <w:r w:rsidRPr="003B1FEE">
              <w:rPr>
                <w:rFonts w:ascii="David" w:hAnsi="David" w:cs="David"/>
                <w:rtl/>
                <w:lang w:bidi="he-IL"/>
              </w:rPr>
              <w:t xml:space="preserve"> </w:t>
            </w:r>
            <w:r w:rsidRPr="003B1FEE">
              <w:rPr>
                <w:rFonts w:ascii="David" w:hAnsi="David" w:cs="David" w:hint="cs"/>
                <w:rtl/>
                <w:lang w:bidi="he-IL"/>
              </w:rPr>
              <w:t>ביטחונית</w:t>
            </w:r>
            <w:r w:rsidRPr="003B1FEE">
              <w:rPr>
                <w:rFonts w:ascii="David" w:hAnsi="David" w:cs="David"/>
                <w:rtl/>
                <w:lang w:bidi="he-IL"/>
              </w:rPr>
              <w:t xml:space="preserve"> </w:t>
            </w:r>
            <w:r w:rsidRPr="003B1FEE">
              <w:rPr>
                <w:rFonts w:ascii="David" w:hAnsi="David" w:cs="David" w:hint="cs"/>
                <w:rtl/>
                <w:lang w:bidi="he-IL"/>
              </w:rPr>
              <w:t>אלא</w:t>
            </w:r>
            <w:r w:rsidRPr="003B1FEE">
              <w:rPr>
                <w:rFonts w:ascii="David" w:hAnsi="David" w:cs="David"/>
                <w:rtl/>
                <w:lang w:bidi="he-IL"/>
              </w:rPr>
              <w:t xml:space="preserve"> </w:t>
            </w:r>
            <w:r w:rsidRPr="003B1FEE">
              <w:rPr>
                <w:rFonts w:ascii="David" w:hAnsi="David" w:cs="David" w:hint="cs"/>
                <w:rtl/>
                <w:lang w:bidi="he-IL"/>
              </w:rPr>
              <w:t>לשם</w:t>
            </w:r>
            <w:r w:rsidRPr="003B1FEE">
              <w:rPr>
                <w:rFonts w:ascii="David" w:hAnsi="David" w:cs="David"/>
                <w:rtl/>
                <w:lang w:bidi="he-IL"/>
              </w:rPr>
              <w:t xml:space="preserve"> </w:t>
            </w:r>
            <w:r w:rsidRPr="003B1FEE">
              <w:rPr>
                <w:rFonts w:ascii="David" w:hAnsi="David" w:cs="David" w:hint="cs"/>
                <w:rtl/>
                <w:lang w:bidi="he-IL"/>
              </w:rPr>
              <w:t>נוחות</w:t>
            </w:r>
            <w:r w:rsidRPr="003B1FEE">
              <w:rPr>
                <w:rFonts w:ascii="David" w:hAnsi="David" w:cs="David"/>
                <w:rtl/>
                <w:lang w:bidi="he-IL"/>
              </w:rPr>
              <w:t xml:space="preserve"> </w:t>
            </w:r>
            <w:r w:rsidRPr="003B1FEE">
              <w:rPr>
                <w:rFonts w:ascii="David" w:hAnsi="David" w:cs="David" w:hint="cs"/>
                <w:rtl/>
                <w:lang w:bidi="he-IL"/>
              </w:rPr>
              <w:t>הבכירים</w:t>
            </w:r>
            <w:r w:rsidRPr="003B1FEE">
              <w:rPr>
                <w:rFonts w:ascii="David" w:hAnsi="David" w:cs="David"/>
                <w:rtl/>
                <w:lang w:bidi="he-IL"/>
              </w:rPr>
              <w:t xml:space="preserve">, </w:t>
            </w:r>
            <w:r w:rsidRPr="003B1FEE">
              <w:rPr>
                <w:rFonts w:ascii="David" w:hAnsi="David" w:cs="David" w:hint="cs"/>
                <w:rtl/>
                <w:lang w:bidi="he-IL"/>
              </w:rPr>
              <w:t>ושתקנות</w:t>
            </w:r>
            <w:r w:rsidRPr="003B1FEE">
              <w:rPr>
                <w:rFonts w:ascii="David" w:hAnsi="David" w:cs="David"/>
                <w:rtl/>
                <w:lang w:bidi="he-IL"/>
              </w:rPr>
              <w:t xml:space="preserve"> </w:t>
            </w:r>
            <w:r w:rsidRPr="003B1FEE">
              <w:rPr>
                <w:rFonts w:ascii="David" w:hAnsi="David" w:cs="David" w:hint="cs"/>
                <w:rtl/>
                <w:lang w:bidi="he-IL"/>
              </w:rPr>
              <w:t>ההגנה</w:t>
            </w:r>
            <w:r w:rsidRPr="003B1FEE">
              <w:rPr>
                <w:rFonts w:ascii="David" w:hAnsi="David" w:cs="David"/>
                <w:rtl/>
                <w:lang w:bidi="he-IL"/>
              </w:rPr>
              <w:t xml:space="preserve"> </w:t>
            </w:r>
            <w:r w:rsidRPr="003B1FEE">
              <w:rPr>
                <w:rFonts w:ascii="David" w:hAnsi="David" w:cs="David" w:hint="cs"/>
                <w:rtl/>
                <w:lang w:bidi="he-IL"/>
              </w:rPr>
              <w:t>המנדטורי</w:t>
            </w:r>
            <w:r w:rsidRPr="003B1FEE">
              <w:rPr>
                <w:rFonts w:ascii="David" w:hAnsi="David" w:cs="David"/>
                <w:rtl/>
                <w:lang w:bidi="he-IL"/>
              </w:rPr>
              <w:t xml:space="preserve"> </w:t>
            </w:r>
            <w:r w:rsidRPr="003B1FEE">
              <w:rPr>
                <w:rFonts w:ascii="David" w:hAnsi="David" w:cs="David" w:hint="cs"/>
                <w:rtl/>
                <w:lang w:bidi="he-IL"/>
              </w:rPr>
              <w:t>אינן</w:t>
            </w:r>
            <w:r w:rsidRPr="003B1FEE">
              <w:rPr>
                <w:rFonts w:ascii="David" w:hAnsi="David" w:cs="David"/>
                <w:rtl/>
                <w:lang w:bidi="he-IL"/>
              </w:rPr>
              <w:t xml:space="preserve"> </w:t>
            </w:r>
            <w:r w:rsidRPr="003B1FEE">
              <w:rPr>
                <w:rFonts w:ascii="David" w:hAnsi="David" w:cs="David" w:hint="cs"/>
                <w:rtl/>
                <w:lang w:bidi="he-IL"/>
              </w:rPr>
              <w:t>תקפות</w:t>
            </w:r>
            <w:r w:rsidRPr="003B1FEE">
              <w:rPr>
                <w:rFonts w:ascii="David" w:hAnsi="David" w:cs="David"/>
                <w:rtl/>
                <w:lang w:bidi="he-IL"/>
              </w:rPr>
              <w:t xml:space="preserve"> </w:t>
            </w:r>
            <w:r w:rsidRPr="003B1FEE">
              <w:rPr>
                <w:rFonts w:ascii="David" w:hAnsi="David" w:cs="David" w:hint="cs"/>
                <w:rtl/>
                <w:lang w:bidi="he-IL"/>
              </w:rPr>
              <w:t>במדינת</w:t>
            </w:r>
            <w:r w:rsidRPr="003B1FEE">
              <w:rPr>
                <w:rFonts w:ascii="David" w:hAnsi="David" w:cs="David"/>
                <w:rtl/>
                <w:lang w:bidi="he-IL"/>
              </w:rPr>
              <w:t xml:space="preserve"> </w:t>
            </w:r>
            <w:r w:rsidRPr="003B1FEE">
              <w:rPr>
                <w:rFonts w:ascii="David" w:hAnsi="David" w:cs="David" w:hint="cs"/>
                <w:rtl/>
                <w:lang w:bidi="he-IL"/>
              </w:rPr>
              <w:t>ישראל</w:t>
            </w:r>
            <w:r w:rsidRPr="003B1FEE">
              <w:rPr>
                <w:rFonts w:ascii="David" w:hAnsi="David" w:cs="David"/>
                <w:rtl/>
                <w:lang w:bidi="he-IL"/>
              </w:rPr>
              <w:t xml:space="preserve"> </w:t>
            </w:r>
            <w:r w:rsidRPr="003B1FEE">
              <w:rPr>
                <w:rFonts w:ascii="David" w:hAnsi="David" w:cs="David" w:hint="cs"/>
                <w:rtl/>
                <w:lang w:bidi="he-IL"/>
              </w:rPr>
              <w:t>בשל</w:t>
            </w:r>
            <w:r w:rsidRPr="003B1FEE">
              <w:rPr>
                <w:rFonts w:ascii="David" w:hAnsi="David" w:cs="David"/>
                <w:rtl/>
                <w:lang w:bidi="he-IL"/>
              </w:rPr>
              <w:t xml:space="preserve"> </w:t>
            </w:r>
            <w:r w:rsidRPr="003B1FEE">
              <w:rPr>
                <w:rFonts w:ascii="David" w:hAnsi="David" w:cs="David" w:hint="cs"/>
                <w:rtl/>
                <w:lang w:bidi="he-IL"/>
              </w:rPr>
              <w:t>השינויים</w:t>
            </w:r>
            <w:r w:rsidRPr="003B1FEE">
              <w:rPr>
                <w:rFonts w:ascii="David" w:hAnsi="David" w:cs="David"/>
                <w:rtl/>
                <w:lang w:bidi="he-IL"/>
              </w:rPr>
              <w:t xml:space="preserve"> </w:t>
            </w:r>
            <w:r w:rsidRPr="003B1FEE">
              <w:rPr>
                <w:rFonts w:ascii="David" w:hAnsi="David" w:cs="David" w:hint="cs"/>
                <w:rtl/>
                <w:lang w:bidi="he-IL"/>
              </w:rPr>
              <w:t>שחלו</w:t>
            </w:r>
            <w:r w:rsidRPr="003B1FEE">
              <w:rPr>
                <w:rFonts w:ascii="David" w:hAnsi="David" w:cs="David"/>
                <w:rtl/>
                <w:lang w:bidi="he-IL"/>
              </w:rPr>
              <w:t xml:space="preserve"> </w:t>
            </w:r>
            <w:r w:rsidRPr="003B1FEE">
              <w:rPr>
                <w:rFonts w:ascii="David" w:hAnsi="David" w:cs="David" w:hint="cs"/>
                <w:rtl/>
                <w:lang w:bidi="he-IL"/>
              </w:rPr>
              <w:t>עם</w:t>
            </w:r>
            <w:r w:rsidRPr="003B1FEE">
              <w:rPr>
                <w:rFonts w:ascii="David" w:hAnsi="David" w:cs="David"/>
                <w:rtl/>
                <w:lang w:bidi="he-IL"/>
              </w:rPr>
              <w:t xml:space="preserve"> </w:t>
            </w:r>
            <w:r w:rsidRPr="003B1FEE">
              <w:rPr>
                <w:rFonts w:ascii="David" w:hAnsi="David" w:cs="David" w:hint="cs"/>
                <w:rtl/>
                <w:lang w:bidi="he-IL"/>
              </w:rPr>
              <w:t>הקמת</w:t>
            </w:r>
            <w:r w:rsidRPr="003B1FEE">
              <w:rPr>
                <w:rFonts w:ascii="David" w:hAnsi="David" w:cs="David"/>
                <w:rtl/>
                <w:lang w:bidi="he-IL"/>
              </w:rPr>
              <w:t xml:space="preserve"> </w:t>
            </w:r>
            <w:r w:rsidRPr="003B1FEE">
              <w:rPr>
                <w:rFonts w:ascii="David" w:hAnsi="David" w:cs="David" w:hint="cs"/>
                <w:rtl/>
                <w:lang w:bidi="he-IL"/>
              </w:rPr>
              <w:t>המדינה</w:t>
            </w:r>
            <w:r w:rsidR="009A1F62">
              <w:rPr>
                <w:rFonts w:ascii="David" w:hAnsi="David" w:cs="David" w:hint="cs"/>
                <w:rtl/>
                <w:lang w:bidi="he-IL"/>
              </w:rPr>
              <w:t xml:space="preserve"> בטענה ש</w:t>
            </w:r>
            <w:r w:rsidRPr="003B1FEE">
              <w:rPr>
                <w:rFonts w:ascii="David" w:hAnsi="David" w:cs="David" w:hint="cs"/>
                <w:rtl/>
                <w:lang w:bidi="he-IL"/>
              </w:rPr>
              <w:t>הן</w:t>
            </w:r>
            <w:r w:rsidRPr="003B1FEE">
              <w:rPr>
                <w:rFonts w:ascii="David" w:hAnsi="David" w:cs="David"/>
                <w:rtl/>
                <w:lang w:bidi="he-IL"/>
              </w:rPr>
              <w:t xml:space="preserve"> </w:t>
            </w:r>
            <w:r w:rsidRPr="003B1FEE">
              <w:rPr>
                <w:rFonts w:ascii="David" w:hAnsi="David" w:cs="David" w:hint="cs"/>
                <w:rtl/>
                <w:lang w:bidi="he-IL"/>
              </w:rPr>
              <w:t>דיקטטוריות</w:t>
            </w:r>
            <w:r w:rsidRPr="003B1FEE">
              <w:rPr>
                <w:rFonts w:ascii="David" w:hAnsi="David" w:cs="David"/>
                <w:rtl/>
                <w:lang w:bidi="he-IL"/>
              </w:rPr>
              <w:t xml:space="preserve">, </w:t>
            </w:r>
            <w:r w:rsidRPr="003B1FEE">
              <w:rPr>
                <w:rFonts w:ascii="David" w:hAnsi="David" w:cs="David" w:hint="cs"/>
                <w:rtl/>
                <w:lang w:bidi="he-IL"/>
              </w:rPr>
              <w:t>אנטי</w:t>
            </w:r>
            <w:r w:rsidRPr="003B1FEE">
              <w:rPr>
                <w:rFonts w:ascii="David" w:hAnsi="David" w:cs="David"/>
                <w:rtl/>
                <w:lang w:bidi="he-IL"/>
              </w:rPr>
              <w:t>-</w:t>
            </w:r>
            <w:r w:rsidRPr="003B1FEE">
              <w:rPr>
                <w:rFonts w:ascii="David" w:hAnsi="David" w:cs="David" w:hint="cs"/>
                <w:rtl/>
                <w:lang w:bidi="he-IL"/>
              </w:rPr>
              <w:t>יהודיות</w:t>
            </w:r>
            <w:r w:rsidRPr="003B1FEE">
              <w:rPr>
                <w:rFonts w:ascii="David" w:hAnsi="David" w:cs="David"/>
                <w:rtl/>
                <w:lang w:bidi="he-IL"/>
              </w:rPr>
              <w:t xml:space="preserve"> </w:t>
            </w:r>
            <w:r w:rsidRPr="003B1FEE">
              <w:rPr>
                <w:rFonts w:ascii="David" w:hAnsi="David" w:cs="David" w:hint="cs"/>
                <w:rtl/>
                <w:lang w:bidi="he-IL"/>
              </w:rPr>
              <w:t>ונועדו</w:t>
            </w:r>
            <w:r w:rsidRPr="003B1FEE">
              <w:rPr>
                <w:rFonts w:ascii="David" w:hAnsi="David" w:cs="David"/>
                <w:rtl/>
                <w:lang w:bidi="he-IL"/>
              </w:rPr>
              <w:t xml:space="preserve"> </w:t>
            </w:r>
            <w:r w:rsidRPr="003B1FEE">
              <w:rPr>
                <w:rFonts w:ascii="David" w:hAnsi="David" w:cs="David" w:hint="cs"/>
                <w:rtl/>
                <w:lang w:bidi="he-IL"/>
              </w:rPr>
              <w:t>בעבר</w:t>
            </w:r>
            <w:r w:rsidRPr="003B1FEE">
              <w:rPr>
                <w:rFonts w:ascii="David" w:hAnsi="David" w:cs="David"/>
                <w:rtl/>
                <w:lang w:bidi="he-IL"/>
              </w:rPr>
              <w:t xml:space="preserve"> </w:t>
            </w:r>
            <w:r w:rsidRPr="003B1FEE">
              <w:rPr>
                <w:rFonts w:ascii="David" w:hAnsi="David" w:cs="David" w:hint="cs"/>
                <w:rtl/>
                <w:lang w:bidi="he-IL"/>
              </w:rPr>
              <w:t>לדכא</w:t>
            </w:r>
            <w:r w:rsidRPr="003B1FEE">
              <w:rPr>
                <w:rFonts w:ascii="David" w:hAnsi="David" w:cs="David"/>
                <w:rtl/>
                <w:lang w:bidi="he-IL"/>
              </w:rPr>
              <w:t xml:space="preserve"> </w:t>
            </w:r>
            <w:r w:rsidRPr="003B1FEE">
              <w:rPr>
                <w:rFonts w:ascii="David" w:hAnsi="David" w:cs="David" w:hint="cs"/>
                <w:rtl/>
                <w:lang w:bidi="he-IL"/>
              </w:rPr>
              <w:t>את</w:t>
            </w:r>
            <w:r w:rsidRPr="003B1FEE">
              <w:rPr>
                <w:rFonts w:ascii="David" w:hAnsi="David" w:cs="David"/>
                <w:rtl/>
                <w:lang w:bidi="he-IL"/>
              </w:rPr>
              <w:t xml:space="preserve"> </w:t>
            </w:r>
            <w:r w:rsidRPr="003B1FEE">
              <w:rPr>
                <w:rFonts w:ascii="David" w:hAnsi="David" w:cs="David" w:hint="cs"/>
                <w:rtl/>
                <w:lang w:bidi="he-IL"/>
              </w:rPr>
              <w:t>היישוב</w:t>
            </w:r>
            <w:r w:rsidRPr="003B1FEE">
              <w:rPr>
                <w:rFonts w:ascii="David" w:hAnsi="David" w:cs="David"/>
                <w:rtl/>
                <w:lang w:bidi="he-IL"/>
              </w:rPr>
              <w:t xml:space="preserve"> </w:t>
            </w:r>
            <w:r w:rsidRPr="003B1FEE">
              <w:rPr>
                <w:rFonts w:ascii="David" w:hAnsi="David" w:cs="David" w:hint="cs"/>
                <w:rtl/>
                <w:lang w:bidi="he-IL"/>
              </w:rPr>
              <w:t>היהודי</w:t>
            </w:r>
            <w:r w:rsidRPr="003B1FEE">
              <w:rPr>
                <w:rFonts w:ascii="David" w:hAnsi="David" w:cs="David"/>
                <w:rtl/>
                <w:lang w:bidi="he-IL"/>
              </w:rPr>
              <w:t xml:space="preserve"> </w:t>
            </w:r>
            <w:r w:rsidRPr="003B1FEE">
              <w:rPr>
                <w:rFonts w:ascii="David" w:hAnsi="David" w:cs="David" w:hint="cs"/>
                <w:rtl/>
                <w:lang w:bidi="he-IL"/>
              </w:rPr>
              <w:t>ולמנוע</w:t>
            </w:r>
            <w:r w:rsidRPr="003B1FEE">
              <w:rPr>
                <w:rFonts w:ascii="David" w:hAnsi="David" w:cs="David"/>
                <w:rtl/>
                <w:lang w:bidi="he-IL"/>
              </w:rPr>
              <w:t xml:space="preserve"> </w:t>
            </w:r>
            <w:r w:rsidRPr="003B1FEE">
              <w:rPr>
                <w:rFonts w:ascii="David" w:hAnsi="David" w:cs="David" w:hint="cs"/>
                <w:rtl/>
                <w:lang w:bidi="he-IL"/>
              </w:rPr>
              <w:t>עלייה</w:t>
            </w:r>
            <w:r w:rsidRPr="003B1FEE">
              <w:rPr>
                <w:rFonts w:ascii="David" w:hAnsi="David" w:cs="David"/>
                <w:rtl/>
                <w:lang w:bidi="he-IL"/>
              </w:rPr>
              <w:t xml:space="preserve"> </w:t>
            </w:r>
            <w:r w:rsidRPr="003B1FEE">
              <w:rPr>
                <w:rFonts w:ascii="David" w:hAnsi="David" w:cs="David" w:hint="cs"/>
                <w:rtl/>
                <w:lang w:bidi="he-IL"/>
              </w:rPr>
              <w:t>לארץ</w:t>
            </w:r>
            <w:r w:rsidR="005F5D0D">
              <w:rPr>
                <w:rFonts w:ascii="David" w:hAnsi="David" w:cs="David" w:hint="cs"/>
                <w:rtl/>
                <w:lang w:bidi="he-IL"/>
              </w:rPr>
              <w:t>.</w:t>
            </w:r>
          </w:p>
        </w:tc>
        <w:tc>
          <w:tcPr>
            <w:tcW w:w="5245" w:type="dxa"/>
          </w:tcPr>
          <w:p w14:paraId="61B464AF" w14:textId="66ECB336" w:rsidR="009A1F62" w:rsidRPr="009A1F62" w:rsidRDefault="009A1F62" w:rsidP="009A1F62">
            <w:pPr>
              <w:bidi/>
              <w:rPr>
                <w:rFonts w:ascii="David" w:hAnsi="David" w:cs="David" w:hint="cs"/>
                <w:rtl/>
              </w:rPr>
            </w:pPr>
            <w:r w:rsidRPr="009A1F62">
              <w:rPr>
                <w:rFonts w:ascii="David" w:hAnsi="David" w:cs="David" w:hint="cs"/>
                <w:rtl/>
                <w:lang w:bidi="he-IL"/>
              </w:rPr>
              <w:t>עמדת</w:t>
            </w:r>
            <w:r w:rsidRPr="009A1F62">
              <w:rPr>
                <w:rFonts w:ascii="David" w:hAnsi="David" w:cs="David"/>
                <w:rtl/>
                <w:lang w:bidi="he-IL"/>
              </w:rPr>
              <w:t xml:space="preserve"> </w:t>
            </w:r>
            <w:r w:rsidRPr="009A1F62">
              <w:rPr>
                <w:rFonts w:ascii="David" w:hAnsi="David" w:cs="David" w:hint="cs"/>
                <w:rtl/>
                <w:lang w:bidi="he-IL"/>
              </w:rPr>
              <w:t>השופטים</w:t>
            </w:r>
            <w:r w:rsidRPr="009A1F62">
              <w:rPr>
                <w:rFonts w:ascii="David" w:hAnsi="David" w:cs="David"/>
                <w:rtl/>
                <w:lang w:bidi="he-IL"/>
              </w:rPr>
              <w:t xml:space="preserve"> (</w:t>
            </w:r>
            <w:r w:rsidRPr="009A1F62">
              <w:rPr>
                <w:rFonts w:ascii="David" w:hAnsi="David" w:cs="David" w:hint="cs"/>
                <w:rtl/>
                <w:lang w:bidi="he-IL"/>
              </w:rPr>
              <w:t>זמורה</w:t>
            </w:r>
            <w:r w:rsidRPr="009A1F62">
              <w:rPr>
                <w:rFonts w:ascii="David" w:hAnsi="David" w:cs="David"/>
                <w:rtl/>
                <w:lang w:bidi="he-IL"/>
              </w:rPr>
              <w:t xml:space="preserve">, </w:t>
            </w:r>
            <w:proofErr w:type="spellStart"/>
            <w:r w:rsidRPr="009A1F62">
              <w:rPr>
                <w:rFonts w:ascii="David" w:hAnsi="David" w:cs="David" w:hint="cs"/>
                <w:rtl/>
                <w:lang w:bidi="he-IL"/>
              </w:rPr>
              <w:t>אולשן</w:t>
            </w:r>
            <w:proofErr w:type="spellEnd"/>
            <w:r w:rsidRPr="009A1F62">
              <w:rPr>
                <w:rFonts w:ascii="David" w:hAnsi="David" w:cs="David"/>
                <w:rtl/>
                <w:lang w:bidi="he-IL"/>
              </w:rPr>
              <w:t xml:space="preserve">, </w:t>
            </w:r>
            <w:r w:rsidRPr="009A1F62">
              <w:rPr>
                <w:rFonts w:ascii="David" w:hAnsi="David" w:cs="David" w:hint="cs"/>
                <w:rtl/>
                <w:lang w:bidi="he-IL"/>
              </w:rPr>
              <w:t>אסף</w:t>
            </w:r>
            <w:r w:rsidRPr="009A1F62">
              <w:rPr>
                <w:rFonts w:ascii="David" w:hAnsi="David" w:cs="David"/>
                <w:rtl/>
                <w:lang w:bidi="he-IL"/>
              </w:rPr>
              <w:t>)</w:t>
            </w:r>
            <w:r>
              <w:rPr>
                <w:rFonts w:ascii="David" w:hAnsi="David" w:cs="David"/>
                <w:lang w:bidi="he-IL"/>
              </w:rPr>
              <w:t xml:space="preserve"> – </w:t>
            </w:r>
          </w:p>
          <w:p w14:paraId="60877CEA" w14:textId="21A40D5D" w:rsidR="009A1F62" w:rsidRPr="009A1F62" w:rsidRDefault="009A1F62" w:rsidP="009A1F62">
            <w:pPr>
              <w:bidi/>
              <w:rPr>
                <w:rFonts w:ascii="David" w:hAnsi="David" w:cs="David"/>
                <w:rtl/>
              </w:rPr>
            </w:pPr>
            <w:r w:rsidRPr="009A1F62">
              <w:rPr>
                <w:rFonts w:ascii="David" w:hAnsi="David" w:cs="David" w:hint="cs"/>
                <w:rtl/>
                <w:lang w:bidi="he-IL"/>
              </w:rPr>
              <w:t>הכירו</w:t>
            </w:r>
            <w:r w:rsidRPr="009A1F62">
              <w:rPr>
                <w:rFonts w:ascii="David" w:hAnsi="David" w:cs="David"/>
                <w:rtl/>
                <w:lang w:bidi="he-IL"/>
              </w:rPr>
              <w:t xml:space="preserve"> </w:t>
            </w:r>
            <w:r w:rsidRPr="009A1F62">
              <w:rPr>
                <w:rFonts w:ascii="David" w:hAnsi="David" w:cs="David" w:hint="cs"/>
                <w:rtl/>
                <w:lang w:bidi="he-IL"/>
              </w:rPr>
              <w:t>עם</w:t>
            </w:r>
            <w:r w:rsidRPr="009A1F62">
              <w:rPr>
                <w:rFonts w:ascii="David" w:hAnsi="David" w:cs="David"/>
                <w:rtl/>
                <w:lang w:bidi="he-IL"/>
              </w:rPr>
              <w:t xml:space="preserve"> </w:t>
            </w:r>
            <w:r w:rsidRPr="009A1F62">
              <w:rPr>
                <w:rFonts w:ascii="David" w:hAnsi="David" w:cs="David" w:hint="cs"/>
                <w:rtl/>
                <w:lang w:bidi="he-IL"/>
              </w:rPr>
              <w:t>שטענותיו</w:t>
            </w:r>
            <w:r w:rsidRPr="009A1F62">
              <w:rPr>
                <w:rFonts w:ascii="David" w:hAnsi="David" w:cs="David"/>
                <w:rtl/>
                <w:lang w:bidi="he-IL"/>
              </w:rPr>
              <w:t xml:space="preserve"> </w:t>
            </w:r>
            <w:r w:rsidRPr="009A1F62">
              <w:rPr>
                <w:rFonts w:ascii="David" w:hAnsi="David" w:cs="David" w:hint="cs"/>
                <w:rtl/>
                <w:lang w:bidi="he-IL"/>
              </w:rPr>
              <w:t>של</w:t>
            </w:r>
            <w:r w:rsidRPr="009A1F62">
              <w:rPr>
                <w:rFonts w:ascii="David" w:hAnsi="David" w:cs="David"/>
                <w:rtl/>
                <w:lang w:bidi="he-IL"/>
              </w:rPr>
              <w:t xml:space="preserve"> </w:t>
            </w:r>
            <w:r w:rsidRPr="009A1F62">
              <w:rPr>
                <w:rFonts w:ascii="David" w:hAnsi="David" w:cs="David" w:hint="cs"/>
                <w:rtl/>
                <w:lang w:bidi="he-IL"/>
              </w:rPr>
              <w:t>ליון</w:t>
            </w:r>
            <w:r w:rsidRPr="009A1F62">
              <w:rPr>
                <w:rFonts w:ascii="David" w:hAnsi="David" w:cs="David"/>
                <w:rtl/>
                <w:lang w:bidi="he-IL"/>
              </w:rPr>
              <w:t xml:space="preserve"> </w:t>
            </w:r>
            <w:r w:rsidRPr="009A1F62">
              <w:rPr>
                <w:rFonts w:ascii="David" w:hAnsi="David" w:cs="David" w:hint="cs"/>
                <w:rtl/>
                <w:lang w:bidi="he-IL"/>
              </w:rPr>
              <w:t>הן</w:t>
            </w:r>
            <w:r w:rsidRPr="009A1F62">
              <w:rPr>
                <w:rFonts w:ascii="David" w:hAnsi="David" w:cs="David"/>
                <w:rtl/>
                <w:lang w:bidi="he-IL"/>
              </w:rPr>
              <w:t xml:space="preserve"> </w:t>
            </w:r>
            <w:r w:rsidRPr="009A1F62">
              <w:rPr>
                <w:rFonts w:ascii="David" w:hAnsi="David" w:cs="David" w:hint="cs"/>
                <w:rtl/>
                <w:lang w:bidi="he-IL"/>
              </w:rPr>
              <w:t>כבדות</w:t>
            </w:r>
            <w:r w:rsidRPr="009A1F62">
              <w:rPr>
                <w:rFonts w:ascii="David" w:hAnsi="David" w:cs="David"/>
                <w:rtl/>
                <w:lang w:bidi="he-IL"/>
              </w:rPr>
              <w:t xml:space="preserve"> </w:t>
            </w:r>
            <w:r w:rsidRPr="009A1F62">
              <w:rPr>
                <w:rFonts w:ascii="David" w:hAnsi="David" w:cs="David" w:hint="cs"/>
                <w:rtl/>
                <w:lang w:bidi="he-IL"/>
              </w:rPr>
              <w:t>משקל</w:t>
            </w:r>
            <w:r w:rsidRPr="009A1F62">
              <w:rPr>
                <w:rFonts w:ascii="David" w:hAnsi="David" w:cs="David"/>
                <w:rtl/>
                <w:lang w:bidi="he-IL"/>
              </w:rPr>
              <w:t xml:space="preserve">, </w:t>
            </w:r>
            <w:r w:rsidRPr="009A1F62">
              <w:rPr>
                <w:rFonts w:ascii="David" w:hAnsi="David" w:cs="David" w:hint="cs"/>
                <w:rtl/>
                <w:lang w:bidi="he-IL"/>
              </w:rPr>
              <w:t>אך</w:t>
            </w:r>
            <w:r w:rsidRPr="009A1F62">
              <w:rPr>
                <w:rFonts w:ascii="David" w:hAnsi="David" w:cs="David"/>
                <w:rtl/>
                <w:lang w:bidi="he-IL"/>
              </w:rPr>
              <w:t xml:space="preserve"> </w:t>
            </w:r>
            <w:r w:rsidRPr="009A1F62">
              <w:rPr>
                <w:rFonts w:ascii="David" w:hAnsi="David" w:cs="David" w:hint="cs"/>
                <w:rtl/>
                <w:lang w:bidi="he-IL"/>
              </w:rPr>
              <w:t>דחו</w:t>
            </w:r>
            <w:r w:rsidRPr="009A1F62">
              <w:rPr>
                <w:rFonts w:ascii="David" w:hAnsi="David" w:cs="David"/>
                <w:rtl/>
                <w:lang w:bidi="he-IL"/>
              </w:rPr>
              <w:t xml:space="preserve"> </w:t>
            </w:r>
            <w:r w:rsidRPr="009A1F62">
              <w:rPr>
                <w:rFonts w:ascii="David" w:hAnsi="David" w:cs="David" w:hint="cs"/>
                <w:rtl/>
                <w:lang w:bidi="he-IL"/>
              </w:rPr>
              <w:t>את</w:t>
            </w:r>
            <w:r w:rsidRPr="009A1F62">
              <w:rPr>
                <w:rFonts w:ascii="David" w:hAnsi="David" w:cs="David"/>
                <w:rtl/>
                <w:lang w:bidi="he-IL"/>
              </w:rPr>
              <w:t xml:space="preserve"> </w:t>
            </w:r>
            <w:r w:rsidRPr="009A1F62">
              <w:rPr>
                <w:rFonts w:ascii="David" w:hAnsi="David" w:cs="David" w:hint="cs"/>
                <w:rtl/>
                <w:lang w:bidi="he-IL"/>
              </w:rPr>
              <w:t>העתירה</w:t>
            </w:r>
            <w:r w:rsidRPr="009A1F62">
              <w:rPr>
                <w:rFonts w:ascii="David" w:hAnsi="David" w:cs="David"/>
                <w:lang w:bidi="he-IL"/>
              </w:rPr>
              <w:t xml:space="preserve"> .</w:t>
            </w:r>
          </w:p>
          <w:p w14:paraId="0812B54F" w14:textId="480A37AF" w:rsidR="009A1F62" w:rsidRPr="009A1F62" w:rsidRDefault="009A1F62" w:rsidP="009A1F62">
            <w:pPr>
              <w:bidi/>
              <w:rPr>
                <w:rFonts w:ascii="David" w:hAnsi="David" w:cs="David"/>
                <w:rtl/>
              </w:rPr>
            </w:pPr>
            <w:r>
              <w:rPr>
                <w:rFonts w:ascii="David" w:hAnsi="David" w:cs="David" w:hint="cs"/>
                <w:rtl/>
                <w:lang w:bidi="he-IL"/>
              </w:rPr>
              <w:t>-</w:t>
            </w:r>
            <w:r w:rsidRPr="009A1F62">
              <w:rPr>
                <w:rFonts w:ascii="David" w:hAnsi="David" w:cs="David" w:hint="cs"/>
                <w:rtl/>
                <w:lang w:bidi="he-IL"/>
              </w:rPr>
              <w:t>הם</w:t>
            </w:r>
            <w:r w:rsidRPr="009A1F62">
              <w:rPr>
                <w:rFonts w:ascii="David" w:hAnsi="David" w:cs="David"/>
                <w:rtl/>
                <w:lang w:bidi="he-IL"/>
              </w:rPr>
              <w:t xml:space="preserve"> </w:t>
            </w:r>
            <w:r w:rsidRPr="009A1F62">
              <w:rPr>
                <w:rFonts w:ascii="David" w:hAnsi="David" w:cs="David" w:hint="cs"/>
                <w:rtl/>
                <w:lang w:bidi="he-IL"/>
              </w:rPr>
              <w:t>קובעים</w:t>
            </w:r>
            <w:r w:rsidRPr="009A1F62">
              <w:rPr>
                <w:rFonts w:ascii="David" w:hAnsi="David" w:cs="David"/>
                <w:rtl/>
                <w:lang w:bidi="he-IL"/>
              </w:rPr>
              <w:t xml:space="preserve"> </w:t>
            </w:r>
            <w:r w:rsidRPr="009A1F62">
              <w:rPr>
                <w:rFonts w:ascii="David" w:hAnsi="David" w:cs="David" w:hint="cs"/>
                <w:rtl/>
                <w:lang w:bidi="he-IL"/>
              </w:rPr>
              <w:t>כי</w:t>
            </w:r>
            <w:r w:rsidRPr="009A1F62">
              <w:rPr>
                <w:rFonts w:ascii="David" w:hAnsi="David" w:cs="David"/>
                <w:rtl/>
                <w:lang w:bidi="he-IL"/>
              </w:rPr>
              <w:t xml:space="preserve"> </w:t>
            </w:r>
            <w:r w:rsidRPr="009A1F62">
              <w:rPr>
                <w:rFonts w:ascii="David" w:hAnsi="David" w:cs="David" w:hint="cs"/>
                <w:rtl/>
                <w:lang w:bidi="he-IL"/>
              </w:rPr>
              <w:t>שינוי</w:t>
            </w:r>
            <w:r w:rsidRPr="009A1F62">
              <w:rPr>
                <w:rFonts w:ascii="David" w:hAnsi="David" w:cs="David"/>
                <w:rtl/>
                <w:lang w:bidi="he-IL"/>
              </w:rPr>
              <w:t xml:space="preserve"> </w:t>
            </w:r>
            <w:r w:rsidRPr="009A1F62">
              <w:rPr>
                <w:rFonts w:ascii="David" w:hAnsi="David" w:cs="David" w:hint="cs"/>
                <w:rtl/>
                <w:lang w:bidi="he-IL"/>
              </w:rPr>
              <w:t>מהותי</w:t>
            </w:r>
            <w:r w:rsidRPr="009A1F62">
              <w:rPr>
                <w:rFonts w:ascii="David" w:hAnsi="David" w:cs="David"/>
                <w:rtl/>
                <w:lang w:bidi="he-IL"/>
              </w:rPr>
              <w:t xml:space="preserve"> </w:t>
            </w:r>
            <w:r w:rsidRPr="009A1F62">
              <w:rPr>
                <w:rFonts w:ascii="David" w:hAnsi="David" w:cs="David" w:hint="cs"/>
                <w:rtl/>
                <w:lang w:bidi="he-IL"/>
              </w:rPr>
              <w:t>מערכת</w:t>
            </w:r>
            <w:r w:rsidRPr="009A1F62">
              <w:rPr>
                <w:rFonts w:ascii="David" w:hAnsi="David" w:cs="David"/>
                <w:rtl/>
                <w:lang w:bidi="he-IL"/>
              </w:rPr>
              <w:t xml:space="preserve"> </w:t>
            </w:r>
            <w:r w:rsidRPr="009A1F62">
              <w:rPr>
                <w:rFonts w:ascii="David" w:hAnsi="David" w:cs="David" w:hint="cs"/>
                <w:rtl/>
                <w:lang w:bidi="he-IL"/>
              </w:rPr>
              <w:t>המשפט</w:t>
            </w:r>
            <w:r w:rsidRPr="009A1F62">
              <w:rPr>
                <w:rFonts w:ascii="David" w:hAnsi="David" w:cs="David"/>
                <w:rtl/>
                <w:lang w:bidi="he-IL"/>
              </w:rPr>
              <w:t xml:space="preserve"> </w:t>
            </w:r>
            <w:r w:rsidRPr="009A1F62">
              <w:rPr>
                <w:rFonts w:ascii="David" w:hAnsi="David" w:cs="David" w:hint="cs"/>
                <w:rtl/>
                <w:lang w:bidi="he-IL"/>
              </w:rPr>
              <w:t>הוא</w:t>
            </w:r>
            <w:r w:rsidRPr="009A1F62">
              <w:rPr>
                <w:rFonts w:ascii="David" w:hAnsi="David" w:cs="David"/>
                <w:rtl/>
                <w:lang w:bidi="he-IL"/>
              </w:rPr>
              <w:t xml:space="preserve"> </w:t>
            </w:r>
            <w:r w:rsidRPr="009A1F62">
              <w:rPr>
                <w:rFonts w:ascii="David" w:hAnsi="David" w:cs="David" w:hint="cs"/>
                <w:rtl/>
                <w:lang w:bidi="he-IL"/>
              </w:rPr>
              <w:t>תפקיד</w:t>
            </w:r>
            <w:r w:rsidRPr="009A1F62">
              <w:rPr>
                <w:rFonts w:ascii="David" w:hAnsi="David" w:cs="David"/>
                <w:rtl/>
                <w:lang w:bidi="he-IL"/>
              </w:rPr>
              <w:t xml:space="preserve"> </w:t>
            </w:r>
            <w:r w:rsidRPr="009A1F62">
              <w:rPr>
                <w:rFonts w:ascii="David" w:hAnsi="David" w:cs="David" w:hint="cs"/>
                <w:rtl/>
                <w:lang w:bidi="he-IL"/>
              </w:rPr>
              <w:t>הכנסת</w:t>
            </w:r>
            <w:r w:rsidRPr="009A1F62">
              <w:rPr>
                <w:rFonts w:ascii="David" w:hAnsi="David" w:cs="David"/>
                <w:rtl/>
                <w:lang w:bidi="he-IL"/>
              </w:rPr>
              <w:t xml:space="preserve">, </w:t>
            </w:r>
            <w:r w:rsidRPr="009A1F62">
              <w:rPr>
                <w:rFonts w:ascii="David" w:hAnsi="David" w:cs="David" w:hint="cs"/>
                <w:rtl/>
                <w:lang w:bidi="he-IL"/>
              </w:rPr>
              <w:t>ולא</w:t>
            </w:r>
            <w:r w:rsidRPr="009A1F62">
              <w:rPr>
                <w:rFonts w:ascii="David" w:hAnsi="David" w:cs="David"/>
                <w:rtl/>
                <w:lang w:bidi="he-IL"/>
              </w:rPr>
              <w:t xml:space="preserve"> </w:t>
            </w:r>
            <w:r w:rsidRPr="009A1F62">
              <w:rPr>
                <w:rFonts w:ascii="David" w:hAnsi="David" w:cs="David" w:hint="cs"/>
                <w:rtl/>
                <w:lang w:bidi="he-IL"/>
              </w:rPr>
              <w:t>של</w:t>
            </w:r>
            <w:r w:rsidRPr="009A1F62">
              <w:rPr>
                <w:rFonts w:ascii="David" w:hAnsi="David" w:cs="David"/>
                <w:rtl/>
                <w:lang w:bidi="he-IL"/>
              </w:rPr>
              <w:t xml:space="preserve"> </w:t>
            </w:r>
            <w:r w:rsidRPr="009A1F62">
              <w:rPr>
                <w:rFonts w:ascii="David" w:hAnsi="David" w:cs="David" w:hint="cs"/>
                <w:rtl/>
                <w:lang w:bidi="he-IL"/>
              </w:rPr>
              <w:t>בית</w:t>
            </w:r>
            <w:r w:rsidRPr="009A1F62">
              <w:rPr>
                <w:rFonts w:ascii="David" w:hAnsi="David" w:cs="David"/>
                <w:rtl/>
                <w:lang w:bidi="he-IL"/>
              </w:rPr>
              <w:t xml:space="preserve"> </w:t>
            </w:r>
            <w:r w:rsidRPr="009A1F62">
              <w:rPr>
                <w:rFonts w:ascii="David" w:hAnsi="David" w:cs="David" w:hint="cs"/>
                <w:rtl/>
                <w:lang w:bidi="he-IL"/>
              </w:rPr>
              <w:t>המשפט</w:t>
            </w:r>
            <w:r w:rsidRPr="009A1F62">
              <w:rPr>
                <w:rFonts w:ascii="David" w:hAnsi="David" w:cs="David"/>
                <w:rtl/>
                <w:lang w:bidi="he-IL"/>
              </w:rPr>
              <w:t xml:space="preserve">. </w:t>
            </w:r>
            <w:r w:rsidRPr="009A1F62">
              <w:rPr>
                <w:rFonts w:ascii="David" w:hAnsi="David" w:cs="David" w:hint="cs"/>
                <w:rtl/>
                <w:lang w:bidi="he-IL"/>
              </w:rPr>
              <w:t>בית</w:t>
            </w:r>
            <w:r w:rsidRPr="009A1F62">
              <w:rPr>
                <w:rFonts w:ascii="David" w:hAnsi="David" w:cs="David"/>
                <w:rtl/>
                <w:lang w:bidi="he-IL"/>
              </w:rPr>
              <w:t xml:space="preserve"> </w:t>
            </w:r>
            <w:r w:rsidRPr="009A1F62">
              <w:rPr>
                <w:rFonts w:ascii="David" w:hAnsi="David" w:cs="David" w:hint="cs"/>
                <w:rtl/>
                <w:lang w:bidi="he-IL"/>
              </w:rPr>
              <w:t>המשפט</w:t>
            </w:r>
            <w:r w:rsidRPr="009A1F62">
              <w:rPr>
                <w:rFonts w:ascii="David" w:hAnsi="David" w:cs="David"/>
                <w:rtl/>
                <w:lang w:bidi="he-IL"/>
              </w:rPr>
              <w:t xml:space="preserve"> </w:t>
            </w:r>
            <w:r w:rsidRPr="009A1F62">
              <w:rPr>
                <w:rFonts w:ascii="David" w:hAnsi="David" w:cs="David" w:hint="cs"/>
                <w:rtl/>
                <w:lang w:bidi="he-IL"/>
              </w:rPr>
              <w:t>אינו</w:t>
            </w:r>
            <w:r w:rsidRPr="009A1F62">
              <w:rPr>
                <w:rFonts w:ascii="David" w:hAnsi="David" w:cs="David"/>
                <w:rtl/>
                <w:lang w:bidi="he-IL"/>
              </w:rPr>
              <w:t xml:space="preserve"> </w:t>
            </w:r>
            <w:r w:rsidRPr="009A1F62">
              <w:rPr>
                <w:rFonts w:ascii="David" w:hAnsi="David" w:cs="David" w:hint="cs"/>
                <w:rtl/>
                <w:lang w:bidi="he-IL"/>
              </w:rPr>
              <w:t>יכול</w:t>
            </w:r>
            <w:r w:rsidRPr="009A1F62">
              <w:rPr>
                <w:rFonts w:ascii="David" w:hAnsi="David" w:cs="David"/>
                <w:rtl/>
                <w:lang w:bidi="he-IL"/>
              </w:rPr>
              <w:t xml:space="preserve"> </w:t>
            </w:r>
            <w:r w:rsidRPr="009A1F62">
              <w:rPr>
                <w:rFonts w:ascii="David" w:hAnsi="David" w:cs="David" w:hint="cs"/>
                <w:rtl/>
                <w:lang w:bidi="he-IL"/>
              </w:rPr>
              <w:t>לבטל</w:t>
            </w:r>
            <w:r w:rsidRPr="009A1F62">
              <w:rPr>
                <w:rFonts w:ascii="David" w:hAnsi="David" w:cs="David"/>
                <w:rtl/>
                <w:lang w:bidi="he-IL"/>
              </w:rPr>
              <w:t xml:space="preserve"> </w:t>
            </w:r>
            <w:r w:rsidRPr="009A1F62">
              <w:rPr>
                <w:rFonts w:ascii="David" w:hAnsi="David" w:cs="David" w:hint="cs"/>
                <w:rtl/>
                <w:lang w:bidi="he-IL"/>
              </w:rPr>
              <w:t>חוקים</w:t>
            </w:r>
            <w:r w:rsidRPr="009A1F62">
              <w:rPr>
                <w:rFonts w:ascii="David" w:hAnsi="David" w:cs="David"/>
                <w:rtl/>
                <w:lang w:bidi="he-IL"/>
              </w:rPr>
              <w:t xml:space="preserve"> </w:t>
            </w:r>
            <w:r w:rsidRPr="009A1F62">
              <w:rPr>
                <w:rFonts w:ascii="David" w:hAnsi="David" w:cs="David" w:hint="cs"/>
                <w:rtl/>
                <w:lang w:bidi="he-IL"/>
              </w:rPr>
              <w:t>מהמשפט</w:t>
            </w:r>
            <w:r w:rsidRPr="009A1F62">
              <w:rPr>
                <w:rFonts w:ascii="David" w:hAnsi="David" w:cs="David"/>
                <w:rtl/>
                <w:lang w:bidi="he-IL"/>
              </w:rPr>
              <w:t xml:space="preserve"> </w:t>
            </w:r>
            <w:r w:rsidRPr="009A1F62">
              <w:rPr>
                <w:rFonts w:ascii="David" w:hAnsi="David" w:cs="David" w:hint="cs"/>
                <w:rtl/>
                <w:lang w:bidi="he-IL"/>
              </w:rPr>
              <w:t>המנדטורי</w:t>
            </w:r>
            <w:r w:rsidRPr="009A1F62">
              <w:rPr>
                <w:rFonts w:ascii="David" w:hAnsi="David" w:cs="David"/>
                <w:rtl/>
                <w:lang w:bidi="he-IL"/>
              </w:rPr>
              <w:t xml:space="preserve"> </w:t>
            </w:r>
            <w:r w:rsidRPr="009A1F62">
              <w:rPr>
                <w:rFonts w:ascii="David" w:hAnsi="David" w:cs="David" w:hint="cs"/>
                <w:rtl/>
                <w:lang w:bidi="he-IL"/>
              </w:rPr>
              <w:t>אלא</w:t>
            </w:r>
            <w:r w:rsidRPr="009A1F62">
              <w:rPr>
                <w:rFonts w:ascii="David" w:hAnsi="David" w:cs="David"/>
                <w:rtl/>
                <w:lang w:bidi="he-IL"/>
              </w:rPr>
              <w:t xml:space="preserve"> </w:t>
            </w:r>
            <w:r w:rsidRPr="009A1F62">
              <w:rPr>
                <w:rFonts w:ascii="David" w:hAnsi="David" w:cs="David" w:hint="cs"/>
                <w:rtl/>
                <w:lang w:bidi="he-IL"/>
              </w:rPr>
              <w:t>אם</w:t>
            </w:r>
            <w:r w:rsidRPr="009A1F62">
              <w:rPr>
                <w:rFonts w:ascii="David" w:hAnsi="David" w:cs="David"/>
                <w:rtl/>
                <w:lang w:bidi="he-IL"/>
              </w:rPr>
              <w:t xml:space="preserve"> </w:t>
            </w:r>
            <w:r w:rsidRPr="009A1F62">
              <w:rPr>
                <w:rFonts w:ascii="David" w:hAnsi="David" w:cs="David" w:hint="cs"/>
                <w:rtl/>
                <w:lang w:bidi="he-IL"/>
              </w:rPr>
              <w:t>הכנסת</w:t>
            </w:r>
            <w:r w:rsidRPr="009A1F62">
              <w:rPr>
                <w:rFonts w:ascii="David" w:hAnsi="David" w:cs="David"/>
                <w:rtl/>
                <w:lang w:bidi="he-IL"/>
              </w:rPr>
              <w:t xml:space="preserve"> </w:t>
            </w:r>
            <w:proofErr w:type="spellStart"/>
            <w:r w:rsidRPr="009A1F62">
              <w:rPr>
                <w:rFonts w:ascii="David" w:hAnsi="David" w:cs="David" w:hint="cs"/>
                <w:rtl/>
                <w:lang w:bidi="he-IL"/>
              </w:rPr>
              <w:t>הח</w:t>
            </w:r>
            <w:proofErr w:type="spellEnd"/>
          </w:p>
          <w:p w14:paraId="22894B19" w14:textId="69D1DDE4" w:rsidR="009A1F62" w:rsidRPr="009A1F62" w:rsidRDefault="009A1F62" w:rsidP="009A1F62">
            <w:pPr>
              <w:bidi/>
              <w:rPr>
                <w:rFonts w:ascii="David" w:hAnsi="David" w:cs="David"/>
                <w:rtl/>
                <w:lang w:bidi="he-IL"/>
              </w:rPr>
            </w:pPr>
            <w:r>
              <w:rPr>
                <w:rFonts w:ascii="David" w:hAnsi="David" w:cs="David" w:hint="cs"/>
                <w:rtl/>
                <w:lang w:bidi="he-IL"/>
              </w:rPr>
              <w:t>-</w:t>
            </w:r>
            <w:r w:rsidRPr="009A1F62">
              <w:rPr>
                <w:rFonts w:ascii="David" w:hAnsi="David" w:cs="David" w:hint="cs"/>
                <w:rtl/>
                <w:lang w:bidi="he-IL"/>
              </w:rPr>
              <w:t>לשיטתם</w:t>
            </w:r>
            <w:r w:rsidRPr="009A1F62">
              <w:rPr>
                <w:rFonts w:ascii="David" w:hAnsi="David" w:cs="David"/>
                <w:rtl/>
                <w:lang w:bidi="he-IL"/>
              </w:rPr>
              <w:t xml:space="preserve">, </w:t>
            </w:r>
            <w:r w:rsidRPr="009A1F62">
              <w:rPr>
                <w:rFonts w:ascii="David" w:hAnsi="David" w:cs="David" w:hint="cs"/>
                <w:rtl/>
                <w:lang w:bidi="he-IL"/>
              </w:rPr>
              <w:t>סעיף</w:t>
            </w:r>
            <w:r w:rsidRPr="009A1F62">
              <w:rPr>
                <w:rFonts w:ascii="David" w:hAnsi="David" w:cs="David"/>
                <w:rtl/>
                <w:lang w:bidi="he-IL"/>
              </w:rPr>
              <w:t xml:space="preserve"> 11 </w:t>
            </w:r>
            <w:r w:rsidRPr="009A1F62">
              <w:rPr>
                <w:rFonts w:ascii="David" w:hAnsi="David" w:cs="David" w:hint="cs"/>
                <w:rtl/>
                <w:lang w:bidi="he-IL"/>
              </w:rPr>
              <w:t>לפקודת</w:t>
            </w:r>
            <w:r w:rsidRPr="009A1F62">
              <w:rPr>
                <w:rFonts w:ascii="David" w:hAnsi="David" w:cs="David"/>
                <w:rtl/>
                <w:lang w:bidi="he-IL"/>
              </w:rPr>
              <w:t xml:space="preserve"> </w:t>
            </w:r>
            <w:r w:rsidRPr="009A1F62">
              <w:rPr>
                <w:rFonts w:ascii="David" w:hAnsi="David" w:cs="David" w:hint="cs"/>
                <w:rtl/>
                <w:lang w:bidi="he-IL"/>
              </w:rPr>
              <w:t>סדרי</w:t>
            </w:r>
            <w:r w:rsidRPr="009A1F62">
              <w:rPr>
                <w:rFonts w:ascii="David" w:hAnsi="David" w:cs="David"/>
                <w:rtl/>
                <w:lang w:bidi="he-IL"/>
              </w:rPr>
              <w:t xml:space="preserve"> </w:t>
            </w:r>
            <w:r w:rsidRPr="009A1F62">
              <w:rPr>
                <w:rFonts w:ascii="David" w:hAnsi="David" w:cs="David" w:hint="cs"/>
                <w:rtl/>
                <w:lang w:bidi="he-IL"/>
              </w:rPr>
              <w:t>שלטון</w:t>
            </w:r>
            <w:r w:rsidRPr="009A1F62">
              <w:rPr>
                <w:rFonts w:ascii="David" w:hAnsi="David" w:cs="David"/>
                <w:rtl/>
                <w:lang w:bidi="he-IL"/>
              </w:rPr>
              <w:t xml:space="preserve"> </w:t>
            </w:r>
            <w:r w:rsidRPr="009A1F62">
              <w:rPr>
                <w:rFonts w:ascii="David" w:hAnsi="David" w:cs="David" w:hint="cs"/>
                <w:rtl/>
                <w:lang w:bidi="he-IL"/>
              </w:rPr>
              <w:t>ומשפט</w:t>
            </w:r>
            <w:r w:rsidRPr="009A1F62">
              <w:rPr>
                <w:rFonts w:ascii="David" w:hAnsi="David" w:cs="David"/>
                <w:rtl/>
                <w:lang w:bidi="he-IL"/>
              </w:rPr>
              <w:t xml:space="preserve"> </w:t>
            </w:r>
            <w:r w:rsidRPr="009A1F62">
              <w:rPr>
                <w:rFonts w:ascii="David" w:hAnsi="David" w:cs="David" w:hint="cs"/>
                <w:rtl/>
                <w:lang w:bidi="he-IL"/>
              </w:rPr>
              <w:t>לשינויים</w:t>
            </w:r>
            <w:r w:rsidRPr="009A1F62">
              <w:rPr>
                <w:rFonts w:ascii="David" w:hAnsi="David" w:cs="David"/>
                <w:rtl/>
                <w:lang w:bidi="he-IL"/>
              </w:rPr>
              <w:t xml:space="preserve"> </w:t>
            </w:r>
            <w:r w:rsidRPr="009A1F62">
              <w:rPr>
                <w:rFonts w:ascii="David" w:hAnsi="David" w:cs="David" w:hint="cs"/>
                <w:rtl/>
                <w:lang w:bidi="he-IL"/>
              </w:rPr>
              <w:t>טכניים</w:t>
            </w:r>
            <w:r w:rsidRPr="009A1F62">
              <w:rPr>
                <w:rFonts w:ascii="David" w:hAnsi="David" w:cs="David"/>
                <w:rtl/>
                <w:lang w:bidi="he-IL"/>
              </w:rPr>
              <w:t xml:space="preserve"> </w:t>
            </w:r>
            <w:r w:rsidRPr="009A1F62">
              <w:rPr>
                <w:rFonts w:ascii="David" w:hAnsi="David" w:cs="David" w:hint="cs"/>
                <w:rtl/>
                <w:lang w:bidi="he-IL"/>
              </w:rPr>
              <w:t>בלבד</w:t>
            </w:r>
            <w:r w:rsidRPr="009A1F62">
              <w:rPr>
                <w:rFonts w:ascii="David" w:hAnsi="David" w:cs="David"/>
                <w:rtl/>
                <w:lang w:bidi="he-IL"/>
              </w:rPr>
              <w:t xml:space="preserve"> , </w:t>
            </w:r>
            <w:r w:rsidRPr="009A1F62">
              <w:rPr>
                <w:rFonts w:ascii="David" w:hAnsi="David" w:cs="David" w:hint="cs"/>
                <w:rtl/>
                <w:lang w:bidi="he-IL"/>
              </w:rPr>
              <w:t>שנדרשים</w:t>
            </w:r>
            <w:r w:rsidRPr="009A1F62">
              <w:rPr>
                <w:rFonts w:ascii="David" w:hAnsi="David" w:cs="David"/>
                <w:rtl/>
                <w:lang w:bidi="he-IL"/>
              </w:rPr>
              <w:t xml:space="preserve"> </w:t>
            </w:r>
            <w:r w:rsidRPr="009A1F62">
              <w:rPr>
                <w:rFonts w:ascii="David" w:hAnsi="David" w:cs="David" w:hint="cs"/>
                <w:rtl/>
                <w:lang w:bidi="he-IL"/>
              </w:rPr>
              <w:t>כדי</w:t>
            </w:r>
            <w:r>
              <w:rPr>
                <w:rFonts w:ascii="David" w:hAnsi="David" w:cs="David" w:hint="cs"/>
                <w:rtl/>
                <w:lang w:bidi="he-IL"/>
              </w:rPr>
              <w:t xml:space="preserve"> </w:t>
            </w:r>
            <w:r w:rsidRPr="009A1F62">
              <w:rPr>
                <w:rFonts w:ascii="David" w:hAnsi="David" w:cs="David" w:hint="cs"/>
                <w:rtl/>
                <w:lang w:bidi="he-IL"/>
              </w:rPr>
              <w:t>לאפשר</w:t>
            </w:r>
            <w:r w:rsidRPr="009A1F62">
              <w:rPr>
                <w:rFonts w:ascii="David" w:hAnsi="David" w:cs="David"/>
                <w:rtl/>
                <w:lang w:bidi="he-IL"/>
              </w:rPr>
              <w:t xml:space="preserve"> </w:t>
            </w:r>
            <w:r w:rsidRPr="009A1F62">
              <w:rPr>
                <w:rFonts w:ascii="David" w:hAnsi="David" w:cs="David" w:hint="cs"/>
                <w:rtl/>
                <w:lang w:bidi="he-IL"/>
              </w:rPr>
              <w:t>את</w:t>
            </w:r>
            <w:r w:rsidRPr="009A1F62">
              <w:rPr>
                <w:rFonts w:ascii="David" w:hAnsi="David" w:cs="David"/>
                <w:rtl/>
                <w:lang w:bidi="he-IL"/>
              </w:rPr>
              <w:t xml:space="preserve"> </w:t>
            </w:r>
            <w:r w:rsidRPr="009A1F62">
              <w:rPr>
                <w:rFonts w:ascii="David" w:hAnsi="David" w:cs="David" w:hint="cs"/>
                <w:rtl/>
                <w:lang w:bidi="he-IL"/>
              </w:rPr>
              <w:t>המשך</w:t>
            </w:r>
            <w:r w:rsidRPr="009A1F62">
              <w:rPr>
                <w:rFonts w:ascii="David" w:hAnsi="David" w:cs="David"/>
                <w:rtl/>
                <w:lang w:bidi="he-IL"/>
              </w:rPr>
              <w:t xml:space="preserve"> </w:t>
            </w:r>
            <w:r w:rsidRPr="009A1F62">
              <w:rPr>
                <w:rFonts w:ascii="David" w:hAnsi="David" w:cs="David" w:hint="cs"/>
                <w:rtl/>
                <w:lang w:bidi="he-IL"/>
              </w:rPr>
              <w:t>טכנולוגיית</w:t>
            </w:r>
            <w:r w:rsidRPr="009A1F62">
              <w:rPr>
                <w:rFonts w:ascii="David" w:hAnsi="David" w:cs="David"/>
                <w:rtl/>
                <w:lang w:bidi="he-IL"/>
              </w:rPr>
              <w:t xml:space="preserve"> </w:t>
            </w:r>
            <w:r w:rsidRPr="009A1F62">
              <w:rPr>
                <w:rFonts w:ascii="David" w:hAnsi="David" w:cs="David" w:hint="cs"/>
                <w:rtl/>
                <w:lang w:bidi="he-IL"/>
              </w:rPr>
              <w:t>יישום</w:t>
            </w:r>
            <w:r w:rsidRPr="009A1F62">
              <w:rPr>
                <w:rFonts w:ascii="David" w:hAnsi="David" w:cs="David"/>
                <w:rtl/>
                <w:lang w:bidi="he-IL"/>
              </w:rPr>
              <w:t xml:space="preserve"> </w:t>
            </w:r>
            <w:r w:rsidRPr="009A1F62">
              <w:rPr>
                <w:rFonts w:ascii="David" w:hAnsi="David" w:cs="David" w:hint="cs"/>
                <w:rtl/>
                <w:lang w:bidi="he-IL"/>
              </w:rPr>
              <w:t>החוקים</w:t>
            </w:r>
            <w:r w:rsidRPr="009A1F62">
              <w:rPr>
                <w:rFonts w:ascii="David" w:hAnsi="David" w:cs="David"/>
                <w:rtl/>
                <w:lang w:bidi="he-IL"/>
              </w:rPr>
              <w:t xml:space="preserve"> </w:t>
            </w:r>
            <w:r w:rsidRPr="009A1F62">
              <w:rPr>
                <w:rFonts w:ascii="David" w:hAnsi="David" w:cs="David" w:hint="cs"/>
                <w:rtl/>
                <w:lang w:bidi="he-IL"/>
              </w:rPr>
              <w:t>לאחר</w:t>
            </w:r>
            <w:r w:rsidRPr="009A1F62">
              <w:rPr>
                <w:rFonts w:ascii="David" w:hAnsi="David" w:cs="David"/>
                <w:rtl/>
                <w:lang w:bidi="he-IL"/>
              </w:rPr>
              <w:t xml:space="preserve"> </w:t>
            </w:r>
            <w:r w:rsidRPr="009A1F62">
              <w:rPr>
                <w:rFonts w:ascii="David" w:hAnsi="David" w:cs="David" w:hint="cs"/>
                <w:rtl/>
                <w:lang w:bidi="he-IL"/>
              </w:rPr>
              <w:t>קום</w:t>
            </w:r>
            <w:r w:rsidRPr="009A1F62">
              <w:rPr>
                <w:rFonts w:ascii="David" w:hAnsi="David" w:cs="David"/>
                <w:rtl/>
                <w:lang w:bidi="he-IL"/>
              </w:rPr>
              <w:t xml:space="preserve"> </w:t>
            </w:r>
            <w:r w:rsidRPr="009A1F62">
              <w:rPr>
                <w:rFonts w:ascii="David" w:hAnsi="David" w:cs="David" w:hint="cs"/>
                <w:rtl/>
                <w:lang w:bidi="he-IL"/>
              </w:rPr>
              <w:t>המדינה</w:t>
            </w:r>
            <w:r w:rsidRPr="009A1F62">
              <w:rPr>
                <w:rFonts w:ascii="David" w:hAnsi="David" w:cs="David"/>
                <w:rtl/>
                <w:lang w:bidi="he-IL"/>
              </w:rPr>
              <w:t xml:space="preserve"> </w:t>
            </w:r>
            <w:r w:rsidRPr="009A1F62">
              <w:rPr>
                <w:rFonts w:ascii="David" w:hAnsi="David" w:cs="David" w:hint="cs"/>
                <w:rtl/>
                <w:lang w:bidi="he-IL"/>
              </w:rPr>
              <w:t>ויה</w:t>
            </w:r>
            <w:r w:rsidRPr="009A1F62">
              <w:rPr>
                <w:rFonts w:ascii="David" w:hAnsi="David" w:cs="David"/>
                <w:rtl/>
                <w:lang w:bidi="he-IL"/>
              </w:rPr>
              <w:t xml:space="preserve"> </w:t>
            </w:r>
            <w:r w:rsidRPr="009A1F62">
              <w:rPr>
                <w:rFonts w:ascii="David" w:hAnsi="David" w:cs="David" w:hint="cs"/>
                <w:rtl/>
                <w:lang w:bidi="he-IL"/>
              </w:rPr>
              <w:t>החדשות</w:t>
            </w:r>
            <w:r w:rsidRPr="009A1F62">
              <w:rPr>
                <w:rFonts w:ascii="David" w:hAnsi="David" w:cs="David"/>
                <w:rtl/>
                <w:lang w:bidi="he-IL"/>
              </w:rPr>
              <w:t xml:space="preserve">, </w:t>
            </w:r>
            <w:r w:rsidRPr="009A1F62">
              <w:rPr>
                <w:rFonts w:ascii="David" w:hAnsi="David" w:cs="David" w:hint="cs"/>
                <w:rtl/>
                <w:lang w:bidi="he-IL"/>
              </w:rPr>
              <w:t>ולא</w:t>
            </w:r>
            <w:r w:rsidRPr="009A1F62">
              <w:rPr>
                <w:rFonts w:ascii="David" w:hAnsi="David" w:cs="David"/>
                <w:rtl/>
                <w:lang w:bidi="he-IL"/>
              </w:rPr>
              <w:t xml:space="preserve"> </w:t>
            </w:r>
            <w:r w:rsidRPr="009A1F62">
              <w:rPr>
                <w:rFonts w:ascii="David" w:hAnsi="David" w:cs="David" w:hint="cs"/>
                <w:rtl/>
                <w:lang w:bidi="he-IL"/>
              </w:rPr>
              <w:t>לשינוי</w:t>
            </w:r>
            <w:r w:rsidRPr="009A1F62">
              <w:rPr>
                <w:rFonts w:ascii="David" w:hAnsi="David" w:cs="David"/>
                <w:rtl/>
                <w:lang w:bidi="he-IL"/>
              </w:rPr>
              <w:t xml:space="preserve"> </w:t>
            </w:r>
            <w:r w:rsidRPr="009A1F62">
              <w:rPr>
                <w:rFonts w:ascii="David" w:hAnsi="David" w:cs="David" w:hint="cs"/>
                <w:rtl/>
                <w:lang w:bidi="he-IL"/>
              </w:rPr>
              <w:t>מהותי</w:t>
            </w:r>
            <w:r w:rsidRPr="009A1F62">
              <w:rPr>
                <w:rFonts w:ascii="David" w:hAnsi="David" w:cs="David"/>
                <w:rtl/>
                <w:lang w:bidi="he-IL"/>
              </w:rPr>
              <w:t xml:space="preserve"> </w:t>
            </w:r>
            <w:r w:rsidRPr="009A1F62">
              <w:rPr>
                <w:rFonts w:ascii="David" w:hAnsi="David" w:cs="David" w:hint="cs"/>
                <w:rtl/>
                <w:lang w:bidi="he-IL"/>
              </w:rPr>
              <w:t>או</w:t>
            </w:r>
            <w:r w:rsidRPr="009A1F62">
              <w:rPr>
                <w:rFonts w:ascii="David" w:hAnsi="David" w:cs="David"/>
                <w:rtl/>
                <w:lang w:bidi="he-IL"/>
              </w:rPr>
              <w:t xml:space="preserve"> </w:t>
            </w:r>
            <w:r w:rsidRPr="009A1F62">
              <w:rPr>
                <w:rFonts w:ascii="David" w:hAnsi="David" w:cs="David" w:hint="cs"/>
                <w:rtl/>
                <w:lang w:bidi="he-IL"/>
              </w:rPr>
              <w:t>לביטול</w:t>
            </w:r>
            <w:r w:rsidRPr="009A1F62">
              <w:rPr>
                <w:rFonts w:ascii="David" w:hAnsi="David" w:cs="David"/>
                <w:rtl/>
                <w:lang w:bidi="he-IL"/>
              </w:rPr>
              <w:t xml:space="preserve"> </w:t>
            </w:r>
            <w:r w:rsidRPr="009A1F62">
              <w:rPr>
                <w:rFonts w:ascii="David" w:hAnsi="David" w:cs="David" w:hint="cs"/>
                <w:rtl/>
                <w:lang w:bidi="he-IL"/>
              </w:rPr>
              <w:t>חקיקה</w:t>
            </w:r>
            <w:r w:rsidRPr="009A1F62">
              <w:rPr>
                <w:rFonts w:ascii="David" w:hAnsi="David" w:cs="David"/>
                <w:rtl/>
                <w:lang w:bidi="he-IL"/>
              </w:rPr>
              <w:t xml:space="preserve"> </w:t>
            </w:r>
            <w:r w:rsidRPr="009A1F62">
              <w:rPr>
                <w:rFonts w:ascii="David" w:hAnsi="David" w:cs="David" w:hint="cs"/>
                <w:rtl/>
                <w:lang w:bidi="he-IL"/>
              </w:rPr>
              <w:t>מנדטורית</w:t>
            </w:r>
            <w:r>
              <w:rPr>
                <w:rFonts w:ascii="David" w:hAnsi="David" w:cs="David" w:hint="cs"/>
                <w:rtl/>
                <w:lang w:bidi="he-IL"/>
              </w:rPr>
              <w:t>.</w:t>
            </w:r>
          </w:p>
          <w:p w14:paraId="634316EE" w14:textId="77777777" w:rsidR="0027660F" w:rsidRDefault="009A1F62" w:rsidP="009A1F62">
            <w:pPr>
              <w:bidi/>
              <w:rPr>
                <w:rFonts w:ascii="David" w:hAnsi="David" w:cs="David"/>
                <w:rtl/>
                <w:lang w:bidi="he-IL"/>
              </w:rPr>
            </w:pPr>
            <w:r>
              <w:rPr>
                <w:rFonts w:ascii="David" w:hAnsi="David" w:cs="David" w:hint="cs"/>
                <w:rtl/>
                <w:lang w:bidi="he-IL"/>
              </w:rPr>
              <w:t>-</w:t>
            </w:r>
            <w:r w:rsidRPr="009A1F62">
              <w:rPr>
                <w:rFonts w:ascii="David" w:hAnsi="David" w:cs="David" w:hint="cs"/>
                <w:rtl/>
                <w:lang w:bidi="he-IL"/>
              </w:rPr>
              <w:t>בית</w:t>
            </w:r>
            <w:r w:rsidRPr="009A1F62">
              <w:rPr>
                <w:rFonts w:ascii="David" w:hAnsi="David" w:cs="David"/>
                <w:rtl/>
                <w:lang w:bidi="he-IL"/>
              </w:rPr>
              <w:t xml:space="preserve"> </w:t>
            </w:r>
            <w:r w:rsidRPr="009A1F62">
              <w:rPr>
                <w:rFonts w:ascii="David" w:hAnsi="David" w:cs="David" w:hint="cs"/>
                <w:rtl/>
                <w:lang w:bidi="he-IL"/>
              </w:rPr>
              <w:t>המשפט</w:t>
            </w:r>
            <w:r w:rsidRPr="009A1F62">
              <w:rPr>
                <w:rFonts w:ascii="David" w:hAnsi="David" w:cs="David"/>
                <w:rtl/>
                <w:lang w:bidi="he-IL"/>
              </w:rPr>
              <w:t xml:space="preserve"> </w:t>
            </w:r>
            <w:r w:rsidRPr="009A1F62">
              <w:rPr>
                <w:rFonts w:ascii="David" w:hAnsi="David" w:cs="David" w:hint="cs"/>
                <w:rtl/>
                <w:lang w:bidi="he-IL"/>
              </w:rPr>
              <w:t>הדגיש</w:t>
            </w:r>
            <w:r w:rsidRPr="009A1F62">
              <w:rPr>
                <w:rFonts w:ascii="David" w:hAnsi="David" w:cs="David"/>
                <w:rtl/>
                <w:lang w:bidi="he-IL"/>
              </w:rPr>
              <w:t xml:space="preserve"> </w:t>
            </w:r>
            <w:r w:rsidRPr="009A1F62">
              <w:rPr>
                <w:rFonts w:ascii="David" w:hAnsi="David" w:cs="David" w:hint="cs"/>
                <w:rtl/>
                <w:lang w:bidi="he-IL"/>
              </w:rPr>
              <w:t>כי</w:t>
            </w:r>
            <w:r w:rsidRPr="009A1F62">
              <w:rPr>
                <w:rFonts w:ascii="David" w:hAnsi="David" w:cs="David"/>
                <w:rtl/>
                <w:lang w:bidi="he-IL"/>
              </w:rPr>
              <w:t xml:space="preserve"> </w:t>
            </w:r>
            <w:r w:rsidRPr="009A1F62">
              <w:rPr>
                <w:rFonts w:ascii="David" w:hAnsi="David" w:cs="David" w:hint="cs"/>
                <w:rtl/>
                <w:lang w:bidi="he-IL"/>
              </w:rPr>
              <w:t>הפרדת</w:t>
            </w:r>
            <w:r w:rsidRPr="009A1F62">
              <w:rPr>
                <w:rFonts w:ascii="David" w:hAnsi="David" w:cs="David"/>
                <w:rtl/>
                <w:lang w:bidi="he-IL"/>
              </w:rPr>
              <w:t xml:space="preserve"> </w:t>
            </w:r>
            <w:r w:rsidRPr="009A1F62">
              <w:rPr>
                <w:rFonts w:ascii="David" w:hAnsi="David" w:cs="David" w:hint="cs"/>
                <w:rtl/>
                <w:lang w:bidi="he-IL"/>
              </w:rPr>
              <w:t>החייבת</w:t>
            </w:r>
            <w:r w:rsidRPr="009A1F62">
              <w:rPr>
                <w:rFonts w:ascii="David" w:hAnsi="David" w:cs="David"/>
                <w:rtl/>
                <w:lang w:bidi="he-IL"/>
              </w:rPr>
              <w:t xml:space="preserve"> </w:t>
            </w:r>
            <w:r w:rsidRPr="009A1F62">
              <w:rPr>
                <w:rFonts w:ascii="David" w:hAnsi="David" w:cs="David" w:hint="cs"/>
                <w:rtl/>
                <w:lang w:bidi="he-IL"/>
              </w:rPr>
              <w:t>אותו</w:t>
            </w:r>
            <w:r w:rsidRPr="009A1F62">
              <w:rPr>
                <w:rFonts w:ascii="David" w:hAnsi="David" w:cs="David"/>
                <w:rtl/>
                <w:lang w:bidi="he-IL"/>
              </w:rPr>
              <w:t xml:space="preserve"> </w:t>
            </w:r>
            <w:r w:rsidRPr="009A1F62">
              <w:rPr>
                <w:rFonts w:ascii="David" w:hAnsi="David" w:cs="David" w:hint="cs"/>
                <w:rtl/>
                <w:lang w:bidi="he-IL"/>
              </w:rPr>
              <w:t>במיוחד</w:t>
            </w:r>
            <w:r w:rsidRPr="009A1F62">
              <w:rPr>
                <w:rFonts w:ascii="David" w:hAnsi="David" w:cs="David"/>
                <w:rtl/>
                <w:lang w:bidi="he-IL"/>
              </w:rPr>
              <w:t xml:space="preserve"> </w:t>
            </w:r>
            <w:r w:rsidRPr="009A1F62">
              <w:rPr>
                <w:rFonts w:ascii="David" w:hAnsi="David" w:cs="David" w:hint="cs"/>
                <w:rtl/>
                <w:lang w:bidi="he-IL"/>
              </w:rPr>
              <w:t>מהתערבות</w:t>
            </w:r>
            <w:r w:rsidRPr="009A1F62">
              <w:rPr>
                <w:rFonts w:ascii="David" w:hAnsi="David" w:cs="David"/>
                <w:rtl/>
                <w:lang w:bidi="he-IL"/>
              </w:rPr>
              <w:t xml:space="preserve"> </w:t>
            </w:r>
            <w:r w:rsidRPr="009A1F62">
              <w:rPr>
                <w:rFonts w:ascii="David" w:hAnsi="David" w:cs="David" w:hint="cs"/>
                <w:rtl/>
                <w:lang w:bidi="he-IL"/>
              </w:rPr>
              <w:t>בחקיקה</w:t>
            </w:r>
            <w:r w:rsidRPr="009A1F62">
              <w:rPr>
                <w:rFonts w:ascii="David" w:hAnsi="David" w:cs="David"/>
                <w:rtl/>
                <w:lang w:bidi="he-IL"/>
              </w:rPr>
              <w:t xml:space="preserve">, </w:t>
            </w:r>
            <w:r w:rsidRPr="009A1F62">
              <w:rPr>
                <w:rFonts w:ascii="David" w:hAnsi="David" w:cs="David" w:hint="cs"/>
                <w:rtl/>
                <w:lang w:bidi="he-IL"/>
              </w:rPr>
              <w:t>במיוחד</w:t>
            </w:r>
            <w:r w:rsidRPr="009A1F62">
              <w:rPr>
                <w:rFonts w:ascii="David" w:hAnsi="David" w:cs="David"/>
                <w:rtl/>
                <w:lang w:bidi="he-IL"/>
              </w:rPr>
              <w:t xml:space="preserve"> </w:t>
            </w:r>
            <w:r w:rsidRPr="009A1F62">
              <w:rPr>
                <w:rFonts w:ascii="David" w:hAnsi="David" w:cs="David" w:hint="cs"/>
                <w:rtl/>
                <w:lang w:bidi="he-IL"/>
              </w:rPr>
              <w:t>במדינה</w:t>
            </w:r>
            <w:r w:rsidRPr="009A1F62">
              <w:rPr>
                <w:rFonts w:ascii="David" w:hAnsi="David" w:cs="David"/>
                <w:rtl/>
                <w:lang w:bidi="he-IL"/>
              </w:rPr>
              <w:t xml:space="preserve"> </w:t>
            </w:r>
            <w:r w:rsidRPr="009A1F62">
              <w:rPr>
                <w:rFonts w:ascii="David" w:hAnsi="David" w:cs="David" w:hint="cs"/>
                <w:rtl/>
                <w:lang w:bidi="he-IL"/>
              </w:rPr>
              <w:t>צעירה</w:t>
            </w:r>
            <w:r w:rsidRPr="009A1F62">
              <w:rPr>
                <w:rFonts w:ascii="David" w:hAnsi="David" w:cs="David"/>
                <w:rtl/>
                <w:lang w:bidi="he-IL"/>
              </w:rPr>
              <w:t xml:space="preserve"> </w:t>
            </w:r>
            <w:r w:rsidRPr="009A1F62">
              <w:rPr>
                <w:rFonts w:ascii="David" w:hAnsi="David" w:cs="David" w:hint="cs"/>
                <w:rtl/>
                <w:lang w:bidi="he-IL"/>
              </w:rPr>
              <w:t>כמו</w:t>
            </w:r>
            <w:r w:rsidRPr="009A1F62">
              <w:rPr>
                <w:rFonts w:ascii="David" w:hAnsi="David" w:cs="David"/>
                <w:rtl/>
                <w:lang w:bidi="he-IL"/>
              </w:rPr>
              <w:t xml:space="preserve"> </w:t>
            </w:r>
            <w:r w:rsidRPr="009A1F62">
              <w:rPr>
                <w:rFonts w:ascii="David" w:hAnsi="David" w:cs="David" w:hint="cs"/>
                <w:rtl/>
                <w:lang w:bidi="he-IL"/>
              </w:rPr>
              <w:t>ישראל</w:t>
            </w:r>
            <w:r w:rsidRPr="009A1F62">
              <w:rPr>
                <w:rFonts w:ascii="David" w:hAnsi="David" w:cs="David"/>
                <w:rtl/>
                <w:lang w:bidi="he-IL"/>
              </w:rPr>
              <w:t>.</w:t>
            </w:r>
          </w:p>
          <w:p w14:paraId="1FD3A54B" w14:textId="77777777" w:rsidR="009A1F62" w:rsidRDefault="009A1F62" w:rsidP="009A1F62">
            <w:pPr>
              <w:bidi/>
              <w:rPr>
                <w:rFonts w:ascii="David" w:hAnsi="David" w:cs="David"/>
                <w:rtl/>
                <w:lang w:bidi="he-IL"/>
              </w:rPr>
            </w:pPr>
          </w:p>
          <w:p w14:paraId="6BB12C65" w14:textId="77777777" w:rsidR="009A1F62" w:rsidRPr="009A1F62" w:rsidRDefault="009A1F62" w:rsidP="009A1F62">
            <w:pPr>
              <w:bidi/>
              <w:rPr>
                <w:rFonts w:ascii="David" w:hAnsi="David" w:cs="David"/>
                <w:b/>
                <w:bCs/>
                <w:rtl/>
                <w:lang w:bidi="he-IL"/>
              </w:rPr>
            </w:pPr>
            <w:r w:rsidRPr="009A1F62">
              <w:rPr>
                <w:rFonts w:ascii="David" w:hAnsi="David" w:cs="David" w:hint="cs"/>
                <w:b/>
                <w:bCs/>
                <w:rtl/>
                <w:lang w:bidi="he-IL"/>
              </w:rPr>
              <w:t>האם השלטון ממשיך לפעול כמו בתקופת המנדט?</w:t>
            </w:r>
          </w:p>
          <w:p w14:paraId="336A0FFD" w14:textId="69717F32" w:rsidR="009A1F62" w:rsidRPr="009A1F62" w:rsidRDefault="009A1F62" w:rsidP="009A1F62">
            <w:pPr>
              <w:bidi/>
              <w:rPr>
                <w:rFonts w:ascii="David" w:hAnsi="David" w:cs="David" w:hint="cs"/>
                <w:rtl/>
                <w:lang w:bidi="he-IL"/>
              </w:rPr>
            </w:pPr>
            <w:r w:rsidRPr="009A1F62">
              <w:rPr>
                <w:rFonts w:ascii="David" w:hAnsi="David" w:cs="David"/>
                <w:rtl/>
                <w:lang w:bidi="he-IL"/>
              </w:rPr>
              <w:t>למרות שבית המשפט לא ביטל את תקנות ההגנה, הוא הכיר את שהן בעייתיות מבחינה משפטית ודמוקרטית. עם זאת, הוא קבע שתפקיד לבטל את שמור לכנסת ולא לבית המשפט. במקום זאת, הוא שמר את הסמכות לפקח על פעולות הפעלה, תחילה באופן פורמלי – כלומר, לוודא המשך בדיקה של מערכות הפעלה ובעיות א</w:t>
            </w:r>
            <w:r>
              <w:rPr>
                <w:rFonts w:ascii="David" w:hAnsi="David" w:cs="David"/>
                <w:rtl/>
                <w:lang w:bidi="he-IL"/>
              </w:rPr>
              <w:t xml:space="preserve">ופנתיות. </w:t>
            </w:r>
            <w:r w:rsidRPr="009A1F62">
              <w:rPr>
                <w:rFonts w:ascii="David" w:hAnsi="David" w:cs="David" w:hint="cs"/>
                <w:rtl/>
                <w:lang w:bidi="he-IL"/>
              </w:rPr>
              <w:t>בשנותיה</w:t>
            </w:r>
            <w:r w:rsidRPr="009A1F62">
              <w:rPr>
                <w:rFonts w:ascii="David" w:hAnsi="David" w:cs="David"/>
                <w:rtl/>
                <w:lang w:bidi="he-IL"/>
              </w:rPr>
              <w:t xml:space="preserve"> </w:t>
            </w:r>
            <w:r w:rsidRPr="009A1F62">
              <w:rPr>
                <w:rFonts w:ascii="David" w:hAnsi="David" w:cs="David" w:hint="cs"/>
                <w:rtl/>
                <w:lang w:bidi="he-IL"/>
              </w:rPr>
              <w:t>הראשונות</w:t>
            </w:r>
            <w:r w:rsidRPr="009A1F62">
              <w:rPr>
                <w:rFonts w:ascii="David" w:hAnsi="David" w:cs="David"/>
                <w:rtl/>
                <w:lang w:bidi="he-IL"/>
              </w:rPr>
              <w:t xml:space="preserve"> </w:t>
            </w:r>
            <w:r w:rsidRPr="009A1F62">
              <w:rPr>
                <w:rFonts w:ascii="David" w:hAnsi="David" w:cs="David" w:hint="cs"/>
                <w:rtl/>
                <w:lang w:bidi="he-IL"/>
              </w:rPr>
              <w:t>של</w:t>
            </w:r>
            <w:r w:rsidRPr="009A1F62">
              <w:rPr>
                <w:rFonts w:ascii="David" w:hAnsi="David" w:cs="David"/>
                <w:rtl/>
                <w:lang w:bidi="he-IL"/>
              </w:rPr>
              <w:t xml:space="preserve"> </w:t>
            </w:r>
            <w:r w:rsidRPr="009A1F62">
              <w:rPr>
                <w:rFonts w:ascii="David" w:hAnsi="David" w:cs="David" w:hint="cs"/>
                <w:rtl/>
                <w:lang w:bidi="he-IL"/>
              </w:rPr>
              <w:t>המדינה</w:t>
            </w:r>
            <w:r w:rsidRPr="009A1F62">
              <w:rPr>
                <w:rFonts w:ascii="David" w:hAnsi="David" w:cs="David"/>
                <w:rtl/>
                <w:lang w:bidi="he-IL"/>
              </w:rPr>
              <w:t xml:space="preserve"> </w:t>
            </w:r>
            <w:r w:rsidRPr="009A1F62">
              <w:rPr>
                <w:rFonts w:ascii="David" w:hAnsi="David" w:cs="David" w:hint="cs"/>
                <w:rtl/>
                <w:lang w:bidi="he-IL"/>
              </w:rPr>
              <w:t>הסתפק</w:t>
            </w:r>
            <w:r w:rsidRPr="009A1F62">
              <w:rPr>
                <w:rFonts w:ascii="David" w:hAnsi="David" w:cs="David"/>
                <w:rtl/>
                <w:lang w:bidi="he-IL"/>
              </w:rPr>
              <w:t xml:space="preserve"> </w:t>
            </w:r>
            <w:r w:rsidRPr="009A1F62">
              <w:rPr>
                <w:rFonts w:ascii="David" w:hAnsi="David" w:cs="David" w:hint="cs"/>
                <w:rtl/>
                <w:lang w:bidi="he-IL"/>
              </w:rPr>
              <w:t>בית</w:t>
            </w:r>
            <w:r w:rsidRPr="009A1F62">
              <w:rPr>
                <w:rFonts w:ascii="David" w:hAnsi="David" w:cs="David"/>
                <w:rtl/>
                <w:lang w:bidi="he-IL"/>
              </w:rPr>
              <w:t xml:space="preserve"> </w:t>
            </w:r>
            <w:r w:rsidRPr="009A1F62">
              <w:rPr>
                <w:rFonts w:ascii="David" w:hAnsi="David" w:cs="David" w:hint="cs"/>
                <w:rtl/>
                <w:lang w:bidi="he-IL"/>
              </w:rPr>
              <w:t>המשפט</w:t>
            </w:r>
            <w:r w:rsidRPr="009A1F62">
              <w:rPr>
                <w:rFonts w:ascii="David" w:hAnsi="David" w:cs="David"/>
                <w:rtl/>
                <w:lang w:bidi="he-IL"/>
              </w:rPr>
              <w:t xml:space="preserve"> </w:t>
            </w:r>
            <w:r w:rsidRPr="009A1F62">
              <w:rPr>
                <w:rFonts w:ascii="David" w:hAnsi="David" w:cs="David" w:hint="cs"/>
                <w:rtl/>
                <w:lang w:bidi="he-IL"/>
              </w:rPr>
              <w:t>בפיקוח</w:t>
            </w:r>
            <w:r w:rsidRPr="009A1F62">
              <w:rPr>
                <w:rFonts w:ascii="David" w:hAnsi="David" w:cs="David"/>
                <w:rtl/>
                <w:lang w:bidi="he-IL"/>
              </w:rPr>
              <w:t xml:space="preserve"> </w:t>
            </w:r>
            <w:r w:rsidRPr="009A1F62">
              <w:rPr>
                <w:rFonts w:ascii="David" w:hAnsi="David" w:cs="David" w:hint="cs"/>
                <w:rtl/>
                <w:lang w:bidi="he-IL"/>
              </w:rPr>
              <w:t>פורמאלי</w:t>
            </w:r>
            <w:r w:rsidRPr="009A1F62">
              <w:rPr>
                <w:rFonts w:ascii="David" w:hAnsi="David" w:cs="David"/>
                <w:rtl/>
                <w:lang w:bidi="he-IL"/>
              </w:rPr>
              <w:t xml:space="preserve">, </w:t>
            </w:r>
            <w:r w:rsidRPr="009A1F62">
              <w:rPr>
                <w:rFonts w:ascii="David" w:hAnsi="David" w:cs="David" w:hint="cs"/>
                <w:rtl/>
                <w:lang w:bidi="he-IL"/>
              </w:rPr>
              <w:t>אך</w:t>
            </w:r>
            <w:r w:rsidRPr="009A1F62">
              <w:rPr>
                <w:rFonts w:ascii="David" w:hAnsi="David" w:cs="David"/>
                <w:rtl/>
                <w:lang w:bidi="he-IL"/>
              </w:rPr>
              <w:t xml:space="preserve"> </w:t>
            </w:r>
            <w:r w:rsidRPr="009A1F62">
              <w:rPr>
                <w:rFonts w:ascii="David" w:hAnsi="David" w:cs="David" w:hint="cs"/>
                <w:rtl/>
                <w:lang w:bidi="he-IL"/>
              </w:rPr>
              <w:t>עם</w:t>
            </w:r>
            <w:r w:rsidRPr="009A1F62">
              <w:rPr>
                <w:rFonts w:ascii="David" w:hAnsi="David" w:cs="David"/>
                <w:rtl/>
                <w:lang w:bidi="he-IL"/>
              </w:rPr>
              <w:t xml:space="preserve"> </w:t>
            </w:r>
            <w:r w:rsidRPr="009A1F62">
              <w:rPr>
                <w:rFonts w:ascii="David" w:hAnsi="David" w:cs="David" w:hint="cs"/>
                <w:rtl/>
                <w:lang w:bidi="he-IL"/>
              </w:rPr>
              <w:t>השנים</w:t>
            </w:r>
            <w:r w:rsidRPr="009A1F62">
              <w:rPr>
                <w:rFonts w:ascii="David" w:hAnsi="David" w:cs="David"/>
                <w:rtl/>
                <w:lang w:bidi="he-IL"/>
              </w:rPr>
              <w:t xml:space="preserve"> </w:t>
            </w:r>
            <w:r w:rsidRPr="009A1F62">
              <w:rPr>
                <w:rFonts w:ascii="David" w:hAnsi="David" w:cs="David" w:hint="cs"/>
                <w:rtl/>
                <w:lang w:bidi="he-IL"/>
              </w:rPr>
              <w:t>הוא</w:t>
            </w:r>
            <w:r w:rsidRPr="009A1F62">
              <w:rPr>
                <w:rFonts w:ascii="David" w:hAnsi="David" w:cs="David"/>
                <w:rtl/>
                <w:lang w:bidi="he-IL"/>
              </w:rPr>
              <w:t xml:space="preserve"> </w:t>
            </w:r>
            <w:r w:rsidRPr="009A1F62">
              <w:rPr>
                <w:rFonts w:ascii="David" w:hAnsi="David" w:cs="David" w:hint="cs"/>
                <w:rtl/>
                <w:lang w:bidi="he-IL"/>
              </w:rPr>
              <w:t>החל</w:t>
            </w:r>
            <w:r w:rsidRPr="009A1F62">
              <w:rPr>
                <w:rFonts w:ascii="David" w:hAnsi="David" w:cs="David"/>
                <w:rtl/>
                <w:lang w:bidi="he-IL"/>
              </w:rPr>
              <w:t xml:space="preserve"> </w:t>
            </w:r>
            <w:r w:rsidRPr="009A1F62">
              <w:rPr>
                <w:rFonts w:ascii="David" w:hAnsi="David" w:cs="David" w:hint="cs"/>
                <w:rtl/>
                <w:lang w:bidi="he-IL"/>
              </w:rPr>
              <w:t>להפעיל</w:t>
            </w:r>
            <w:r w:rsidRPr="009A1F62">
              <w:rPr>
                <w:rFonts w:ascii="David" w:hAnsi="David" w:cs="David"/>
                <w:rtl/>
                <w:lang w:bidi="he-IL"/>
              </w:rPr>
              <w:t xml:space="preserve"> </w:t>
            </w:r>
            <w:r w:rsidRPr="009A1F62">
              <w:rPr>
                <w:rFonts w:ascii="David" w:hAnsi="David" w:cs="David" w:hint="cs"/>
                <w:rtl/>
                <w:lang w:bidi="he-IL"/>
              </w:rPr>
              <w:t>גם</w:t>
            </w:r>
            <w:r w:rsidRPr="009A1F62">
              <w:rPr>
                <w:rFonts w:ascii="David" w:hAnsi="David" w:cs="David"/>
                <w:rtl/>
                <w:lang w:bidi="he-IL"/>
              </w:rPr>
              <w:t xml:space="preserve"> </w:t>
            </w:r>
            <w:r w:rsidRPr="009A1F62">
              <w:rPr>
                <w:rFonts w:ascii="David" w:hAnsi="David" w:cs="David" w:hint="cs"/>
                <w:rtl/>
                <w:lang w:bidi="he-IL"/>
              </w:rPr>
              <w:t>ביקורת</w:t>
            </w:r>
            <w:r w:rsidRPr="009A1F62">
              <w:rPr>
                <w:rFonts w:ascii="David" w:hAnsi="David" w:cs="David"/>
                <w:rtl/>
                <w:lang w:bidi="he-IL"/>
              </w:rPr>
              <w:t xml:space="preserve"> </w:t>
            </w:r>
            <w:r w:rsidRPr="009A1F62">
              <w:rPr>
                <w:rFonts w:ascii="David" w:hAnsi="David" w:cs="David" w:hint="cs"/>
                <w:rtl/>
                <w:lang w:bidi="he-IL"/>
              </w:rPr>
              <w:t>שיפוטית</w:t>
            </w:r>
            <w:r w:rsidRPr="009A1F62">
              <w:rPr>
                <w:rFonts w:ascii="David" w:hAnsi="David" w:cs="David"/>
                <w:rtl/>
                <w:lang w:bidi="he-IL"/>
              </w:rPr>
              <w:t xml:space="preserve"> </w:t>
            </w:r>
            <w:r w:rsidRPr="009A1F62">
              <w:rPr>
                <w:rFonts w:ascii="David" w:hAnsi="David" w:cs="David" w:hint="cs"/>
                <w:rtl/>
                <w:lang w:bidi="he-IL"/>
              </w:rPr>
              <w:t>מהותית</w:t>
            </w:r>
            <w:r w:rsidRPr="009A1F62">
              <w:rPr>
                <w:rFonts w:ascii="David" w:hAnsi="David" w:cs="David"/>
                <w:rtl/>
                <w:lang w:bidi="he-IL"/>
              </w:rPr>
              <w:t xml:space="preserve">, </w:t>
            </w:r>
            <w:r w:rsidRPr="009A1F62">
              <w:rPr>
                <w:rFonts w:ascii="David" w:hAnsi="David" w:cs="David" w:hint="cs"/>
                <w:rtl/>
                <w:lang w:bidi="he-IL"/>
              </w:rPr>
              <w:t>התפתחה</w:t>
            </w:r>
            <w:r w:rsidRPr="009A1F62">
              <w:rPr>
                <w:rFonts w:ascii="David" w:hAnsi="David" w:cs="David"/>
                <w:rtl/>
                <w:lang w:bidi="he-IL"/>
              </w:rPr>
              <w:t xml:space="preserve"> </w:t>
            </w:r>
            <w:r w:rsidRPr="009A1F62">
              <w:rPr>
                <w:rFonts w:ascii="David" w:hAnsi="David" w:cs="David" w:hint="cs"/>
                <w:rtl/>
                <w:lang w:bidi="he-IL"/>
              </w:rPr>
              <w:t>לגיבושה</w:t>
            </w:r>
            <w:r w:rsidRPr="009A1F62">
              <w:rPr>
                <w:rFonts w:ascii="David" w:hAnsi="David" w:cs="David"/>
                <w:rtl/>
                <w:lang w:bidi="he-IL"/>
              </w:rPr>
              <w:t xml:space="preserve"> </w:t>
            </w:r>
            <w:r w:rsidRPr="009A1F62">
              <w:rPr>
                <w:rFonts w:ascii="David" w:hAnsi="David" w:cs="David" w:hint="cs"/>
                <w:rtl/>
                <w:lang w:bidi="he-IL"/>
              </w:rPr>
              <w:t>המלאה</w:t>
            </w:r>
            <w:r w:rsidRPr="009A1F62">
              <w:rPr>
                <w:rFonts w:ascii="David" w:hAnsi="David" w:cs="David"/>
                <w:rtl/>
                <w:lang w:bidi="he-IL"/>
              </w:rPr>
              <w:t xml:space="preserve"> </w:t>
            </w:r>
            <w:r w:rsidRPr="009A1F62">
              <w:rPr>
                <w:rFonts w:ascii="David" w:hAnsi="David" w:cs="David" w:hint="cs"/>
                <w:rtl/>
                <w:lang w:bidi="he-IL"/>
              </w:rPr>
              <w:t>בשנת</w:t>
            </w:r>
            <w:r w:rsidRPr="009A1F62">
              <w:rPr>
                <w:rFonts w:ascii="David" w:hAnsi="David" w:cs="David"/>
                <w:rtl/>
                <w:lang w:bidi="he-IL"/>
              </w:rPr>
              <w:t xml:space="preserve"> 1989, </w:t>
            </w:r>
            <w:r w:rsidRPr="009A1F62">
              <w:rPr>
                <w:rFonts w:ascii="David" w:hAnsi="David" w:cs="David" w:hint="cs"/>
                <w:rtl/>
                <w:lang w:bidi="he-IL"/>
              </w:rPr>
              <w:t>בפרשת</w:t>
            </w:r>
            <w:r w:rsidRPr="009A1F62">
              <w:rPr>
                <w:rFonts w:ascii="David" w:hAnsi="David" w:cs="David"/>
                <w:rtl/>
                <w:lang w:bidi="he-IL"/>
              </w:rPr>
              <w:t xml:space="preserve"> </w:t>
            </w:r>
            <w:r w:rsidRPr="009A1F62">
              <w:rPr>
                <w:rFonts w:ascii="David" w:hAnsi="David" w:cs="David" w:hint="cs"/>
                <w:rtl/>
                <w:lang w:bidi="he-IL"/>
              </w:rPr>
              <w:t>שניצר</w:t>
            </w:r>
            <w:r w:rsidRPr="009A1F62">
              <w:rPr>
                <w:rFonts w:ascii="David" w:hAnsi="David" w:cs="David"/>
                <w:rtl/>
                <w:lang w:bidi="he-IL"/>
              </w:rPr>
              <w:t>.</w:t>
            </w:r>
            <w:r>
              <w:rPr>
                <w:rFonts w:ascii="David" w:hAnsi="David" w:cs="David" w:hint="cs"/>
                <w:rtl/>
                <w:lang w:bidi="he-IL"/>
              </w:rPr>
              <w:t xml:space="preserve"> </w:t>
            </w:r>
          </w:p>
        </w:tc>
      </w:tr>
      <w:tr w:rsidR="0027660F" w14:paraId="650D44B2" w14:textId="77777777" w:rsidTr="00C454AC">
        <w:tc>
          <w:tcPr>
            <w:tcW w:w="1219" w:type="dxa"/>
          </w:tcPr>
          <w:p w14:paraId="65C73862" w14:textId="77777777" w:rsidR="00C454AC" w:rsidRDefault="00C454AC" w:rsidP="0027660F">
            <w:pPr>
              <w:bidi/>
              <w:rPr>
                <w:rFonts w:ascii="David" w:hAnsi="David" w:cs="David"/>
                <w:rtl/>
                <w:lang w:bidi="he-IL"/>
              </w:rPr>
            </w:pPr>
          </w:p>
          <w:p w14:paraId="26CAFF0A" w14:textId="77777777" w:rsidR="00C454AC" w:rsidRDefault="00C454AC" w:rsidP="00C454AC">
            <w:pPr>
              <w:bidi/>
              <w:rPr>
                <w:rFonts w:ascii="David" w:hAnsi="David" w:cs="David"/>
                <w:rtl/>
                <w:lang w:bidi="he-IL"/>
              </w:rPr>
            </w:pPr>
          </w:p>
          <w:p w14:paraId="54A6EAA3" w14:textId="77777777" w:rsidR="00C454AC" w:rsidRDefault="00C454AC" w:rsidP="00C454AC">
            <w:pPr>
              <w:bidi/>
              <w:rPr>
                <w:rFonts w:ascii="David" w:hAnsi="David" w:cs="David"/>
                <w:rtl/>
                <w:lang w:bidi="he-IL"/>
              </w:rPr>
            </w:pPr>
          </w:p>
          <w:p w14:paraId="22845E69" w14:textId="77777777" w:rsidR="00C454AC" w:rsidRDefault="00C454AC" w:rsidP="00C454AC">
            <w:pPr>
              <w:bidi/>
              <w:rPr>
                <w:rFonts w:ascii="David" w:hAnsi="David" w:cs="David"/>
                <w:rtl/>
                <w:lang w:bidi="he-IL"/>
              </w:rPr>
            </w:pPr>
          </w:p>
          <w:p w14:paraId="4B26AAE6" w14:textId="77777777" w:rsidR="00C454AC" w:rsidRDefault="00C454AC" w:rsidP="00C454AC">
            <w:pPr>
              <w:bidi/>
              <w:rPr>
                <w:rFonts w:ascii="David" w:hAnsi="David" w:cs="David"/>
                <w:rtl/>
                <w:lang w:bidi="he-IL"/>
              </w:rPr>
            </w:pPr>
          </w:p>
          <w:p w14:paraId="5F8F5052" w14:textId="49E91598" w:rsidR="0027660F" w:rsidRDefault="00472577" w:rsidP="00C454AC">
            <w:pPr>
              <w:bidi/>
              <w:rPr>
                <w:rFonts w:ascii="David" w:hAnsi="David" w:cs="David"/>
                <w:rtl/>
                <w:lang w:bidi="he-IL"/>
              </w:rPr>
            </w:pPr>
            <w:r>
              <w:rPr>
                <w:rFonts w:ascii="David" w:hAnsi="David" w:cs="David" w:hint="cs"/>
                <w:rtl/>
                <w:lang w:bidi="he-IL"/>
              </w:rPr>
              <w:t>שניצר נ' הצנזור</w:t>
            </w:r>
          </w:p>
        </w:tc>
        <w:tc>
          <w:tcPr>
            <w:tcW w:w="2552" w:type="dxa"/>
          </w:tcPr>
          <w:p w14:paraId="1809405E" w14:textId="392605AF" w:rsidR="0027660F" w:rsidRDefault="009A1F62" w:rsidP="0027660F">
            <w:pPr>
              <w:bidi/>
              <w:rPr>
                <w:rFonts w:ascii="David" w:hAnsi="David" w:cs="David"/>
                <w:rtl/>
                <w:lang w:bidi="he-IL"/>
              </w:rPr>
            </w:pPr>
            <w:r w:rsidRPr="009A1F62">
              <w:rPr>
                <w:rFonts w:ascii="David" w:hAnsi="David" w:cs="David" w:hint="cs"/>
                <w:rtl/>
                <w:lang w:bidi="he-IL"/>
              </w:rPr>
              <w:t>הצנזור</w:t>
            </w:r>
            <w:r w:rsidRPr="009A1F62">
              <w:rPr>
                <w:rFonts w:ascii="David" w:hAnsi="David" w:cs="David"/>
                <w:rtl/>
                <w:lang w:bidi="he-IL"/>
              </w:rPr>
              <w:t xml:space="preserve"> </w:t>
            </w:r>
            <w:r w:rsidRPr="009A1F62">
              <w:rPr>
                <w:rFonts w:ascii="David" w:hAnsi="David" w:cs="David" w:hint="cs"/>
                <w:rtl/>
                <w:lang w:bidi="he-IL"/>
              </w:rPr>
              <w:t>הצבאי</w:t>
            </w:r>
            <w:r w:rsidRPr="009A1F62">
              <w:rPr>
                <w:rFonts w:ascii="David" w:hAnsi="David" w:cs="David"/>
                <w:rtl/>
                <w:lang w:bidi="he-IL"/>
              </w:rPr>
              <w:t xml:space="preserve"> </w:t>
            </w:r>
            <w:r w:rsidRPr="009A1F62">
              <w:rPr>
                <w:rFonts w:ascii="David" w:hAnsi="David" w:cs="David" w:hint="cs"/>
                <w:rtl/>
                <w:lang w:bidi="he-IL"/>
              </w:rPr>
              <w:t>הראשי</w:t>
            </w:r>
            <w:r w:rsidRPr="009A1F62">
              <w:rPr>
                <w:rFonts w:ascii="David" w:hAnsi="David" w:cs="David"/>
                <w:rtl/>
                <w:lang w:bidi="he-IL"/>
              </w:rPr>
              <w:t xml:space="preserve"> </w:t>
            </w:r>
            <w:r w:rsidRPr="009A1F62">
              <w:rPr>
                <w:rFonts w:ascii="David" w:hAnsi="David" w:cs="David" w:hint="cs"/>
                <w:rtl/>
                <w:lang w:bidi="he-IL"/>
              </w:rPr>
              <w:t>פוסל</w:t>
            </w:r>
            <w:r w:rsidRPr="009A1F62">
              <w:rPr>
                <w:rFonts w:ascii="David" w:hAnsi="David" w:cs="David"/>
                <w:rtl/>
                <w:lang w:bidi="he-IL"/>
              </w:rPr>
              <w:t xml:space="preserve"> </w:t>
            </w:r>
            <w:r w:rsidRPr="009A1F62">
              <w:rPr>
                <w:rFonts w:ascii="David" w:hAnsi="David" w:cs="David" w:hint="cs"/>
                <w:rtl/>
                <w:lang w:bidi="he-IL"/>
              </w:rPr>
              <w:t>קטעים</w:t>
            </w:r>
            <w:r w:rsidRPr="009A1F62">
              <w:rPr>
                <w:rFonts w:ascii="David" w:hAnsi="David" w:cs="David"/>
                <w:rtl/>
                <w:lang w:bidi="he-IL"/>
              </w:rPr>
              <w:t xml:space="preserve"> </w:t>
            </w:r>
            <w:r w:rsidRPr="009A1F62">
              <w:rPr>
                <w:rFonts w:ascii="David" w:hAnsi="David" w:cs="David" w:hint="cs"/>
                <w:rtl/>
                <w:lang w:bidi="he-IL"/>
              </w:rPr>
              <w:t>מכתבה</w:t>
            </w:r>
            <w:r w:rsidRPr="009A1F62">
              <w:rPr>
                <w:rFonts w:ascii="David" w:hAnsi="David" w:cs="David"/>
                <w:rtl/>
                <w:lang w:bidi="he-IL"/>
              </w:rPr>
              <w:t xml:space="preserve"> </w:t>
            </w:r>
            <w:r w:rsidRPr="009A1F62">
              <w:rPr>
                <w:rFonts w:ascii="David" w:hAnsi="David" w:cs="David" w:hint="cs"/>
                <w:rtl/>
                <w:lang w:bidi="he-IL"/>
              </w:rPr>
              <w:t>אשר</w:t>
            </w:r>
            <w:r w:rsidRPr="009A1F62">
              <w:rPr>
                <w:rFonts w:ascii="David" w:hAnsi="David" w:cs="David"/>
                <w:rtl/>
                <w:lang w:bidi="he-IL"/>
              </w:rPr>
              <w:t xml:space="preserve"> </w:t>
            </w:r>
            <w:r w:rsidRPr="009A1F62">
              <w:rPr>
                <w:rFonts w:ascii="David" w:hAnsi="David" w:cs="David" w:hint="cs"/>
                <w:rtl/>
                <w:lang w:bidi="he-IL"/>
              </w:rPr>
              <w:t>דנה</w:t>
            </w:r>
            <w:r w:rsidRPr="009A1F62">
              <w:rPr>
                <w:rFonts w:ascii="David" w:hAnsi="David" w:cs="David"/>
                <w:rtl/>
                <w:lang w:bidi="he-IL"/>
              </w:rPr>
              <w:t xml:space="preserve"> </w:t>
            </w:r>
            <w:r w:rsidRPr="009A1F62">
              <w:rPr>
                <w:rFonts w:ascii="David" w:hAnsi="David" w:cs="David" w:hint="cs"/>
                <w:rtl/>
                <w:lang w:bidi="he-IL"/>
              </w:rPr>
              <w:t>בראש</w:t>
            </w:r>
            <w:r w:rsidRPr="009A1F62">
              <w:rPr>
                <w:rFonts w:ascii="David" w:hAnsi="David" w:cs="David"/>
                <w:rtl/>
                <w:lang w:bidi="he-IL"/>
              </w:rPr>
              <w:t xml:space="preserve"> </w:t>
            </w:r>
            <w:r w:rsidRPr="009A1F62">
              <w:rPr>
                <w:rFonts w:ascii="David" w:hAnsi="David" w:cs="David" w:hint="cs"/>
                <w:rtl/>
                <w:lang w:bidi="he-IL"/>
              </w:rPr>
              <w:t>המוסד</w:t>
            </w:r>
            <w:r w:rsidRPr="009A1F62">
              <w:rPr>
                <w:rFonts w:ascii="David" w:hAnsi="David" w:cs="David"/>
                <w:rtl/>
                <w:lang w:bidi="he-IL"/>
              </w:rPr>
              <w:t xml:space="preserve"> </w:t>
            </w:r>
            <w:r w:rsidRPr="009A1F62">
              <w:rPr>
                <w:rFonts w:ascii="David" w:hAnsi="David" w:cs="David" w:hint="cs"/>
                <w:rtl/>
                <w:lang w:bidi="he-IL"/>
              </w:rPr>
              <w:t>העומד</w:t>
            </w:r>
            <w:r w:rsidRPr="009A1F62">
              <w:rPr>
                <w:rFonts w:ascii="David" w:hAnsi="David" w:cs="David"/>
                <w:rtl/>
                <w:lang w:bidi="he-IL"/>
              </w:rPr>
              <w:t xml:space="preserve"> </w:t>
            </w:r>
            <w:r w:rsidRPr="009A1F62">
              <w:rPr>
                <w:rFonts w:ascii="David" w:hAnsi="David" w:cs="David" w:hint="cs"/>
                <w:rtl/>
                <w:lang w:bidi="he-IL"/>
              </w:rPr>
              <w:t>להתחלף</w:t>
            </w:r>
            <w:r w:rsidRPr="009A1F62">
              <w:rPr>
                <w:rFonts w:ascii="David" w:hAnsi="David" w:cs="David"/>
                <w:rtl/>
                <w:lang w:bidi="he-IL"/>
              </w:rPr>
              <w:t xml:space="preserve">. </w:t>
            </w:r>
            <w:r w:rsidRPr="009A1F62">
              <w:rPr>
                <w:rFonts w:ascii="David" w:hAnsi="David" w:cs="David" w:hint="cs"/>
                <w:rtl/>
                <w:lang w:bidi="he-IL"/>
              </w:rPr>
              <w:t>בכתבה</w:t>
            </w:r>
            <w:r w:rsidRPr="009A1F62">
              <w:rPr>
                <w:rFonts w:ascii="David" w:hAnsi="David" w:cs="David"/>
                <w:rtl/>
                <w:lang w:bidi="he-IL"/>
              </w:rPr>
              <w:t xml:space="preserve"> </w:t>
            </w:r>
            <w:r w:rsidRPr="009A1F62">
              <w:rPr>
                <w:rFonts w:ascii="David" w:hAnsi="David" w:cs="David" w:hint="cs"/>
                <w:rtl/>
                <w:lang w:bidi="he-IL"/>
              </w:rPr>
              <w:t>הייתה</w:t>
            </w:r>
            <w:r w:rsidRPr="009A1F62">
              <w:rPr>
                <w:rFonts w:ascii="David" w:hAnsi="David" w:cs="David"/>
                <w:rtl/>
                <w:lang w:bidi="he-IL"/>
              </w:rPr>
              <w:t xml:space="preserve"> </w:t>
            </w:r>
            <w:r w:rsidRPr="009A1F62">
              <w:rPr>
                <w:rFonts w:ascii="David" w:hAnsi="David" w:cs="David" w:hint="cs"/>
                <w:rtl/>
                <w:lang w:bidi="he-IL"/>
              </w:rPr>
              <w:t>ביקורת</w:t>
            </w:r>
            <w:r w:rsidRPr="009A1F62">
              <w:rPr>
                <w:rFonts w:ascii="David" w:hAnsi="David" w:cs="David"/>
                <w:rtl/>
                <w:lang w:bidi="he-IL"/>
              </w:rPr>
              <w:t xml:space="preserve"> </w:t>
            </w:r>
            <w:r w:rsidRPr="009A1F62">
              <w:rPr>
                <w:rFonts w:ascii="David" w:hAnsi="David" w:cs="David" w:hint="cs"/>
                <w:rtl/>
                <w:lang w:bidi="he-IL"/>
              </w:rPr>
              <w:t>על</w:t>
            </w:r>
            <w:r w:rsidRPr="009A1F62">
              <w:rPr>
                <w:rFonts w:ascii="David" w:hAnsi="David" w:cs="David"/>
                <w:rtl/>
                <w:lang w:bidi="he-IL"/>
              </w:rPr>
              <w:t xml:space="preserve"> </w:t>
            </w:r>
            <w:r w:rsidRPr="009A1F62">
              <w:rPr>
                <w:rFonts w:ascii="David" w:hAnsi="David" w:cs="David" w:hint="cs"/>
                <w:rtl/>
                <w:lang w:bidi="he-IL"/>
              </w:rPr>
              <w:t>פעילותו</w:t>
            </w:r>
            <w:r w:rsidRPr="009A1F62">
              <w:rPr>
                <w:rFonts w:ascii="David" w:hAnsi="David" w:cs="David"/>
                <w:rtl/>
                <w:lang w:bidi="he-IL"/>
              </w:rPr>
              <w:t xml:space="preserve"> </w:t>
            </w:r>
            <w:r w:rsidRPr="009A1F62">
              <w:rPr>
                <w:rFonts w:ascii="David" w:hAnsi="David" w:cs="David" w:hint="cs"/>
                <w:rtl/>
                <w:lang w:bidi="he-IL"/>
              </w:rPr>
              <w:t>ועל</w:t>
            </w:r>
            <w:r w:rsidRPr="009A1F62">
              <w:rPr>
                <w:rFonts w:ascii="David" w:hAnsi="David" w:cs="David"/>
                <w:rtl/>
                <w:lang w:bidi="he-IL"/>
              </w:rPr>
              <w:t xml:space="preserve"> </w:t>
            </w:r>
            <w:r w:rsidRPr="009A1F62">
              <w:rPr>
                <w:rFonts w:ascii="David" w:hAnsi="David" w:cs="David" w:hint="cs"/>
                <w:rtl/>
                <w:lang w:bidi="he-IL"/>
              </w:rPr>
              <w:t>יכולת</w:t>
            </w:r>
            <w:r w:rsidRPr="009A1F62">
              <w:rPr>
                <w:rFonts w:ascii="David" w:hAnsi="David" w:cs="David"/>
                <w:rtl/>
                <w:lang w:bidi="he-IL"/>
              </w:rPr>
              <w:t xml:space="preserve"> </w:t>
            </w:r>
            <w:r w:rsidRPr="009A1F62">
              <w:rPr>
                <w:rFonts w:ascii="David" w:hAnsi="David" w:cs="David" w:hint="cs"/>
                <w:rtl/>
                <w:lang w:bidi="he-IL"/>
              </w:rPr>
              <w:t>התפקוד</w:t>
            </w:r>
            <w:r w:rsidRPr="009A1F62">
              <w:rPr>
                <w:rFonts w:ascii="David" w:hAnsi="David" w:cs="David"/>
                <w:rtl/>
                <w:lang w:bidi="he-IL"/>
              </w:rPr>
              <w:t xml:space="preserve"> </w:t>
            </w:r>
            <w:r w:rsidRPr="009A1F62">
              <w:rPr>
                <w:rFonts w:ascii="David" w:hAnsi="David" w:cs="David" w:hint="cs"/>
                <w:rtl/>
                <w:lang w:bidi="he-IL"/>
              </w:rPr>
              <w:t>של</w:t>
            </w:r>
            <w:r w:rsidRPr="009A1F62">
              <w:rPr>
                <w:rFonts w:ascii="David" w:hAnsi="David" w:cs="David"/>
                <w:rtl/>
                <w:lang w:bidi="he-IL"/>
              </w:rPr>
              <w:t xml:space="preserve"> </w:t>
            </w:r>
            <w:r w:rsidRPr="009A1F62">
              <w:rPr>
                <w:rFonts w:ascii="David" w:hAnsi="David" w:cs="David" w:hint="cs"/>
                <w:rtl/>
                <w:lang w:bidi="he-IL"/>
              </w:rPr>
              <w:t>המוסד</w:t>
            </w:r>
            <w:r w:rsidRPr="009A1F62">
              <w:rPr>
                <w:rFonts w:ascii="David" w:hAnsi="David" w:cs="David"/>
                <w:rtl/>
                <w:lang w:bidi="he-IL"/>
              </w:rPr>
              <w:t xml:space="preserve">, </w:t>
            </w:r>
            <w:r w:rsidRPr="009A1F62">
              <w:rPr>
                <w:rFonts w:ascii="David" w:hAnsi="David" w:cs="David" w:hint="cs"/>
                <w:rtl/>
                <w:lang w:bidi="he-IL"/>
              </w:rPr>
              <w:t>בנוסף</w:t>
            </w:r>
            <w:r w:rsidRPr="009A1F62">
              <w:rPr>
                <w:rFonts w:ascii="David" w:hAnsi="David" w:cs="David"/>
                <w:rtl/>
                <w:lang w:bidi="he-IL"/>
              </w:rPr>
              <w:t xml:space="preserve"> </w:t>
            </w:r>
            <w:r w:rsidRPr="009A1F62">
              <w:rPr>
                <w:rFonts w:ascii="David" w:hAnsi="David" w:cs="David" w:hint="cs"/>
                <w:rtl/>
                <w:lang w:bidi="he-IL"/>
              </w:rPr>
              <w:t>פרסמו</w:t>
            </w:r>
            <w:r w:rsidRPr="009A1F62">
              <w:rPr>
                <w:rFonts w:ascii="David" w:hAnsi="David" w:cs="David"/>
                <w:rtl/>
                <w:lang w:bidi="he-IL"/>
              </w:rPr>
              <w:t xml:space="preserve"> </w:t>
            </w:r>
            <w:r w:rsidRPr="009A1F62">
              <w:rPr>
                <w:rFonts w:ascii="David" w:hAnsi="David" w:cs="David" w:hint="cs"/>
                <w:rtl/>
                <w:lang w:bidi="he-IL"/>
              </w:rPr>
              <w:t>את</w:t>
            </w:r>
            <w:r w:rsidRPr="009A1F62">
              <w:rPr>
                <w:rFonts w:ascii="David" w:hAnsi="David" w:cs="David"/>
                <w:rtl/>
                <w:lang w:bidi="he-IL"/>
              </w:rPr>
              <w:t xml:space="preserve"> </w:t>
            </w:r>
            <w:r w:rsidRPr="009A1F62">
              <w:rPr>
                <w:rFonts w:ascii="David" w:hAnsi="David" w:cs="David" w:hint="cs"/>
                <w:rtl/>
                <w:lang w:bidi="he-IL"/>
              </w:rPr>
              <w:t>תאריך</w:t>
            </w:r>
            <w:r w:rsidRPr="009A1F62">
              <w:rPr>
                <w:rFonts w:ascii="David" w:hAnsi="David" w:cs="David"/>
                <w:rtl/>
                <w:lang w:bidi="he-IL"/>
              </w:rPr>
              <w:t xml:space="preserve"> </w:t>
            </w:r>
            <w:r w:rsidRPr="009A1F62">
              <w:rPr>
                <w:rFonts w:ascii="David" w:hAnsi="David" w:cs="David" w:hint="cs"/>
                <w:rtl/>
                <w:lang w:bidi="he-IL"/>
              </w:rPr>
              <w:t>החלפה</w:t>
            </w:r>
            <w:r w:rsidRPr="009A1F62">
              <w:rPr>
                <w:rFonts w:ascii="David" w:hAnsi="David" w:cs="David"/>
                <w:rtl/>
                <w:lang w:bidi="he-IL"/>
              </w:rPr>
              <w:t xml:space="preserve"> </w:t>
            </w:r>
            <w:r w:rsidRPr="009A1F62">
              <w:rPr>
                <w:rFonts w:ascii="David" w:hAnsi="David" w:cs="David" w:hint="cs"/>
                <w:rtl/>
                <w:lang w:bidi="he-IL"/>
              </w:rPr>
              <w:t>של</w:t>
            </w:r>
            <w:r w:rsidRPr="009A1F62">
              <w:rPr>
                <w:rFonts w:ascii="David" w:hAnsi="David" w:cs="David"/>
                <w:rtl/>
                <w:lang w:bidi="he-IL"/>
              </w:rPr>
              <w:t xml:space="preserve"> </w:t>
            </w:r>
            <w:r w:rsidRPr="009A1F62">
              <w:rPr>
                <w:rFonts w:ascii="David" w:hAnsi="David" w:cs="David" w:hint="cs"/>
                <w:rtl/>
                <w:lang w:bidi="he-IL"/>
              </w:rPr>
              <w:t>ראש</w:t>
            </w:r>
            <w:r w:rsidRPr="009A1F62">
              <w:rPr>
                <w:rFonts w:ascii="David" w:hAnsi="David" w:cs="David"/>
                <w:rtl/>
                <w:lang w:bidi="he-IL"/>
              </w:rPr>
              <w:t xml:space="preserve"> </w:t>
            </w:r>
            <w:r w:rsidRPr="009A1F62">
              <w:rPr>
                <w:rFonts w:ascii="David" w:hAnsi="David" w:cs="David" w:hint="cs"/>
                <w:rtl/>
                <w:lang w:bidi="he-IL"/>
              </w:rPr>
              <w:t>המוסד</w:t>
            </w:r>
            <w:r w:rsidRPr="009A1F62">
              <w:rPr>
                <w:rFonts w:ascii="David" w:hAnsi="David" w:cs="David"/>
                <w:rtl/>
                <w:lang w:bidi="he-IL"/>
              </w:rPr>
              <w:t xml:space="preserve">. </w:t>
            </w:r>
            <w:r w:rsidRPr="009A1F62">
              <w:rPr>
                <w:rFonts w:ascii="David" w:hAnsi="David" w:cs="David" w:hint="cs"/>
                <w:rtl/>
                <w:lang w:bidi="he-IL"/>
              </w:rPr>
              <w:t>הצנזור</w:t>
            </w:r>
            <w:r w:rsidRPr="009A1F62">
              <w:rPr>
                <w:rFonts w:ascii="David" w:hAnsi="David" w:cs="David"/>
                <w:rtl/>
                <w:lang w:bidi="he-IL"/>
              </w:rPr>
              <w:t xml:space="preserve"> </w:t>
            </w:r>
            <w:r w:rsidRPr="009A1F62">
              <w:rPr>
                <w:rFonts w:ascii="David" w:hAnsi="David" w:cs="David" w:hint="cs"/>
                <w:rtl/>
                <w:lang w:bidi="he-IL"/>
              </w:rPr>
              <w:t>פוסל</w:t>
            </w:r>
            <w:r w:rsidRPr="009A1F62">
              <w:rPr>
                <w:rFonts w:ascii="David" w:hAnsi="David" w:cs="David"/>
                <w:rtl/>
                <w:lang w:bidi="he-IL"/>
              </w:rPr>
              <w:t xml:space="preserve"> </w:t>
            </w:r>
            <w:r w:rsidRPr="009A1F62">
              <w:rPr>
                <w:rFonts w:ascii="David" w:hAnsi="David" w:cs="David" w:hint="cs"/>
                <w:rtl/>
                <w:lang w:bidi="he-IL"/>
              </w:rPr>
              <w:t>את</w:t>
            </w:r>
            <w:r w:rsidRPr="009A1F62">
              <w:rPr>
                <w:rFonts w:ascii="David" w:hAnsi="David" w:cs="David"/>
                <w:rtl/>
                <w:lang w:bidi="he-IL"/>
              </w:rPr>
              <w:t xml:space="preserve"> </w:t>
            </w:r>
            <w:r w:rsidRPr="009A1F62">
              <w:rPr>
                <w:rFonts w:ascii="David" w:hAnsi="David" w:cs="David" w:hint="cs"/>
                <w:rtl/>
                <w:lang w:bidi="he-IL"/>
              </w:rPr>
              <w:t>הקטעים</w:t>
            </w:r>
            <w:r w:rsidRPr="009A1F62">
              <w:rPr>
                <w:rFonts w:ascii="David" w:hAnsi="David" w:cs="David"/>
                <w:rtl/>
                <w:lang w:bidi="he-IL"/>
              </w:rPr>
              <w:t xml:space="preserve"> </w:t>
            </w:r>
            <w:r w:rsidRPr="009A1F62">
              <w:rPr>
                <w:rFonts w:ascii="David" w:hAnsi="David" w:cs="David" w:hint="cs"/>
                <w:rtl/>
                <w:lang w:bidi="he-IL"/>
              </w:rPr>
              <w:t>מחשש</w:t>
            </w:r>
            <w:r w:rsidRPr="009A1F62">
              <w:rPr>
                <w:rFonts w:ascii="David" w:hAnsi="David" w:cs="David"/>
                <w:rtl/>
                <w:lang w:bidi="he-IL"/>
              </w:rPr>
              <w:t xml:space="preserve"> </w:t>
            </w:r>
            <w:r w:rsidRPr="009A1F62">
              <w:rPr>
                <w:rFonts w:ascii="David" w:hAnsi="David" w:cs="David" w:hint="cs"/>
                <w:rtl/>
                <w:lang w:bidi="he-IL"/>
              </w:rPr>
              <w:t>לביטחון</w:t>
            </w:r>
            <w:r w:rsidRPr="009A1F62">
              <w:rPr>
                <w:rFonts w:ascii="David" w:hAnsi="David" w:cs="David"/>
                <w:rtl/>
                <w:lang w:bidi="he-IL"/>
              </w:rPr>
              <w:t xml:space="preserve"> </w:t>
            </w:r>
            <w:r w:rsidRPr="009A1F62">
              <w:rPr>
                <w:rFonts w:ascii="David" w:hAnsi="David" w:cs="David" w:hint="cs"/>
                <w:rtl/>
                <w:lang w:bidi="he-IL"/>
              </w:rPr>
              <w:t>הציבור</w:t>
            </w:r>
            <w:r w:rsidRPr="009A1F62">
              <w:rPr>
                <w:rFonts w:ascii="David" w:hAnsi="David" w:cs="David"/>
                <w:rtl/>
                <w:lang w:bidi="he-IL"/>
              </w:rPr>
              <w:t xml:space="preserve"> </w:t>
            </w:r>
            <w:r w:rsidRPr="009A1F62">
              <w:rPr>
                <w:rFonts w:ascii="David" w:hAnsi="David" w:cs="David" w:hint="cs"/>
                <w:rtl/>
                <w:lang w:bidi="he-IL"/>
              </w:rPr>
              <w:t>מטעם</w:t>
            </w:r>
            <w:r w:rsidRPr="009A1F62">
              <w:rPr>
                <w:rFonts w:ascii="David" w:hAnsi="David" w:cs="David"/>
                <w:rtl/>
                <w:lang w:bidi="he-IL"/>
              </w:rPr>
              <w:t xml:space="preserve"> </w:t>
            </w:r>
            <w:r w:rsidRPr="009A1F62">
              <w:rPr>
                <w:rFonts w:ascii="David" w:hAnsi="David" w:cs="David" w:hint="cs"/>
                <w:rtl/>
                <w:lang w:bidi="he-IL"/>
              </w:rPr>
              <w:t>ס</w:t>
            </w:r>
            <w:r w:rsidRPr="009A1F62">
              <w:rPr>
                <w:rFonts w:ascii="David" w:hAnsi="David" w:cs="David"/>
                <w:rtl/>
                <w:lang w:bidi="he-IL"/>
              </w:rPr>
              <w:t xml:space="preserve">'87(1) </w:t>
            </w:r>
            <w:r w:rsidRPr="009A1F62">
              <w:rPr>
                <w:rFonts w:ascii="David" w:hAnsi="David" w:cs="David" w:hint="cs"/>
                <w:rtl/>
                <w:lang w:bidi="he-IL"/>
              </w:rPr>
              <w:t>לתקנות</w:t>
            </w:r>
            <w:r w:rsidRPr="009A1F62">
              <w:rPr>
                <w:rFonts w:ascii="David" w:hAnsi="David" w:cs="David"/>
                <w:rtl/>
                <w:lang w:bidi="he-IL"/>
              </w:rPr>
              <w:t xml:space="preserve"> </w:t>
            </w:r>
            <w:r w:rsidRPr="009A1F62">
              <w:rPr>
                <w:rFonts w:ascii="David" w:hAnsi="David" w:cs="David" w:hint="cs"/>
                <w:rtl/>
                <w:lang w:bidi="he-IL"/>
              </w:rPr>
              <w:t>ההגנה</w:t>
            </w:r>
            <w:r>
              <w:rPr>
                <w:rFonts w:ascii="David" w:hAnsi="David" w:cs="David" w:hint="cs"/>
                <w:rtl/>
                <w:lang w:bidi="he-IL"/>
              </w:rPr>
              <w:t>.</w:t>
            </w:r>
          </w:p>
        </w:tc>
        <w:tc>
          <w:tcPr>
            <w:tcW w:w="5245" w:type="dxa"/>
          </w:tcPr>
          <w:p w14:paraId="6E644E48" w14:textId="4C1322C9" w:rsidR="009A1F62" w:rsidRDefault="009A1F62" w:rsidP="009A1F62">
            <w:pPr>
              <w:bidi/>
              <w:rPr>
                <w:rFonts w:ascii="David" w:hAnsi="David" w:cs="David"/>
                <w:rtl/>
                <w:lang w:bidi="he-IL"/>
              </w:rPr>
            </w:pPr>
            <w:r w:rsidRPr="009A1F62">
              <w:rPr>
                <w:rFonts w:ascii="David" w:hAnsi="David" w:cs="David" w:hint="cs"/>
                <w:rtl/>
                <w:lang w:bidi="he-IL"/>
              </w:rPr>
              <w:t>ברק</w:t>
            </w:r>
            <w:r w:rsidRPr="009A1F62">
              <w:rPr>
                <w:rFonts w:ascii="David" w:hAnsi="David" w:cs="David"/>
                <w:rtl/>
                <w:lang w:bidi="he-IL"/>
              </w:rPr>
              <w:t xml:space="preserve"> </w:t>
            </w:r>
            <w:r>
              <w:rPr>
                <w:rFonts w:ascii="David" w:hAnsi="David" w:cs="David"/>
                <w:rtl/>
                <w:lang w:bidi="he-IL"/>
              </w:rPr>
              <w:t>–</w:t>
            </w:r>
            <w:r>
              <w:rPr>
                <w:rFonts w:ascii="David" w:hAnsi="David" w:cs="David" w:hint="cs"/>
                <w:rtl/>
                <w:lang w:bidi="he-IL"/>
              </w:rPr>
              <w:t xml:space="preserve"> </w:t>
            </w:r>
            <w:r w:rsidRPr="009A1F62">
              <w:rPr>
                <w:rFonts w:ascii="David" w:hAnsi="David" w:cs="David" w:hint="cs"/>
                <w:rtl/>
                <w:lang w:bidi="he-IL"/>
              </w:rPr>
              <w:t>קובע</w:t>
            </w:r>
            <w:r w:rsidRPr="009A1F62">
              <w:rPr>
                <w:rFonts w:ascii="David" w:hAnsi="David" w:cs="David"/>
                <w:rtl/>
                <w:lang w:bidi="he-IL"/>
              </w:rPr>
              <w:t xml:space="preserve"> </w:t>
            </w:r>
            <w:r w:rsidRPr="009A1F62">
              <w:rPr>
                <w:rFonts w:ascii="David" w:hAnsi="David" w:cs="David" w:hint="cs"/>
                <w:rtl/>
                <w:lang w:bidi="he-IL"/>
              </w:rPr>
              <w:t>כי</w:t>
            </w:r>
            <w:r w:rsidRPr="009A1F62">
              <w:rPr>
                <w:rFonts w:ascii="David" w:hAnsi="David" w:cs="David"/>
                <w:rtl/>
                <w:lang w:bidi="he-IL"/>
              </w:rPr>
              <w:t xml:space="preserve"> </w:t>
            </w:r>
            <w:r w:rsidRPr="009A1F62">
              <w:rPr>
                <w:rFonts w:ascii="David" w:hAnsi="David" w:cs="David" w:hint="cs"/>
                <w:rtl/>
                <w:lang w:bidi="he-IL"/>
              </w:rPr>
              <w:t>הפרשנות</w:t>
            </w:r>
            <w:r w:rsidRPr="009A1F62">
              <w:rPr>
                <w:rFonts w:ascii="David" w:hAnsi="David" w:cs="David"/>
                <w:rtl/>
                <w:lang w:bidi="he-IL"/>
              </w:rPr>
              <w:t xml:space="preserve"> </w:t>
            </w:r>
            <w:r w:rsidRPr="009A1F62">
              <w:rPr>
                <w:rFonts w:ascii="David" w:hAnsi="David" w:cs="David" w:hint="cs"/>
                <w:rtl/>
                <w:lang w:bidi="he-IL"/>
              </w:rPr>
              <w:t>שניתנה</w:t>
            </w:r>
            <w:r w:rsidRPr="009A1F62">
              <w:rPr>
                <w:rFonts w:ascii="David" w:hAnsi="David" w:cs="David"/>
                <w:rtl/>
                <w:lang w:bidi="he-IL"/>
              </w:rPr>
              <w:t xml:space="preserve"> </w:t>
            </w:r>
            <w:r w:rsidRPr="009A1F62">
              <w:rPr>
                <w:rFonts w:ascii="David" w:hAnsi="David" w:cs="David" w:hint="cs"/>
                <w:rtl/>
                <w:lang w:bidi="he-IL"/>
              </w:rPr>
              <w:t>להן</w:t>
            </w:r>
            <w:r w:rsidRPr="009A1F62">
              <w:rPr>
                <w:rFonts w:ascii="David" w:hAnsi="David" w:cs="David"/>
                <w:rtl/>
                <w:lang w:bidi="he-IL"/>
              </w:rPr>
              <w:t xml:space="preserve"> </w:t>
            </w:r>
            <w:r w:rsidRPr="009A1F62">
              <w:rPr>
                <w:rFonts w:ascii="David" w:hAnsi="David" w:cs="David" w:hint="cs"/>
                <w:rtl/>
                <w:lang w:bidi="he-IL"/>
              </w:rPr>
              <w:t>בתקופת</w:t>
            </w:r>
            <w:r w:rsidRPr="009A1F62">
              <w:rPr>
                <w:rFonts w:ascii="David" w:hAnsi="David" w:cs="David"/>
                <w:rtl/>
                <w:lang w:bidi="he-IL"/>
              </w:rPr>
              <w:t xml:space="preserve"> </w:t>
            </w:r>
            <w:r w:rsidRPr="009A1F62">
              <w:rPr>
                <w:rFonts w:ascii="David" w:hAnsi="David" w:cs="David" w:hint="cs"/>
                <w:rtl/>
                <w:lang w:bidi="he-IL"/>
              </w:rPr>
              <w:t>המנדט</w:t>
            </w:r>
            <w:r w:rsidRPr="009A1F62">
              <w:rPr>
                <w:rFonts w:ascii="David" w:hAnsi="David" w:cs="David"/>
                <w:rtl/>
                <w:lang w:bidi="he-IL"/>
              </w:rPr>
              <w:t xml:space="preserve">. </w:t>
            </w:r>
            <w:r w:rsidRPr="009A1F62">
              <w:rPr>
                <w:rFonts w:ascii="David" w:hAnsi="David" w:cs="David" w:hint="cs"/>
                <w:rtl/>
                <w:lang w:bidi="he-IL"/>
              </w:rPr>
              <w:t>הוא</w:t>
            </w:r>
            <w:r w:rsidRPr="009A1F62">
              <w:rPr>
                <w:rFonts w:ascii="David" w:hAnsi="David" w:cs="David"/>
                <w:rtl/>
                <w:lang w:bidi="he-IL"/>
              </w:rPr>
              <w:t xml:space="preserve"> </w:t>
            </w:r>
            <w:r w:rsidRPr="009A1F62">
              <w:rPr>
                <w:rFonts w:ascii="David" w:hAnsi="David" w:cs="David" w:hint="cs"/>
                <w:rtl/>
                <w:lang w:bidi="he-IL"/>
              </w:rPr>
              <w:t>מחיל</w:t>
            </w:r>
            <w:r w:rsidRPr="009A1F62">
              <w:rPr>
                <w:rFonts w:ascii="David" w:hAnsi="David" w:cs="David"/>
                <w:rtl/>
                <w:lang w:bidi="he-IL"/>
              </w:rPr>
              <w:t xml:space="preserve"> </w:t>
            </w:r>
            <w:r w:rsidRPr="009A1F62">
              <w:rPr>
                <w:rFonts w:ascii="David" w:hAnsi="David" w:cs="David" w:hint="cs"/>
                <w:rtl/>
                <w:lang w:bidi="he-IL"/>
              </w:rPr>
              <w:t>על</w:t>
            </w:r>
            <w:r w:rsidRPr="009A1F62">
              <w:rPr>
                <w:rFonts w:ascii="David" w:hAnsi="David" w:cs="David"/>
                <w:rtl/>
                <w:lang w:bidi="he-IL"/>
              </w:rPr>
              <w:t xml:space="preserve"> </w:t>
            </w:r>
            <w:r w:rsidRPr="009A1F62">
              <w:rPr>
                <w:rFonts w:ascii="David" w:hAnsi="David" w:cs="David" w:hint="cs"/>
                <w:rtl/>
                <w:lang w:bidi="he-IL"/>
              </w:rPr>
              <w:t>סמכותו</w:t>
            </w:r>
            <w:r w:rsidRPr="009A1F62">
              <w:rPr>
                <w:rFonts w:ascii="David" w:hAnsi="David" w:cs="David"/>
                <w:rtl/>
                <w:lang w:bidi="he-IL"/>
              </w:rPr>
              <w:t xml:space="preserve"> </w:t>
            </w:r>
            <w:r w:rsidRPr="009A1F62">
              <w:rPr>
                <w:rFonts w:ascii="David" w:hAnsi="David" w:cs="David" w:hint="cs"/>
                <w:rtl/>
                <w:lang w:bidi="he-IL"/>
              </w:rPr>
              <w:t>של</w:t>
            </w:r>
            <w:r w:rsidRPr="009A1F62">
              <w:rPr>
                <w:rFonts w:ascii="David" w:hAnsi="David" w:cs="David"/>
                <w:rtl/>
                <w:lang w:bidi="he-IL"/>
              </w:rPr>
              <w:t xml:space="preserve"> </w:t>
            </w:r>
            <w:r w:rsidRPr="009A1F62">
              <w:rPr>
                <w:rFonts w:ascii="David" w:hAnsi="David" w:cs="David" w:hint="cs"/>
                <w:rtl/>
                <w:lang w:bidi="he-IL"/>
              </w:rPr>
              <w:t>המפקד</w:t>
            </w:r>
            <w:r w:rsidRPr="009A1F62">
              <w:rPr>
                <w:rFonts w:ascii="David" w:hAnsi="David" w:cs="David"/>
                <w:rtl/>
                <w:lang w:bidi="he-IL"/>
              </w:rPr>
              <w:t xml:space="preserve"> </w:t>
            </w:r>
            <w:r w:rsidRPr="009A1F62">
              <w:rPr>
                <w:rFonts w:ascii="David" w:hAnsi="David" w:cs="David" w:hint="cs"/>
                <w:rtl/>
                <w:lang w:bidi="he-IL"/>
              </w:rPr>
              <w:t>הצבאי</w:t>
            </w:r>
            <w:r w:rsidRPr="009A1F62">
              <w:rPr>
                <w:rFonts w:ascii="David" w:hAnsi="David" w:cs="David"/>
                <w:rtl/>
                <w:lang w:bidi="he-IL"/>
              </w:rPr>
              <w:t xml:space="preserve"> </w:t>
            </w:r>
            <w:r w:rsidRPr="009A1F62">
              <w:rPr>
                <w:rFonts w:ascii="David" w:hAnsi="David" w:cs="David" w:hint="cs"/>
                <w:rtl/>
                <w:lang w:bidi="he-IL"/>
              </w:rPr>
              <w:t>להגביל</w:t>
            </w:r>
            <w:r w:rsidRPr="009A1F62">
              <w:rPr>
                <w:rFonts w:ascii="David" w:hAnsi="David" w:cs="David"/>
                <w:rtl/>
                <w:lang w:bidi="he-IL"/>
              </w:rPr>
              <w:t xml:space="preserve"> </w:t>
            </w:r>
            <w:r w:rsidRPr="009A1F62">
              <w:rPr>
                <w:rFonts w:ascii="David" w:hAnsi="David" w:cs="David" w:hint="cs"/>
                <w:rtl/>
                <w:lang w:bidi="he-IL"/>
              </w:rPr>
              <w:t>את</w:t>
            </w:r>
            <w:r w:rsidRPr="009A1F62">
              <w:rPr>
                <w:rFonts w:ascii="David" w:hAnsi="David" w:cs="David"/>
                <w:rtl/>
                <w:lang w:bidi="he-IL"/>
              </w:rPr>
              <w:t xml:space="preserve"> </w:t>
            </w:r>
            <w:r w:rsidRPr="009A1F62">
              <w:rPr>
                <w:rFonts w:ascii="David" w:hAnsi="David" w:cs="David" w:hint="cs"/>
                <w:rtl/>
                <w:lang w:bidi="he-IL"/>
              </w:rPr>
              <w:t>חופש</w:t>
            </w:r>
            <w:r w:rsidRPr="009A1F62">
              <w:rPr>
                <w:rFonts w:ascii="David" w:hAnsi="David" w:cs="David"/>
                <w:rtl/>
                <w:lang w:bidi="he-IL"/>
              </w:rPr>
              <w:t xml:space="preserve"> </w:t>
            </w:r>
            <w:r w:rsidRPr="009A1F62">
              <w:rPr>
                <w:rFonts w:ascii="David" w:hAnsi="David" w:cs="David" w:hint="cs"/>
                <w:rtl/>
                <w:lang w:bidi="he-IL"/>
              </w:rPr>
              <w:t>הביטוי</w:t>
            </w:r>
            <w:r w:rsidRPr="009A1F62">
              <w:rPr>
                <w:rFonts w:ascii="David" w:hAnsi="David" w:cs="David"/>
                <w:rtl/>
                <w:lang w:bidi="he-IL"/>
              </w:rPr>
              <w:t xml:space="preserve"> </w:t>
            </w:r>
            <w:r w:rsidRPr="009A1F62">
              <w:rPr>
                <w:rFonts w:ascii="David" w:hAnsi="David" w:cs="David" w:hint="cs"/>
                <w:rtl/>
                <w:lang w:bidi="he-IL"/>
              </w:rPr>
              <w:t>את</w:t>
            </w:r>
            <w:r w:rsidRPr="009A1F62">
              <w:rPr>
                <w:rFonts w:ascii="David" w:hAnsi="David" w:cs="David"/>
                <w:rtl/>
                <w:lang w:bidi="he-IL"/>
              </w:rPr>
              <w:t xml:space="preserve"> </w:t>
            </w:r>
            <w:r w:rsidRPr="009A1F62">
              <w:rPr>
                <w:rFonts w:ascii="David" w:hAnsi="David" w:cs="David" w:hint="cs"/>
                <w:rtl/>
                <w:lang w:bidi="he-IL"/>
              </w:rPr>
              <w:t>אותן</w:t>
            </w:r>
            <w:r w:rsidRPr="009A1F62">
              <w:rPr>
                <w:rFonts w:ascii="David" w:hAnsi="David" w:cs="David"/>
                <w:rtl/>
                <w:lang w:bidi="he-IL"/>
              </w:rPr>
              <w:t xml:space="preserve"> </w:t>
            </w:r>
            <w:r w:rsidRPr="009A1F62">
              <w:rPr>
                <w:rFonts w:ascii="David" w:hAnsi="David" w:cs="David" w:hint="cs"/>
                <w:rtl/>
                <w:lang w:bidi="he-IL"/>
              </w:rPr>
              <w:t>אמות</w:t>
            </w:r>
            <w:r w:rsidRPr="009A1F62">
              <w:rPr>
                <w:rFonts w:ascii="David" w:hAnsi="David" w:cs="David"/>
                <w:rtl/>
                <w:lang w:bidi="he-IL"/>
              </w:rPr>
              <w:t xml:space="preserve"> </w:t>
            </w:r>
            <w:r w:rsidRPr="009A1F62">
              <w:rPr>
                <w:rFonts w:ascii="David" w:hAnsi="David" w:cs="David" w:hint="cs"/>
                <w:rtl/>
                <w:lang w:bidi="he-IL"/>
              </w:rPr>
              <w:t>מידה</w:t>
            </w:r>
            <w:r w:rsidRPr="009A1F62">
              <w:rPr>
                <w:rFonts w:ascii="David" w:hAnsi="David" w:cs="David"/>
                <w:rtl/>
                <w:lang w:bidi="he-IL"/>
              </w:rPr>
              <w:t xml:space="preserve"> </w:t>
            </w:r>
            <w:r w:rsidRPr="009A1F62">
              <w:rPr>
                <w:rFonts w:ascii="David" w:hAnsi="David" w:cs="David" w:hint="cs"/>
                <w:rtl/>
                <w:lang w:bidi="he-IL"/>
              </w:rPr>
              <w:t>המופעלות</w:t>
            </w:r>
            <w:r w:rsidRPr="009A1F62">
              <w:rPr>
                <w:rFonts w:ascii="David" w:hAnsi="David" w:cs="David"/>
                <w:rtl/>
                <w:lang w:bidi="he-IL"/>
              </w:rPr>
              <w:t xml:space="preserve"> </w:t>
            </w:r>
            <w:r w:rsidRPr="009A1F62">
              <w:rPr>
                <w:rFonts w:ascii="David" w:hAnsi="David" w:cs="David" w:hint="cs"/>
                <w:rtl/>
                <w:lang w:bidi="he-IL"/>
              </w:rPr>
              <w:t>בהקשרים</w:t>
            </w:r>
            <w:r w:rsidRPr="009A1F62">
              <w:rPr>
                <w:rFonts w:ascii="David" w:hAnsi="David" w:cs="David"/>
                <w:rtl/>
                <w:lang w:bidi="he-IL"/>
              </w:rPr>
              <w:t xml:space="preserve"> </w:t>
            </w:r>
            <w:r w:rsidRPr="009A1F62">
              <w:rPr>
                <w:rFonts w:ascii="David" w:hAnsi="David" w:cs="David" w:hint="cs"/>
                <w:rtl/>
                <w:lang w:bidi="he-IL"/>
              </w:rPr>
              <w:t>אחרים</w:t>
            </w:r>
            <w:r w:rsidRPr="009A1F62">
              <w:rPr>
                <w:rFonts w:ascii="David" w:hAnsi="David" w:cs="David"/>
                <w:rtl/>
                <w:lang w:bidi="he-IL"/>
              </w:rPr>
              <w:t xml:space="preserve">. </w:t>
            </w:r>
            <w:r w:rsidRPr="009A1F62">
              <w:rPr>
                <w:rFonts w:ascii="David" w:hAnsi="David" w:cs="David" w:hint="cs"/>
                <w:rtl/>
                <w:lang w:bidi="he-IL"/>
              </w:rPr>
              <w:t>בהתאם</w:t>
            </w:r>
            <w:r w:rsidRPr="009A1F62">
              <w:rPr>
                <w:rFonts w:ascii="David" w:hAnsi="David" w:cs="David"/>
                <w:rtl/>
                <w:lang w:bidi="he-IL"/>
              </w:rPr>
              <w:t xml:space="preserve"> </w:t>
            </w:r>
            <w:r w:rsidRPr="009A1F62">
              <w:rPr>
                <w:rFonts w:ascii="David" w:hAnsi="David" w:cs="David" w:hint="cs"/>
                <w:rtl/>
                <w:lang w:bidi="he-IL"/>
              </w:rPr>
              <w:t>לכך</w:t>
            </w:r>
            <w:r w:rsidRPr="009A1F62">
              <w:rPr>
                <w:rFonts w:ascii="David" w:hAnsi="David" w:cs="David"/>
                <w:rtl/>
                <w:lang w:bidi="he-IL"/>
              </w:rPr>
              <w:t xml:space="preserve">, </w:t>
            </w:r>
            <w:r w:rsidRPr="009A1F62">
              <w:rPr>
                <w:rFonts w:ascii="David" w:hAnsi="David" w:cs="David" w:hint="cs"/>
                <w:rtl/>
                <w:lang w:bidi="he-IL"/>
              </w:rPr>
              <w:t>פגיעה</w:t>
            </w:r>
            <w:r w:rsidRPr="009A1F62">
              <w:rPr>
                <w:rFonts w:ascii="David" w:hAnsi="David" w:cs="David"/>
                <w:rtl/>
                <w:lang w:bidi="he-IL"/>
              </w:rPr>
              <w:t xml:space="preserve"> </w:t>
            </w:r>
            <w:r w:rsidRPr="009A1F62">
              <w:rPr>
                <w:rFonts w:ascii="David" w:hAnsi="David" w:cs="David" w:hint="cs"/>
                <w:rtl/>
                <w:lang w:bidi="he-IL"/>
              </w:rPr>
              <w:t>בחופש</w:t>
            </w:r>
            <w:r w:rsidRPr="009A1F62">
              <w:rPr>
                <w:rFonts w:ascii="David" w:hAnsi="David" w:cs="David"/>
                <w:rtl/>
                <w:lang w:bidi="he-IL"/>
              </w:rPr>
              <w:t xml:space="preserve"> </w:t>
            </w:r>
            <w:r w:rsidRPr="009A1F62">
              <w:rPr>
                <w:rFonts w:ascii="David" w:hAnsi="David" w:cs="David" w:hint="cs"/>
                <w:rtl/>
                <w:lang w:bidi="he-IL"/>
              </w:rPr>
              <w:t>הביטוי</w:t>
            </w:r>
            <w:r w:rsidRPr="009A1F62">
              <w:rPr>
                <w:rFonts w:ascii="David" w:hAnsi="David" w:cs="David"/>
                <w:rtl/>
                <w:lang w:bidi="he-IL"/>
              </w:rPr>
              <w:t xml:space="preserve"> </w:t>
            </w:r>
            <w:r w:rsidRPr="009A1F62">
              <w:rPr>
                <w:rFonts w:ascii="David" w:hAnsi="David" w:cs="David" w:hint="cs"/>
                <w:rtl/>
                <w:lang w:bidi="he-IL"/>
              </w:rPr>
              <w:t>תותר</w:t>
            </w:r>
            <w:r w:rsidRPr="009A1F62">
              <w:rPr>
                <w:rFonts w:ascii="David" w:hAnsi="David" w:cs="David"/>
                <w:rtl/>
                <w:lang w:bidi="he-IL"/>
              </w:rPr>
              <w:t xml:space="preserve"> </w:t>
            </w:r>
            <w:r w:rsidRPr="009A1F62">
              <w:rPr>
                <w:rFonts w:ascii="David" w:hAnsi="David" w:cs="David" w:hint="cs"/>
                <w:rtl/>
                <w:lang w:bidi="he-IL"/>
              </w:rPr>
              <w:t>רק</w:t>
            </w:r>
            <w:r w:rsidRPr="009A1F62">
              <w:rPr>
                <w:rFonts w:ascii="David" w:hAnsi="David" w:cs="David"/>
                <w:rtl/>
                <w:lang w:bidi="he-IL"/>
              </w:rPr>
              <w:t xml:space="preserve"> </w:t>
            </w:r>
            <w:r w:rsidRPr="009A1F62">
              <w:rPr>
                <w:rFonts w:ascii="David" w:hAnsi="David" w:cs="David" w:hint="cs"/>
                <w:rtl/>
                <w:lang w:bidi="he-IL"/>
              </w:rPr>
              <w:t>כאשר</w:t>
            </w:r>
            <w:r w:rsidRPr="009A1F62">
              <w:rPr>
                <w:rFonts w:ascii="David" w:hAnsi="David" w:cs="David"/>
                <w:rtl/>
                <w:lang w:bidi="he-IL"/>
              </w:rPr>
              <w:t xml:space="preserve"> </w:t>
            </w:r>
            <w:r w:rsidRPr="009A1F62">
              <w:rPr>
                <w:rFonts w:ascii="David" w:hAnsi="David" w:cs="David" w:hint="cs"/>
                <w:rtl/>
                <w:lang w:bidi="he-IL"/>
              </w:rPr>
              <w:t>קיימת</w:t>
            </w:r>
            <w:r w:rsidRPr="009A1F62">
              <w:rPr>
                <w:rFonts w:ascii="David" w:hAnsi="David" w:cs="David"/>
                <w:rtl/>
                <w:lang w:bidi="he-IL"/>
              </w:rPr>
              <w:t xml:space="preserve"> </w:t>
            </w:r>
            <w:r w:rsidRPr="009A1F62">
              <w:rPr>
                <w:rFonts w:ascii="David" w:hAnsi="David" w:cs="David" w:hint="cs"/>
                <w:rtl/>
                <w:lang w:bidi="he-IL"/>
              </w:rPr>
              <w:t>וודאות</w:t>
            </w:r>
            <w:r w:rsidRPr="009A1F62">
              <w:rPr>
                <w:rFonts w:ascii="David" w:hAnsi="David" w:cs="David"/>
                <w:rtl/>
                <w:lang w:bidi="he-IL"/>
              </w:rPr>
              <w:t xml:space="preserve"> </w:t>
            </w:r>
            <w:r w:rsidRPr="009A1F62">
              <w:rPr>
                <w:rFonts w:ascii="David" w:hAnsi="David" w:cs="David" w:hint="cs"/>
                <w:rtl/>
                <w:lang w:bidi="he-IL"/>
              </w:rPr>
              <w:t>קרובה</w:t>
            </w:r>
            <w:r w:rsidRPr="009A1F62">
              <w:rPr>
                <w:rFonts w:ascii="David" w:hAnsi="David" w:cs="David"/>
                <w:rtl/>
                <w:lang w:bidi="he-IL"/>
              </w:rPr>
              <w:t xml:space="preserve"> </w:t>
            </w:r>
            <w:r w:rsidRPr="009A1F62">
              <w:rPr>
                <w:rFonts w:ascii="David" w:hAnsi="David" w:cs="David" w:hint="cs"/>
                <w:rtl/>
                <w:lang w:bidi="he-IL"/>
              </w:rPr>
              <w:t>לפגיעה</w:t>
            </w:r>
            <w:r w:rsidRPr="009A1F62">
              <w:rPr>
                <w:rFonts w:ascii="David" w:hAnsi="David" w:cs="David"/>
                <w:rtl/>
                <w:lang w:bidi="he-IL"/>
              </w:rPr>
              <w:t xml:space="preserve"> </w:t>
            </w:r>
            <w:r w:rsidRPr="009A1F62">
              <w:rPr>
                <w:rFonts w:ascii="David" w:hAnsi="David" w:cs="David" w:hint="cs"/>
                <w:rtl/>
                <w:lang w:bidi="he-IL"/>
              </w:rPr>
              <w:t>בביטחון</w:t>
            </w:r>
            <w:r w:rsidRPr="009A1F62">
              <w:rPr>
                <w:rFonts w:ascii="David" w:hAnsi="David" w:cs="David"/>
                <w:rtl/>
                <w:lang w:bidi="he-IL"/>
              </w:rPr>
              <w:t xml:space="preserve"> </w:t>
            </w:r>
            <w:r w:rsidRPr="009A1F62">
              <w:rPr>
                <w:rFonts w:ascii="David" w:hAnsi="David" w:cs="David" w:hint="cs"/>
                <w:rtl/>
                <w:lang w:bidi="he-IL"/>
              </w:rPr>
              <w:t>המדינה</w:t>
            </w:r>
            <w:r>
              <w:rPr>
                <w:rFonts w:ascii="David" w:hAnsi="David" w:cs="David" w:hint="cs"/>
                <w:rtl/>
                <w:lang w:bidi="he-IL"/>
              </w:rPr>
              <w:t>.</w:t>
            </w:r>
          </w:p>
          <w:p w14:paraId="152A557C" w14:textId="77777777" w:rsidR="009A1F62" w:rsidRDefault="009A1F62" w:rsidP="009A1F62">
            <w:pPr>
              <w:bidi/>
              <w:rPr>
                <w:rFonts w:ascii="David" w:hAnsi="David" w:cs="David"/>
                <w:rtl/>
                <w:lang w:bidi="he-IL"/>
              </w:rPr>
            </w:pPr>
          </w:p>
          <w:p w14:paraId="35F7232D" w14:textId="137F49FF" w:rsidR="0027660F" w:rsidRPr="009A1F62" w:rsidRDefault="009A1F62" w:rsidP="00CE25B7">
            <w:pPr>
              <w:bidi/>
              <w:rPr>
                <w:rFonts w:ascii="David" w:hAnsi="David" w:cs="David"/>
                <w:rtl/>
                <w:lang w:bidi="he-IL"/>
              </w:rPr>
            </w:pPr>
            <w:r w:rsidRPr="009A1F62">
              <w:rPr>
                <w:rFonts w:ascii="David" w:hAnsi="David" w:cs="David" w:hint="cs"/>
                <w:b/>
                <w:bCs/>
                <w:u w:val="single"/>
                <w:rtl/>
                <w:lang w:bidi="he-IL"/>
              </w:rPr>
              <w:t>תוצאה-</w:t>
            </w:r>
            <w:r>
              <w:rPr>
                <w:rFonts w:ascii="David" w:hAnsi="David" w:cs="David" w:hint="cs"/>
                <w:rtl/>
                <w:lang w:bidi="he-IL"/>
              </w:rPr>
              <w:t xml:space="preserve"> צו החלטי לטענת העותרים. ביהמ"ש לא ביטל את תקנות ההגנה, אך קבע שיש להשתמש בהן רק כאשר יש וודאות קרובה לפגיעה ממשית בביטחון המדינה.</w:t>
            </w:r>
          </w:p>
        </w:tc>
      </w:tr>
    </w:tbl>
    <w:p w14:paraId="3FE4991C" w14:textId="77777777" w:rsidR="0027660F" w:rsidRDefault="0027660F" w:rsidP="0027660F">
      <w:pPr>
        <w:bidi/>
        <w:rPr>
          <w:rFonts w:ascii="David" w:hAnsi="David" w:cs="David"/>
          <w:rtl/>
          <w:lang w:bidi="he-IL"/>
        </w:rPr>
      </w:pPr>
    </w:p>
    <w:p w14:paraId="1872C254" w14:textId="45545AB4" w:rsidR="0027660F" w:rsidRPr="00472577" w:rsidRDefault="0027660F" w:rsidP="0027660F">
      <w:pPr>
        <w:bidi/>
        <w:rPr>
          <w:rFonts w:ascii="David" w:hAnsi="David" w:cs="David"/>
          <w:b/>
          <w:bCs/>
          <w:rtl/>
          <w:lang w:bidi="he-IL"/>
        </w:rPr>
      </w:pPr>
      <w:r w:rsidRPr="00472577">
        <w:rPr>
          <w:rFonts w:ascii="David" w:hAnsi="David" w:cs="David" w:hint="cs"/>
          <w:b/>
          <w:bCs/>
          <w:rtl/>
          <w:lang w:bidi="he-IL"/>
        </w:rPr>
        <w:t>4.3 תקנות שעת חירום</w:t>
      </w:r>
    </w:p>
    <w:p w14:paraId="3E5AF0CB" w14:textId="0047E4B1" w:rsidR="0027660F" w:rsidRDefault="0027660F" w:rsidP="0027660F">
      <w:pPr>
        <w:bidi/>
        <w:rPr>
          <w:rFonts w:ascii="David" w:hAnsi="David" w:cs="David"/>
          <w:rtl/>
          <w:lang w:bidi="he-IL"/>
        </w:rPr>
      </w:pPr>
      <w:r>
        <w:rPr>
          <w:rFonts w:ascii="David" w:hAnsi="David" w:cs="David" w:hint="cs"/>
          <w:rtl/>
          <w:lang w:bidi="he-IL"/>
        </w:rPr>
        <w:t>חוק יסוד הממשלה, סעיף 39.</w:t>
      </w:r>
    </w:p>
    <w:tbl>
      <w:tblPr>
        <w:tblStyle w:val="af"/>
        <w:bidiVisual/>
        <w:tblW w:w="0" w:type="auto"/>
        <w:tblLook w:val="04A0" w:firstRow="1" w:lastRow="0" w:firstColumn="1" w:lastColumn="0" w:noHBand="0" w:noVBand="1"/>
      </w:tblPr>
      <w:tblGrid>
        <w:gridCol w:w="1503"/>
        <w:gridCol w:w="3402"/>
        <w:gridCol w:w="4111"/>
      </w:tblGrid>
      <w:tr w:rsidR="0027660F" w14:paraId="719E6EFB" w14:textId="77777777" w:rsidTr="00B6643D">
        <w:tc>
          <w:tcPr>
            <w:tcW w:w="1503" w:type="dxa"/>
          </w:tcPr>
          <w:p w14:paraId="366FA9DC" w14:textId="4443E468" w:rsidR="0027660F" w:rsidRDefault="00472577" w:rsidP="0027660F">
            <w:pPr>
              <w:bidi/>
              <w:rPr>
                <w:rFonts w:ascii="David" w:hAnsi="David" w:cs="David"/>
                <w:rtl/>
                <w:lang w:bidi="he-IL"/>
              </w:rPr>
            </w:pPr>
            <w:r>
              <w:rPr>
                <w:rFonts w:ascii="David" w:hAnsi="David" w:cs="David" w:hint="cs"/>
                <w:rtl/>
                <w:lang w:bidi="he-IL"/>
              </w:rPr>
              <w:t>פס"ד</w:t>
            </w:r>
          </w:p>
        </w:tc>
        <w:tc>
          <w:tcPr>
            <w:tcW w:w="3402" w:type="dxa"/>
          </w:tcPr>
          <w:p w14:paraId="74D42E11" w14:textId="131CCCED" w:rsidR="0027660F" w:rsidRDefault="00472577" w:rsidP="0027660F">
            <w:pPr>
              <w:bidi/>
              <w:rPr>
                <w:rFonts w:ascii="David" w:hAnsi="David" w:cs="David"/>
                <w:rtl/>
                <w:lang w:bidi="he-IL"/>
              </w:rPr>
            </w:pPr>
            <w:r>
              <w:rPr>
                <w:rFonts w:ascii="David" w:hAnsi="David" w:cs="David" w:hint="cs"/>
                <w:rtl/>
                <w:lang w:bidi="he-IL"/>
              </w:rPr>
              <w:t>עובדות</w:t>
            </w:r>
          </w:p>
        </w:tc>
        <w:tc>
          <w:tcPr>
            <w:tcW w:w="4111" w:type="dxa"/>
          </w:tcPr>
          <w:p w14:paraId="0AF845E7" w14:textId="6805BC08" w:rsidR="0027660F" w:rsidRDefault="00472577" w:rsidP="0027660F">
            <w:pPr>
              <w:bidi/>
              <w:rPr>
                <w:rFonts w:ascii="David" w:hAnsi="David" w:cs="David"/>
                <w:rtl/>
                <w:lang w:bidi="he-IL"/>
              </w:rPr>
            </w:pPr>
            <w:r>
              <w:rPr>
                <w:rFonts w:ascii="David" w:hAnsi="David" w:cs="David" w:hint="cs"/>
                <w:rtl/>
                <w:lang w:bidi="he-IL"/>
              </w:rPr>
              <w:t>הלכה</w:t>
            </w:r>
          </w:p>
        </w:tc>
      </w:tr>
      <w:tr w:rsidR="0027660F" w14:paraId="49736FED" w14:textId="77777777" w:rsidTr="00B6643D">
        <w:tc>
          <w:tcPr>
            <w:tcW w:w="1503" w:type="dxa"/>
          </w:tcPr>
          <w:p w14:paraId="661478A2" w14:textId="2AFBE415" w:rsidR="0027660F" w:rsidRDefault="00472577" w:rsidP="0027660F">
            <w:pPr>
              <w:bidi/>
              <w:rPr>
                <w:rFonts w:ascii="David" w:hAnsi="David" w:cs="David"/>
                <w:rtl/>
                <w:lang w:bidi="he-IL"/>
              </w:rPr>
            </w:pPr>
            <w:r>
              <w:rPr>
                <w:rFonts w:ascii="David" w:hAnsi="David" w:cs="David" w:hint="cs"/>
                <w:rtl/>
                <w:lang w:bidi="he-IL"/>
              </w:rPr>
              <w:t>פורז נ' ממשלת ישראל</w:t>
            </w:r>
          </w:p>
        </w:tc>
        <w:tc>
          <w:tcPr>
            <w:tcW w:w="3402" w:type="dxa"/>
          </w:tcPr>
          <w:p w14:paraId="3A64DCF5" w14:textId="4B237CFD" w:rsidR="0027660F" w:rsidRPr="00144B89" w:rsidRDefault="00144B89" w:rsidP="00144B89">
            <w:pPr>
              <w:bidi/>
              <w:rPr>
                <w:rFonts w:ascii="David" w:hAnsi="David" w:cs="David"/>
                <w:b/>
                <w:bCs/>
                <w:rtl/>
                <w:lang w:bidi="he-IL"/>
              </w:rPr>
            </w:pPr>
            <w:r w:rsidRPr="00144B89">
              <w:rPr>
                <w:rFonts w:ascii="David" w:hAnsi="David" w:cs="David" w:hint="cs"/>
                <w:rtl/>
                <w:lang w:bidi="he-IL"/>
              </w:rPr>
              <w:t>מכוח ס'9 לפקודת סדרי השלטון והמשפט פ</w:t>
            </w:r>
            <w:r>
              <w:rPr>
                <w:rFonts w:ascii="David" w:hAnsi="David" w:cs="David" w:hint="cs"/>
                <w:rtl/>
                <w:lang w:bidi="he-IL"/>
              </w:rPr>
              <w:t>ר</w:t>
            </w:r>
            <w:r w:rsidRPr="00144B89">
              <w:rPr>
                <w:rFonts w:ascii="David" w:hAnsi="David" w:cs="David" w:hint="cs"/>
                <w:rtl/>
                <w:lang w:bidi="he-IL"/>
              </w:rPr>
              <w:t xml:space="preserve">סמה הממשלה תקנות שעת חירום (תוכניות חירום לבניית יחידות דיור) כאשר באותו זמן הייתה תלויה ועומדת לפני הכנסת הצעת חוק הליכי תכנון ובניה שנתקבלה כשבוע לאחר מכן. </w:t>
            </w:r>
            <w:r>
              <w:rPr>
                <w:rFonts w:ascii="David" w:hAnsi="David" w:cs="David"/>
                <w:rtl/>
                <w:lang w:bidi="he-IL"/>
              </w:rPr>
              <w:br/>
            </w:r>
            <w:r w:rsidRPr="00144B89">
              <w:rPr>
                <w:rFonts w:ascii="David" w:hAnsi="David" w:cs="David" w:hint="cs"/>
                <w:rtl/>
                <w:lang w:bidi="he-IL"/>
              </w:rPr>
              <w:t>השלילה</w:t>
            </w:r>
            <w:r>
              <w:rPr>
                <w:rFonts w:ascii="David" w:hAnsi="David" w:cs="David" w:hint="cs"/>
                <w:rtl/>
                <w:lang w:bidi="he-IL"/>
              </w:rPr>
              <w:t xml:space="preserve"> (של ביהמ"ש)</w:t>
            </w:r>
            <w:r w:rsidRPr="00144B89">
              <w:rPr>
                <w:rFonts w:ascii="David" w:hAnsi="David" w:cs="David" w:hint="cs"/>
                <w:rtl/>
                <w:lang w:bidi="he-IL"/>
              </w:rPr>
              <w:t xml:space="preserve"> התבססה על כך שבמקביל התנהל בכנסת הליך </w:t>
            </w:r>
            <w:r w:rsidRPr="00144B89">
              <w:rPr>
                <w:rFonts w:ascii="David" w:hAnsi="David" w:cs="David" w:hint="cs"/>
                <w:rtl/>
                <w:lang w:bidi="he-IL"/>
              </w:rPr>
              <w:lastRenderedPageBreak/>
              <w:t>חקיקה מזורז של חוק שקבע הסדר דומה לזה שבתקנות והושלם כשבוע לאחר כניסת התקנות לתוקף.</w:t>
            </w:r>
          </w:p>
        </w:tc>
        <w:tc>
          <w:tcPr>
            <w:tcW w:w="4111" w:type="dxa"/>
          </w:tcPr>
          <w:p w14:paraId="0BDC48BA" w14:textId="3228B7F2" w:rsidR="00C36DEA" w:rsidRPr="00B6643D" w:rsidRDefault="00144B89" w:rsidP="00B6643D">
            <w:pPr>
              <w:bidi/>
              <w:rPr>
                <w:rFonts w:ascii="David" w:hAnsi="David" w:cs="David"/>
                <w:rtl/>
                <w:lang w:bidi="he-IL"/>
              </w:rPr>
            </w:pPr>
            <w:r w:rsidRPr="00144B89">
              <w:rPr>
                <w:rFonts w:ascii="David" w:hAnsi="David" w:cs="David" w:hint="cs"/>
                <w:rtl/>
                <w:lang w:bidi="he-IL"/>
              </w:rPr>
              <w:lastRenderedPageBreak/>
              <w:t xml:space="preserve">ביהמ"ש (לוין) </w:t>
            </w:r>
            <w:r w:rsidRPr="00144B89">
              <w:rPr>
                <w:rFonts w:ascii="David" w:hAnsi="David" w:cs="David"/>
                <w:rtl/>
                <w:lang w:bidi="he-IL"/>
              </w:rPr>
              <w:t>–</w:t>
            </w:r>
            <w:r w:rsidRPr="00144B89">
              <w:rPr>
                <w:rFonts w:ascii="David" w:hAnsi="David" w:cs="David" w:hint="cs"/>
                <w:rtl/>
                <w:lang w:bidi="he-IL"/>
              </w:rPr>
              <w:t xml:space="preserve"> אומנם תקנות חירום נועדו לקצר הליכים, אך אין להשתמש בסמכויות חירום אם ניתן להשתמש בחקיקה רגילה של הכנסת. בנוסף, כאשר נוצר מרוץ בין הממשלה לכנסת, בחינת מי יקדים את מי, יש לראות את התעלמותה של הממשלה ממעשה החקיקה של הכנסת והתקנת תקנות </w:t>
            </w:r>
            <w:r w:rsidRPr="00144B89">
              <w:rPr>
                <w:rFonts w:ascii="David" w:hAnsi="David" w:cs="David" w:hint="cs"/>
                <w:b/>
                <w:bCs/>
                <w:rtl/>
                <w:lang w:bidi="he-IL"/>
              </w:rPr>
              <w:t>כפגם מהותי. יש להעדיף חקיקה רגילה על התקנת תקנות אם הדבר מתאפשר מהנסיבות.</w:t>
            </w:r>
          </w:p>
          <w:p w14:paraId="4A7D7161" w14:textId="0E4518FD" w:rsidR="0027660F" w:rsidRDefault="00144B89" w:rsidP="00C36DEA">
            <w:pPr>
              <w:bidi/>
              <w:rPr>
                <w:rFonts w:ascii="David" w:hAnsi="David" w:cs="David"/>
                <w:rtl/>
                <w:lang w:bidi="he-IL"/>
              </w:rPr>
            </w:pPr>
            <w:r w:rsidRPr="00C36DEA">
              <w:rPr>
                <w:rFonts w:ascii="David" w:hAnsi="David" w:cs="David" w:hint="cs"/>
                <w:b/>
                <w:bCs/>
                <w:u w:val="single"/>
                <w:rtl/>
                <w:lang w:bidi="he-IL"/>
              </w:rPr>
              <w:lastRenderedPageBreak/>
              <w:t>תוצאה-</w:t>
            </w:r>
            <w:r>
              <w:rPr>
                <w:rFonts w:ascii="David" w:hAnsi="David" w:cs="David" w:hint="cs"/>
                <w:rtl/>
                <w:lang w:bidi="he-IL"/>
              </w:rPr>
              <w:t xml:space="preserve"> </w:t>
            </w:r>
            <w:r w:rsidR="00C36DEA">
              <w:rPr>
                <w:rFonts w:ascii="David" w:hAnsi="David" w:cs="David" w:hint="cs"/>
                <w:rtl/>
                <w:lang w:bidi="he-IL"/>
              </w:rPr>
              <w:t>שלילת התקנות.</w:t>
            </w:r>
          </w:p>
        </w:tc>
      </w:tr>
    </w:tbl>
    <w:p w14:paraId="30FFCFFA" w14:textId="77777777" w:rsidR="0027660F" w:rsidRDefault="0027660F" w:rsidP="0027660F">
      <w:pPr>
        <w:bidi/>
        <w:rPr>
          <w:rFonts w:ascii="David" w:hAnsi="David" w:cs="David"/>
          <w:rtl/>
          <w:lang w:bidi="he-IL"/>
        </w:rPr>
      </w:pPr>
    </w:p>
    <w:p w14:paraId="19C94839" w14:textId="2FDFCB4D" w:rsidR="0027660F" w:rsidRPr="00472577" w:rsidRDefault="0027660F" w:rsidP="0027660F">
      <w:pPr>
        <w:bidi/>
        <w:rPr>
          <w:rFonts w:ascii="David" w:hAnsi="David" w:cs="David"/>
          <w:b/>
          <w:bCs/>
          <w:rtl/>
          <w:lang w:bidi="he-IL"/>
        </w:rPr>
      </w:pPr>
      <w:r w:rsidRPr="00472577">
        <w:rPr>
          <w:rFonts w:ascii="David" w:hAnsi="David" w:cs="David" w:hint="cs"/>
          <w:b/>
          <w:bCs/>
          <w:rtl/>
          <w:lang w:bidi="he-IL"/>
        </w:rPr>
        <w:t>4.4 חקיקת חירום תלוית הכרזה</w:t>
      </w:r>
    </w:p>
    <w:p w14:paraId="32629032" w14:textId="77777777" w:rsidR="00472577" w:rsidRDefault="00472577" w:rsidP="00472577">
      <w:pPr>
        <w:bidi/>
        <w:rPr>
          <w:rFonts w:ascii="David" w:hAnsi="David" w:cs="David"/>
          <w:rtl/>
          <w:lang w:bidi="he-IL"/>
        </w:rPr>
      </w:pPr>
      <w:r w:rsidRPr="00472577">
        <w:rPr>
          <w:rFonts w:ascii="David" w:hAnsi="David" w:cs="David"/>
          <w:rtl/>
          <w:lang w:bidi="he-IL"/>
        </w:rPr>
        <w:t>חוק סמכויות שעת חירום (מעצרים), תשל"ט-1979 (קריאה כללית)</w:t>
      </w:r>
    </w:p>
    <w:tbl>
      <w:tblPr>
        <w:tblStyle w:val="af"/>
        <w:bidiVisual/>
        <w:tblW w:w="0" w:type="auto"/>
        <w:tblLook w:val="04A0" w:firstRow="1" w:lastRow="0" w:firstColumn="1" w:lastColumn="0" w:noHBand="0" w:noVBand="1"/>
      </w:tblPr>
      <w:tblGrid>
        <w:gridCol w:w="1503"/>
        <w:gridCol w:w="3118"/>
        <w:gridCol w:w="4395"/>
      </w:tblGrid>
      <w:tr w:rsidR="00472577" w14:paraId="6999C2CE" w14:textId="77777777" w:rsidTr="00EB3DC7">
        <w:tc>
          <w:tcPr>
            <w:tcW w:w="1503" w:type="dxa"/>
          </w:tcPr>
          <w:p w14:paraId="5FCF6CB1" w14:textId="3C337A15" w:rsidR="00472577" w:rsidRDefault="00472577" w:rsidP="00472577">
            <w:pPr>
              <w:bidi/>
              <w:rPr>
                <w:rFonts w:ascii="David" w:hAnsi="David" w:cs="David"/>
                <w:rtl/>
                <w:lang w:bidi="he-IL"/>
              </w:rPr>
            </w:pPr>
            <w:r>
              <w:rPr>
                <w:rFonts w:ascii="David" w:hAnsi="David" w:cs="David" w:hint="cs"/>
                <w:rtl/>
                <w:lang w:bidi="he-IL"/>
              </w:rPr>
              <w:t>פס"ד</w:t>
            </w:r>
          </w:p>
        </w:tc>
        <w:tc>
          <w:tcPr>
            <w:tcW w:w="3118" w:type="dxa"/>
          </w:tcPr>
          <w:p w14:paraId="3389B53F" w14:textId="1FB0985A" w:rsidR="00472577" w:rsidRDefault="00472577" w:rsidP="00472577">
            <w:pPr>
              <w:bidi/>
              <w:rPr>
                <w:rFonts w:ascii="David" w:hAnsi="David" w:cs="David"/>
                <w:rtl/>
                <w:lang w:bidi="he-IL"/>
              </w:rPr>
            </w:pPr>
            <w:r>
              <w:rPr>
                <w:rFonts w:ascii="David" w:hAnsi="David" w:cs="David" w:hint="cs"/>
                <w:rtl/>
                <w:lang w:bidi="he-IL"/>
              </w:rPr>
              <w:t>עובדות</w:t>
            </w:r>
          </w:p>
        </w:tc>
        <w:tc>
          <w:tcPr>
            <w:tcW w:w="4395" w:type="dxa"/>
          </w:tcPr>
          <w:p w14:paraId="44FAEE6E" w14:textId="4D8EC013" w:rsidR="00472577" w:rsidRDefault="00472577" w:rsidP="00472577">
            <w:pPr>
              <w:bidi/>
              <w:rPr>
                <w:rFonts w:ascii="David" w:hAnsi="David" w:cs="David"/>
                <w:rtl/>
                <w:lang w:bidi="he-IL"/>
              </w:rPr>
            </w:pPr>
            <w:r>
              <w:rPr>
                <w:rFonts w:ascii="David" w:hAnsi="David" w:cs="David" w:hint="cs"/>
                <w:rtl/>
                <w:lang w:bidi="he-IL"/>
              </w:rPr>
              <w:t>הלכה</w:t>
            </w:r>
          </w:p>
        </w:tc>
      </w:tr>
      <w:tr w:rsidR="00472577" w14:paraId="349E37C8" w14:textId="77777777" w:rsidTr="00EB3DC7">
        <w:tc>
          <w:tcPr>
            <w:tcW w:w="1503" w:type="dxa"/>
          </w:tcPr>
          <w:p w14:paraId="65AEF5F3" w14:textId="77777777" w:rsidR="00EB3DC7" w:rsidRDefault="00EB3DC7" w:rsidP="00472577">
            <w:pPr>
              <w:bidi/>
              <w:rPr>
                <w:rFonts w:ascii="David" w:hAnsi="David" w:cs="David"/>
                <w:rtl/>
                <w:lang w:bidi="he-IL"/>
              </w:rPr>
            </w:pPr>
          </w:p>
          <w:p w14:paraId="041E669D" w14:textId="77777777" w:rsidR="00EB3DC7" w:rsidRDefault="00EB3DC7" w:rsidP="00EB3DC7">
            <w:pPr>
              <w:bidi/>
              <w:rPr>
                <w:rFonts w:ascii="David" w:hAnsi="David" w:cs="David"/>
                <w:rtl/>
                <w:lang w:bidi="he-IL"/>
              </w:rPr>
            </w:pPr>
          </w:p>
          <w:p w14:paraId="1D5347C4" w14:textId="77777777" w:rsidR="00EB3DC7" w:rsidRDefault="00EB3DC7" w:rsidP="00EB3DC7">
            <w:pPr>
              <w:bidi/>
              <w:rPr>
                <w:rFonts w:ascii="David" w:hAnsi="David" w:cs="David"/>
                <w:rtl/>
                <w:lang w:bidi="he-IL"/>
              </w:rPr>
            </w:pPr>
          </w:p>
          <w:p w14:paraId="1EF4DC8F" w14:textId="77777777" w:rsidR="00EB3DC7" w:rsidRDefault="00EB3DC7" w:rsidP="00EB3DC7">
            <w:pPr>
              <w:bidi/>
              <w:rPr>
                <w:rFonts w:ascii="David" w:hAnsi="David" w:cs="David"/>
                <w:rtl/>
                <w:lang w:bidi="he-IL"/>
              </w:rPr>
            </w:pPr>
          </w:p>
          <w:p w14:paraId="32BE0FD3" w14:textId="77777777" w:rsidR="00EB3DC7" w:rsidRDefault="00EB3DC7" w:rsidP="00EB3DC7">
            <w:pPr>
              <w:bidi/>
              <w:rPr>
                <w:rFonts w:ascii="David" w:hAnsi="David" w:cs="David"/>
                <w:rtl/>
                <w:lang w:bidi="he-IL"/>
              </w:rPr>
            </w:pPr>
          </w:p>
          <w:p w14:paraId="4071DC22" w14:textId="77777777" w:rsidR="00EB3DC7" w:rsidRDefault="00EB3DC7" w:rsidP="00EB3DC7">
            <w:pPr>
              <w:bidi/>
              <w:rPr>
                <w:rFonts w:ascii="David" w:hAnsi="David" w:cs="David"/>
                <w:rtl/>
                <w:lang w:bidi="he-IL"/>
              </w:rPr>
            </w:pPr>
          </w:p>
          <w:p w14:paraId="6B16CCF4" w14:textId="77777777" w:rsidR="00EB3DC7" w:rsidRDefault="00EB3DC7" w:rsidP="00EB3DC7">
            <w:pPr>
              <w:bidi/>
              <w:rPr>
                <w:rFonts w:ascii="David" w:hAnsi="David" w:cs="David"/>
                <w:rtl/>
                <w:lang w:bidi="he-IL"/>
              </w:rPr>
            </w:pPr>
          </w:p>
          <w:p w14:paraId="64C1AD37" w14:textId="77777777" w:rsidR="00EB3DC7" w:rsidRDefault="00EB3DC7" w:rsidP="00EB3DC7">
            <w:pPr>
              <w:bidi/>
              <w:rPr>
                <w:rFonts w:ascii="David" w:hAnsi="David" w:cs="David"/>
                <w:rtl/>
                <w:lang w:bidi="he-IL"/>
              </w:rPr>
            </w:pPr>
          </w:p>
          <w:p w14:paraId="751F0B7E" w14:textId="77777777" w:rsidR="00EB3DC7" w:rsidRDefault="00EB3DC7" w:rsidP="00EB3DC7">
            <w:pPr>
              <w:bidi/>
              <w:rPr>
                <w:rFonts w:ascii="David" w:hAnsi="David" w:cs="David"/>
                <w:rtl/>
                <w:lang w:bidi="he-IL"/>
              </w:rPr>
            </w:pPr>
          </w:p>
          <w:p w14:paraId="4308CBEC" w14:textId="77777777" w:rsidR="00EB3DC7" w:rsidRDefault="00EB3DC7" w:rsidP="00EB3DC7">
            <w:pPr>
              <w:bidi/>
              <w:rPr>
                <w:rFonts w:ascii="David" w:hAnsi="David" w:cs="David"/>
                <w:rtl/>
                <w:lang w:bidi="he-IL"/>
              </w:rPr>
            </w:pPr>
          </w:p>
          <w:p w14:paraId="4383ECFC" w14:textId="77777777" w:rsidR="00EB3DC7" w:rsidRDefault="00EB3DC7" w:rsidP="00EB3DC7">
            <w:pPr>
              <w:bidi/>
              <w:rPr>
                <w:rFonts w:ascii="David" w:hAnsi="David" w:cs="David"/>
                <w:rtl/>
                <w:lang w:bidi="he-IL"/>
              </w:rPr>
            </w:pPr>
          </w:p>
          <w:p w14:paraId="372747A1" w14:textId="77777777" w:rsidR="00EB3DC7" w:rsidRDefault="00EB3DC7" w:rsidP="00EB3DC7">
            <w:pPr>
              <w:bidi/>
              <w:rPr>
                <w:rFonts w:ascii="David" w:hAnsi="David" w:cs="David"/>
                <w:rtl/>
                <w:lang w:bidi="he-IL"/>
              </w:rPr>
            </w:pPr>
          </w:p>
          <w:p w14:paraId="78F3BB49" w14:textId="77777777" w:rsidR="00EB3DC7" w:rsidRDefault="00EB3DC7" w:rsidP="00EB3DC7">
            <w:pPr>
              <w:bidi/>
              <w:rPr>
                <w:rFonts w:ascii="David" w:hAnsi="David" w:cs="David"/>
                <w:rtl/>
                <w:lang w:bidi="he-IL"/>
              </w:rPr>
            </w:pPr>
          </w:p>
          <w:p w14:paraId="3964CA85" w14:textId="77777777" w:rsidR="00EB3DC7" w:rsidRDefault="00EB3DC7" w:rsidP="00EB3DC7">
            <w:pPr>
              <w:bidi/>
              <w:rPr>
                <w:rFonts w:ascii="David" w:hAnsi="David" w:cs="David"/>
                <w:rtl/>
                <w:lang w:bidi="he-IL"/>
              </w:rPr>
            </w:pPr>
          </w:p>
          <w:p w14:paraId="6ABA127A" w14:textId="77777777" w:rsidR="00EB3DC7" w:rsidRDefault="00EB3DC7" w:rsidP="00EB3DC7">
            <w:pPr>
              <w:bidi/>
              <w:rPr>
                <w:rFonts w:ascii="David" w:hAnsi="David" w:cs="David"/>
                <w:rtl/>
                <w:lang w:bidi="he-IL"/>
              </w:rPr>
            </w:pPr>
          </w:p>
          <w:p w14:paraId="7F63BB11" w14:textId="77777777" w:rsidR="00EB3DC7" w:rsidRDefault="00EB3DC7" w:rsidP="00EB3DC7">
            <w:pPr>
              <w:bidi/>
              <w:rPr>
                <w:rFonts w:ascii="David" w:hAnsi="David" w:cs="David"/>
                <w:rtl/>
                <w:lang w:bidi="he-IL"/>
              </w:rPr>
            </w:pPr>
          </w:p>
          <w:p w14:paraId="300C78D5" w14:textId="77777777" w:rsidR="00EB3DC7" w:rsidRDefault="00EB3DC7" w:rsidP="00EB3DC7">
            <w:pPr>
              <w:bidi/>
              <w:rPr>
                <w:rFonts w:ascii="David" w:hAnsi="David" w:cs="David"/>
                <w:rtl/>
                <w:lang w:bidi="he-IL"/>
              </w:rPr>
            </w:pPr>
          </w:p>
          <w:p w14:paraId="69844E61" w14:textId="77777777" w:rsidR="00EB3DC7" w:rsidRDefault="00EB3DC7" w:rsidP="00EB3DC7">
            <w:pPr>
              <w:bidi/>
              <w:rPr>
                <w:rFonts w:ascii="David" w:hAnsi="David" w:cs="David"/>
                <w:rtl/>
                <w:lang w:bidi="he-IL"/>
              </w:rPr>
            </w:pPr>
          </w:p>
          <w:p w14:paraId="4AD358AA" w14:textId="114E0626" w:rsidR="00472577" w:rsidRDefault="00472577" w:rsidP="00EB3DC7">
            <w:pPr>
              <w:bidi/>
              <w:rPr>
                <w:rFonts w:ascii="David" w:hAnsi="David" w:cs="David"/>
                <w:rtl/>
                <w:lang w:bidi="he-IL"/>
              </w:rPr>
            </w:pPr>
            <w:r>
              <w:rPr>
                <w:rFonts w:ascii="David" w:hAnsi="David" w:cs="David" w:hint="cs"/>
                <w:rtl/>
                <w:lang w:bidi="he-IL"/>
              </w:rPr>
              <w:t>פחימה נ' מדינת ישראל</w:t>
            </w:r>
          </w:p>
        </w:tc>
        <w:tc>
          <w:tcPr>
            <w:tcW w:w="3118" w:type="dxa"/>
          </w:tcPr>
          <w:p w14:paraId="7B4A4D15" w14:textId="77777777" w:rsidR="00EB3DC7" w:rsidRDefault="00EB3DC7" w:rsidP="00E83EEB">
            <w:pPr>
              <w:bidi/>
              <w:rPr>
                <w:rFonts w:ascii="David" w:hAnsi="David" w:cs="David"/>
                <w:rtl/>
                <w:lang w:bidi="he-IL"/>
              </w:rPr>
            </w:pPr>
          </w:p>
          <w:p w14:paraId="6C7C1457" w14:textId="77777777" w:rsidR="00EB3DC7" w:rsidRDefault="00EB3DC7" w:rsidP="00EB3DC7">
            <w:pPr>
              <w:bidi/>
              <w:rPr>
                <w:rFonts w:ascii="David" w:hAnsi="David" w:cs="David"/>
                <w:rtl/>
                <w:lang w:bidi="he-IL"/>
              </w:rPr>
            </w:pPr>
          </w:p>
          <w:p w14:paraId="6F25353B" w14:textId="77777777" w:rsidR="00EB3DC7" w:rsidRDefault="00EB3DC7" w:rsidP="00EB3DC7">
            <w:pPr>
              <w:bidi/>
              <w:rPr>
                <w:rFonts w:ascii="David" w:hAnsi="David" w:cs="David"/>
                <w:rtl/>
                <w:lang w:bidi="he-IL"/>
              </w:rPr>
            </w:pPr>
          </w:p>
          <w:p w14:paraId="0177FA5E" w14:textId="77777777" w:rsidR="00EB3DC7" w:rsidRDefault="00EB3DC7" w:rsidP="00EB3DC7">
            <w:pPr>
              <w:bidi/>
              <w:rPr>
                <w:rFonts w:ascii="David" w:hAnsi="David" w:cs="David"/>
                <w:rtl/>
                <w:lang w:bidi="he-IL"/>
              </w:rPr>
            </w:pPr>
          </w:p>
          <w:p w14:paraId="72CCAB35" w14:textId="77777777" w:rsidR="00EB3DC7" w:rsidRDefault="00EB3DC7" w:rsidP="00EB3DC7">
            <w:pPr>
              <w:bidi/>
              <w:rPr>
                <w:rFonts w:ascii="David" w:hAnsi="David" w:cs="David"/>
                <w:rtl/>
                <w:lang w:bidi="he-IL"/>
              </w:rPr>
            </w:pPr>
          </w:p>
          <w:p w14:paraId="30D0FFE6" w14:textId="77777777" w:rsidR="00EB3DC7" w:rsidRDefault="00EB3DC7" w:rsidP="00EB3DC7">
            <w:pPr>
              <w:bidi/>
              <w:rPr>
                <w:rFonts w:ascii="David" w:hAnsi="David" w:cs="David"/>
                <w:rtl/>
                <w:lang w:bidi="he-IL"/>
              </w:rPr>
            </w:pPr>
          </w:p>
          <w:p w14:paraId="5CF5F24B" w14:textId="77777777" w:rsidR="00EB3DC7" w:rsidRDefault="00EB3DC7" w:rsidP="00EB3DC7">
            <w:pPr>
              <w:bidi/>
              <w:rPr>
                <w:rFonts w:ascii="David" w:hAnsi="David" w:cs="David"/>
                <w:rtl/>
                <w:lang w:bidi="he-IL"/>
              </w:rPr>
            </w:pPr>
          </w:p>
          <w:p w14:paraId="625D1BFC" w14:textId="77777777" w:rsidR="00EB3DC7" w:rsidRDefault="00EB3DC7" w:rsidP="00EB3DC7">
            <w:pPr>
              <w:bidi/>
              <w:rPr>
                <w:rFonts w:ascii="David" w:hAnsi="David" w:cs="David"/>
                <w:rtl/>
                <w:lang w:bidi="he-IL"/>
              </w:rPr>
            </w:pPr>
          </w:p>
          <w:p w14:paraId="29076C3D" w14:textId="77777777" w:rsidR="00EB3DC7" w:rsidRDefault="00EB3DC7" w:rsidP="00EB3DC7">
            <w:pPr>
              <w:bidi/>
              <w:rPr>
                <w:rFonts w:ascii="David" w:hAnsi="David" w:cs="David"/>
                <w:rtl/>
                <w:lang w:bidi="he-IL"/>
              </w:rPr>
            </w:pPr>
          </w:p>
          <w:p w14:paraId="1CD023E6" w14:textId="77777777" w:rsidR="00EB3DC7" w:rsidRDefault="00EB3DC7" w:rsidP="00EB3DC7">
            <w:pPr>
              <w:bidi/>
              <w:rPr>
                <w:rFonts w:ascii="David" w:hAnsi="David" w:cs="David"/>
                <w:rtl/>
                <w:lang w:bidi="he-IL"/>
              </w:rPr>
            </w:pPr>
          </w:p>
          <w:p w14:paraId="77FDE9D2" w14:textId="77777777" w:rsidR="00EB3DC7" w:rsidRDefault="00EB3DC7" w:rsidP="00EB3DC7">
            <w:pPr>
              <w:bidi/>
              <w:rPr>
                <w:rFonts w:ascii="David" w:hAnsi="David" w:cs="David"/>
                <w:rtl/>
                <w:lang w:bidi="he-IL"/>
              </w:rPr>
            </w:pPr>
          </w:p>
          <w:p w14:paraId="63001120" w14:textId="77777777" w:rsidR="00EB3DC7" w:rsidRDefault="00EB3DC7" w:rsidP="00EB3DC7">
            <w:pPr>
              <w:bidi/>
              <w:rPr>
                <w:rFonts w:ascii="David" w:hAnsi="David" w:cs="David"/>
                <w:rtl/>
                <w:lang w:bidi="he-IL"/>
              </w:rPr>
            </w:pPr>
          </w:p>
          <w:p w14:paraId="149DF1F0" w14:textId="77777777" w:rsidR="00EB3DC7" w:rsidRDefault="00EB3DC7" w:rsidP="00EB3DC7">
            <w:pPr>
              <w:bidi/>
              <w:rPr>
                <w:rFonts w:ascii="David" w:hAnsi="David" w:cs="David"/>
                <w:rtl/>
                <w:lang w:bidi="he-IL"/>
              </w:rPr>
            </w:pPr>
          </w:p>
          <w:p w14:paraId="0A573A97" w14:textId="77777777" w:rsidR="00EB3DC7" w:rsidRDefault="00EB3DC7" w:rsidP="00EB3DC7">
            <w:pPr>
              <w:bidi/>
              <w:rPr>
                <w:rFonts w:ascii="David" w:hAnsi="David" w:cs="David"/>
                <w:rtl/>
                <w:lang w:bidi="he-IL"/>
              </w:rPr>
            </w:pPr>
          </w:p>
          <w:p w14:paraId="4F6F6163" w14:textId="77777777" w:rsidR="00EB3DC7" w:rsidRDefault="00EB3DC7" w:rsidP="00EB3DC7">
            <w:pPr>
              <w:bidi/>
              <w:rPr>
                <w:rFonts w:ascii="David" w:hAnsi="David" w:cs="David"/>
                <w:rtl/>
                <w:lang w:bidi="he-IL"/>
              </w:rPr>
            </w:pPr>
          </w:p>
          <w:p w14:paraId="71C8E226" w14:textId="77777777" w:rsidR="00E83EEB" w:rsidRPr="00E83EEB" w:rsidRDefault="00E83EEB" w:rsidP="00EB3DC7">
            <w:pPr>
              <w:bidi/>
              <w:rPr>
                <w:rFonts w:ascii="David" w:hAnsi="David" w:cs="David"/>
                <w:rtl/>
                <w:lang w:bidi="he-IL"/>
              </w:rPr>
            </w:pPr>
            <w:r w:rsidRPr="00E83EEB">
              <w:rPr>
                <w:rFonts w:ascii="David" w:hAnsi="David" w:cs="David"/>
                <w:rtl/>
                <w:lang w:bidi="he-IL"/>
              </w:rPr>
              <w:t>פרשת פחימה היא דוגמ</w:t>
            </w:r>
            <w:r w:rsidRPr="00E83EEB">
              <w:rPr>
                <w:rFonts w:ascii="David" w:hAnsi="David" w:cs="David" w:hint="cs"/>
                <w:rtl/>
                <w:lang w:bidi="he-IL"/>
              </w:rPr>
              <w:t>ה</w:t>
            </w:r>
            <w:r w:rsidRPr="00E83EEB">
              <w:rPr>
                <w:rFonts w:ascii="David" w:hAnsi="David" w:cs="David"/>
                <w:rtl/>
                <w:lang w:bidi="he-IL"/>
              </w:rPr>
              <w:t xml:space="preserve"> אחת מיני רבות לניסיון של בית המשפט לשמור על </w:t>
            </w:r>
            <w:r w:rsidRPr="00E83EEB">
              <w:rPr>
                <w:rFonts w:ascii="David" w:hAnsi="David" w:cs="David" w:hint="cs"/>
                <w:rtl/>
                <w:lang w:bidi="he-IL"/>
              </w:rPr>
              <w:t>המחויבות</w:t>
            </w:r>
            <w:r w:rsidRPr="00E83EEB">
              <w:rPr>
                <w:rFonts w:ascii="David" w:hAnsi="David" w:cs="David"/>
                <w:rtl/>
                <w:lang w:bidi="he-IL"/>
              </w:rPr>
              <w:t xml:space="preserve"> לזכויות האדם בצד הצורך להגן על בטחון המדינה.</w:t>
            </w:r>
          </w:p>
          <w:p w14:paraId="28FD46F4" w14:textId="4298B468" w:rsidR="00472577" w:rsidRDefault="00E83EEB" w:rsidP="00E83EEB">
            <w:pPr>
              <w:bidi/>
              <w:rPr>
                <w:rFonts w:ascii="David" w:hAnsi="David" w:cs="David"/>
                <w:rtl/>
                <w:lang w:bidi="he-IL"/>
              </w:rPr>
            </w:pPr>
            <w:r w:rsidRPr="00E83EEB">
              <w:rPr>
                <w:rFonts w:ascii="David" w:hAnsi="David" w:cs="David"/>
                <w:rtl/>
                <w:lang w:bidi="he-IL"/>
              </w:rPr>
              <w:t>בפרשה זו אישרה השופטת פרוקצ</w:t>
            </w:r>
            <w:r w:rsidRPr="00E83EEB">
              <w:rPr>
                <w:rFonts w:ascii="David" w:hAnsi="David" w:cs="David" w:hint="cs"/>
                <w:rtl/>
                <w:lang w:bidi="he-IL"/>
              </w:rPr>
              <w:t>'</w:t>
            </w:r>
            <w:r w:rsidRPr="00E83EEB">
              <w:rPr>
                <w:rFonts w:ascii="David" w:hAnsi="David" w:cs="David"/>
                <w:rtl/>
                <w:lang w:bidi="he-IL"/>
              </w:rPr>
              <w:t>יה את ההחלטה לעצור את המערערת במעצר מנהלי</w:t>
            </w:r>
            <w:r w:rsidRPr="00E83EEB">
              <w:rPr>
                <w:rFonts w:ascii="David" w:hAnsi="David" w:cs="David" w:hint="cs"/>
                <w:rtl/>
                <w:lang w:bidi="he-IL"/>
              </w:rPr>
              <w:t>.</w:t>
            </w:r>
          </w:p>
        </w:tc>
        <w:tc>
          <w:tcPr>
            <w:tcW w:w="4395" w:type="dxa"/>
          </w:tcPr>
          <w:p w14:paraId="473A082F" w14:textId="77777777" w:rsidR="00E83EEB" w:rsidRPr="00E83EEB" w:rsidRDefault="00E83EEB" w:rsidP="00E83EEB">
            <w:pPr>
              <w:bidi/>
              <w:rPr>
                <w:rFonts w:ascii="David" w:hAnsi="David" w:cs="David"/>
                <w:lang w:bidi="he-IL"/>
              </w:rPr>
            </w:pPr>
            <w:r w:rsidRPr="00E83EEB">
              <w:rPr>
                <w:rFonts w:ascii="David" w:hAnsi="David" w:cs="David"/>
                <w:rtl/>
                <w:lang w:bidi="he-IL"/>
              </w:rPr>
              <w:t>המעצר המנהלי הוא כלי חריג שנועד למצבים קיצוניים שבהם קיימת סכנה ממשית לביטחון המדינה או הציבור, כאשר המערכת המשפטית הרגילה אינה מספקת מענה מספק. בשל הפגיעה הפוטנציאלית בחירות הפרט, בית המשפט מחויב לפיקוח הדוק על חוקיות הצו ולוודא שהשימוש בו הוא הכרחי ובלתי נמנע לשמירה על שלום הציבור.</w:t>
            </w:r>
          </w:p>
          <w:p w14:paraId="7229FBF4" w14:textId="77777777" w:rsidR="00E83EEB" w:rsidRPr="00E83EEB" w:rsidRDefault="00E83EEB" w:rsidP="00E83EEB">
            <w:pPr>
              <w:bidi/>
              <w:rPr>
                <w:rFonts w:ascii="David" w:hAnsi="David" w:cs="David"/>
                <w:rtl/>
                <w:lang w:bidi="he-IL"/>
              </w:rPr>
            </w:pPr>
            <w:r w:rsidRPr="00E83EEB">
              <w:rPr>
                <w:rFonts w:ascii="David" w:hAnsi="David" w:cs="David"/>
                <w:rtl/>
                <w:lang w:bidi="he-IL"/>
              </w:rPr>
              <w:t>במקרה המדובר, השופטת פרוקצ’יה שקלה אפשרות לחלופת מעצר בית עבור פחימה, אך הצעות נציגי העותרת לא עמדו בדרישותיה.</w:t>
            </w:r>
            <w:r>
              <w:rPr>
                <w:rFonts w:ascii="David" w:hAnsi="David" w:cs="David"/>
                <w:rtl/>
                <w:lang w:bidi="he-IL"/>
              </w:rPr>
              <w:br/>
            </w:r>
            <w:r w:rsidRPr="00E83EEB">
              <w:rPr>
                <w:rFonts w:ascii="David" w:hAnsi="David" w:cs="David" w:hint="cs"/>
                <w:u w:val="single"/>
                <w:rtl/>
                <w:lang w:bidi="he-IL"/>
              </w:rPr>
              <w:t>תכליתו הכפולה של החוק</w:t>
            </w:r>
            <w:r w:rsidRPr="00E83EEB">
              <w:rPr>
                <w:rFonts w:ascii="David" w:hAnsi="David" w:cs="David" w:hint="cs"/>
                <w:rtl/>
                <w:lang w:bidi="he-IL"/>
              </w:rPr>
              <w:t>: מחד, לשמור על ביטחון המדינה. מאידך, להגן על כבודו וחירותו של כל אדם.</w:t>
            </w:r>
          </w:p>
          <w:p w14:paraId="1F475AE0" w14:textId="7FDE9DE0" w:rsidR="00E83EEB" w:rsidRPr="00E83EEB" w:rsidRDefault="00E83EEB" w:rsidP="00E83EEB">
            <w:pPr>
              <w:bidi/>
              <w:rPr>
                <w:rFonts w:ascii="David" w:hAnsi="David" w:cs="David"/>
                <w:lang w:bidi="he-IL"/>
              </w:rPr>
            </w:pPr>
            <w:r>
              <w:rPr>
                <w:rFonts w:ascii="David" w:hAnsi="David" w:cs="David" w:hint="cs"/>
                <w:rtl/>
                <w:lang w:bidi="he-IL"/>
              </w:rPr>
              <w:t xml:space="preserve">התכלית המשולבת </w:t>
            </w:r>
            <w:r w:rsidRPr="00E83EEB">
              <w:rPr>
                <w:rFonts w:ascii="David" w:hAnsi="David" w:cs="David" w:hint="cs"/>
                <w:rtl/>
                <w:lang w:bidi="he-IL"/>
              </w:rPr>
              <w:t xml:space="preserve">מצמצמת את מרחב שיקו"ד של הרשות בעשיית שימוש באמצעי מעצר מנהלי והיא כופפת אותו למערך של גבולות, בקרה ופיקוח הדוקים. </w:t>
            </w:r>
            <w:r w:rsidRPr="00E83EEB">
              <w:rPr>
                <w:rFonts w:ascii="David" w:hAnsi="David" w:cs="David" w:hint="cs"/>
                <w:b/>
                <w:bCs/>
                <w:rtl/>
                <w:lang w:bidi="he-IL"/>
              </w:rPr>
              <w:t xml:space="preserve">נדרש איזון בין כבודו וחירותו של האדם לבין ביטחון המדינה. </w:t>
            </w:r>
            <w:r w:rsidRPr="00E83EEB">
              <w:rPr>
                <w:rFonts w:ascii="David" w:hAnsi="David" w:cs="David" w:hint="cs"/>
                <w:rtl/>
                <w:lang w:bidi="he-IL"/>
              </w:rPr>
              <w:t xml:space="preserve">האיזון הזה מעצם טיבו קשה ולעיתים הוא בלתי נמנע בתנאי המציאות הביטחוניים של המדינה והחברה. </w:t>
            </w:r>
            <w:r w:rsidRPr="00E83EEB">
              <w:rPr>
                <w:rFonts w:ascii="David" w:hAnsi="David" w:cs="David" w:hint="cs"/>
                <w:b/>
                <w:bCs/>
                <w:rtl/>
                <w:lang w:bidi="he-IL"/>
              </w:rPr>
              <w:t>מעצר מנהלי הוא מניעתי ולא עונשי והוא אמצעי אחרון ובלתי נמנע להגן על הביטחון במקום שאמצעים אחרים פחות קיצוניים כשלו. לכן, השימוש הוא רק במקום של סכנה ממשית לביטחון המדינה</w:t>
            </w:r>
            <w:r w:rsidRPr="00E83EEB">
              <w:rPr>
                <w:rFonts w:ascii="David" w:hAnsi="David" w:cs="David" w:hint="cs"/>
                <w:rtl/>
                <w:lang w:bidi="he-IL"/>
              </w:rPr>
              <w:t>. (משתמשת במבחן הקרבה לוודאות).</w:t>
            </w:r>
          </w:p>
          <w:p w14:paraId="0F760670" w14:textId="77777777" w:rsidR="00E83EEB" w:rsidRPr="00E83EEB" w:rsidRDefault="00E83EEB" w:rsidP="00E83EEB">
            <w:pPr>
              <w:bidi/>
              <w:rPr>
                <w:rFonts w:ascii="David" w:hAnsi="David" w:cs="David"/>
                <w:rtl/>
                <w:lang w:bidi="he-IL"/>
              </w:rPr>
            </w:pPr>
          </w:p>
          <w:p w14:paraId="1A5BA8D1" w14:textId="77777777" w:rsidR="00472577" w:rsidRDefault="00E83EEB" w:rsidP="00E83EEB">
            <w:pPr>
              <w:bidi/>
              <w:rPr>
                <w:rFonts w:ascii="David" w:hAnsi="David" w:cs="David"/>
                <w:rtl/>
                <w:lang w:bidi="he-IL"/>
              </w:rPr>
            </w:pPr>
            <w:r w:rsidRPr="00E83EEB">
              <w:rPr>
                <w:rFonts w:ascii="David" w:hAnsi="David" w:cs="David"/>
                <w:rtl/>
                <w:lang w:bidi="he-IL"/>
              </w:rPr>
              <w:t>גידי מעלה טענה נפוצה לפיה המדינה וכוחות הביטחון מרחיבים את השימוש במעצר מנהלי, כולל נגד מתנחלים ביהודה ושומרון, באופן שעלול לפגוע בזכויותיהם מבלי שיוכלו להתגונן. הוא מדגיש שההגנה על זכויות אדם אינה אמורה להיות תלויה בעמדה פוליטית, ושכל אזרח במדינה דמוקרטית צריך להיות מודע לחשש מפני שימוש יתר של המדינה בכוחה.</w:t>
            </w:r>
          </w:p>
          <w:p w14:paraId="496818F1" w14:textId="77777777" w:rsidR="00E83EEB" w:rsidRDefault="00E83EEB" w:rsidP="00E83EEB">
            <w:pPr>
              <w:bidi/>
              <w:rPr>
                <w:rFonts w:ascii="David" w:hAnsi="David" w:cs="David"/>
                <w:rtl/>
                <w:lang w:bidi="he-IL"/>
              </w:rPr>
            </w:pPr>
          </w:p>
          <w:p w14:paraId="1797C646" w14:textId="7B73FC60" w:rsidR="00E83EEB" w:rsidRPr="00E83EEB" w:rsidRDefault="00E83EEB" w:rsidP="00E83EEB">
            <w:pPr>
              <w:bidi/>
              <w:rPr>
                <w:rFonts w:ascii="David" w:hAnsi="David" w:cs="David" w:hint="cs"/>
                <w:rtl/>
                <w:lang w:bidi="he-IL"/>
              </w:rPr>
            </w:pPr>
            <w:r w:rsidRPr="00E83EEB">
              <w:rPr>
                <w:rFonts w:ascii="David" w:hAnsi="David" w:cs="David" w:hint="cs"/>
                <w:b/>
                <w:bCs/>
                <w:u w:val="single"/>
                <w:rtl/>
                <w:lang w:bidi="he-IL"/>
              </w:rPr>
              <w:t>תוצאה-</w:t>
            </w:r>
            <w:r>
              <w:rPr>
                <w:rFonts w:ascii="David" w:hAnsi="David" w:cs="David" w:hint="cs"/>
                <w:rtl/>
                <w:lang w:bidi="he-IL"/>
              </w:rPr>
              <w:t xml:space="preserve"> </w:t>
            </w:r>
            <w:r w:rsidRPr="00E83EEB">
              <w:rPr>
                <w:rFonts w:ascii="David" w:hAnsi="David" w:cs="David" w:hint="cs"/>
                <w:rtl/>
                <w:lang w:bidi="he-IL"/>
              </w:rPr>
              <w:t>המעצר של פחימה היה בלתי נמנע והראיות הצביעו על סכנה מוחשית מיידית וישירה לביטחון המדינה ולכן העתירה נדחית</w:t>
            </w:r>
          </w:p>
        </w:tc>
      </w:tr>
      <w:tr w:rsidR="00472577" w14:paraId="41ACD157" w14:textId="77777777" w:rsidTr="00EB3DC7">
        <w:tc>
          <w:tcPr>
            <w:tcW w:w="1503" w:type="dxa"/>
          </w:tcPr>
          <w:p w14:paraId="41E62F7E" w14:textId="77777777" w:rsidR="00EB3DC7" w:rsidRDefault="00EB3DC7" w:rsidP="00472577">
            <w:pPr>
              <w:bidi/>
              <w:rPr>
                <w:rFonts w:ascii="David" w:hAnsi="David" w:cs="David"/>
                <w:rtl/>
                <w:lang w:bidi="he-IL"/>
              </w:rPr>
            </w:pPr>
          </w:p>
          <w:p w14:paraId="36B8C58C" w14:textId="77777777" w:rsidR="00EB3DC7" w:rsidRDefault="00EB3DC7" w:rsidP="00EB3DC7">
            <w:pPr>
              <w:bidi/>
              <w:rPr>
                <w:rFonts w:ascii="David" w:hAnsi="David" w:cs="David"/>
                <w:rtl/>
                <w:lang w:bidi="he-IL"/>
              </w:rPr>
            </w:pPr>
          </w:p>
          <w:p w14:paraId="1FC5DC06" w14:textId="2985B36E" w:rsidR="00472577" w:rsidRDefault="00472577" w:rsidP="00EB3DC7">
            <w:pPr>
              <w:bidi/>
              <w:rPr>
                <w:rFonts w:ascii="David" w:hAnsi="David" w:cs="David"/>
                <w:rtl/>
                <w:lang w:bidi="he-IL"/>
              </w:rPr>
            </w:pPr>
            <w:r>
              <w:rPr>
                <w:rFonts w:ascii="David" w:hAnsi="David" w:cs="David" w:hint="cs"/>
                <w:rtl/>
                <w:lang w:bidi="he-IL"/>
              </w:rPr>
              <w:t>שנסי נ' המפקח על היהלומים</w:t>
            </w:r>
          </w:p>
        </w:tc>
        <w:tc>
          <w:tcPr>
            <w:tcW w:w="3118" w:type="dxa"/>
          </w:tcPr>
          <w:p w14:paraId="04969D43" w14:textId="30204EDE" w:rsidR="00472577" w:rsidRDefault="00E83EEB" w:rsidP="00E83EEB">
            <w:pPr>
              <w:bidi/>
              <w:rPr>
                <w:rFonts w:ascii="David" w:hAnsi="David" w:cs="David"/>
                <w:rtl/>
                <w:lang w:bidi="he-IL"/>
              </w:rPr>
            </w:pPr>
            <w:r w:rsidRPr="00E83EEB">
              <w:rPr>
                <w:rFonts w:ascii="David" w:hAnsi="David" w:cs="David" w:hint="cs"/>
                <w:rtl/>
                <w:lang w:bidi="he-IL"/>
              </w:rPr>
              <w:t>העיסוק ביהלומים כפוף לרישוי לפי צו הפיקוח על היהלומים, יבואם ויצואם שהותקן מכוח חוק הפיקוח. רישיונו של שנסי הותלה לאחר שהורשע ברצח. לאחר ששוחרר ממאסר פנה למפקח על היהלומים וביקש לחדש את הרישיון אך סורב ומכאן העתירה.</w:t>
            </w:r>
          </w:p>
        </w:tc>
        <w:tc>
          <w:tcPr>
            <w:tcW w:w="4395" w:type="dxa"/>
          </w:tcPr>
          <w:p w14:paraId="13BFD8A0" w14:textId="77777777" w:rsidR="00EB3DC7" w:rsidRDefault="00EB3DC7" w:rsidP="00472577">
            <w:pPr>
              <w:bidi/>
              <w:rPr>
                <w:rFonts w:ascii="David" w:hAnsi="David" w:cs="David"/>
                <w:color w:val="000000" w:themeColor="text1"/>
                <w:rtl/>
              </w:rPr>
            </w:pPr>
          </w:p>
          <w:p w14:paraId="0AFB0063" w14:textId="77777777" w:rsidR="00472577" w:rsidRPr="00A406AC" w:rsidRDefault="00A406AC" w:rsidP="00EB3DC7">
            <w:pPr>
              <w:bidi/>
              <w:rPr>
                <w:rFonts w:ascii="David" w:hAnsi="David" w:cs="David"/>
                <w:rtl/>
                <w:lang w:bidi="he-IL"/>
              </w:rPr>
            </w:pPr>
            <w:r w:rsidRPr="00A406AC">
              <w:rPr>
                <w:rFonts w:ascii="David" w:hAnsi="David" w:cs="David" w:hint="cs"/>
                <w:color w:val="000000" w:themeColor="text1"/>
                <w:rtl/>
              </w:rPr>
              <w:t>חשין</w:t>
            </w:r>
            <w:r w:rsidRPr="00A406AC">
              <w:rPr>
                <w:rFonts w:ascii="David" w:hAnsi="David" w:cs="David" w:hint="cs"/>
                <w:b/>
                <w:bCs/>
                <w:color w:val="000000" w:themeColor="text1"/>
                <w:rtl/>
                <w:lang w:bidi="he-IL"/>
              </w:rPr>
              <w:t xml:space="preserve"> </w:t>
            </w:r>
            <w:r w:rsidRPr="00A406AC">
              <w:rPr>
                <w:rFonts w:ascii="David" w:hAnsi="David" w:cs="David"/>
                <w:b/>
                <w:bCs/>
                <w:color w:val="000000" w:themeColor="text1"/>
                <w:rtl/>
                <w:lang w:bidi="he-IL"/>
              </w:rPr>
              <w:t>–</w:t>
            </w:r>
            <w:r w:rsidRPr="00A406AC">
              <w:rPr>
                <w:rFonts w:ascii="David" w:hAnsi="David" w:cs="David" w:hint="cs"/>
                <w:b/>
                <w:bCs/>
                <w:color w:val="000000" w:themeColor="text1"/>
                <w:rtl/>
              </w:rPr>
              <w:t xml:space="preserve"> </w:t>
            </w:r>
            <w:r w:rsidRPr="00A406AC">
              <w:rPr>
                <w:rFonts w:ascii="David" w:hAnsi="David" w:cs="David" w:hint="cs"/>
                <w:color w:val="000000" w:themeColor="text1"/>
                <w:rtl/>
              </w:rPr>
              <w:t xml:space="preserve">משתמשים בחוק </w:t>
            </w:r>
            <w:proofErr w:type="spellStart"/>
            <w:r w:rsidRPr="00A406AC">
              <w:rPr>
                <w:rFonts w:ascii="David" w:hAnsi="David" w:cs="David" w:hint="cs"/>
                <w:color w:val="000000" w:themeColor="text1"/>
                <w:rtl/>
              </w:rPr>
              <w:t>זה</w:t>
            </w:r>
            <w:proofErr w:type="spellEnd"/>
            <w:r w:rsidRPr="00A406AC">
              <w:rPr>
                <w:rFonts w:ascii="David" w:hAnsi="David" w:cs="David" w:hint="cs"/>
                <w:color w:val="000000" w:themeColor="text1"/>
                <w:rtl/>
              </w:rPr>
              <w:t xml:space="preserve"> </w:t>
            </w:r>
            <w:proofErr w:type="spellStart"/>
            <w:r w:rsidRPr="00A406AC">
              <w:rPr>
                <w:rFonts w:ascii="David" w:hAnsi="David" w:cs="David" w:hint="cs"/>
                <w:color w:val="000000" w:themeColor="text1"/>
                <w:rtl/>
              </w:rPr>
              <w:t>רק</w:t>
            </w:r>
            <w:proofErr w:type="spellEnd"/>
            <w:r w:rsidRPr="00A406AC">
              <w:rPr>
                <w:rFonts w:ascii="David" w:hAnsi="David" w:cs="David" w:hint="cs"/>
                <w:color w:val="000000" w:themeColor="text1"/>
                <w:rtl/>
              </w:rPr>
              <w:t xml:space="preserve"> </w:t>
            </w:r>
            <w:proofErr w:type="spellStart"/>
            <w:r w:rsidRPr="00A406AC">
              <w:rPr>
                <w:rFonts w:ascii="David" w:hAnsi="David" w:cs="David" w:hint="cs"/>
                <w:color w:val="000000" w:themeColor="text1"/>
                <w:rtl/>
              </w:rPr>
              <w:t>במקרים</w:t>
            </w:r>
            <w:proofErr w:type="spellEnd"/>
            <w:r w:rsidRPr="00A406AC">
              <w:rPr>
                <w:rFonts w:ascii="David" w:hAnsi="David" w:cs="David" w:hint="cs"/>
                <w:color w:val="000000" w:themeColor="text1"/>
                <w:rtl/>
              </w:rPr>
              <w:t xml:space="preserve"> </w:t>
            </w:r>
            <w:proofErr w:type="spellStart"/>
            <w:r w:rsidRPr="00A406AC">
              <w:rPr>
                <w:rFonts w:ascii="David" w:hAnsi="David" w:cs="David" w:hint="cs"/>
                <w:color w:val="000000" w:themeColor="text1"/>
                <w:rtl/>
              </w:rPr>
              <w:t>כאשר</w:t>
            </w:r>
            <w:proofErr w:type="spellEnd"/>
            <w:r w:rsidRPr="00A406AC">
              <w:rPr>
                <w:rFonts w:ascii="David" w:hAnsi="David" w:cs="David" w:hint="cs"/>
                <w:color w:val="000000" w:themeColor="text1"/>
                <w:rtl/>
              </w:rPr>
              <w:t xml:space="preserve"> </w:t>
            </w:r>
            <w:proofErr w:type="spellStart"/>
            <w:r w:rsidRPr="00A406AC">
              <w:rPr>
                <w:rFonts w:ascii="David" w:hAnsi="David" w:cs="David" w:hint="cs"/>
                <w:color w:val="000000" w:themeColor="text1"/>
                <w:rtl/>
              </w:rPr>
              <w:t>יש</w:t>
            </w:r>
            <w:proofErr w:type="spellEnd"/>
            <w:r w:rsidRPr="00A406AC">
              <w:rPr>
                <w:rFonts w:ascii="David" w:hAnsi="David" w:cs="David" w:hint="cs"/>
                <w:color w:val="000000" w:themeColor="text1"/>
                <w:rtl/>
              </w:rPr>
              <w:t xml:space="preserve"> </w:t>
            </w:r>
            <w:proofErr w:type="spellStart"/>
            <w:r w:rsidRPr="00A406AC">
              <w:rPr>
                <w:rFonts w:ascii="David" w:hAnsi="David" w:cs="David" w:hint="cs"/>
                <w:color w:val="000000" w:themeColor="text1"/>
                <w:rtl/>
              </w:rPr>
              <w:t>צורך</w:t>
            </w:r>
            <w:proofErr w:type="spellEnd"/>
            <w:r w:rsidRPr="00A406AC">
              <w:rPr>
                <w:rFonts w:ascii="David" w:hAnsi="David" w:cs="David" w:hint="cs"/>
                <w:color w:val="000000" w:themeColor="text1"/>
                <w:rtl/>
              </w:rPr>
              <w:t xml:space="preserve"> </w:t>
            </w:r>
            <w:proofErr w:type="spellStart"/>
            <w:r w:rsidRPr="00A406AC">
              <w:rPr>
                <w:rFonts w:ascii="David" w:hAnsi="David" w:cs="David" w:hint="cs"/>
                <w:color w:val="000000" w:themeColor="text1"/>
                <w:rtl/>
              </w:rPr>
              <w:t>דחוף</w:t>
            </w:r>
            <w:proofErr w:type="spellEnd"/>
            <w:r w:rsidRPr="00A406AC">
              <w:rPr>
                <w:rFonts w:ascii="David" w:hAnsi="David" w:cs="David" w:hint="cs"/>
                <w:color w:val="000000" w:themeColor="text1"/>
                <w:rtl/>
              </w:rPr>
              <w:t xml:space="preserve"> </w:t>
            </w:r>
            <w:proofErr w:type="spellStart"/>
            <w:r w:rsidRPr="00A406AC">
              <w:rPr>
                <w:rFonts w:ascii="David" w:hAnsi="David" w:cs="David" w:hint="cs"/>
                <w:color w:val="000000" w:themeColor="text1"/>
                <w:rtl/>
              </w:rPr>
              <w:t>להסדיר</w:t>
            </w:r>
            <w:proofErr w:type="spellEnd"/>
            <w:r w:rsidRPr="00A406AC">
              <w:rPr>
                <w:rFonts w:ascii="David" w:hAnsi="David" w:cs="David" w:hint="cs"/>
                <w:color w:val="000000" w:themeColor="text1"/>
                <w:rtl/>
              </w:rPr>
              <w:t xml:space="preserve"> </w:t>
            </w:r>
            <w:proofErr w:type="spellStart"/>
            <w:r w:rsidRPr="00A406AC">
              <w:rPr>
                <w:rFonts w:ascii="David" w:hAnsi="David" w:cs="David" w:hint="cs"/>
                <w:color w:val="000000" w:themeColor="text1"/>
                <w:rtl/>
              </w:rPr>
              <w:t>עניין</w:t>
            </w:r>
            <w:proofErr w:type="spellEnd"/>
            <w:r w:rsidRPr="00A406AC">
              <w:rPr>
                <w:rFonts w:ascii="David" w:hAnsi="David" w:cs="David" w:hint="cs"/>
                <w:color w:val="000000" w:themeColor="text1"/>
                <w:rtl/>
              </w:rPr>
              <w:t xml:space="preserve">. </w:t>
            </w:r>
            <w:proofErr w:type="spellStart"/>
            <w:r w:rsidRPr="00A406AC">
              <w:rPr>
                <w:rFonts w:ascii="David" w:hAnsi="David" w:cs="David" w:hint="cs"/>
                <w:color w:val="000000" w:themeColor="text1"/>
                <w:rtl/>
              </w:rPr>
              <w:t>ראוי</w:t>
            </w:r>
            <w:proofErr w:type="spellEnd"/>
            <w:r w:rsidRPr="00A406AC">
              <w:rPr>
                <w:rFonts w:ascii="David" w:hAnsi="David" w:cs="David" w:hint="cs"/>
                <w:color w:val="000000" w:themeColor="text1"/>
                <w:rtl/>
              </w:rPr>
              <w:t xml:space="preserve"> </w:t>
            </w:r>
            <w:proofErr w:type="spellStart"/>
            <w:r w:rsidRPr="00A406AC">
              <w:rPr>
                <w:rFonts w:ascii="David" w:hAnsi="David" w:cs="David" w:hint="cs"/>
                <w:color w:val="000000" w:themeColor="text1"/>
                <w:rtl/>
              </w:rPr>
              <w:t>לחתור</w:t>
            </w:r>
            <w:proofErr w:type="spellEnd"/>
            <w:r w:rsidRPr="00A406AC">
              <w:rPr>
                <w:rFonts w:ascii="David" w:hAnsi="David" w:cs="David" w:hint="cs"/>
                <w:color w:val="000000" w:themeColor="text1"/>
                <w:rtl/>
              </w:rPr>
              <w:t xml:space="preserve"> </w:t>
            </w:r>
            <w:proofErr w:type="spellStart"/>
            <w:r w:rsidRPr="00A406AC">
              <w:rPr>
                <w:rFonts w:ascii="David" w:hAnsi="David" w:cs="David" w:hint="cs"/>
                <w:color w:val="000000" w:themeColor="text1"/>
                <w:rtl/>
              </w:rPr>
              <w:t>לפרש</w:t>
            </w:r>
            <w:proofErr w:type="spellEnd"/>
            <w:r w:rsidRPr="00A406AC">
              <w:rPr>
                <w:rFonts w:ascii="David" w:hAnsi="David" w:cs="David" w:hint="cs"/>
                <w:color w:val="000000" w:themeColor="text1"/>
                <w:rtl/>
              </w:rPr>
              <w:t xml:space="preserve"> </w:t>
            </w:r>
            <w:proofErr w:type="spellStart"/>
            <w:r w:rsidRPr="00A406AC">
              <w:rPr>
                <w:rFonts w:ascii="David" w:hAnsi="David" w:cs="David" w:hint="cs"/>
                <w:color w:val="000000" w:themeColor="text1"/>
                <w:rtl/>
              </w:rPr>
              <w:t>את</w:t>
            </w:r>
            <w:proofErr w:type="spellEnd"/>
            <w:r w:rsidRPr="00A406AC">
              <w:rPr>
                <w:rFonts w:ascii="David" w:hAnsi="David" w:cs="David" w:hint="cs"/>
                <w:color w:val="000000" w:themeColor="text1"/>
                <w:rtl/>
              </w:rPr>
              <w:t xml:space="preserve"> </w:t>
            </w:r>
            <w:proofErr w:type="spellStart"/>
            <w:r w:rsidRPr="00A406AC">
              <w:rPr>
                <w:rFonts w:ascii="David" w:hAnsi="David" w:cs="David" w:hint="cs"/>
                <w:color w:val="000000" w:themeColor="text1"/>
                <w:rtl/>
              </w:rPr>
              <w:t>החוק</w:t>
            </w:r>
            <w:proofErr w:type="spellEnd"/>
            <w:r w:rsidRPr="00A406AC">
              <w:rPr>
                <w:rFonts w:ascii="David" w:hAnsi="David" w:cs="David" w:hint="cs"/>
                <w:color w:val="000000" w:themeColor="text1"/>
                <w:rtl/>
              </w:rPr>
              <w:t xml:space="preserve"> </w:t>
            </w:r>
            <w:proofErr w:type="spellStart"/>
            <w:r w:rsidRPr="00A406AC">
              <w:rPr>
                <w:rFonts w:ascii="David" w:hAnsi="David" w:cs="David" w:hint="cs"/>
                <w:color w:val="000000" w:themeColor="text1"/>
                <w:rtl/>
              </w:rPr>
              <w:t>על</w:t>
            </w:r>
            <w:proofErr w:type="spellEnd"/>
            <w:r w:rsidRPr="00A406AC">
              <w:rPr>
                <w:rFonts w:ascii="David" w:hAnsi="David" w:cs="David" w:hint="cs"/>
                <w:color w:val="000000" w:themeColor="text1"/>
                <w:rtl/>
              </w:rPr>
              <w:t xml:space="preserve"> </w:t>
            </w:r>
            <w:proofErr w:type="spellStart"/>
            <w:r w:rsidRPr="00A406AC">
              <w:rPr>
                <w:rFonts w:ascii="David" w:hAnsi="David" w:cs="David" w:hint="cs"/>
                <w:color w:val="000000" w:themeColor="text1"/>
                <w:rtl/>
              </w:rPr>
              <w:t>דרך</w:t>
            </w:r>
            <w:proofErr w:type="spellEnd"/>
            <w:r w:rsidRPr="00A406AC">
              <w:rPr>
                <w:rFonts w:ascii="David" w:hAnsi="David" w:cs="David" w:hint="cs"/>
                <w:color w:val="000000" w:themeColor="text1"/>
                <w:rtl/>
              </w:rPr>
              <w:t xml:space="preserve"> </w:t>
            </w:r>
            <w:proofErr w:type="spellStart"/>
            <w:r w:rsidRPr="00A406AC">
              <w:rPr>
                <w:rFonts w:ascii="David" w:hAnsi="David" w:cs="David" w:hint="cs"/>
                <w:color w:val="000000" w:themeColor="text1"/>
                <w:rtl/>
              </w:rPr>
              <w:t>הפרשנות</w:t>
            </w:r>
            <w:proofErr w:type="spellEnd"/>
            <w:r w:rsidRPr="00A406AC">
              <w:rPr>
                <w:rFonts w:ascii="David" w:hAnsi="David" w:cs="David" w:hint="cs"/>
                <w:color w:val="000000" w:themeColor="text1"/>
                <w:rtl/>
              </w:rPr>
              <w:t xml:space="preserve"> </w:t>
            </w:r>
            <w:proofErr w:type="spellStart"/>
            <w:r w:rsidRPr="00A406AC">
              <w:rPr>
                <w:rFonts w:ascii="David" w:hAnsi="David" w:cs="David" w:hint="cs"/>
                <w:color w:val="000000" w:themeColor="text1"/>
                <w:rtl/>
              </w:rPr>
              <w:t>המצמצמת</w:t>
            </w:r>
            <w:proofErr w:type="spellEnd"/>
            <w:r w:rsidRPr="00A406AC">
              <w:rPr>
                <w:rFonts w:ascii="David" w:hAnsi="David" w:cs="David" w:hint="cs"/>
                <w:color w:val="000000" w:themeColor="text1"/>
                <w:rtl/>
              </w:rPr>
              <w:t xml:space="preserve"> </w:t>
            </w:r>
            <w:proofErr w:type="spellStart"/>
            <w:r w:rsidRPr="00A406AC">
              <w:rPr>
                <w:rFonts w:ascii="David" w:hAnsi="David" w:cs="David" w:hint="cs"/>
                <w:color w:val="000000" w:themeColor="text1"/>
                <w:rtl/>
              </w:rPr>
              <w:t>ונכון</w:t>
            </w:r>
            <w:proofErr w:type="spellEnd"/>
            <w:r w:rsidRPr="00A406AC">
              <w:rPr>
                <w:rFonts w:ascii="David" w:hAnsi="David" w:cs="David" w:hint="cs"/>
                <w:color w:val="000000" w:themeColor="text1"/>
                <w:rtl/>
              </w:rPr>
              <w:t xml:space="preserve"> </w:t>
            </w:r>
            <w:proofErr w:type="spellStart"/>
            <w:r w:rsidRPr="00A406AC">
              <w:rPr>
                <w:rFonts w:ascii="David" w:hAnsi="David" w:cs="David" w:hint="cs"/>
                <w:color w:val="000000" w:themeColor="text1"/>
                <w:rtl/>
              </w:rPr>
              <w:t>יהיה</w:t>
            </w:r>
            <w:proofErr w:type="spellEnd"/>
            <w:r w:rsidRPr="00A406AC">
              <w:rPr>
                <w:rFonts w:ascii="David" w:hAnsi="David" w:cs="David" w:hint="cs"/>
                <w:color w:val="000000" w:themeColor="text1"/>
                <w:rtl/>
              </w:rPr>
              <w:t xml:space="preserve"> </w:t>
            </w:r>
            <w:proofErr w:type="spellStart"/>
            <w:r w:rsidRPr="00A406AC">
              <w:rPr>
                <w:rFonts w:ascii="David" w:hAnsi="David" w:cs="David" w:hint="cs"/>
                <w:color w:val="000000" w:themeColor="text1"/>
                <w:rtl/>
              </w:rPr>
              <w:t>להזריק</w:t>
            </w:r>
            <w:proofErr w:type="spellEnd"/>
            <w:r w:rsidRPr="00A406AC">
              <w:rPr>
                <w:rFonts w:ascii="David" w:hAnsi="David" w:cs="David" w:hint="cs"/>
                <w:color w:val="000000" w:themeColor="text1"/>
                <w:rtl/>
              </w:rPr>
              <w:t xml:space="preserve"> לתוכו </w:t>
            </w:r>
            <w:proofErr w:type="spellStart"/>
            <w:r w:rsidRPr="00A406AC">
              <w:rPr>
                <w:rFonts w:ascii="David" w:hAnsi="David" w:cs="David" w:hint="cs"/>
                <w:color w:val="000000" w:themeColor="text1"/>
                <w:rtl/>
              </w:rPr>
              <w:t>עקרונות</w:t>
            </w:r>
            <w:proofErr w:type="spellEnd"/>
            <w:r w:rsidRPr="00A406AC">
              <w:rPr>
                <w:rFonts w:ascii="David" w:hAnsi="David" w:cs="David" w:hint="cs"/>
                <w:color w:val="000000" w:themeColor="text1"/>
                <w:rtl/>
              </w:rPr>
              <w:t xml:space="preserve"> </w:t>
            </w:r>
            <w:proofErr w:type="spellStart"/>
            <w:r w:rsidRPr="00A406AC">
              <w:rPr>
                <w:rFonts w:ascii="David" w:hAnsi="David" w:cs="David" w:hint="cs"/>
                <w:color w:val="000000" w:themeColor="text1"/>
                <w:rtl/>
              </w:rPr>
              <w:t>יסוד</w:t>
            </w:r>
            <w:proofErr w:type="spellEnd"/>
            <w:r w:rsidRPr="00A406AC">
              <w:rPr>
                <w:rFonts w:ascii="David" w:hAnsi="David" w:cs="David" w:hint="cs"/>
                <w:color w:val="000000" w:themeColor="text1"/>
                <w:rtl/>
              </w:rPr>
              <w:t xml:space="preserve"> </w:t>
            </w:r>
            <w:proofErr w:type="spellStart"/>
            <w:r w:rsidRPr="00A406AC">
              <w:rPr>
                <w:rFonts w:ascii="David" w:hAnsi="David" w:cs="David" w:hint="cs"/>
                <w:color w:val="000000" w:themeColor="text1"/>
                <w:rtl/>
              </w:rPr>
              <w:t>המקובלים</w:t>
            </w:r>
            <w:proofErr w:type="spellEnd"/>
            <w:r w:rsidRPr="00A406AC">
              <w:rPr>
                <w:rFonts w:ascii="David" w:hAnsi="David" w:cs="David" w:hint="cs"/>
                <w:color w:val="000000" w:themeColor="text1"/>
                <w:rtl/>
              </w:rPr>
              <w:t xml:space="preserve"> </w:t>
            </w:r>
            <w:proofErr w:type="spellStart"/>
            <w:r w:rsidRPr="00A406AC">
              <w:rPr>
                <w:rFonts w:ascii="David" w:hAnsi="David" w:cs="David" w:hint="cs"/>
                <w:color w:val="000000" w:themeColor="text1"/>
                <w:rtl/>
              </w:rPr>
              <w:t>במשפט</w:t>
            </w:r>
            <w:proofErr w:type="spellEnd"/>
            <w:r w:rsidRPr="00A406AC">
              <w:rPr>
                <w:rFonts w:ascii="David" w:hAnsi="David" w:cs="David" w:hint="cs"/>
                <w:color w:val="000000" w:themeColor="text1"/>
                <w:rtl/>
              </w:rPr>
              <w:t>.</w:t>
            </w:r>
          </w:p>
          <w:p w14:paraId="5A4A8146" w14:textId="77777777" w:rsidR="00A406AC" w:rsidRDefault="00A406AC" w:rsidP="00A406AC">
            <w:pPr>
              <w:bidi/>
              <w:rPr>
                <w:rFonts w:ascii="David" w:hAnsi="David" w:cs="David"/>
                <w:rtl/>
                <w:lang w:bidi="he-IL"/>
              </w:rPr>
            </w:pPr>
          </w:p>
          <w:p w14:paraId="211BC6F8" w14:textId="275BE207" w:rsidR="00A406AC" w:rsidRDefault="00A406AC" w:rsidP="00A406AC">
            <w:pPr>
              <w:bidi/>
              <w:rPr>
                <w:rFonts w:ascii="David" w:hAnsi="David" w:cs="David"/>
                <w:rtl/>
                <w:lang w:bidi="he-IL"/>
              </w:rPr>
            </w:pPr>
          </w:p>
        </w:tc>
      </w:tr>
    </w:tbl>
    <w:p w14:paraId="65D911D8" w14:textId="77777777" w:rsidR="00472577" w:rsidRPr="00472577" w:rsidRDefault="00472577" w:rsidP="00472577">
      <w:pPr>
        <w:bidi/>
        <w:rPr>
          <w:rFonts w:ascii="David" w:hAnsi="David" w:cs="David"/>
          <w:rtl/>
          <w:lang w:bidi="he-IL"/>
        </w:rPr>
      </w:pPr>
    </w:p>
    <w:p w14:paraId="38E96EE9" w14:textId="77777777" w:rsidR="00472577" w:rsidRPr="00472577" w:rsidRDefault="00472577" w:rsidP="00472577">
      <w:pPr>
        <w:bidi/>
        <w:rPr>
          <w:rFonts w:ascii="David" w:hAnsi="David" w:cs="David"/>
          <w:lang w:bidi="he-IL"/>
        </w:rPr>
      </w:pPr>
      <w:r w:rsidRPr="00472577">
        <w:rPr>
          <w:rFonts w:ascii="David" w:hAnsi="David" w:cs="David"/>
          <w:rtl/>
          <w:lang w:bidi="he-IL"/>
        </w:rPr>
        <w:lastRenderedPageBreak/>
        <w:t>חוק הפיקוח על מצרכים ושירותים, תשי"ח-1957 (קריאה כללית)</w:t>
      </w:r>
    </w:p>
    <w:p w14:paraId="2646444E" w14:textId="77777777" w:rsidR="00472577" w:rsidRPr="00472577" w:rsidRDefault="00472577" w:rsidP="00472577">
      <w:pPr>
        <w:bidi/>
        <w:rPr>
          <w:rFonts w:ascii="David" w:hAnsi="David" w:cs="David"/>
          <w:lang w:bidi="he-IL"/>
        </w:rPr>
      </w:pPr>
      <w:r w:rsidRPr="00472577">
        <w:rPr>
          <w:rFonts w:ascii="David" w:hAnsi="David" w:cs="David"/>
          <w:rtl/>
          <w:lang w:bidi="he-IL"/>
        </w:rPr>
        <w:t>חוק המאבק בטרור תשע"ו-2016 (קריאה כללית)</w:t>
      </w:r>
    </w:p>
    <w:p w14:paraId="56917442" w14:textId="2E536206" w:rsidR="0027660F" w:rsidRPr="00472577" w:rsidRDefault="00472577" w:rsidP="0027660F">
      <w:pPr>
        <w:bidi/>
        <w:rPr>
          <w:rFonts w:ascii="David" w:hAnsi="David" w:cs="David"/>
          <w:b/>
          <w:bCs/>
          <w:rtl/>
          <w:lang w:bidi="he-IL"/>
        </w:rPr>
      </w:pPr>
      <w:r w:rsidRPr="00472577">
        <w:rPr>
          <w:rFonts w:ascii="David" w:hAnsi="David" w:cs="David" w:hint="cs"/>
          <w:b/>
          <w:bCs/>
          <w:rtl/>
          <w:lang w:bidi="he-IL"/>
        </w:rPr>
        <w:t>4.5 חקיקת חירום בלתי תלויה</w:t>
      </w:r>
    </w:p>
    <w:p w14:paraId="644EC34B" w14:textId="6F3E832A" w:rsidR="00472577" w:rsidRDefault="00472577" w:rsidP="00472577">
      <w:pPr>
        <w:bidi/>
        <w:rPr>
          <w:rFonts w:ascii="David" w:hAnsi="David" w:cs="David"/>
          <w:rtl/>
          <w:lang w:bidi="he-IL"/>
        </w:rPr>
      </w:pPr>
      <w:r>
        <w:rPr>
          <w:rFonts w:ascii="David" w:hAnsi="David" w:cs="David" w:hint="cs"/>
          <w:rtl/>
          <w:lang w:bidi="he-IL"/>
        </w:rPr>
        <w:t>חוק כליאתם של לוחמים בלתי חוקיים, התשס"ב-2002.</w:t>
      </w:r>
    </w:p>
    <w:tbl>
      <w:tblPr>
        <w:tblStyle w:val="af"/>
        <w:bidiVisual/>
        <w:tblW w:w="0" w:type="auto"/>
        <w:tblLook w:val="04A0" w:firstRow="1" w:lastRow="0" w:firstColumn="1" w:lastColumn="0" w:noHBand="0" w:noVBand="1"/>
      </w:tblPr>
      <w:tblGrid>
        <w:gridCol w:w="2353"/>
        <w:gridCol w:w="2410"/>
        <w:gridCol w:w="4253"/>
      </w:tblGrid>
      <w:tr w:rsidR="00472577" w14:paraId="0B041C31" w14:textId="77777777" w:rsidTr="00EB3DC7">
        <w:tc>
          <w:tcPr>
            <w:tcW w:w="2353" w:type="dxa"/>
          </w:tcPr>
          <w:p w14:paraId="433073BA" w14:textId="21915E28" w:rsidR="00472577" w:rsidRDefault="00472577" w:rsidP="00472577">
            <w:pPr>
              <w:bidi/>
              <w:rPr>
                <w:rFonts w:ascii="David" w:hAnsi="David" w:cs="David"/>
                <w:rtl/>
                <w:lang w:bidi="he-IL"/>
              </w:rPr>
            </w:pPr>
            <w:r>
              <w:rPr>
                <w:rFonts w:ascii="David" w:hAnsi="David" w:cs="David" w:hint="cs"/>
                <w:rtl/>
                <w:lang w:bidi="he-IL"/>
              </w:rPr>
              <w:t>פס"ד</w:t>
            </w:r>
          </w:p>
        </w:tc>
        <w:tc>
          <w:tcPr>
            <w:tcW w:w="2410" w:type="dxa"/>
          </w:tcPr>
          <w:p w14:paraId="34D47B04" w14:textId="090913ED" w:rsidR="00472577" w:rsidRDefault="00472577" w:rsidP="00472577">
            <w:pPr>
              <w:bidi/>
              <w:rPr>
                <w:rFonts w:ascii="David" w:hAnsi="David" w:cs="David"/>
                <w:rtl/>
                <w:lang w:bidi="he-IL"/>
              </w:rPr>
            </w:pPr>
            <w:r>
              <w:rPr>
                <w:rFonts w:ascii="David" w:hAnsi="David" w:cs="David" w:hint="cs"/>
                <w:rtl/>
                <w:lang w:bidi="he-IL"/>
              </w:rPr>
              <w:t>עובדות</w:t>
            </w:r>
          </w:p>
        </w:tc>
        <w:tc>
          <w:tcPr>
            <w:tcW w:w="4253" w:type="dxa"/>
          </w:tcPr>
          <w:p w14:paraId="56801720" w14:textId="390A6D52" w:rsidR="00472577" w:rsidRDefault="00472577" w:rsidP="00472577">
            <w:pPr>
              <w:bidi/>
              <w:rPr>
                <w:rFonts w:ascii="David" w:hAnsi="David" w:cs="David"/>
                <w:rtl/>
                <w:lang w:bidi="he-IL"/>
              </w:rPr>
            </w:pPr>
            <w:r>
              <w:rPr>
                <w:rFonts w:ascii="David" w:hAnsi="David" w:cs="David" w:hint="cs"/>
                <w:rtl/>
                <w:lang w:bidi="he-IL"/>
              </w:rPr>
              <w:t>הלכה</w:t>
            </w:r>
          </w:p>
        </w:tc>
      </w:tr>
      <w:tr w:rsidR="00472577" w14:paraId="419FD787" w14:textId="77777777" w:rsidTr="00EB3DC7">
        <w:tc>
          <w:tcPr>
            <w:tcW w:w="2353" w:type="dxa"/>
          </w:tcPr>
          <w:p w14:paraId="1E8AFE5F" w14:textId="77777777" w:rsidR="00EB3DC7" w:rsidRDefault="00EB3DC7" w:rsidP="00472577">
            <w:pPr>
              <w:bidi/>
              <w:rPr>
                <w:rFonts w:ascii="David" w:hAnsi="David" w:cs="David"/>
                <w:rtl/>
                <w:lang w:bidi="he-IL"/>
              </w:rPr>
            </w:pPr>
          </w:p>
          <w:p w14:paraId="554D548F" w14:textId="77777777" w:rsidR="00EB3DC7" w:rsidRDefault="00EB3DC7" w:rsidP="00EB3DC7">
            <w:pPr>
              <w:bidi/>
              <w:rPr>
                <w:rFonts w:ascii="David" w:hAnsi="David" w:cs="David"/>
                <w:rtl/>
                <w:lang w:bidi="he-IL"/>
              </w:rPr>
            </w:pPr>
          </w:p>
          <w:p w14:paraId="12B1C7D2" w14:textId="77777777" w:rsidR="00EB3DC7" w:rsidRDefault="00EB3DC7" w:rsidP="00EB3DC7">
            <w:pPr>
              <w:bidi/>
              <w:rPr>
                <w:rFonts w:ascii="David" w:hAnsi="David" w:cs="David"/>
                <w:rtl/>
                <w:lang w:bidi="he-IL"/>
              </w:rPr>
            </w:pPr>
          </w:p>
          <w:p w14:paraId="494B7CE9" w14:textId="77777777" w:rsidR="00EB3DC7" w:rsidRDefault="00EB3DC7" w:rsidP="00EB3DC7">
            <w:pPr>
              <w:bidi/>
              <w:rPr>
                <w:rFonts w:ascii="David" w:hAnsi="David" w:cs="David"/>
                <w:rtl/>
                <w:lang w:bidi="he-IL"/>
              </w:rPr>
            </w:pPr>
          </w:p>
          <w:p w14:paraId="7003C445" w14:textId="77777777" w:rsidR="00EB3DC7" w:rsidRDefault="00EB3DC7" w:rsidP="00EB3DC7">
            <w:pPr>
              <w:bidi/>
              <w:rPr>
                <w:rFonts w:ascii="David" w:hAnsi="David" w:cs="David"/>
                <w:rtl/>
                <w:lang w:bidi="he-IL"/>
              </w:rPr>
            </w:pPr>
          </w:p>
          <w:p w14:paraId="5B8D6BCC" w14:textId="77777777" w:rsidR="00EB3DC7" w:rsidRDefault="00EB3DC7" w:rsidP="00EB3DC7">
            <w:pPr>
              <w:bidi/>
              <w:rPr>
                <w:rFonts w:ascii="David" w:hAnsi="David" w:cs="David"/>
                <w:rtl/>
                <w:lang w:bidi="he-IL"/>
              </w:rPr>
            </w:pPr>
          </w:p>
          <w:p w14:paraId="5B6D5E21" w14:textId="77777777" w:rsidR="00EB3DC7" w:rsidRDefault="00EB3DC7" w:rsidP="00EB3DC7">
            <w:pPr>
              <w:bidi/>
              <w:rPr>
                <w:rFonts w:ascii="David" w:hAnsi="David" w:cs="David"/>
                <w:rtl/>
                <w:lang w:bidi="he-IL"/>
              </w:rPr>
            </w:pPr>
          </w:p>
          <w:p w14:paraId="37BA370D" w14:textId="476FB532" w:rsidR="00472577" w:rsidRDefault="00472577" w:rsidP="00EB3DC7">
            <w:pPr>
              <w:bidi/>
              <w:rPr>
                <w:rFonts w:ascii="David" w:hAnsi="David" w:cs="David"/>
                <w:rtl/>
                <w:lang w:bidi="he-IL"/>
              </w:rPr>
            </w:pPr>
            <w:r>
              <w:rPr>
                <w:rFonts w:ascii="David" w:hAnsi="David" w:cs="David" w:hint="cs"/>
                <w:rtl/>
                <w:lang w:bidi="he-IL"/>
              </w:rPr>
              <w:t>פלונים נ' שר הביטחון</w:t>
            </w:r>
          </w:p>
        </w:tc>
        <w:tc>
          <w:tcPr>
            <w:tcW w:w="2410" w:type="dxa"/>
          </w:tcPr>
          <w:p w14:paraId="417ABB44" w14:textId="3279BBF6" w:rsidR="00A406AC" w:rsidRPr="00A406AC" w:rsidRDefault="00A406AC" w:rsidP="00A406AC">
            <w:pPr>
              <w:bidi/>
              <w:rPr>
                <w:rFonts w:ascii="David" w:hAnsi="David" w:cs="David"/>
                <w:rtl/>
                <w:lang w:bidi="he-IL"/>
              </w:rPr>
            </w:pPr>
            <w:r w:rsidRPr="00A406AC">
              <w:rPr>
                <w:rFonts w:ascii="David" w:hAnsi="David" w:cs="David" w:hint="cs"/>
                <w:rtl/>
                <w:lang w:bidi="he-IL"/>
              </w:rPr>
              <w:t>ס'2 לחוק המעצרים המנהליים קבע שאם לשר הביטחון יש יסוד סביר להניח מטעמי ביטחון המדינה/ציבור מתחייב שאדם יוחזק במעצר, הוא רשאי להורות על מעצרו עד 6 חודשים בצו. לבנונים מוחזקים במעצר מנהלי ועותרים כנגד זה.</w:t>
            </w:r>
          </w:p>
          <w:p w14:paraId="7DDED0D9" w14:textId="4EDC1288" w:rsidR="00472577" w:rsidRDefault="00A406AC" w:rsidP="0053380B">
            <w:pPr>
              <w:bidi/>
              <w:rPr>
                <w:rFonts w:ascii="David" w:hAnsi="David" w:cs="David"/>
                <w:rtl/>
                <w:lang w:bidi="he-IL"/>
              </w:rPr>
            </w:pPr>
            <w:r w:rsidRPr="00A406AC">
              <w:rPr>
                <w:rFonts w:ascii="David" w:hAnsi="David" w:cs="David" w:hint="cs"/>
                <w:rtl/>
                <w:lang w:bidi="he-IL"/>
              </w:rPr>
              <w:t>טענת העותרים: שר הביטחון אינו מוסמך להוציא צו מעצר מנהלי כאשר הטעם להוצאות אינו סיכון ביטחוני אלא קלף מיקוח.</w:t>
            </w:r>
          </w:p>
        </w:tc>
        <w:tc>
          <w:tcPr>
            <w:tcW w:w="4253" w:type="dxa"/>
          </w:tcPr>
          <w:p w14:paraId="28FBA6FE" w14:textId="77777777" w:rsidR="00A406AC" w:rsidRPr="00A406AC" w:rsidRDefault="00A406AC" w:rsidP="00A406AC">
            <w:pPr>
              <w:bidi/>
              <w:rPr>
                <w:rFonts w:ascii="David" w:hAnsi="David" w:cs="David"/>
                <w:b/>
                <w:bCs/>
                <w:rtl/>
                <w:lang w:bidi="he-IL"/>
              </w:rPr>
            </w:pPr>
            <w:r w:rsidRPr="00A406AC">
              <w:rPr>
                <w:rFonts w:ascii="David" w:hAnsi="David" w:cs="David" w:hint="cs"/>
                <w:b/>
                <w:bCs/>
                <w:rtl/>
                <w:lang w:bidi="he-IL"/>
              </w:rPr>
              <w:t>ברק</w:t>
            </w:r>
            <w:r w:rsidRPr="00A406AC">
              <w:rPr>
                <w:rFonts w:ascii="David" w:hAnsi="David" w:cs="David" w:hint="cs"/>
                <w:rtl/>
                <w:lang w:bidi="he-IL"/>
              </w:rPr>
              <w:t xml:space="preserve">: אין להרחיב את האפשרות של מעצר מנהלי למעצרו של אדם שממנו עצמו אין נשקפת כל סכנה לביטחון המדינה והוא מהווה רק קלף מיקוח. הפגיעה היא קשה ביותר בוודאי לאחר חקיקתו של </w:t>
            </w:r>
            <w:proofErr w:type="spellStart"/>
            <w:r w:rsidRPr="00A406AC">
              <w:rPr>
                <w:rFonts w:ascii="David" w:hAnsi="David" w:cs="David" w:hint="cs"/>
                <w:rtl/>
                <w:lang w:bidi="he-IL"/>
              </w:rPr>
              <w:t>חו"י:כבוה"ח</w:t>
            </w:r>
            <w:proofErr w:type="spellEnd"/>
            <w:r w:rsidRPr="00A406AC">
              <w:rPr>
                <w:rFonts w:ascii="David" w:hAnsi="David" w:cs="David" w:hint="cs"/>
                <w:rtl/>
                <w:lang w:bidi="he-IL"/>
              </w:rPr>
              <w:t xml:space="preserve">. בנוסף, גם לא הובא לידי ביהמ"ש תשתיות עובדתיות שתראה </w:t>
            </w:r>
            <w:r w:rsidRPr="00A406AC">
              <w:rPr>
                <w:rFonts w:ascii="David" w:hAnsi="David" w:cs="David" w:hint="cs"/>
                <w:b/>
                <w:bCs/>
                <w:rtl/>
                <w:lang w:bidi="he-IL"/>
              </w:rPr>
              <w:t xml:space="preserve">וודאות קרובה או אפשרות סבירה </w:t>
            </w:r>
            <w:r w:rsidRPr="00A406AC">
              <w:rPr>
                <w:rFonts w:ascii="David" w:hAnsi="David" w:cs="David" w:hint="cs"/>
                <w:rtl/>
                <w:lang w:bidi="he-IL"/>
              </w:rPr>
              <w:t xml:space="preserve">שהמשך המעצר המנהלי יביא לקידום שחרורם של השבויים והנעדרים. את החוק עצמו לא ניתן לפסול מאחר והוא נהנה מס' שמירת דינים </w:t>
            </w:r>
            <w:proofErr w:type="spellStart"/>
            <w:r w:rsidRPr="00A406AC">
              <w:rPr>
                <w:rFonts w:ascii="David" w:hAnsi="David" w:cs="David" w:hint="cs"/>
                <w:rtl/>
                <w:lang w:bidi="he-IL"/>
              </w:rPr>
              <w:t>בכבוה"ח</w:t>
            </w:r>
            <w:proofErr w:type="spellEnd"/>
            <w:r w:rsidRPr="00A406AC">
              <w:rPr>
                <w:rFonts w:ascii="David" w:hAnsi="David" w:cs="David" w:hint="cs"/>
                <w:rtl/>
                <w:lang w:bidi="he-IL"/>
              </w:rPr>
              <w:t xml:space="preserve"> (התקנה חוקקה ב79'), </w:t>
            </w:r>
            <w:r w:rsidRPr="00A406AC">
              <w:rPr>
                <w:rFonts w:ascii="David" w:hAnsi="David" w:cs="David" w:hint="cs"/>
                <w:b/>
                <w:bCs/>
                <w:rtl/>
                <w:lang w:bidi="he-IL"/>
              </w:rPr>
              <w:t>רק הוראה מפורשת בחוק המעצרים תוכל להוביל לפרשנות שניתן לעצור אדם כמשמש ל"קלף מיקוח".</w:t>
            </w:r>
          </w:p>
          <w:p w14:paraId="67FF20F2" w14:textId="334E31A0" w:rsidR="00A406AC" w:rsidRDefault="00A406AC" w:rsidP="00A406AC">
            <w:pPr>
              <w:bidi/>
              <w:rPr>
                <w:rFonts w:ascii="David" w:hAnsi="David" w:cs="David"/>
                <w:rtl/>
                <w:lang w:bidi="he-IL"/>
              </w:rPr>
            </w:pPr>
            <w:r>
              <w:rPr>
                <w:rFonts w:ascii="David" w:hAnsi="David" w:cs="David" w:hint="cs"/>
                <w:rtl/>
                <w:lang w:bidi="he-IL"/>
              </w:rPr>
              <w:t>על רקע פס"ד זה נחקק חוק כליאתם של לוחמים בלתי חוקיים.</w:t>
            </w:r>
          </w:p>
        </w:tc>
      </w:tr>
      <w:tr w:rsidR="00472577" w14:paraId="11D84734" w14:textId="77777777" w:rsidTr="00EB3DC7">
        <w:tc>
          <w:tcPr>
            <w:tcW w:w="2353" w:type="dxa"/>
          </w:tcPr>
          <w:p w14:paraId="0DC0FCD8" w14:textId="77777777" w:rsidR="00EB3DC7" w:rsidRDefault="00EB3DC7" w:rsidP="00472577">
            <w:pPr>
              <w:bidi/>
              <w:rPr>
                <w:rFonts w:ascii="David" w:hAnsi="David" w:cs="David"/>
                <w:rtl/>
                <w:lang w:bidi="he-IL"/>
              </w:rPr>
            </w:pPr>
          </w:p>
          <w:p w14:paraId="3FB0B0AD" w14:textId="77777777" w:rsidR="00EB3DC7" w:rsidRDefault="00EB3DC7" w:rsidP="00EB3DC7">
            <w:pPr>
              <w:bidi/>
              <w:rPr>
                <w:rFonts w:ascii="David" w:hAnsi="David" w:cs="David"/>
                <w:rtl/>
                <w:lang w:bidi="he-IL"/>
              </w:rPr>
            </w:pPr>
          </w:p>
          <w:p w14:paraId="7876BE40" w14:textId="77777777" w:rsidR="00EB3DC7" w:rsidRDefault="00EB3DC7" w:rsidP="00EB3DC7">
            <w:pPr>
              <w:bidi/>
              <w:rPr>
                <w:rFonts w:ascii="David" w:hAnsi="David" w:cs="David"/>
                <w:rtl/>
                <w:lang w:bidi="he-IL"/>
              </w:rPr>
            </w:pPr>
          </w:p>
          <w:p w14:paraId="7E6DA28B" w14:textId="77777777" w:rsidR="00EB3DC7" w:rsidRDefault="00EB3DC7" w:rsidP="00EB3DC7">
            <w:pPr>
              <w:bidi/>
              <w:rPr>
                <w:rFonts w:ascii="David" w:hAnsi="David" w:cs="David"/>
                <w:rtl/>
                <w:lang w:bidi="he-IL"/>
              </w:rPr>
            </w:pPr>
          </w:p>
          <w:p w14:paraId="4F01B418" w14:textId="77777777" w:rsidR="00EB3DC7" w:rsidRDefault="00EB3DC7" w:rsidP="00EB3DC7">
            <w:pPr>
              <w:bidi/>
              <w:rPr>
                <w:rFonts w:ascii="David" w:hAnsi="David" w:cs="David"/>
                <w:rtl/>
                <w:lang w:bidi="he-IL"/>
              </w:rPr>
            </w:pPr>
          </w:p>
          <w:p w14:paraId="0F66D177" w14:textId="77777777" w:rsidR="00EB3DC7" w:rsidRDefault="00EB3DC7" w:rsidP="00EB3DC7">
            <w:pPr>
              <w:bidi/>
              <w:rPr>
                <w:rFonts w:ascii="David" w:hAnsi="David" w:cs="David"/>
                <w:rtl/>
                <w:lang w:bidi="he-IL"/>
              </w:rPr>
            </w:pPr>
          </w:p>
          <w:p w14:paraId="2C1C3A4C" w14:textId="2CECBC67" w:rsidR="00472577" w:rsidRDefault="00472577" w:rsidP="00EB3DC7">
            <w:pPr>
              <w:bidi/>
              <w:rPr>
                <w:rFonts w:ascii="David" w:hAnsi="David" w:cs="David"/>
                <w:rtl/>
                <w:lang w:bidi="he-IL"/>
              </w:rPr>
            </w:pPr>
            <w:r>
              <w:rPr>
                <w:rFonts w:ascii="David" w:hAnsi="David" w:cs="David" w:hint="cs"/>
                <w:rtl/>
                <w:lang w:bidi="he-IL"/>
              </w:rPr>
              <w:t>פלוני נ' מדינת ישראל</w:t>
            </w:r>
          </w:p>
        </w:tc>
        <w:tc>
          <w:tcPr>
            <w:tcW w:w="2410" w:type="dxa"/>
          </w:tcPr>
          <w:p w14:paraId="5246AD4C" w14:textId="77777777" w:rsidR="00EB3DC7" w:rsidRDefault="00EB3DC7" w:rsidP="007C1B27">
            <w:pPr>
              <w:bidi/>
              <w:rPr>
                <w:rFonts w:ascii="David" w:hAnsi="David" w:cs="David"/>
                <w:rtl/>
                <w:lang w:bidi="he-IL"/>
              </w:rPr>
            </w:pPr>
          </w:p>
          <w:p w14:paraId="7C731F83" w14:textId="77777777" w:rsidR="00EB3DC7" w:rsidRDefault="00EB3DC7" w:rsidP="00EB3DC7">
            <w:pPr>
              <w:bidi/>
              <w:rPr>
                <w:rFonts w:ascii="David" w:hAnsi="David" w:cs="David"/>
                <w:rtl/>
                <w:lang w:bidi="he-IL"/>
              </w:rPr>
            </w:pPr>
          </w:p>
          <w:p w14:paraId="678CDBCC" w14:textId="77777777" w:rsidR="00EB3DC7" w:rsidRDefault="00EB3DC7" w:rsidP="00EB3DC7">
            <w:pPr>
              <w:bidi/>
              <w:rPr>
                <w:rFonts w:ascii="David" w:hAnsi="David" w:cs="David"/>
                <w:rtl/>
                <w:lang w:bidi="he-IL"/>
              </w:rPr>
            </w:pPr>
          </w:p>
          <w:p w14:paraId="21D92104" w14:textId="77777777" w:rsidR="00EB3DC7" w:rsidRDefault="00EB3DC7" w:rsidP="00EB3DC7">
            <w:pPr>
              <w:bidi/>
              <w:rPr>
                <w:rFonts w:ascii="David" w:hAnsi="David" w:cs="David"/>
                <w:rtl/>
                <w:lang w:bidi="he-IL"/>
              </w:rPr>
            </w:pPr>
          </w:p>
          <w:p w14:paraId="51F550CC" w14:textId="5E30F383" w:rsidR="00472577" w:rsidRDefault="007C1B27" w:rsidP="00EB3DC7">
            <w:pPr>
              <w:bidi/>
              <w:rPr>
                <w:rFonts w:ascii="David" w:hAnsi="David" w:cs="David"/>
                <w:rtl/>
                <w:lang w:bidi="he-IL"/>
              </w:rPr>
            </w:pPr>
            <w:r w:rsidRPr="007C1B27">
              <w:rPr>
                <w:rFonts w:ascii="David" w:hAnsi="David" w:cs="David" w:hint="cs"/>
                <w:rtl/>
                <w:lang w:bidi="he-IL"/>
              </w:rPr>
              <w:t>עתירה של תושבי רצועת עזה שמשייכים אותם לארגון טרור. הם טוענים שהבעיה בחוק היא שיקול הדעת ולא הסמכות.</w:t>
            </w:r>
          </w:p>
        </w:tc>
        <w:tc>
          <w:tcPr>
            <w:tcW w:w="4253" w:type="dxa"/>
          </w:tcPr>
          <w:p w14:paraId="628DBC70" w14:textId="77777777" w:rsidR="007C1B27" w:rsidRPr="007C1B27" w:rsidRDefault="007C1B27" w:rsidP="007C1B27">
            <w:pPr>
              <w:bidi/>
              <w:rPr>
                <w:rFonts w:ascii="David" w:hAnsi="David" w:cs="David"/>
                <w:rtl/>
                <w:lang w:bidi="he-IL"/>
              </w:rPr>
            </w:pPr>
            <w:r w:rsidRPr="007C1B27">
              <w:rPr>
                <w:rFonts w:ascii="David" w:hAnsi="David" w:cs="David" w:hint="cs"/>
                <w:b/>
                <w:bCs/>
                <w:rtl/>
                <w:lang w:bidi="he-IL"/>
              </w:rPr>
              <w:t xml:space="preserve">ביניש): </w:t>
            </w:r>
            <w:r w:rsidRPr="007C1B27">
              <w:rPr>
                <w:rFonts w:ascii="David" w:hAnsi="David" w:cs="David" w:hint="cs"/>
                <w:rtl/>
                <w:lang w:bidi="he-IL"/>
              </w:rPr>
              <w:t>החוק עומד בפסקת ההגבלה, אין עילה להתערבות אך אומרת שני דברים:</w:t>
            </w:r>
          </w:p>
          <w:p w14:paraId="7282EFB9" w14:textId="7B7CBAF7" w:rsidR="007C1B27" w:rsidRPr="007C1B27" w:rsidRDefault="007C1B27" w:rsidP="007C1B27">
            <w:pPr>
              <w:bidi/>
              <w:rPr>
                <w:rFonts w:ascii="David" w:hAnsi="David" w:cs="David"/>
                <w:lang w:bidi="he-IL"/>
              </w:rPr>
            </w:pPr>
            <w:r>
              <w:rPr>
                <w:rFonts w:ascii="David" w:hAnsi="David" w:cs="David" w:hint="cs"/>
                <w:rtl/>
                <w:lang w:bidi="he-IL"/>
              </w:rPr>
              <w:t>-</w:t>
            </w:r>
            <w:r w:rsidRPr="007C1B27">
              <w:rPr>
                <w:rFonts w:ascii="David" w:hAnsi="David" w:cs="David" w:hint="cs"/>
                <w:rtl/>
                <w:lang w:bidi="he-IL"/>
              </w:rPr>
              <w:t>החוק לא נועד לאשר החזקה של עצורים כקלף מיקוח, תכליתו להרחיק מפעולות איבה מי שפעלו נגד מ"י.</w:t>
            </w:r>
          </w:p>
          <w:p w14:paraId="4B297E1F" w14:textId="2666D6AF" w:rsidR="007C1B27" w:rsidRPr="007C1B27" w:rsidRDefault="007C1B27" w:rsidP="00EB3DC7">
            <w:pPr>
              <w:bidi/>
              <w:rPr>
                <w:rFonts w:ascii="David" w:hAnsi="David" w:cs="David"/>
                <w:rtl/>
                <w:lang w:bidi="he-IL"/>
              </w:rPr>
            </w:pPr>
            <w:r>
              <w:rPr>
                <w:rFonts w:ascii="David" w:hAnsi="David" w:cs="David" w:hint="cs"/>
                <w:rtl/>
                <w:lang w:bidi="he-IL"/>
              </w:rPr>
              <w:t>-</w:t>
            </w:r>
            <w:r w:rsidRPr="007C1B27">
              <w:rPr>
                <w:rFonts w:ascii="David" w:hAnsi="David" w:cs="David" w:hint="cs"/>
                <w:rtl/>
                <w:lang w:bidi="he-IL"/>
              </w:rPr>
              <w:t xml:space="preserve">ביהמ"ש לא הכשיר את החוק. העותרים טענו שס'7 קובע חזקה העומדת בסתירה לעקרונות חוקתיים ובניגוד לדין הבינלאומי. המדינה התנגדה ואמרה שבמקרה זה הוכחה המסוכנות של כל אחד מהעצורים. </w:t>
            </w:r>
            <w:r w:rsidRPr="007C1B27">
              <w:rPr>
                <w:rFonts w:ascii="David" w:hAnsi="David" w:cs="David" w:hint="cs"/>
                <w:b/>
                <w:bCs/>
                <w:rtl/>
                <w:lang w:bidi="he-IL"/>
              </w:rPr>
              <w:t>ביניש אומרת</w:t>
            </w:r>
            <w:r w:rsidRPr="007C1B27">
              <w:rPr>
                <w:rFonts w:ascii="David" w:hAnsi="David" w:cs="David" w:hint="cs"/>
                <w:rtl/>
                <w:lang w:bidi="he-IL"/>
              </w:rPr>
              <w:t xml:space="preserve">, </w:t>
            </w:r>
            <w:r w:rsidRPr="007C1B27">
              <w:rPr>
                <w:rFonts w:ascii="David" w:hAnsi="David" w:cs="David" w:hint="cs"/>
                <w:b/>
                <w:bCs/>
                <w:rtl/>
                <w:lang w:bidi="he-IL"/>
              </w:rPr>
              <w:t>שבגלל שהמדינה נמנעה עד כה משימוש בחזקה והסבירה את מסוכנתם של העצורים, אין צורך להכריע בשאלת ס'7, מאחר והמדינה נמנעה בשימוש החזקה כי לא יודעת כמה הוא פוגע בזכויות חוקתיות</w:t>
            </w:r>
            <w:r w:rsidRPr="007C1B27">
              <w:rPr>
                <w:rFonts w:ascii="David" w:hAnsi="David" w:cs="David" w:hint="cs"/>
                <w:rtl/>
                <w:lang w:bidi="he-IL"/>
              </w:rPr>
              <w:t>.</w:t>
            </w:r>
          </w:p>
        </w:tc>
      </w:tr>
    </w:tbl>
    <w:p w14:paraId="085C8E12" w14:textId="77777777" w:rsidR="00472577" w:rsidRPr="00472577" w:rsidRDefault="00472577" w:rsidP="00472577">
      <w:pPr>
        <w:bidi/>
        <w:rPr>
          <w:rFonts w:ascii="David" w:hAnsi="David" w:cs="David"/>
          <w:rtl/>
          <w:lang w:bidi="he-IL"/>
        </w:rPr>
      </w:pPr>
    </w:p>
    <w:p w14:paraId="64F1BE7A" w14:textId="0FD47FE9" w:rsidR="00AC5423" w:rsidRPr="00AC5423" w:rsidRDefault="00AC5423" w:rsidP="007818F6">
      <w:pPr>
        <w:bidi/>
        <w:rPr>
          <w:rFonts w:ascii="David" w:hAnsi="David" w:cs="David"/>
          <w:b/>
          <w:bCs/>
          <w:rtl/>
          <w:lang w:bidi="he-IL"/>
        </w:rPr>
      </w:pPr>
      <w:r w:rsidRPr="00AC5423">
        <w:rPr>
          <w:rFonts w:ascii="David" w:hAnsi="David" w:cs="David"/>
          <w:b/>
          <w:bCs/>
          <w:rtl/>
          <w:lang w:bidi="he-IL"/>
        </w:rPr>
        <w:t>5. מדינה יהודית ודמוקרטית</w:t>
      </w:r>
    </w:p>
    <w:p w14:paraId="292539FE" w14:textId="77777777" w:rsidR="00AC5423" w:rsidRPr="00AC5423" w:rsidRDefault="00AC5423" w:rsidP="00AC5423">
      <w:pPr>
        <w:bidi/>
        <w:rPr>
          <w:rFonts w:ascii="David" w:hAnsi="David" w:cs="David"/>
          <w:b/>
          <w:bCs/>
          <w:rtl/>
          <w:lang w:bidi="he-IL"/>
        </w:rPr>
      </w:pPr>
      <w:r w:rsidRPr="00AC5423">
        <w:rPr>
          <w:rFonts w:ascii="David" w:hAnsi="David" w:cs="David"/>
          <w:b/>
          <w:bCs/>
          <w:rtl/>
          <w:lang w:bidi="he-IL"/>
        </w:rPr>
        <w:t>5.1 הגירה ומרשם (25)</w:t>
      </w:r>
    </w:p>
    <w:tbl>
      <w:tblPr>
        <w:tblStyle w:val="af"/>
        <w:tblpPr w:leftFromText="180" w:rightFromText="180" w:vertAnchor="text" w:tblpXSpec="right" w:tblpY="1"/>
        <w:tblOverlap w:val="never"/>
        <w:bidiVisual/>
        <w:tblW w:w="9129" w:type="dxa"/>
        <w:tblLook w:val="04A0" w:firstRow="1" w:lastRow="0" w:firstColumn="1" w:lastColumn="0" w:noHBand="0" w:noVBand="1"/>
      </w:tblPr>
      <w:tblGrid>
        <w:gridCol w:w="2055"/>
        <w:gridCol w:w="2268"/>
        <w:gridCol w:w="4806"/>
      </w:tblGrid>
      <w:tr w:rsidR="00AC5423" w:rsidRPr="00BA282C" w14:paraId="744DFAFE" w14:textId="77777777" w:rsidTr="007818F6">
        <w:tc>
          <w:tcPr>
            <w:tcW w:w="2055" w:type="dxa"/>
          </w:tcPr>
          <w:p w14:paraId="26E0CD32" w14:textId="77777777" w:rsidR="00AC5423" w:rsidRPr="00BA282C" w:rsidRDefault="00AC5423" w:rsidP="007818F6">
            <w:pPr>
              <w:bidi/>
              <w:rPr>
                <w:rFonts w:ascii="David" w:hAnsi="David" w:cs="David"/>
                <w:rtl/>
                <w:lang w:bidi="he-IL"/>
              </w:rPr>
            </w:pPr>
            <w:r>
              <w:rPr>
                <w:rFonts w:ascii="David" w:hAnsi="David" w:cs="David" w:hint="cs"/>
                <w:rtl/>
                <w:lang w:bidi="he-IL"/>
              </w:rPr>
              <w:t>פס"ד</w:t>
            </w:r>
          </w:p>
        </w:tc>
        <w:tc>
          <w:tcPr>
            <w:tcW w:w="2268" w:type="dxa"/>
          </w:tcPr>
          <w:p w14:paraId="192CBE46" w14:textId="77777777" w:rsidR="00AC5423" w:rsidRPr="00BA282C" w:rsidRDefault="00AC5423" w:rsidP="007818F6">
            <w:pPr>
              <w:bidi/>
              <w:rPr>
                <w:rFonts w:ascii="David" w:hAnsi="David" w:cs="David"/>
                <w:rtl/>
                <w:lang w:bidi="he-IL"/>
              </w:rPr>
            </w:pPr>
            <w:r>
              <w:rPr>
                <w:rFonts w:ascii="David" w:hAnsi="David" w:cs="David" w:hint="cs"/>
                <w:rtl/>
                <w:lang w:bidi="he-IL"/>
              </w:rPr>
              <w:t>עובדות</w:t>
            </w:r>
          </w:p>
        </w:tc>
        <w:tc>
          <w:tcPr>
            <w:tcW w:w="4806" w:type="dxa"/>
          </w:tcPr>
          <w:p w14:paraId="648C455D" w14:textId="77777777" w:rsidR="00AC5423" w:rsidRPr="00BA282C" w:rsidRDefault="00AC5423" w:rsidP="007818F6">
            <w:pPr>
              <w:bidi/>
              <w:rPr>
                <w:rFonts w:ascii="David" w:hAnsi="David" w:cs="David"/>
                <w:rtl/>
                <w:lang w:bidi="he-IL"/>
              </w:rPr>
            </w:pPr>
            <w:r>
              <w:rPr>
                <w:rFonts w:ascii="David" w:hAnsi="David" w:cs="David" w:hint="cs"/>
                <w:rtl/>
                <w:lang w:bidi="he-IL"/>
              </w:rPr>
              <w:t>הלכה</w:t>
            </w:r>
          </w:p>
        </w:tc>
      </w:tr>
      <w:tr w:rsidR="00AC5423" w:rsidRPr="00BA282C" w14:paraId="1FF7F8B3" w14:textId="77777777" w:rsidTr="007818F6">
        <w:tc>
          <w:tcPr>
            <w:tcW w:w="2055" w:type="dxa"/>
          </w:tcPr>
          <w:p w14:paraId="0D949B9A" w14:textId="77777777" w:rsidR="008B7D0F" w:rsidRDefault="008B7D0F" w:rsidP="007818F6">
            <w:pPr>
              <w:bidi/>
              <w:rPr>
                <w:rFonts w:ascii="David" w:hAnsi="David" w:cs="David"/>
                <w:rtl/>
                <w:lang w:bidi="he-IL"/>
              </w:rPr>
            </w:pPr>
          </w:p>
          <w:p w14:paraId="19222615" w14:textId="77777777" w:rsidR="008B7D0F" w:rsidRDefault="008B7D0F" w:rsidP="008B7D0F">
            <w:pPr>
              <w:bidi/>
              <w:rPr>
                <w:rFonts w:ascii="David" w:hAnsi="David" w:cs="David"/>
                <w:rtl/>
                <w:lang w:bidi="he-IL"/>
              </w:rPr>
            </w:pPr>
          </w:p>
          <w:p w14:paraId="4E1BC3E0" w14:textId="77777777" w:rsidR="008B7D0F" w:rsidRDefault="008B7D0F" w:rsidP="008B7D0F">
            <w:pPr>
              <w:bidi/>
              <w:rPr>
                <w:rFonts w:ascii="David" w:hAnsi="David" w:cs="David"/>
                <w:rtl/>
                <w:lang w:bidi="he-IL"/>
              </w:rPr>
            </w:pPr>
          </w:p>
          <w:p w14:paraId="1A3656D2" w14:textId="77777777" w:rsidR="008B7D0F" w:rsidRDefault="008B7D0F" w:rsidP="008B7D0F">
            <w:pPr>
              <w:bidi/>
              <w:rPr>
                <w:rFonts w:ascii="David" w:hAnsi="David" w:cs="David"/>
                <w:rtl/>
                <w:lang w:bidi="he-IL"/>
              </w:rPr>
            </w:pPr>
          </w:p>
          <w:p w14:paraId="31AD8617" w14:textId="77777777" w:rsidR="008B7D0F" w:rsidRDefault="008B7D0F" w:rsidP="008B7D0F">
            <w:pPr>
              <w:bidi/>
              <w:rPr>
                <w:rFonts w:ascii="David" w:hAnsi="David" w:cs="David"/>
                <w:rtl/>
                <w:lang w:bidi="he-IL"/>
              </w:rPr>
            </w:pPr>
          </w:p>
          <w:p w14:paraId="16D54E75" w14:textId="7E9065B9" w:rsidR="00AC5423" w:rsidRDefault="00AC5423" w:rsidP="008B7D0F">
            <w:pPr>
              <w:bidi/>
              <w:rPr>
                <w:rFonts w:ascii="David" w:hAnsi="David" w:cs="David"/>
                <w:rtl/>
                <w:lang w:bidi="he-IL"/>
              </w:rPr>
            </w:pPr>
            <w:r w:rsidRPr="00AC5423">
              <w:rPr>
                <w:rFonts w:ascii="David" w:hAnsi="David" w:cs="David"/>
                <w:rtl/>
                <w:lang w:bidi="he-IL"/>
              </w:rPr>
              <w:t>שליט נ' שר הפנים</w:t>
            </w:r>
          </w:p>
        </w:tc>
        <w:tc>
          <w:tcPr>
            <w:tcW w:w="2268" w:type="dxa"/>
          </w:tcPr>
          <w:p w14:paraId="0C1D0B81" w14:textId="77777777" w:rsidR="008B7D0F" w:rsidRDefault="008B7D0F" w:rsidP="007818F6">
            <w:pPr>
              <w:bidi/>
              <w:rPr>
                <w:rFonts w:ascii="David" w:hAnsi="David" w:cs="David"/>
                <w:rtl/>
                <w:lang w:bidi="he-IL"/>
              </w:rPr>
            </w:pPr>
          </w:p>
          <w:p w14:paraId="514F1A4C" w14:textId="77777777" w:rsidR="008B7D0F" w:rsidRDefault="008B7D0F" w:rsidP="008B7D0F">
            <w:pPr>
              <w:bidi/>
              <w:rPr>
                <w:rFonts w:ascii="David" w:hAnsi="David" w:cs="David"/>
                <w:rtl/>
                <w:lang w:bidi="he-IL"/>
              </w:rPr>
            </w:pPr>
          </w:p>
          <w:p w14:paraId="62B0A58E" w14:textId="77777777" w:rsidR="008B7D0F" w:rsidRDefault="008B7D0F" w:rsidP="008B7D0F">
            <w:pPr>
              <w:bidi/>
              <w:rPr>
                <w:rFonts w:ascii="David" w:hAnsi="David" w:cs="David"/>
                <w:rtl/>
                <w:lang w:bidi="he-IL"/>
              </w:rPr>
            </w:pPr>
          </w:p>
          <w:p w14:paraId="2DCC3186" w14:textId="77777777" w:rsidR="008B7D0F" w:rsidRDefault="008B7D0F" w:rsidP="008B7D0F">
            <w:pPr>
              <w:bidi/>
              <w:rPr>
                <w:rFonts w:ascii="David" w:hAnsi="David" w:cs="David"/>
                <w:rtl/>
                <w:lang w:bidi="he-IL"/>
              </w:rPr>
            </w:pPr>
          </w:p>
          <w:p w14:paraId="709A02CE" w14:textId="77777777" w:rsidR="00AC5423" w:rsidRPr="00AC5423" w:rsidRDefault="00AC5423" w:rsidP="008B7D0F">
            <w:pPr>
              <w:bidi/>
              <w:rPr>
                <w:rFonts w:ascii="David" w:hAnsi="David" w:cs="David"/>
                <w:lang w:bidi="he-IL"/>
              </w:rPr>
            </w:pPr>
            <w:r w:rsidRPr="00AC5423">
              <w:rPr>
                <w:rFonts w:ascii="David" w:hAnsi="David" w:cs="David"/>
                <w:rtl/>
                <w:lang w:bidi="he-IL"/>
              </w:rPr>
              <w:t>קצין בחיל הים התחתן עם גויה- בעניין ילדיהם.</w:t>
            </w:r>
            <w:r w:rsidRPr="00AC5423">
              <w:rPr>
                <w:rFonts w:ascii="David" w:hAnsi="David" w:cs="David"/>
                <w:rtl/>
                <w:lang w:bidi="he-IL"/>
              </w:rPr>
              <w:br/>
              <w:t xml:space="preserve"> </w:t>
            </w:r>
          </w:p>
          <w:p w14:paraId="102FACE2" w14:textId="77777777" w:rsidR="00AC5423" w:rsidRPr="00AC5423" w:rsidRDefault="00AC5423" w:rsidP="007818F6">
            <w:pPr>
              <w:bidi/>
              <w:rPr>
                <w:rFonts w:ascii="David" w:hAnsi="David" w:cs="David"/>
                <w:rtl/>
                <w:lang w:bidi="he-IL"/>
              </w:rPr>
            </w:pPr>
          </w:p>
        </w:tc>
        <w:tc>
          <w:tcPr>
            <w:tcW w:w="4806" w:type="dxa"/>
          </w:tcPr>
          <w:p w14:paraId="0F2E8671" w14:textId="77777777" w:rsidR="00AC5423" w:rsidRPr="00AC5423" w:rsidRDefault="00AC5423" w:rsidP="007818F6">
            <w:pPr>
              <w:bidi/>
              <w:rPr>
                <w:rFonts w:ascii="David" w:hAnsi="David" w:cs="David"/>
                <w:lang w:bidi="he-IL"/>
              </w:rPr>
            </w:pPr>
            <w:r w:rsidRPr="00AC5423">
              <w:rPr>
                <w:rFonts w:ascii="David" w:hAnsi="David" w:cs="David"/>
                <w:rtl/>
                <w:lang w:bidi="he-IL"/>
              </w:rPr>
              <w:t xml:space="preserve">זוסמן (רוב- 5) - השאלה היא האם ניתן לרשום אותם כיהודים ולא אם כאלה. לרישום אין משמעות אופרטיבית ולכן אין בעיה. </w:t>
            </w:r>
          </w:p>
          <w:p w14:paraId="3D77EDC1" w14:textId="59361DAB" w:rsidR="007818F6" w:rsidRPr="008B7D0F" w:rsidRDefault="00AC5423" w:rsidP="008B7D0F">
            <w:pPr>
              <w:bidi/>
              <w:rPr>
                <w:rFonts w:ascii="David" w:hAnsi="David" w:cs="David"/>
                <w:lang w:bidi="he-IL"/>
              </w:rPr>
            </w:pPr>
            <w:r w:rsidRPr="00AC5423">
              <w:rPr>
                <w:rFonts w:ascii="David" w:hAnsi="David" w:cs="David"/>
                <w:rtl/>
                <w:lang w:bidi="he-IL"/>
              </w:rPr>
              <w:t>זילברג וקיסטר (מיעוט דתי) - דוגל במבחן ההלכה האובייקטיבי. לא ניתן להפריד דת ולאום. לא יהודים – לא ירשמו, אחרת יהיו השלכות הרסניות.</w:t>
            </w:r>
            <w:r w:rsidRPr="00AC5423">
              <w:rPr>
                <w:rFonts w:ascii="David" w:hAnsi="David" w:cs="David"/>
                <w:kern w:val="0"/>
                <w:rtl/>
                <w:lang w:bidi="he-IL"/>
                <w14:ligatures w14:val="none"/>
              </w:rPr>
              <w:t xml:space="preserve"> </w:t>
            </w:r>
            <w:r w:rsidRPr="00AC5423">
              <w:rPr>
                <w:rFonts w:ascii="David" w:hAnsi="David" w:cs="David"/>
                <w:rtl/>
                <w:lang w:bidi="he-IL"/>
              </w:rPr>
              <w:t>לנדוי ואגרנט (מיעוט חילוני) - יש משמעות לרישום- קרב על הסמל. לא רוצים להשליט את השקפת עולמם לכן לא מתערבים, בעצם שתיקתה הכנסת קיבלה את פרשנות שר הפנים- גם לא להחליט זו החלטה.</w:t>
            </w:r>
          </w:p>
          <w:p w14:paraId="10080D6E" w14:textId="3CE8DB0E" w:rsidR="00AC5423" w:rsidRDefault="00AC5423" w:rsidP="007818F6">
            <w:pPr>
              <w:bidi/>
              <w:rPr>
                <w:rFonts w:ascii="David" w:hAnsi="David" w:cs="David"/>
                <w:rtl/>
                <w:lang w:bidi="he-IL"/>
              </w:rPr>
            </w:pPr>
            <w:r w:rsidRPr="00AC5423">
              <w:rPr>
                <w:rFonts w:ascii="David" w:hAnsi="David" w:cs="David"/>
                <w:b/>
                <w:bCs/>
                <w:u w:val="single"/>
                <w:rtl/>
                <w:lang w:bidi="he-IL"/>
              </w:rPr>
              <w:t>תוצאה</w:t>
            </w:r>
            <w:r w:rsidRPr="00AC5423">
              <w:rPr>
                <w:rFonts w:ascii="David" w:hAnsi="David" w:cs="David"/>
                <w:rtl/>
                <w:lang w:bidi="he-IL"/>
              </w:rPr>
              <w:t xml:space="preserve"> - העתירה מתקבלת (9 שופטים) מתקנים את חוק השבות- נוספת ההגדרה של מי הוא יהודי.</w:t>
            </w:r>
          </w:p>
        </w:tc>
      </w:tr>
      <w:tr w:rsidR="00AC5423" w:rsidRPr="00BA282C" w14:paraId="424A62E8" w14:textId="77777777" w:rsidTr="007818F6">
        <w:tc>
          <w:tcPr>
            <w:tcW w:w="2055" w:type="dxa"/>
          </w:tcPr>
          <w:p w14:paraId="04E8A703" w14:textId="77777777" w:rsidR="008B7D0F" w:rsidRDefault="008B7D0F" w:rsidP="007818F6">
            <w:pPr>
              <w:bidi/>
              <w:rPr>
                <w:rFonts w:ascii="David" w:hAnsi="David" w:cs="David"/>
                <w:rtl/>
                <w:lang w:bidi="he-IL"/>
              </w:rPr>
            </w:pPr>
          </w:p>
          <w:p w14:paraId="6C5BCAE5" w14:textId="77777777" w:rsidR="008B7D0F" w:rsidRDefault="008B7D0F" w:rsidP="008B7D0F">
            <w:pPr>
              <w:bidi/>
              <w:rPr>
                <w:rFonts w:ascii="David" w:hAnsi="David" w:cs="David"/>
                <w:rtl/>
                <w:lang w:bidi="he-IL"/>
              </w:rPr>
            </w:pPr>
          </w:p>
          <w:p w14:paraId="1883A4DC" w14:textId="77777777" w:rsidR="008B7D0F" w:rsidRDefault="008B7D0F" w:rsidP="008B7D0F">
            <w:pPr>
              <w:bidi/>
              <w:rPr>
                <w:rFonts w:ascii="David" w:hAnsi="David" w:cs="David"/>
                <w:rtl/>
                <w:lang w:bidi="he-IL"/>
              </w:rPr>
            </w:pPr>
          </w:p>
          <w:p w14:paraId="0D585488" w14:textId="77777777" w:rsidR="008B7D0F" w:rsidRDefault="008B7D0F" w:rsidP="008B7D0F">
            <w:pPr>
              <w:bidi/>
              <w:rPr>
                <w:rFonts w:ascii="David" w:hAnsi="David" w:cs="David"/>
                <w:rtl/>
                <w:lang w:bidi="he-IL"/>
              </w:rPr>
            </w:pPr>
          </w:p>
          <w:p w14:paraId="10AF9943" w14:textId="77777777" w:rsidR="008B7D0F" w:rsidRDefault="008B7D0F" w:rsidP="008B7D0F">
            <w:pPr>
              <w:bidi/>
              <w:rPr>
                <w:rFonts w:ascii="David" w:hAnsi="David" w:cs="David"/>
                <w:rtl/>
                <w:lang w:bidi="he-IL"/>
              </w:rPr>
            </w:pPr>
          </w:p>
          <w:p w14:paraId="3B974721" w14:textId="77777777" w:rsidR="008B7D0F" w:rsidRDefault="008B7D0F" w:rsidP="008B7D0F">
            <w:pPr>
              <w:bidi/>
              <w:rPr>
                <w:rFonts w:ascii="David" w:hAnsi="David" w:cs="David"/>
                <w:rtl/>
                <w:lang w:bidi="he-IL"/>
              </w:rPr>
            </w:pPr>
          </w:p>
          <w:p w14:paraId="359081C6" w14:textId="77777777" w:rsidR="008B7D0F" w:rsidRDefault="008B7D0F" w:rsidP="008B7D0F">
            <w:pPr>
              <w:bidi/>
              <w:rPr>
                <w:rFonts w:ascii="David" w:hAnsi="David" w:cs="David"/>
                <w:rtl/>
                <w:lang w:bidi="he-IL"/>
              </w:rPr>
            </w:pPr>
          </w:p>
          <w:p w14:paraId="03CF5908" w14:textId="77777777" w:rsidR="008B7D0F" w:rsidRDefault="008B7D0F" w:rsidP="008B7D0F">
            <w:pPr>
              <w:bidi/>
              <w:rPr>
                <w:rFonts w:ascii="David" w:hAnsi="David" w:cs="David"/>
                <w:rtl/>
                <w:lang w:bidi="he-IL"/>
              </w:rPr>
            </w:pPr>
          </w:p>
          <w:p w14:paraId="5C94B135" w14:textId="6B4D4FEC" w:rsidR="00AC5423" w:rsidRDefault="00AC5423" w:rsidP="008B7D0F">
            <w:pPr>
              <w:bidi/>
              <w:rPr>
                <w:rFonts w:ascii="David" w:hAnsi="David" w:cs="David"/>
                <w:rtl/>
                <w:lang w:bidi="he-IL"/>
              </w:rPr>
            </w:pPr>
            <w:r w:rsidRPr="00AC5423">
              <w:rPr>
                <w:rFonts w:ascii="David" w:hAnsi="David" w:cs="David"/>
                <w:rtl/>
                <w:lang w:bidi="he-IL"/>
              </w:rPr>
              <w:t>דהן נ' שר הפנים</w:t>
            </w:r>
          </w:p>
        </w:tc>
        <w:tc>
          <w:tcPr>
            <w:tcW w:w="2268" w:type="dxa"/>
          </w:tcPr>
          <w:p w14:paraId="68FDE4FD" w14:textId="77777777" w:rsidR="008B7D0F" w:rsidRDefault="008B7D0F" w:rsidP="007818F6">
            <w:pPr>
              <w:bidi/>
              <w:rPr>
                <w:rFonts w:ascii="David" w:hAnsi="David" w:cs="David"/>
                <w:rtl/>
                <w:lang w:bidi="he-IL"/>
              </w:rPr>
            </w:pPr>
          </w:p>
          <w:p w14:paraId="6F46A66F" w14:textId="77777777" w:rsidR="008B7D0F" w:rsidRDefault="008B7D0F" w:rsidP="008B7D0F">
            <w:pPr>
              <w:bidi/>
              <w:rPr>
                <w:rFonts w:ascii="David" w:hAnsi="David" w:cs="David"/>
                <w:rtl/>
                <w:lang w:bidi="he-IL"/>
              </w:rPr>
            </w:pPr>
          </w:p>
          <w:p w14:paraId="046BD914" w14:textId="77777777" w:rsidR="008B7D0F" w:rsidRDefault="008B7D0F" w:rsidP="008B7D0F">
            <w:pPr>
              <w:bidi/>
              <w:rPr>
                <w:rFonts w:ascii="David" w:hAnsi="David" w:cs="David"/>
                <w:rtl/>
                <w:lang w:bidi="he-IL"/>
              </w:rPr>
            </w:pPr>
          </w:p>
          <w:p w14:paraId="38738558" w14:textId="77777777" w:rsidR="008B7D0F" w:rsidRDefault="008B7D0F" w:rsidP="008B7D0F">
            <w:pPr>
              <w:bidi/>
              <w:rPr>
                <w:rFonts w:ascii="David" w:hAnsi="David" w:cs="David"/>
                <w:rtl/>
                <w:lang w:bidi="he-IL"/>
              </w:rPr>
            </w:pPr>
          </w:p>
          <w:p w14:paraId="42CF59D5" w14:textId="77777777" w:rsidR="008B7D0F" w:rsidRDefault="008B7D0F" w:rsidP="008B7D0F">
            <w:pPr>
              <w:bidi/>
              <w:rPr>
                <w:rFonts w:ascii="David" w:hAnsi="David" w:cs="David"/>
                <w:rtl/>
                <w:lang w:bidi="he-IL"/>
              </w:rPr>
            </w:pPr>
          </w:p>
          <w:p w14:paraId="27B62A8E" w14:textId="77777777" w:rsidR="008B7D0F" w:rsidRDefault="008B7D0F" w:rsidP="008B7D0F">
            <w:pPr>
              <w:bidi/>
              <w:rPr>
                <w:rFonts w:ascii="David" w:hAnsi="David" w:cs="David"/>
                <w:rtl/>
                <w:lang w:bidi="he-IL"/>
              </w:rPr>
            </w:pPr>
          </w:p>
          <w:p w14:paraId="128B4BD3" w14:textId="77777777" w:rsidR="008B7D0F" w:rsidRDefault="008B7D0F" w:rsidP="008B7D0F">
            <w:pPr>
              <w:bidi/>
              <w:rPr>
                <w:rFonts w:ascii="David" w:hAnsi="David" w:cs="David"/>
                <w:rtl/>
                <w:lang w:bidi="he-IL"/>
              </w:rPr>
            </w:pPr>
          </w:p>
          <w:p w14:paraId="07EF38FA" w14:textId="77777777" w:rsidR="00AC5423" w:rsidRPr="00AC5423" w:rsidRDefault="00AC5423" w:rsidP="008B7D0F">
            <w:pPr>
              <w:bidi/>
              <w:rPr>
                <w:rFonts w:ascii="David" w:hAnsi="David" w:cs="David"/>
                <w:b/>
                <w:bCs/>
                <w:u w:val="single"/>
                <w:lang w:bidi="he-IL"/>
              </w:rPr>
            </w:pPr>
            <w:r w:rsidRPr="00AC5423">
              <w:rPr>
                <w:rFonts w:ascii="David" w:hAnsi="David" w:cs="David"/>
                <w:rtl/>
                <w:lang w:bidi="he-IL"/>
              </w:rPr>
              <w:t xml:space="preserve">הוגשה עתירה להכיר לעניין חוק השבות גם בגיור רפורמי הנערך כולו בארץ. </w:t>
            </w:r>
          </w:p>
          <w:p w14:paraId="4F5F1B64" w14:textId="77777777" w:rsidR="00AC5423" w:rsidRPr="00AC5423" w:rsidRDefault="00AC5423" w:rsidP="007818F6">
            <w:pPr>
              <w:bidi/>
              <w:rPr>
                <w:rFonts w:ascii="David" w:hAnsi="David" w:cs="David"/>
                <w:rtl/>
                <w:lang w:bidi="he-IL"/>
              </w:rPr>
            </w:pPr>
          </w:p>
        </w:tc>
        <w:tc>
          <w:tcPr>
            <w:tcW w:w="4806" w:type="dxa"/>
          </w:tcPr>
          <w:p w14:paraId="47E7EA39" w14:textId="77777777" w:rsidR="00AC5423" w:rsidRPr="00AC5423" w:rsidRDefault="00AC5423" w:rsidP="007818F6">
            <w:pPr>
              <w:bidi/>
              <w:rPr>
                <w:rFonts w:ascii="David" w:hAnsi="David" w:cs="David"/>
                <w:lang w:bidi="he-IL"/>
              </w:rPr>
            </w:pPr>
            <w:r w:rsidRPr="00AC5423">
              <w:rPr>
                <w:rFonts w:ascii="David" w:hAnsi="David" w:cs="David"/>
                <w:rtl/>
                <w:lang w:bidi="he-IL"/>
              </w:rPr>
              <w:t>חיות - גיורים רפורמיים וקונסרבטיביים בישראל מוכרים לצורך חוק השבות, כל עוד לא נקבע אחרת בחקיקה. לדבריה, ההכרעה היא אזרחית ולא דתית, ונובעת מהיעדר הסדרה חקיקתית למרות המתנה ארוכה למחוקק.</w:t>
            </w:r>
          </w:p>
          <w:p w14:paraId="27115DEE" w14:textId="77777777" w:rsidR="00AC5423" w:rsidRPr="00AC5423" w:rsidRDefault="00AC5423" w:rsidP="007818F6">
            <w:pPr>
              <w:bidi/>
              <w:rPr>
                <w:rFonts w:ascii="David" w:hAnsi="David" w:cs="David"/>
                <w:rtl/>
                <w:lang w:bidi="he-IL"/>
              </w:rPr>
            </w:pPr>
            <w:r w:rsidRPr="00AC5423">
              <w:rPr>
                <w:rFonts w:ascii="David" w:hAnsi="David" w:cs="David"/>
                <w:rtl/>
                <w:lang w:bidi="he-IL"/>
              </w:rPr>
              <w:t>סולברג - מסכים עם התוצאה אך טוען כי הנושא צריך להיות מוסדר בחוק, לא בפסיקה. הוא מציע לדחות את כניסת פסק הדין לתוקף ב-12 חודשים כדי לאפשר למחוקק לקבוע שהכרה בגיור בישראל תיעשה לפי ההלכה והרבנות הראשית בלבד.</w:t>
            </w:r>
          </w:p>
          <w:p w14:paraId="604D4967" w14:textId="77777777" w:rsidR="00AC5423" w:rsidRPr="00AC5423" w:rsidRDefault="00AC5423" w:rsidP="007818F6">
            <w:pPr>
              <w:bidi/>
              <w:rPr>
                <w:rFonts w:ascii="David" w:hAnsi="David" w:cs="David"/>
                <w:rtl/>
                <w:lang w:bidi="he-IL"/>
              </w:rPr>
            </w:pPr>
            <w:r w:rsidRPr="00AC5423">
              <w:rPr>
                <w:rFonts w:ascii="David" w:hAnsi="David" w:cs="David"/>
                <w:rtl/>
                <w:lang w:bidi="he-IL"/>
              </w:rPr>
              <w:t xml:space="preserve">העתירה התקבלה ובכך הגיעה לסיומו מסע של 50 שנה. </w:t>
            </w:r>
          </w:p>
          <w:p w14:paraId="31D28FA3" w14:textId="77777777" w:rsidR="007818F6" w:rsidRDefault="00AC5423" w:rsidP="008B7D0F">
            <w:pPr>
              <w:bidi/>
              <w:rPr>
                <w:rFonts w:ascii="David" w:hAnsi="David" w:cs="David"/>
                <w:b/>
                <w:bCs/>
                <w:u w:val="single"/>
                <w:rtl/>
                <w:lang w:bidi="he-IL"/>
              </w:rPr>
            </w:pPr>
            <w:r w:rsidRPr="00AC5423">
              <w:rPr>
                <w:rFonts w:ascii="David" w:hAnsi="David" w:cs="David"/>
                <w:rtl/>
                <w:lang w:bidi="he-IL"/>
              </w:rPr>
              <w:t>הלכה מהפכנית: ביהמ"ש מכריע בסוגיה – כל גיור - אורתודוקסי, רפורמי, קונסרבטיבי, פרטי או ציבורי שנעשה בארץ או בחו"ל ע"י קהילה יהודית ומוכרת תקף לצורכי חופש דת.</w:t>
            </w:r>
          </w:p>
          <w:p w14:paraId="75DD334F" w14:textId="77777777" w:rsidR="008B7D0F" w:rsidRDefault="008B7D0F" w:rsidP="008B7D0F">
            <w:pPr>
              <w:bidi/>
              <w:rPr>
                <w:rFonts w:ascii="David" w:hAnsi="David" w:cs="David"/>
                <w:b/>
                <w:bCs/>
                <w:u w:val="single"/>
                <w:rtl/>
                <w:lang w:bidi="he-IL"/>
              </w:rPr>
            </w:pPr>
          </w:p>
          <w:p w14:paraId="0EAA9CB4" w14:textId="4497420D" w:rsidR="008B7D0F" w:rsidRPr="008B7D0F" w:rsidRDefault="008B7D0F" w:rsidP="008B7D0F">
            <w:pPr>
              <w:bidi/>
              <w:rPr>
                <w:rFonts w:ascii="David" w:hAnsi="David" w:cs="David"/>
                <w:b/>
                <w:bCs/>
                <w:u w:val="single"/>
                <w:rtl/>
                <w:lang w:bidi="he-IL"/>
              </w:rPr>
            </w:pPr>
          </w:p>
        </w:tc>
      </w:tr>
      <w:tr w:rsidR="00AC5423" w:rsidRPr="00BA282C" w14:paraId="02AA7D64" w14:textId="77777777" w:rsidTr="007818F6">
        <w:tc>
          <w:tcPr>
            <w:tcW w:w="2055" w:type="dxa"/>
          </w:tcPr>
          <w:p w14:paraId="70CA09C6" w14:textId="77777777" w:rsidR="008B7D0F" w:rsidRDefault="008B7D0F" w:rsidP="007818F6">
            <w:pPr>
              <w:bidi/>
              <w:rPr>
                <w:rFonts w:ascii="David" w:hAnsi="David" w:cs="David"/>
                <w:rtl/>
                <w:lang w:bidi="he-IL"/>
              </w:rPr>
            </w:pPr>
          </w:p>
          <w:p w14:paraId="11E5EAFE" w14:textId="77777777" w:rsidR="008B7D0F" w:rsidRDefault="008B7D0F" w:rsidP="008B7D0F">
            <w:pPr>
              <w:bidi/>
              <w:rPr>
                <w:rFonts w:ascii="David" w:hAnsi="David" w:cs="David"/>
                <w:rtl/>
                <w:lang w:bidi="he-IL"/>
              </w:rPr>
            </w:pPr>
          </w:p>
          <w:p w14:paraId="3C74C1B4" w14:textId="77777777" w:rsidR="008B7D0F" w:rsidRDefault="008B7D0F" w:rsidP="008B7D0F">
            <w:pPr>
              <w:bidi/>
              <w:rPr>
                <w:rFonts w:ascii="David" w:hAnsi="David" w:cs="David"/>
                <w:rtl/>
                <w:lang w:bidi="he-IL"/>
              </w:rPr>
            </w:pPr>
          </w:p>
          <w:p w14:paraId="6637EF67" w14:textId="77777777" w:rsidR="008B7D0F" w:rsidRDefault="008B7D0F" w:rsidP="008B7D0F">
            <w:pPr>
              <w:bidi/>
              <w:rPr>
                <w:rFonts w:ascii="David" w:hAnsi="David" w:cs="David"/>
                <w:rtl/>
                <w:lang w:bidi="he-IL"/>
              </w:rPr>
            </w:pPr>
          </w:p>
          <w:p w14:paraId="0AE83A88" w14:textId="77777777" w:rsidR="008B7D0F" w:rsidRDefault="008B7D0F" w:rsidP="008B7D0F">
            <w:pPr>
              <w:bidi/>
              <w:rPr>
                <w:rFonts w:ascii="David" w:hAnsi="David" w:cs="David"/>
                <w:rtl/>
                <w:lang w:bidi="he-IL"/>
              </w:rPr>
            </w:pPr>
          </w:p>
          <w:p w14:paraId="7BB8E962" w14:textId="6EA94383" w:rsidR="00AC5423" w:rsidRDefault="00AC5423" w:rsidP="008B7D0F">
            <w:pPr>
              <w:bidi/>
              <w:rPr>
                <w:rFonts w:ascii="David" w:hAnsi="David" w:cs="David"/>
                <w:rtl/>
                <w:lang w:bidi="he-IL"/>
              </w:rPr>
            </w:pPr>
            <w:proofErr w:type="spellStart"/>
            <w:r w:rsidRPr="00AC5423">
              <w:rPr>
                <w:rFonts w:ascii="David" w:hAnsi="David" w:cs="David"/>
                <w:rtl/>
                <w:lang w:bidi="he-IL"/>
              </w:rPr>
              <w:t>סטמקה</w:t>
            </w:r>
            <w:proofErr w:type="spellEnd"/>
            <w:r w:rsidRPr="00AC5423">
              <w:rPr>
                <w:rFonts w:ascii="David" w:hAnsi="David" w:cs="David"/>
                <w:rtl/>
                <w:lang w:bidi="he-IL"/>
              </w:rPr>
              <w:t xml:space="preserve"> נ' שר הפנים</w:t>
            </w:r>
          </w:p>
        </w:tc>
        <w:tc>
          <w:tcPr>
            <w:tcW w:w="2268" w:type="dxa"/>
          </w:tcPr>
          <w:p w14:paraId="420653E6" w14:textId="77777777" w:rsidR="008B7D0F" w:rsidRDefault="008B7D0F" w:rsidP="007818F6">
            <w:pPr>
              <w:bidi/>
              <w:rPr>
                <w:rFonts w:ascii="David" w:hAnsi="David" w:cs="David"/>
                <w:rtl/>
                <w:lang w:bidi="he-IL"/>
              </w:rPr>
            </w:pPr>
          </w:p>
          <w:p w14:paraId="67227D8B" w14:textId="77777777" w:rsidR="00AC5423" w:rsidRPr="00AC5423" w:rsidRDefault="00AC5423" w:rsidP="008B7D0F">
            <w:pPr>
              <w:bidi/>
              <w:rPr>
                <w:rFonts w:ascii="David" w:hAnsi="David" w:cs="David"/>
                <w:b/>
                <w:bCs/>
                <w:u w:val="single"/>
                <w:lang w:bidi="he-IL"/>
              </w:rPr>
            </w:pPr>
            <w:r w:rsidRPr="00AC5423">
              <w:rPr>
                <w:rFonts w:ascii="David" w:hAnsi="David" w:cs="David"/>
                <w:rtl/>
                <w:lang w:bidi="he-IL"/>
              </w:rPr>
              <w:t>האם כל בן זוג של יהודי זכאי לשבות ולאזרחות (וזו גרסת העותרים), או שמא נאמר הכתוב מדבר אך ורק בבן זוג של יהודי טרם היותו אזרח ישראל, כגרסת המשיבים?</w:t>
            </w:r>
          </w:p>
          <w:p w14:paraId="7FDE47FD" w14:textId="77777777" w:rsidR="00AC5423" w:rsidRPr="00AC5423" w:rsidRDefault="00AC5423" w:rsidP="007818F6">
            <w:pPr>
              <w:bidi/>
              <w:rPr>
                <w:rFonts w:ascii="David" w:hAnsi="David" w:cs="David"/>
                <w:rtl/>
                <w:lang w:bidi="he-IL"/>
              </w:rPr>
            </w:pPr>
          </w:p>
        </w:tc>
        <w:tc>
          <w:tcPr>
            <w:tcW w:w="4806" w:type="dxa"/>
          </w:tcPr>
          <w:p w14:paraId="68D8F18D" w14:textId="77777777" w:rsidR="00AC5423" w:rsidRPr="00AC5423" w:rsidRDefault="00AC5423" w:rsidP="007818F6">
            <w:pPr>
              <w:bidi/>
              <w:rPr>
                <w:rFonts w:ascii="David" w:hAnsi="David" w:cs="David"/>
                <w:lang w:bidi="he-IL"/>
              </w:rPr>
            </w:pPr>
            <w:r w:rsidRPr="00AC5423">
              <w:rPr>
                <w:rFonts w:ascii="David" w:hAnsi="David" w:cs="David"/>
                <w:rtl/>
                <w:lang w:bidi="he-IL"/>
              </w:rPr>
              <w:t xml:space="preserve">חשין - מצד שיקול תכלית החוק: לא להפריד משפחות. </w:t>
            </w:r>
          </w:p>
          <w:p w14:paraId="65B7A535" w14:textId="77777777" w:rsidR="00AC5423" w:rsidRPr="00AC5423" w:rsidRDefault="00AC5423" w:rsidP="007818F6">
            <w:pPr>
              <w:bidi/>
              <w:rPr>
                <w:rFonts w:ascii="David" w:hAnsi="David" w:cs="David"/>
                <w:rtl/>
                <w:lang w:bidi="he-IL"/>
              </w:rPr>
            </w:pPr>
            <w:r w:rsidRPr="00AC5423">
              <w:rPr>
                <w:rFonts w:ascii="David" w:hAnsi="David" w:cs="David"/>
                <w:rtl/>
                <w:lang w:bidi="he-IL"/>
              </w:rPr>
              <w:t xml:space="preserve">לכן חוק השבות לא חל על בן זוג גוי של יהודי שהיה אזרח ישראל בעת נישואיו. </w:t>
            </w:r>
          </w:p>
          <w:p w14:paraId="5149CD2D" w14:textId="77777777" w:rsidR="00AC5423" w:rsidRPr="00AC5423" w:rsidRDefault="00AC5423" w:rsidP="007818F6">
            <w:pPr>
              <w:bidi/>
              <w:rPr>
                <w:rFonts w:ascii="David" w:hAnsi="David" w:cs="David"/>
                <w:rtl/>
                <w:lang w:bidi="he-IL"/>
              </w:rPr>
            </w:pPr>
            <w:r w:rsidRPr="00AC5423">
              <w:rPr>
                <w:rFonts w:ascii="David" w:hAnsi="David" w:cs="David"/>
                <w:rtl/>
                <w:lang w:bidi="he-IL"/>
              </w:rPr>
              <w:t>הסע' מדבר רק על יהודים שטרם עלו ארצה והשבות מוקנית לבני משפחתם בטרם עלו. מצד שיקול הפליה: פירוש מצומצם עדיף על מנת למנוע אפליה.</w:t>
            </w:r>
          </w:p>
          <w:p w14:paraId="33AFFD30" w14:textId="77777777" w:rsidR="008B7D0F" w:rsidRDefault="00AC5423" w:rsidP="008B7D0F">
            <w:pPr>
              <w:bidi/>
              <w:rPr>
                <w:rFonts w:ascii="David" w:hAnsi="David" w:cs="David"/>
                <w:rtl/>
                <w:lang w:bidi="he-IL"/>
              </w:rPr>
            </w:pPr>
            <w:r w:rsidRPr="00AC5423">
              <w:rPr>
                <w:rFonts w:ascii="David" w:hAnsi="David" w:cs="David"/>
                <w:rtl/>
                <w:lang w:bidi="he-IL"/>
              </w:rPr>
              <w:t>חשין משתמש בעקרון השוויון כדי לצמצם את חוק השבות- טעמי הפליה בין יהודים לערבים.</w:t>
            </w:r>
          </w:p>
          <w:p w14:paraId="0190F9FA" w14:textId="77777777" w:rsidR="008B7D0F" w:rsidRDefault="008B7D0F" w:rsidP="008B7D0F">
            <w:pPr>
              <w:bidi/>
              <w:rPr>
                <w:rFonts w:ascii="David" w:hAnsi="David" w:cs="David"/>
                <w:rtl/>
                <w:lang w:bidi="he-IL"/>
              </w:rPr>
            </w:pPr>
          </w:p>
          <w:p w14:paraId="0D7CAAA0" w14:textId="13E0D74A" w:rsidR="008B7D0F" w:rsidRDefault="008B7D0F" w:rsidP="008B7D0F">
            <w:pPr>
              <w:bidi/>
              <w:rPr>
                <w:rFonts w:ascii="David" w:hAnsi="David" w:cs="David"/>
                <w:rtl/>
                <w:lang w:bidi="he-IL"/>
              </w:rPr>
            </w:pPr>
          </w:p>
        </w:tc>
      </w:tr>
      <w:tr w:rsidR="00AC5423" w:rsidRPr="00BA282C" w14:paraId="07826B2D" w14:textId="77777777" w:rsidTr="007818F6">
        <w:tc>
          <w:tcPr>
            <w:tcW w:w="2055" w:type="dxa"/>
          </w:tcPr>
          <w:p w14:paraId="0A1A2D68" w14:textId="77777777" w:rsidR="008B7D0F" w:rsidRDefault="008B7D0F" w:rsidP="007818F6">
            <w:pPr>
              <w:bidi/>
              <w:rPr>
                <w:rFonts w:ascii="David" w:hAnsi="David" w:cs="David"/>
                <w:rtl/>
                <w:lang w:bidi="he-IL"/>
              </w:rPr>
            </w:pPr>
          </w:p>
          <w:p w14:paraId="294C9286" w14:textId="77777777" w:rsidR="008B7D0F" w:rsidRDefault="008B7D0F" w:rsidP="008B7D0F">
            <w:pPr>
              <w:bidi/>
              <w:rPr>
                <w:rFonts w:ascii="David" w:hAnsi="David" w:cs="David"/>
                <w:rtl/>
                <w:lang w:bidi="he-IL"/>
              </w:rPr>
            </w:pPr>
          </w:p>
          <w:p w14:paraId="799DEACE" w14:textId="77777777" w:rsidR="008B7D0F" w:rsidRDefault="008B7D0F" w:rsidP="008B7D0F">
            <w:pPr>
              <w:bidi/>
              <w:rPr>
                <w:rFonts w:ascii="David" w:hAnsi="David" w:cs="David"/>
                <w:rtl/>
                <w:lang w:bidi="he-IL"/>
              </w:rPr>
            </w:pPr>
          </w:p>
          <w:p w14:paraId="3A45CFA8" w14:textId="77777777" w:rsidR="008B7D0F" w:rsidRDefault="008B7D0F" w:rsidP="008B7D0F">
            <w:pPr>
              <w:bidi/>
              <w:rPr>
                <w:rFonts w:ascii="David" w:hAnsi="David" w:cs="David"/>
                <w:rtl/>
                <w:lang w:bidi="he-IL"/>
              </w:rPr>
            </w:pPr>
          </w:p>
          <w:p w14:paraId="233C2C63" w14:textId="77777777" w:rsidR="008B7D0F" w:rsidRDefault="008B7D0F" w:rsidP="008B7D0F">
            <w:pPr>
              <w:bidi/>
              <w:rPr>
                <w:rFonts w:ascii="David" w:hAnsi="David" w:cs="David"/>
                <w:rtl/>
                <w:lang w:bidi="he-IL"/>
              </w:rPr>
            </w:pPr>
          </w:p>
          <w:p w14:paraId="567F88F6" w14:textId="77777777" w:rsidR="008B7D0F" w:rsidRDefault="008B7D0F" w:rsidP="008B7D0F">
            <w:pPr>
              <w:bidi/>
              <w:rPr>
                <w:rFonts w:ascii="David" w:hAnsi="David" w:cs="David"/>
                <w:rtl/>
                <w:lang w:bidi="he-IL"/>
              </w:rPr>
            </w:pPr>
          </w:p>
          <w:p w14:paraId="57ADA59E" w14:textId="38B90902" w:rsidR="00AC5423" w:rsidRDefault="00AC5423" w:rsidP="008B7D0F">
            <w:pPr>
              <w:bidi/>
              <w:rPr>
                <w:rFonts w:ascii="David" w:hAnsi="David" w:cs="David"/>
                <w:rtl/>
                <w:lang w:bidi="he-IL"/>
              </w:rPr>
            </w:pPr>
            <w:r w:rsidRPr="00AC5423">
              <w:rPr>
                <w:rFonts w:ascii="David" w:hAnsi="David" w:cs="David"/>
                <w:rtl/>
                <w:lang w:bidi="he-IL"/>
              </w:rPr>
              <w:t>עדאלה נ' שר הפנים</w:t>
            </w:r>
          </w:p>
        </w:tc>
        <w:tc>
          <w:tcPr>
            <w:tcW w:w="2268" w:type="dxa"/>
          </w:tcPr>
          <w:p w14:paraId="75B62BA4" w14:textId="77777777" w:rsidR="008B7D0F" w:rsidRDefault="008B7D0F" w:rsidP="007818F6">
            <w:pPr>
              <w:bidi/>
              <w:rPr>
                <w:rFonts w:ascii="David" w:hAnsi="David" w:cs="David"/>
                <w:rtl/>
                <w:lang w:bidi="he-IL"/>
              </w:rPr>
            </w:pPr>
          </w:p>
          <w:p w14:paraId="68B53075" w14:textId="77777777" w:rsidR="008B7D0F" w:rsidRDefault="008B7D0F" w:rsidP="008B7D0F">
            <w:pPr>
              <w:bidi/>
              <w:rPr>
                <w:rFonts w:ascii="David" w:hAnsi="David" w:cs="David"/>
                <w:rtl/>
                <w:lang w:bidi="he-IL"/>
              </w:rPr>
            </w:pPr>
          </w:p>
          <w:p w14:paraId="0A10D857" w14:textId="77777777" w:rsidR="008B7D0F" w:rsidRDefault="008B7D0F" w:rsidP="008B7D0F">
            <w:pPr>
              <w:bidi/>
              <w:rPr>
                <w:rFonts w:ascii="David" w:hAnsi="David" w:cs="David"/>
                <w:rtl/>
                <w:lang w:bidi="he-IL"/>
              </w:rPr>
            </w:pPr>
          </w:p>
          <w:p w14:paraId="4348414B" w14:textId="77777777" w:rsidR="008B7D0F" w:rsidRDefault="008B7D0F" w:rsidP="008B7D0F">
            <w:pPr>
              <w:bidi/>
              <w:rPr>
                <w:rFonts w:ascii="David" w:hAnsi="David" w:cs="David"/>
                <w:rtl/>
                <w:lang w:bidi="he-IL"/>
              </w:rPr>
            </w:pPr>
          </w:p>
          <w:p w14:paraId="18D9AD31" w14:textId="77777777" w:rsidR="00AC5423" w:rsidRPr="00AC5423" w:rsidRDefault="00AC5423" w:rsidP="008B7D0F">
            <w:pPr>
              <w:bidi/>
              <w:rPr>
                <w:rFonts w:ascii="David" w:hAnsi="David" w:cs="David"/>
                <w:lang w:bidi="he-IL"/>
              </w:rPr>
            </w:pPr>
            <w:r w:rsidRPr="00AC5423">
              <w:rPr>
                <w:rFonts w:ascii="David" w:hAnsi="David" w:cs="David"/>
                <w:rtl/>
                <w:lang w:bidi="he-IL"/>
              </w:rPr>
              <w:t xml:space="preserve">אישור חוק האזרחות. השיקול הדמוגרפי יכול היה להיות ראוי במקרה הצורך, עולה בקנה אחד עם ערכי המדינה- ביהמ"ש בוחר להתעלם ממנו לחינם. </w:t>
            </w:r>
          </w:p>
          <w:p w14:paraId="3BB771CB" w14:textId="77777777" w:rsidR="00AC5423" w:rsidRDefault="00AC5423" w:rsidP="007818F6">
            <w:pPr>
              <w:bidi/>
              <w:rPr>
                <w:rFonts w:ascii="David" w:hAnsi="David" w:cs="David"/>
                <w:rtl/>
                <w:lang w:bidi="he-IL"/>
              </w:rPr>
            </w:pPr>
          </w:p>
        </w:tc>
        <w:tc>
          <w:tcPr>
            <w:tcW w:w="4806" w:type="dxa"/>
          </w:tcPr>
          <w:p w14:paraId="3142467E" w14:textId="77777777" w:rsidR="00AC5423" w:rsidRPr="00AC5423" w:rsidRDefault="00AC5423" w:rsidP="007818F6">
            <w:pPr>
              <w:bidi/>
              <w:rPr>
                <w:rFonts w:ascii="David" w:hAnsi="David" w:cs="David"/>
                <w:lang w:bidi="he-IL"/>
              </w:rPr>
            </w:pPr>
            <w:r w:rsidRPr="00AC5423">
              <w:rPr>
                <w:rFonts w:ascii="David" w:hAnsi="David" w:cs="David"/>
                <w:rtl/>
                <w:lang w:bidi="he-IL"/>
              </w:rPr>
              <w:t xml:space="preserve">דעת הרוב: מדובר בתכלית ביטחונית חשובה. </w:t>
            </w:r>
          </w:p>
          <w:p w14:paraId="569711B6" w14:textId="77777777" w:rsidR="00AC5423" w:rsidRPr="00AC5423" w:rsidRDefault="00AC5423" w:rsidP="007818F6">
            <w:pPr>
              <w:bidi/>
              <w:rPr>
                <w:rFonts w:ascii="David" w:hAnsi="David" w:cs="David"/>
                <w:rtl/>
                <w:lang w:bidi="he-IL"/>
              </w:rPr>
            </w:pPr>
            <w:r w:rsidRPr="00AC5423">
              <w:rPr>
                <w:rFonts w:ascii="David" w:hAnsi="David" w:cs="David"/>
                <w:rtl/>
                <w:lang w:bidi="he-IL"/>
              </w:rPr>
              <w:t>חשין - לא נכניס לחוק מה שלא כתוב בו- לא דובר על תכלית דמוגרפית</w:t>
            </w:r>
          </w:p>
          <w:p w14:paraId="7C8F46F5" w14:textId="77777777" w:rsidR="00AC5423" w:rsidRDefault="00AC5423" w:rsidP="007818F6">
            <w:pPr>
              <w:bidi/>
              <w:rPr>
                <w:rFonts w:ascii="David" w:hAnsi="David" w:cs="David"/>
                <w:rtl/>
                <w:lang w:bidi="he-IL"/>
              </w:rPr>
            </w:pPr>
            <w:r w:rsidRPr="00AC5423">
              <w:rPr>
                <w:rFonts w:ascii="David" w:hAnsi="David" w:cs="David"/>
                <w:rtl/>
                <w:lang w:bidi="he-IL"/>
              </w:rPr>
              <w:t>לוי - מצטרף לדעת הרוב למרות שבעיניו זה לא חוקתי כי מדובר בהוראת שעה שכנראה לא תוארך.</w:t>
            </w:r>
          </w:p>
          <w:p w14:paraId="45FDC338" w14:textId="77777777" w:rsidR="008B7D0F" w:rsidRPr="00AC5423" w:rsidRDefault="008B7D0F" w:rsidP="008B7D0F">
            <w:pPr>
              <w:bidi/>
              <w:rPr>
                <w:rFonts w:ascii="David" w:hAnsi="David" w:cs="David"/>
                <w:rtl/>
                <w:lang w:bidi="he-IL"/>
              </w:rPr>
            </w:pPr>
          </w:p>
          <w:p w14:paraId="1FA22F06" w14:textId="77777777" w:rsidR="00AC5423" w:rsidRDefault="00AC5423" w:rsidP="007818F6">
            <w:pPr>
              <w:bidi/>
              <w:rPr>
                <w:rFonts w:ascii="David" w:hAnsi="David" w:cs="David"/>
                <w:rtl/>
                <w:lang w:bidi="he-IL"/>
              </w:rPr>
            </w:pPr>
            <w:r w:rsidRPr="00AC5423">
              <w:rPr>
                <w:rFonts w:ascii="David" w:hAnsi="David" w:cs="David"/>
                <w:rtl/>
                <w:lang w:bidi="he-IL"/>
              </w:rPr>
              <w:t>ברק (מיעוט) - השוויון נפגע ולא עומד במבחן המידתיות במובן הצר- תועלת מול נזק (בדיקה ביטחונית קפדנית הייתה שומרת על הזכות תוך פגיעה מינימלית באינטרס).</w:t>
            </w:r>
          </w:p>
          <w:p w14:paraId="3337278B" w14:textId="77777777" w:rsidR="008B7D0F" w:rsidRPr="00AC5423" w:rsidRDefault="008B7D0F" w:rsidP="008B7D0F">
            <w:pPr>
              <w:bidi/>
              <w:rPr>
                <w:rFonts w:ascii="David" w:hAnsi="David" w:cs="David"/>
                <w:rtl/>
                <w:lang w:bidi="he-IL"/>
              </w:rPr>
            </w:pPr>
          </w:p>
          <w:p w14:paraId="2BF2C323" w14:textId="77777777" w:rsidR="00AC5423" w:rsidRPr="00AC5423" w:rsidRDefault="00AC5423" w:rsidP="007818F6">
            <w:pPr>
              <w:bidi/>
              <w:rPr>
                <w:rFonts w:ascii="David" w:hAnsi="David" w:cs="David"/>
                <w:b/>
                <w:bCs/>
                <w:u w:val="single"/>
                <w:rtl/>
                <w:lang w:bidi="he-IL"/>
              </w:rPr>
            </w:pPr>
            <w:r w:rsidRPr="00AC5423">
              <w:rPr>
                <w:rFonts w:ascii="David" w:hAnsi="David" w:cs="David"/>
                <w:rtl/>
                <w:lang w:bidi="he-IL"/>
              </w:rPr>
              <w:t>פרוקצ'יה (מיעוט) - התכלית היא דמוגרפית ולא ביטחונית ולכן אינה ראויה (יש סתירה בכך שניתנים אישורי עבודה זמניים לתושבי השטחים ולכן התכלית לא ראויה).</w:t>
            </w:r>
          </w:p>
          <w:p w14:paraId="091B4DC3" w14:textId="77777777" w:rsidR="007818F6" w:rsidRDefault="007818F6" w:rsidP="007818F6">
            <w:pPr>
              <w:bidi/>
              <w:rPr>
                <w:rFonts w:ascii="David" w:hAnsi="David" w:cs="David"/>
                <w:b/>
                <w:bCs/>
                <w:u w:val="single"/>
                <w:rtl/>
                <w:lang w:bidi="he-IL"/>
              </w:rPr>
            </w:pPr>
          </w:p>
          <w:p w14:paraId="079558F5" w14:textId="0E8B17C3" w:rsidR="00AC5423" w:rsidRDefault="00AC5423" w:rsidP="007818F6">
            <w:pPr>
              <w:bidi/>
              <w:rPr>
                <w:rFonts w:ascii="David" w:hAnsi="David" w:cs="David"/>
                <w:rtl/>
                <w:lang w:bidi="he-IL"/>
              </w:rPr>
            </w:pPr>
            <w:r w:rsidRPr="00AC5423">
              <w:rPr>
                <w:rFonts w:ascii="David" w:hAnsi="David" w:cs="David"/>
                <w:b/>
                <w:bCs/>
                <w:u w:val="single"/>
                <w:rtl/>
                <w:lang w:bidi="he-IL"/>
              </w:rPr>
              <w:t xml:space="preserve">תוצאה </w:t>
            </w:r>
            <w:r w:rsidRPr="00AC5423">
              <w:rPr>
                <w:rFonts w:ascii="David" w:hAnsi="David" w:cs="David"/>
                <w:b/>
                <w:bCs/>
                <w:rtl/>
                <w:lang w:bidi="he-IL"/>
              </w:rPr>
              <w:t xml:space="preserve">– </w:t>
            </w:r>
            <w:r w:rsidRPr="00AC5423">
              <w:rPr>
                <w:rFonts w:ascii="David" w:hAnsi="David" w:cs="David"/>
                <w:rtl/>
                <w:lang w:bidi="he-IL"/>
              </w:rPr>
              <w:t>העתירה נדחית</w:t>
            </w:r>
            <w:r>
              <w:rPr>
                <w:rFonts w:ascii="David" w:hAnsi="David" w:cs="David" w:hint="cs"/>
                <w:rtl/>
                <w:lang w:bidi="he-IL"/>
              </w:rPr>
              <w:t>.</w:t>
            </w:r>
          </w:p>
        </w:tc>
      </w:tr>
    </w:tbl>
    <w:p w14:paraId="7FA862F8" w14:textId="65F4BE0F" w:rsidR="00AC5423" w:rsidRDefault="00AC5423" w:rsidP="00AC5423">
      <w:pPr>
        <w:bidi/>
        <w:rPr>
          <w:rFonts w:ascii="David" w:hAnsi="David" w:cs="David"/>
          <w:rtl/>
          <w:lang w:bidi="he-IL"/>
        </w:rPr>
      </w:pPr>
    </w:p>
    <w:p w14:paraId="792C38FC" w14:textId="77777777" w:rsidR="008B7D0F" w:rsidRDefault="008B7D0F" w:rsidP="008B7D0F">
      <w:pPr>
        <w:bidi/>
        <w:rPr>
          <w:rFonts w:ascii="David" w:hAnsi="David" w:cs="David"/>
          <w:rtl/>
          <w:lang w:bidi="he-IL"/>
        </w:rPr>
      </w:pPr>
    </w:p>
    <w:p w14:paraId="30931F32" w14:textId="77777777" w:rsidR="008B7D0F" w:rsidRDefault="008B7D0F" w:rsidP="008B7D0F">
      <w:pPr>
        <w:bidi/>
        <w:rPr>
          <w:rFonts w:ascii="David" w:hAnsi="David" w:cs="David"/>
          <w:rtl/>
          <w:lang w:bidi="he-IL"/>
        </w:rPr>
      </w:pPr>
    </w:p>
    <w:p w14:paraId="1720A08D" w14:textId="77777777" w:rsidR="008B7D0F" w:rsidRDefault="008B7D0F" w:rsidP="008B7D0F">
      <w:pPr>
        <w:bidi/>
        <w:rPr>
          <w:rFonts w:ascii="David" w:hAnsi="David" w:cs="David"/>
          <w:rtl/>
          <w:lang w:bidi="he-IL"/>
        </w:rPr>
      </w:pPr>
    </w:p>
    <w:p w14:paraId="59BBFD77" w14:textId="77777777" w:rsidR="008B7D0F" w:rsidRDefault="008B7D0F" w:rsidP="008B7D0F">
      <w:pPr>
        <w:bidi/>
        <w:rPr>
          <w:rFonts w:ascii="David" w:hAnsi="David" w:cs="David"/>
          <w:rtl/>
          <w:lang w:bidi="he-IL"/>
        </w:rPr>
      </w:pPr>
    </w:p>
    <w:p w14:paraId="1BF79992" w14:textId="77777777" w:rsidR="008B7D0F" w:rsidRDefault="008B7D0F" w:rsidP="008B7D0F">
      <w:pPr>
        <w:bidi/>
        <w:rPr>
          <w:rFonts w:ascii="David" w:hAnsi="David" w:cs="David"/>
          <w:rtl/>
          <w:lang w:bidi="he-IL"/>
        </w:rPr>
      </w:pPr>
    </w:p>
    <w:p w14:paraId="04CB39A1" w14:textId="77777777" w:rsidR="008B7D0F" w:rsidRDefault="008B7D0F" w:rsidP="008B7D0F">
      <w:pPr>
        <w:bidi/>
        <w:rPr>
          <w:rFonts w:ascii="David" w:hAnsi="David" w:cs="David"/>
          <w:rtl/>
          <w:lang w:bidi="he-IL"/>
        </w:rPr>
      </w:pPr>
    </w:p>
    <w:p w14:paraId="77365B8E" w14:textId="77777777" w:rsidR="00AC5423" w:rsidRPr="00AC5423" w:rsidRDefault="00AC5423" w:rsidP="00AC5423">
      <w:pPr>
        <w:bidi/>
        <w:rPr>
          <w:rFonts w:ascii="David" w:hAnsi="David" w:cs="David"/>
          <w:b/>
          <w:bCs/>
          <w:rtl/>
          <w:lang w:bidi="he-IL"/>
        </w:rPr>
      </w:pPr>
      <w:r w:rsidRPr="00AC5423">
        <w:rPr>
          <w:rFonts w:ascii="David" w:hAnsi="David" w:cs="David"/>
          <w:b/>
          <w:bCs/>
          <w:rtl/>
          <w:lang w:bidi="he-IL"/>
        </w:rPr>
        <w:lastRenderedPageBreak/>
        <w:t>5.2 בחירות ומפלגות (26)</w:t>
      </w:r>
    </w:p>
    <w:tbl>
      <w:tblPr>
        <w:tblStyle w:val="af"/>
        <w:bidiVisual/>
        <w:tblW w:w="9129" w:type="dxa"/>
        <w:tblLook w:val="04A0" w:firstRow="1" w:lastRow="0" w:firstColumn="1" w:lastColumn="0" w:noHBand="0" w:noVBand="1"/>
      </w:tblPr>
      <w:tblGrid>
        <w:gridCol w:w="1474"/>
        <w:gridCol w:w="2552"/>
        <w:gridCol w:w="5103"/>
      </w:tblGrid>
      <w:tr w:rsidR="00AC5423" w:rsidRPr="00BA282C" w14:paraId="4CEBA15C" w14:textId="77777777" w:rsidTr="008B7D0F">
        <w:tc>
          <w:tcPr>
            <w:tcW w:w="1474" w:type="dxa"/>
          </w:tcPr>
          <w:p w14:paraId="5608F54C" w14:textId="77777777" w:rsidR="00AC5423" w:rsidRPr="00BA282C" w:rsidRDefault="00AC5423" w:rsidP="00875511">
            <w:pPr>
              <w:bidi/>
              <w:rPr>
                <w:rFonts w:ascii="David" w:hAnsi="David" w:cs="David"/>
                <w:rtl/>
                <w:lang w:bidi="he-IL"/>
              </w:rPr>
            </w:pPr>
            <w:r>
              <w:rPr>
                <w:rFonts w:ascii="David" w:hAnsi="David" w:cs="David" w:hint="cs"/>
                <w:rtl/>
                <w:lang w:bidi="he-IL"/>
              </w:rPr>
              <w:t>פס"ד</w:t>
            </w:r>
          </w:p>
        </w:tc>
        <w:tc>
          <w:tcPr>
            <w:tcW w:w="2552" w:type="dxa"/>
          </w:tcPr>
          <w:p w14:paraId="30B74B56" w14:textId="77777777" w:rsidR="00AC5423" w:rsidRPr="00BA282C" w:rsidRDefault="00AC5423" w:rsidP="00875511">
            <w:pPr>
              <w:bidi/>
              <w:rPr>
                <w:rFonts w:ascii="David" w:hAnsi="David" w:cs="David"/>
                <w:rtl/>
                <w:lang w:bidi="he-IL"/>
              </w:rPr>
            </w:pPr>
            <w:r>
              <w:rPr>
                <w:rFonts w:ascii="David" w:hAnsi="David" w:cs="David" w:hint="cs"/>
                <w:rtl/>
                <w:lang w:bidi="he-IL"/>
              </w:rPr>
              <w:t>עובדות</w:t>
            </w:r>
          </w:p>
        </w:tc>
        <w:tc>
          <w:tcPr>
            <w:tcW w:w="5103" w:type="dxa"/>
          </w:tcPr>
          <w:p w14:paraId="02D1FD36" w14:textId="77777777" w:rsidR="00AC5423" w:rsidRPr="00BA282C" w:rsidRDefault="00AC5423" w:rsidP="00875511">
            <w:pPr>
              <w:bidi/>
              <w:rPr>
                <w:rFonts w:ascii="David" w:hAnsi="David" w:cs="David"/>
                <w:rtl/>
                <w:lang w:bidi="he-IL"/>
              </w:rPr>
            </w:pPr>
            <w:r>
              <w:rPr>
                <w:rFonts w:ascii="David" w:hAnsi="David" w:cs="David" w:hint="cs"/>
                <w:rtl/>
                <w:lang w:bidi="he-IL"/>
              </w:rPr>
              <w:t>הלכה</w:t>
            </w:r>
          </w:p>
        </w:tc>
      </w:tr>
      <w:tr w:rsidR="00AC5423" w:rsidRPr="00BA282C" w14:paraId="675C92A3" w14:textId="77777777" w:rsidTr="008B7D0F">
        <w:tc>
          <w:tcPr>
            <w:tcW w:w="1474" w:type="dxa"/>
          </w:tcPr>
          <w:p w14:paraId="7E4D8D91" w14:textId="65D9CE79" w:rsidR="00AC5423" w:rsidRDefault="00AC5423" w:rsidP="00AC5423">
            <w:pPr>
              <w:bidi/>
              <w:rPr>
                <w:rFonts w:ascii="David" w:hAnsi="David" w:cs="David"/>
                <w:rtl/>
                <w:lang w:bidi="he-IL"/>
              </w:rPr>
            </w:pPr>
            <w:r w:rsidRPr="00AC5423">
              <w:rPr>
                <w:rFonts w:ascii="David" w:hAnsi="David" w:cs="David"/>
                <w:rtl/>
                <w:lang w:bidi="he-IL"/>
              </w:rPr>
              <w:t>ירדור נ' יו"ר ועדת הבחירות המרכזית</w:t>
            </w:r>
          </w:p>
        </w:tc>
        <w:tc>
          <w:tcPr>
            <w:tcW w:w="2552" w:type="dxa"/>
          </w:tcPr>
          <w:p w14:paraId="003CF9CD" w14:textId="5D95737C" w:rsidR="00AC5423" w:rsidRDefault="00AC5423" w:rsidP="00AC5423">
            <w:pPr>
              <w:bidi/>
              <w:rPr>
                <w:rFonts w:ascii="David" w:hAnsi="David" w:cs="David"/>
                <w:rtl/>
                <w:lang w:bidi="he-IL"/>
              </w:rPr>
            </w:pPr>
            <w:r w:rsidRPr="00AC5423">
              <w:rPr>
                <w:rFonts w:ascii="David" w:hAnsi="David" w:cs="David"/>
                <w:rtl/>
                <w:lang w:bidi="he-IL"/>
              </w:rPr>
              <w:t>טענתם הייתה שהוועדה חותרת תחת המדינה. בית המשפט העליון אישר את ההחלטה.</w:t>
            </w:r>
          </w:p>
        </w:tc>
        <w:tc>
          <w:tcPr>
            <w:tcW w:w="5103" w:type="dxa"/>
          </w:tcPr>
          <w:p w14:paraId="126A37FA" w14:textId="77777777" w:rsidR="00AC5423" w:rsidRPr="00AC5423" w:rsidRDefault="00AC5423" w:rsidP="00AC5423">
            <w:pPr>
              <w:bidi/>
              <w:rPr>
                <w:rFonts w:ascii="David" w:hAnsi="David" w:cs="David"/>
                <w:rtl/>
                <w:lang w:bidi="he-IL"/>
              </w:rPr>
            </w:pPr>
            <w:r w:rsidRPr="00AC5423">
              <w:rPr>
                <w:rFonts w:ascii="David" w:hAnsi="David" w:cs="David"/>
                <w:rtl/>
                <w:lang w:bidi="he-IL"/>
              </w:rPr>
              <w:t>זוסמן (רוב) - רואה ברשימה שנפסלה גוף החותר לחיסול המדינה. עם זאת, הוא מקדיש חלק נרחב לעקרון הדמוקרטיה המתגוננת, תוך השוואה לרפובליקת ויימאר, משטר דמוקרטי שקרס בשל מתן חופש יתר למפלגות אנטי-דמוקרטיות</w:t>
            </w:r>
            <w:r w:rsidRPr="00AC5423">
              <w:rPr>
                <w:rFonts w:ascii="David" w:hAnsi="David" w:cs="David"/>
                <w:lang w:bidi="he-IL"/>
              </w:rPr>
              <w:t>.</w:t>
            </w:r>
          </w:p>
          <w:p w14:paraId="0FF23C87" w14:textId="77777777" w:rsidR="00AC5423" w:rsidRPr="00AC5423" w:rsidRDefault="00AC5423" w:rsidP="00AC5423">
            <w:pPr>
              <w:bidi/>
              <w:rPr>
                <w:rFonts w:ascii="David" w:hAnsi="David" w:cs="David"/>
                <w:lang w:bidi="he-IL"/>
              </w:rPr>
            </w:pPr>
            <w:r w:rsidRPr="00AC5423">
              <w:rPr>
                <w:rFonts w:ascii="David" w:hAnsi="David" w:cs="David"/>
                <w:rtl/>
                <w:lang w:bidi="he-IL"/>
              </w:rPr>
              <w:t>אגרנט (רוב) - מפלגה שמטרתה לחתור תחת קיומה של המדינה אינה יכולה להשתתף בבחירות. אך הוא מדגיש גם את אופייה של ישראל כמדינה יהודית, ולא רק את שאלת האיום הפיזי על המדינה, דבר שמוביל לביקורת מצד פרופ' גביזון שההכרעה אינה מבוססת על שיקולים ביטחוניים בלבד</w:t>
            </w:r>
            <w:r w:rsidRPr="00AC5423">
              <w:rPr>
                <w:rFonts w:ascii="David" w:hAnsi="David" w:cs="David"/>
                <w:lang w:bidi="he-IL"/>
              </w:rPr>
              <w:t>.</w:t>
            </w:r>
          </w:p>
          <w:p w14:paraId="5B08BE30" w14:textId="77777777" w:rsidR="00AC5423" w:rsidRPr="00AC5423" w:rsidRDefault="00AC5423" w:rsidP="00AC5423">
            <w:pPr>
              <w:bidi/>
              <w:rPr>
                <w:rFonts w:ascii="David" w:hAnsi="David" w:cs="David"/>
                <w:rtl/>
                <w:lang w:bidi="he-IL"/>
              </w:rPr>
            </w:pPr>
            <w:r w:rsidRPr="00AC5423">
              <w:rPr>
                <w:rFonts w:ascii="David" w:hAnsi="David" w:cs="David"/>
                <w:rtl/>
                <w:lang w:bidi="he-IL"/>
              </w:rPr>
              <w:t xml:space="preserve">כהן (מיעוט) - </w:t>
            </w:r>
            <w:r w:rsidRPr="00AC5423">
              <w:rPr>
                <w:rFonts w:ascii="David" w:hAnsi="David" w:cs="David"/>
                <w:lang w:bidi="he-IL"/>
              </w:rPr>
              <w:t xml:space="preserve"> </w:t>
            </w:r>
            <w:r w:rsidRPr="00AC5423">
              <w:rPr>
                <w:rFonts w:ascii="David" w:hAnsi="David" w:cs="David"/>
                <w:rtl/>
                <w:lang w:bidi="he-IL"/>
              </w:rPr>
              <w:t>טוען כי אין סמכות לפסול רשימה ללא חוק מפורש, גם אם מדובר בגוף עוין למדינה. מדגיש כי במדינת חוק אין לשלול זכויות אדם ללא בסיס חוקי גם אם מדובר בבוגדים.</w:t>
            </w:r>
          </w:p>
          <w:p w14:paraId="79752BA6" w14:textId="77777777" w:rsidR="00AC5423" w:rsidRDefault="00AC5423" w:rsidP="00AC5423">
            <w:pPr>
              <w:bidi/>
              <w:rPr>
                <w:rFonts w:ascii="David" w:hAnsi="David" w:cs="David"/>
                <w:rtl/>
                <w:lang w:bidi="he-IL"/>
              </w:rPr>
            </w:pPr>
            <w:r w:rsidRPr="00AC5423">
              <w:rPr>
                <w:rFonts w:ascii="David" w:hAnsi="David" w:cs="David"/>
                <w:rtl/>
                <w:lang w:bidi="he-IL"/>
              </w:rPr>
              <w:t>מוסיף כי אינו מזהה סכנה ממשית, ברורה או מידית מהשתתפות הרשימה בבחירות, ולכן אין הצדקה לפסילתה</w:t>
            </w:r>
            <w:r w:rsidRPr="00AC5423">
              <w:rPr>
                <w:rFonts w:ascii="David" w:hAnsi="David" w:cs="David"/>
                <w:lang w:bidi="he-IL"/>
              </w:rPr>
              <w:t>.</w:t>
            </w:r>
          </w:p>
          <w:p w14:paraId="122CCC85" w14:textId="77777777" w:rsidR="007818F6" w:rsidRPr="00AC5423" w:rsidRDefault="007818F6" w:rsidP="007818F6">
            <w:pPr>
              <w:bidi/>
              <w:rPr>
                <w:rFonts w:ascii="David" w:hAnsi="David" w:cs="David"/>
                <w:lang w:bidi="he-IL"/>
              </w:rPr>
            </w:pPr>
          </w:p>
          <w:p w14:paraId="3E47E658" w14:textId="5BAEC881" w:rsidR="00AC5423" w:rsidRDefault="00AC5423" w:rsidP="007818F6">
            <w:pPr>
              <w:bidi/>
              <w:rPr>
                <w:rFonts w:ascii="David" w:hAnsi="David" w:cs="David"/>
                <w:rtl/>
                <w:lang w:bidi="he-IL"/>
              </w:rPr>
            </w:pPr>
            <w:r w:rsidRPr="00AC5423">
              <w:rPr>
                <w:rFonts w:ascii="David" w:hAnsi="David" w:cs="David"/>
                <w:b/>
                <w:bCs/>
                <w:u w:val="single"/>
                <w:rtl/>
                <w:lang w:bidi="he-IL"/>
              </w:rPr>
              <w:t xml:space="preserve">תוצאה </w:t>
            </w:r>
            <w:r w:rsidRPr="00AC5423">
              <w:rPr>
                <w:rFonts w:ascii="David" w:hAnsi="David" w:cs="David"/>
                <w:rtl/>
                <w:lang w:bidi="he-IL"/>
              </w:rPr>
              <w:t>– ההחלטה אושרה.</w:t>
            </w:r>
          </w:p>
        </w:tc>
      </w:tr>
      <w:tr w:rsidR="00AC5423" w:rsidRPr="00BA282C" w14:paraId="0D84548E" w14:textId="77777777" w:rsidTr="008B7D0F">
        <w:tc>
          <w:tcPr>
            <w:tcW w:w="1474" w:type="dxa"/>
          </w:tcPr>
          <w:p w14:paraId="3D42A23D" w14:textId="599D2942" w:rsidR="00AC5423" w:rsidRDefault="00AC5423" w:rsidP="00AC5423">
            <w:pPr>
              <w:bidi/>
              <w:rPr>
                <w:rFonts w:ascii="David" w:hAnsi="David" w:cs="David"/>
                <w:rtl/>
                <w:lang w:bidi="he-IL"/>
              </w:rPr>
            </w:pPr>
            <w:r w:rsidRPr="00AC5423">
              <w:rPr>
                <w:rFonts w:ascii="David" w:hAnsi="David" w:cs="David"/>
                <w:rtl/>
                <w:lang w:bidi="he-IL"/>
              </w:rPr>
              <w:t>ניימן נ' יו"ר ועדת הבחירות המרכזית</w:t>
            </w:r>
          </w:p>
        </w:tc>
        <w:tc>
          <w:tcPr>
            <w:tcW w:w="2552" w:type="dxa"/>
          </w:tcPr>
          <w:p w14:paraId="0B82ACCE" w14:textId="77777777" w:rsidR="00AC5423" w:rsidRPr="00AC5423" w:rsidRDefault="00AC5423" w:rsidP="00AC5423">
            <w:pPr>
              <w:bidi/>
              <w:rPr>
                <w:rFonts w:ascii="David" w:hAnsi="David" w:cs="David"/>
                <w:b/>
                <w:bCs/>
                <w:u w:val="single"/>
                <w:lang w:bidi="he-IL"/>
              </w:rPr>
            </w:pPr>
            <w:r w:rsidRPr="00AC5423">
              <w:rPr>
                <w:rFonts w:ascii="David" w:hAnsi="David" w:cs="David"/>
                <w:rtl/>
                <w:lang w:bidi="he-IL"/>
              </w:rPr>
              <w:t>וועדת הבחירות המרכזית פסלה שתי רשימות: רשימת כך והתנועה המתקדמת לשלום. כל חמשת השופטים הסכימו לבטל את שתי הפסילות.</w:t>
            </w:r>
          </w:p>
          <w:p w14:paraId="4056E1D1" w14:textId="77777777" w:rsidR="00AC5423" w:rsidRPr="00AC5423" w:rsidRDefault="00AC5423" w:rsidP="00875511">
            <w:pPr>
              <w:bidi/>
              <w:rPr>
                <w:rFonts w:ascii="David" w:hAnsi="David" w:cs="David"/>
                <w:rtl/>
                <w:lang w:bidi="he-IL"/>
              </w:rPr>
            </w:pPr>
          </w:p>
        </w:tc>
        <w:tc>
          <w:tcPr>
            <w:tcW w:w="5103" w:type="dxa"/>
          </w:tcPr>
          <w:p w14:paraId="3408F1BE" w14:textId="77777777" w:rsidR="00AC5423" w:rsidRDefault="00AC5423" w:rsidP="00AC5423">
            <w:pPr>
              <w:bidi/>
              <w:rPr>
                <w:rFonts w:ascii="David" w:hAnsi="David" w:cs="David"/>
                <w:rtl/>
                <w:lang w:bidi="he-IL"/>
              </w:rPr>
            </w:pPr>
            <w:r w:rsidRPr="00AC5423">
              <w:rPr>
                <w:rFonts w:ascii="David" w:hAnsi="David" w:cs="David"/>
                <w:rtl/>
                <w:lang w:bidi="he-IL"/>
              </w:rPr>
              <w:t>ארבעת השופטים (אלון, בייסקי, שמגר ובן פורת) אימצו את הלכת ירדור, לפיה ניתן לפסול רשימה גם ללא חוק מפורש, אך רק אם היא מהווה איום על קיום המדינה.</w:t>
            </w:r>
          </w:p>
          <w:p w14:paraId="70980E48" w14:textId="77777777" w:rsidR="007818F6" w:rsidRPr="00AC5423" w:rsidRDefault="007818F6" w:rsidP="007818F6">
            <w:pPr>
              <w:bidi/>
              <w:rPr>
                <w:rFonts w:ascii="David" w:hAnsi="David" w:cs="David"/>
                <w:lang w:bidi="he-IL"/>
              </w:rPr>
            </w:pPr>
          </w:p>
          <w:p w14:paraId="562ED020" w14:textId="77777777" w:rsidR="00AC5423" w:rsidRPr="00AC5423" w:rsidRDefault="00AC5423" w:rsidP="00AC5423">
            <w:pPr>
              <w:bidi/>
              <w:rPr>
                <w:rFonts w:ascii="David" w:hAnsi="David" w:cs="David"/>
                <w:rtl/>
                <w:lang w:bidi="he-IL"/>
              </w:rPr>
            </w:pPr>
            <w:r w:rsidRPr="00AC5423">
              <w:rPr>
                <w:rFonts w:ascii="David" w:hAnsi="David" w:cs="David"/>
                <w:rtl/>
                <w:lang w:bidi="he-IL"/>
              </w:rPr>
              <w:t>אלון+ בייסקי - סברו כי נדרשת חקיקה מפורשת להרחבת סמכות הפסילה.</w:t>
            </w:r>
          </w:p>
          <w:p w14:paraId="5CF34E1D" w14:textId="77777777" w:rsidR="00AC5423" w:rsidRPr="00AC5423" w:rsidRDefault="00AC5423" w:rsidP="00AC5423">
            <w:pPr>
              <w:bidi/>
              <w:rPr>
                <w:rFonts w:ascii="David" w:hAnsi="David" w:cs="David"/>
                <w:rtl/>
                <w:lang w:bidi="he-IL"/>
              </w:rPr>
            </w:pPr>
            <w:r w:rsidRPr="00AC5423">
              <w:rPr>
                <w:rFonts w:ascii="David" w:hAnsi="David" w:cs="David"/>
                <w:rtl/>
                <w:lang w:bidi="he-IL"/>
              </w:rPr>
              <w:t>שמגר - התנגד לחקיקה כזו אך קבע כי פסילה תתאפשר רק אם יש "ודאות קרובה" לסיכון למדינה.</w:t>
            </w:r>
          </w:p>
          <w:p w14:paraId="7D089D5A" w14:textId="77777777" w:rsidR="00AC5423" w:rsidRPr="00AC5423" w:rsidRDefault="00AC5423" w:rsidP="00AC5423">
            <w:pPr>
              <w:bidi/>
              <w:rPr>
                <w:rFonts w:ascii="David" w:hAnsi="David" w:cs="David"/>
                <w:rtl/>
                <w:lang w:bidi="he-IL"/>
              </w:rPr>
            </w:pPr>
            <w:r w:rsidRPr="00AC5423">
              <w:rPr>
                <w:rFonts w:ascii="David" w:hAnsi="David" w:cs="David"/>
                <w:rtl/>
                <w:lang w:bidi="he-IL"/>
              </w:rPr>
              <w:t>אלון - התנגד לכל מבחן תוצאתי להערכת הסיכון.</w:t>
            </w:r>
          </w:p>
          <w:p w14:paraId="4E897856" w14:textId="77777777" w:rsidR="00AC5423" w:rsidRDefault="00AC5423" w:rsidP="00AC5423">
            <w:pPr>
              <w:bidi/>
              <w:rPr>
                <w:rFonts w:ascii="David" w:hAnsi="David" w:cs="David"/>
                <w:rtl/>
                <w:lang w:bidi="he-IL"/>
              </w:rPr>
            </w:pPr>
            <w:r w:rsidRPr="00AC5423">
              <w:rPr>
                <w:rFonts w:ascii="David" w:hAnsi="David" w:cs="David"/>
                <w:rtl/>
                <w:lang w:bidi="he-IL"/>
              </w:rPr>
              <w:t>ברק - היחיד שסבר כי ניתן להרחיב את עילות הפסילה שיפוטית ולכלול גם פגיעה ברעיון המדינה, אך טען כי לא התקיימה סכנה מסתברת במקרה זה.</w:t>
            </w:r>
          </w:p>
          <w:p w14:paraId="7A522350" w14:textId="77777777" w:rsidR="007818F6" w:rsidRPr="00AC5423" w:rsidRDefault="007818F6" w:rsidP="007818F6">
            <w:pPr>
              <w:bidi/>
              <w:rPr>
                <w:rFonts w:ascii="David" w:hAnsi="David" w:cs="David"/>
                <w:rtl/>
                <w:lang w:bidi="he-IL"/>
              </w:rPr>
            </w:pPr>
          </w:p>
          <w:p w14:paraId="0ADA51CA" w14:textId="77777777" w:rsidR="00AC5423" w:rsidRPr="00AC5423" w:rsidRDefault="00AC5423" w:rsidP="00AC5423">
            <w:pPr>
              <w:bidi/>
              <w:rPr>
                <w:rFonts w:ascii="David" w:hAnsi="David" w:cs="David"/>
                <w:rtl/>
                <w:lang w:bidi="he-IL"/>
              </w:rPr>
            </w:pPr>
            <w:r w:rsidRPr="00AC5423">
              <w:rPr>
                <w:rFonts w:ascii="David" w:hAnsi="David" w:cs="David"/>
                <w:b/>
                <w:bCs/>
                <w:u w:val="single"/>
                <w:rtl/>
                <w:lang w:bidi="he-IL"/>
              </w:rPr>
              <w:t>תוצאה</w:t>
            </w:r>
            <w:r w:rsidRPr="00AC5423">
              <w:rPr>
                <w:rFonts w:ascii="David" w:hAnsi="David" w:cs="David"/>
                <w:rtl/>
                <w:lang w:bidi="he-IL"/>
              </w:rPr>
              <w:t xml:space="preserve"> - לא היו די ראיות לאיום על קיום המדינה, ולכן הפסילה של הרשימה המתקדמת לשלום בוטלה.</w:t>
            </w:r>
          </w:p>
          <w:p w14:paraId="6021D8BA" w14:textId="7C81D1A2" w:rsidR="00AC5423" w:rsidRDefault="00AC5423" w:rsidP="008B7D0F">
            <w:pPr>
              <w:bidi/>
              <w:rPr>
                <w:rFonts w:ascii="David" w:hAnsi="David" w:cs="David"/>
                <w:rtl/>
                <w:lang w:bidi="he-IL"/>
              </w:rPr>
            </w:pPr>
            <w:r w:rsidRPr="00AC5423">
              <w:rPr>
                <w:rFonts w:ascii="David" w:hAnsi="David" w:cs="David"/>
                <w:rtl/>
                <w:lang w:bidi="he-IL"/>
              </w:rPr>
              <w:t>רשימת כך לא איימה על קיום המדינה, אלא רק על רעיון המדינה, ול</w:t>
            </w:r>
            <w:r w:rsidR="008B7D0F">
              <w:rPr>
                <w:rFonts w:ascii="David" w:hAnsi="David" w:cs="David"/>
                <w:rtl/>
                <w:lang w:bidi="he-IL"/>
              </w:rPr>
              <w:t>כן לא הייתה עילה מספקת לפסילתה.</w:t>
            </w:r>
          </w:p>
        </w:tc>
      </w:tr>
      <w:tr w:rsidR="00AC5423" w:rsidRPr="00BA282C" w14:paraId="4D8BBF28" w14:textId="77777777" w:rsidTr="008B7D0F">
        <w:tc>
          <w:tcPr>
            <w:tcW w:w="1474" w:type="dxa"/>
          </w:tcPr>
          <w:p w14:paraId="376C748E" w14:textId="5C92907D" w:rsidR="00AC5423" w:rsidRDefault="00875511" w:rsidP="00875511">
            <w:pPr>
              <w:bidi/>
              <w:rPr>
                <w:rFonts w:ascii="David" w:hAnsi="David" w:cs="David"/>
                <w:rtl/>
                <w:lang w:bidi="he-IL"/>
              </w:rPr>
            </w:pPr>
            <w:r w:rsidRPr="00875511">
              <w:rPr>
                <w:rFonts w:ascii="David" w:hAnsi="David" w:cs="David"/>
                <w:rtl/>
                <w:lang w:bidi="he-IL"/>
              </w:rPr>
              <w:t>ועדת הבחירות המרכזית נ' טיבי</w:t>
            </w:r>
          </w:p>
        </w:tc>
        <w:tc>
          <w:tcPr>
            <w:tcW w:w="2552" w:type="dxa"/>
          </w:tcPr>
          <w:p w14:paraId="53AC3ED1" w14:textId="77777777" w:rsidR="00875511" w:rsidRPr="00875511" w:rsidRDefault="00875511" w:rsidP="00875511">
            <w:pPr>
              <w:bidi/>
              <w:rPr>
                <w:rFonts w:ascii="David" w:hAnsi="David" w:cs="David"/>
                <w:lang w:bidi="he-IL"/>
              </w:rPr>
            </w:pPr>
            <w:r w:rsidRPr="00875511">
              <w:rPr>
                <w:rFonts w:ascii="David" w:hAnsi="David" w:cs="David"/>
                <w:rtl/>
                <w:lang w:bidi="he-IL"/>
              </w:rPr>
              <w:t xml:space="preserve">ועדת הבחירות המרכזית פסלה מועמדות בטענה של תמיכה בארגון טרור. </w:t>
            </w:r>
          </w:p>
          <w:p w14:paraId="56C04234" w14:textId="77777777" w:rsidR="00AC5423" w:rsidRPr="00875511" w:rsidRDefault="00AC5423" w:rsidP="00875511">
            <w:pPr>
              <w:bidi/>
              <w:rPr>
                <w:rFonts w:ascii="David" w:hAnsi="David" w:cs="David"/>
                <w:rtl/>
                <w:lang w:bidi="he-IL"/>
              </w:rPr>
            </w:pPr>
          </w:p>
        </w:tc>
        <w:tc>
          <w:tcPr>
            <w:tcW w:w="5103" w:type="dxa"/>
          </w:tcPr>
          <w:p w14:paraId="1757ED4C" w14:textId="77777777" w:rsidR="00875511" w:rsidRPr="00875511" w:rsidRDefault="00875511" w:rsidP="00875511">
            <w:pPr>
              <w:bidi/>
              <w:rPr>
                <w:rFonts w:ascii="David" w:hAnsi="David" w:cs="David"/>
                <w:lang w:bidi="he-IL"/>
              </w:rPr>
            </w:pPr>
            <w:r w:rsidRPr="00875511">
              <w:rPr>
                <w:rFonts w:ascii="David" w:hAnsi="David" w:cs="David"/>
                <w:rtl/>
                <w:lang w:bidi="he-IL"/>
              </w:rPr>
              <w:t>ברק - לא הוכחו ראיות חד-משמעיות לתמיכה בשלילת קיומה של ישראל. יש לפרש בצמצום את סעיף 7א, כיוון שהוא מצמצם את הזכות להיבחר, בעוד שלגבי ביטול זכויות יש לנקוט פרשנות רחבה.</w:t>
            </w:r>
          </w:p>
          <w:p w14:paraId="23372D2A" w14:textId="77777777" w:rsidR="00875511" w:rsidRPr="00875511" w:rsidRDefault="00875511" w:rsidP="00875511">
            <w:pPr>
              <w:bidi/>
              <w:rPr>
                <w:rFonts w:ascii="David" w:hAnsi="David" w:cs="David"/>
                <w:rtl/>
                <w:lang w:bidi="he-IL"/>
              </w:rPr>
            </w:pPr>
            <w:r w:rsidRPr="00875511">
              <w:rPr>
                <w:rFonts w:ascii="David" w:hAnsi="David" w:cs="David"/>
                <w:rtl/>
                <w:lang w:bidi="he-IL"/>
              </w:rPr>
              <w:t>שטרסברג-כהן - סעיף 7א מבטא את עקרון הדמוקרטיה המתגוננת, אך פסילת מועמדות היא צעד קיצוני, שיש להפעילו רק עם ראיות חד-משמעיות למעשים ממשיים, ולא רק להתבטאויות.</w:t>
            </w:r>
          </w:p>
          <w:p w14:paraId="3B492301" w14:textId="77777777" w:rsidR="007818F6" w:rsidRDefault="00875511" w:rsidP="007818F6">
            <w:pPr>
              <w:bidi/>
              <w:rPr>
                <w:rFonts w:ascii="David" w:hAnsi="David" w:cs="David"/>
                <w:rtl/>
                <w:lang w:bidi="he-IL"/>
              </w:rPr>
            </w:pPr>
            <w:r w:rsidRPr="00875511">
              <w:rPr>
                <w:rFonts w:ascii="David" w:hAnsi="David" w:cs="David"/>
                <w:rtl/>
                <w:lang w:bidi="he-IL"/>
              </w:rPr>
              <w:t>פרוקצ'יה - פסילת מועמדות לפי סעיף 7א היא צעד חריג, ולכן יש להשתמש בו בזהירות ורק כאשר יש ראיות ברורות לפעילות אקטיבית נגד המדינה, תוך איזון בין הזכות להיבחר לבין הצורך להגן על הדמוקרטיה</w:t>
            </w:r>
            <w:r w:rsidR="007818F6">
              <w:rPr>
                <w:rFonts w:ascii="David" w:hAnsi="David" w:cs="David" w:hint="cs"/>
                <w:rtl/>
                <w:lang w:bidi="he-IL"/>
              </w:rPr>
              <w:t>.</w:t>
            </w:r>
          </w:p>
          <w:p w14:paraId="03F7643E" w14:textId="77777777" w:rsidR="007818F6" w:rsidRDefault="007818F6" w:rsidP="007818F6">
            <w:pPr>
              <w:bidi/>
              <w:rPr>
                <w:rFonts w:ascii="David" w:hAnsi="David" w:cs="David"/>
                <w:rtl/>
                <w:lang w:bidi="he-IL"/>
              </w:rPr>
            </w:pPr>
          </w:p>
          <w:p w14:paraId="28B89DD5" w14:textId="1106BBBF" w:rsidR="00AC5423" w:rsidRDefault="00875511" w:rsidP="007818F6">
            <w:pPr>
              <w:bidi/>
              <w:rPr>
                <w:rFonts w:ascii="David" w:hAnsi="David" w:cs="David"/>
                <w:rtl/>
                <w:lang w:bidi="he-IL"/>
              </w:rPr>
            </w:pPr>
            <w:r w:rsidRPr="00875511">
              <w:rPr>
                <w:rFonts w:ascii="David" w:hAnsi="David" w:cs="David"/>
                <w:b/>
                <w:bCs/>
                <w:u w:val="single"/>
                <w:rtl/>
                <w:lang w:bidi="he-IL"/>
              </w:rPr>
              <w:t>תוצאה</w:t>
            </w:r>
            <w:r w:rsidRPr="00875511">
              <w:rPr>
                <w:rFonts w:ascii="David" w:hAnsi="David" w:cs="David"/>
                <w:rtl/>
                <w:lang w:bidi="he-IL"/>
              </w:rPr>
              <w:t xml:space="preserve"> – הבקשה לפסילתו של טיבי נדחתה.</w:t>
            </w:r>
          </w:p>
        </w:tc>
      </w:tr>
      <w:tr w:rsidR="00AC5423" w:rsidRPr="00BA282C" w14:paraId="7FBC9A74" w14:textId="77777777" w:rsidTr="008B7D0F">
        <w:tc>
          <w:tcPr>
            <w:tcW w:w="1474" w:type="dxa"/>
          </w:tcPr>
          <w:p w14:paraId="1E271940" w14:textId="0475CDE4" w:rsidR="00AC5423" w:rsidRDefault="00875511" w:rsidP="00875511">
            <w:pPr>
              <w:bidi/>
              <w:rPr>
                <w:rFonts w:ascii="David" w:hAnsi="David" w:cs="David"/>
                <w:rtl/>
                <w:lang w:bidi="he-IL"/>
              </w:rPr>
            </w:pPr>
            <w:r w:rsidRPr="00875511">
              <w:rPr>
                <w:rFonts w:ascii="David" w:hAnsi="David" w:cs="David"/>
                <w:rtl/>
                <w:lang w:bidi="he-IL"/>
              </w:rPr>
              <w:t>בל"ד ואח' נ</w:t>
            </w:r>
            <w:r w:rsidRPr="00875511">
              <w:rPr>
                <w:rFonts w:ascii="David" w:hAnsi="David" w:cs="David"/>
                <w:lang w:bidi="he-IL"/>
              </w:rPr>
              <w:t>'</w:t>
            </w:r>
            <w:r w:rsidRPr="00875511">
              <w:rPr>
                <w:rFonts w:ascii="David" w:hAnsi="David" w:cs="David"/>
                <w:rtl/>
                <w:lang w:bidi="he-IL"/>
              </w:rPr>
              <w:t xml:space="preserve"> ועדת הבחירות המרכזית ואח'</w:t>
            </w:r>
          </w:p>
        </w:tc>
        <w:tc>
          <w:tcPr>
            <w:tcW w:w="2552" w:type="dxa"/>
          </w:tcPr>
          <w:p w14:paraId="5D0076A7" w14:textId="4486CD11" w:rsidR="00AC5423" w:rsidRPr="00875511" w:rsidRDefault="00875511" w:rsidP="008B7D0F">
            <w:pPr>
              <w:bidi/>
              <w:rPr>
                <w:rFonts w:ascii="David" w:hAnsi="David" w:cs="David"/>
                <w:rtl/>
                <w:lang w:bidi="he-IL"/>
              </w:rPr>
            </w:pPr>
            <w:r w:rsidRPr="00875511">
              <w:rPr>
                <w:rFonts w:ascii="David" w:hAnsi="David" w:cs="David"/>
                <w:rtl/>
                <w:lang w:bidi="he-IL"/>
              </w:rPr>
              <w:t xml:space="preserve">וועדת הבחירות המרכזית פוסלת את שתי הרשימות, מכאן הערעור. ג'מאל, יו"ר בל"ד הצהיר ברשימתו כי הוא רוצה שתי מדינות </w:t>
            </w:r>
            <w:r w:rsidRPr="00875511">
              <w:rPr>
                <w:rFonts w:ascii="David" w:hAnsi="David" w:cs="David"/>
                <w:rtl/>
                <w:lang w:bidi="he-IL"/>
              </w:rPr>
              <w:lastRenderedPageBreak/>
              <w:t>לשני עמים עם שוויון אזרחי מלא. בהמשך הצהיר כי ההכרה בזכויות היהודים היא ברמה תת מדינית בלבד תוך שוויוניות מוחלטת לבני העם הפלסטיני. למרות האמירות.</w:t>
            </w:r>
          </w:p>
        </w:tc>
        <w:tc>
          <w:tcPr>
            <w:tcW w:w="5103" w:type="dxa"/>
          </w:tcPr>
          <w:p w14:paraId="4780A152" w14:textId="77777777" w:rsidR="00875511" w:rsidRPr="00875511" w:rsidRDefault="00875511" w:rsidP="00875511">
            <w:pPr>
              <w:bidi/>
              <w:rPr>
                <w:rFonts w:ascii="David" w:hAnsi="David" w:cs="David"/>
                <w:lang w:bidi="he-IL"/>
              </w:rPr>
            </w:pPr>
            <w:r w:rsidRPr="00875511">
              <w:rPr>
                <w:rFonts w:ascii="David" w:hAnsi="David" w:cs="David"/>
                <w:rtl/>
                <w:lang w:bidi="he-IL"/>
              </w:rPr>
              <w:lastRenderedPageBreak/>
              <w:t xml:space="preserve">לוי - מקבל את הערעור ולא פוסל את התמודדות הרשימה. </w:t>
            </w:r>
          </w:p>
          <w:p w14:paraId="75D4CCAA" w14:textId="2CB99A1C" w:rsidR="00AC5423" w:rsidRDefault="00875511" w:rsidP="00875511">
            <w:pPr>
              <w:bidi/>
              <w:rPr>
                <w:rFonts w:ascii="David" w:hAnsi="David" w:cs="David"/>
                <w:rtl/>
                <w:lang w:bidi="he-IL"/>
              </w:rPr>
            </w:pPr>
            <w:r w:rsidRPr="00875511">
              <w:rPr>
                <w:rFonts w:ascii="David" w:hAnsi="David" w:cs="David"/>
                <w:rtl/>
                <w:lang w:bidi="he-IL"/>
              </w:rPr>
              <w:t>המשמעות: ביטול דה פקטו (בדיעבד) של עילת שלילת קיומה של מדינת ישראל</w:t>
            </w:r>
          </w:p>
        </w:tc>
      </w:tr>
    </w:tbl>
    <w:p w14:paraId="5EB8E81B" w14:textId="77777777" w:rsidR="007818F6" w:rsidRDefault="007818F6" w:rsidP="007818F6">
      <w:pPr>
        <w:bidi/>
        <w:spacing w:after="0" w:line="240" w:lineRule="auto"/>
        <w:rPr>
          <w:rFonts w:ascii="David" w:hAnsi="David" w:cs="David"/>
          <w:rtl/>
          <w:lang w:bidi="he-IL"/>
        </w:rPr>
      </w:pPr>
    </w:p>
    <w:p w14:paraId="506CFA25" w14:textId="0275EADC" w:rsidR="00DD21D6" w:rsidRDefault="007818F6" w:rsidP="008B7D0F">
      <w:pPr>
        <w:bidi/>
        <w:spacing w:after="0" w:line="240" w:lineRule="auto"/>
        <w:rPr>
          <w:rFonts w:ascii="David" w:hAnsi="David" w:cs="David"/>
          <w:b/>
          <w:bCs/>
          <w:sz w:val="22"/>
          <w:szCs w:val="22"/>
          <w:rtl/>
        </w:rPr>
      </w:pPr>
      <w:r w:rsidRPr="007818F6">
        <w:rPr>
          <w:rFonts w:ascii="David" w:hAnsi="David" w:cs="David"/>
          <w:b/>
          <w:bCs/>
          <w:rtl/>
          <w:lang w:bidi="he-IL"/>
        </w:rPr>
        <w:t>5.3</w:t>
      </w:r>
      <w:r w:rsidR="00DD21D6" w:rsidRPr="007818F6">
        <w:rPr>
          <w:rFonts w:ascii="David" w:hAnsi="David" w:cs="David"/>
          <w:b/>
          <w:bCs/>
          <w:sz w:val="22"/>
          <w:szCs w:val="22"/>
          <w:rtl/>
          <w:lang w:bidi="he-IL"/>
        </w:rPr>
        <w:t xml:space="preserve"> </w:t>
      </w:r>
      <w:r w:rsidRPr="007818F6">
        <w:rPr>
          <w:rFonts w:ascii="David" w:hAnsi="David" w:cs="David"/>
          <w:b/>
          <w:bCs/>
          <w:sz w:val="22"/>
          <w:szCs w:val="22"/>
          <w:rtl/>
          <w:lang w:bidi="he-IL"/>
        </w:rPr>
        <w:t>ה</w:t>
      </w:r>
      <w:r w:rsidR="00DD21D6" w:rsidRPr="007818F6">
        <w:rPr>
          <w:rFonts w:ascii="David" w:hAnsi="David" w:cs="David"/>
          <w:b/>
          <w:bCs/>
          <w:sz w:val="22"/>
          <w:szCs w:val="22"/>
          <w:rtl/>
          <w:lang w:bidi="he-IL"/>
        </w:rPr>
        <w:t xml:space="preserve">תיישבות </w:t>
      </w:r>
      <w:r w:rsidR="00DD21D6" w:rsidRPr="007818F6">
        <w:rPr>
          <w:rFonts w:ascii="David" w:hAnsi="David" w:cs="David"/>
          <w:b/>
          <w:bCs/>
          <w:sz w:val="22"/>
          <w:szCs w:val="22"/>
          <w:rtl/>
        </w:rPr>
        <w:t>(27)</w:t>
      </w:r>
    </w:p>
    <w:p w14:paraId="00BF99B2" w14:textId="77777777" w:rsidR="008B7D0F" w:rsidRPr="008B7D0F" w:rsidRDefault="008B7D0F" w:rsidP="008B7D0F">
      <w:pPr>
        <w:bidi/>
        <w:spacing w:after="0" w:line="240" w:lineRule="auto"/>
        <w:rPr>
          <w:rFonts w:ascii="David" w:hAnsi="David" w:cs="David"/>
          <w:b/>
          <w:bCs/>
          <w:sz w:val="22"/>
          <w:szCs w:val="22"/>
          <w:rtl/>
        </w:rPr>
      </w:pPr>
    </w:p>
    <w:tbl>
      <w:tblPr>
        <w:tblStyle w:val="af"/>
        <w:bidiVisual/>
        <w:tblW w:w="9129" w:type="dxa"/>
        <w:tblLook w:val="04A0" w:firstRow="1" w:lastRow="0" w:firstColumn="1" w:lastColumn="0" w:noHBand="0" w:noVBand="1"/>
      </w:tblPr>
      <w:tblGrid>
        <w:gridCol w:w="1758"/>
        <w:gridCol w:w="2268"/>
        <w:gridCol w:w="5103"/>
      </w:tblGrid>
      <w:tr w:rsidR="00DD21D6" w:rsidRPr="00BA282C" w14:paraId="415BD230" w14:textId="77777777" w:rsidTr="008B7D0F">
        <w:tc>
          <w:tcPr>
            <w:tcW w:w="1758" w:type="dxa"/>
          </w:tcPr>
          <w:p w14:paraId="57DBE947" w14:textId="77777777" w:rsidR="00DD21D6" w:rsidRPr="00BA282C" w:rsidRDefault="00DD21D6" w:rsidP="005F5D0D">
            <w:pPr>
              <w:bidi/>
              <w:rPr>
                <w:rFonts w:ascii="David" w:hAnsi="David" w:cs="David"/>
                <w:rtl/>
                <w:lang w:bidi="he-IL"/>
              </w:rPr>
            </w:pPr>
            <w:r>
              <w:rPr>
                <w:rFonts w:ascii="David" w:hAnsi="David" w:cs="David" w:hint="cs"/>
                <w:rtl/>
                <w:lang w:bidi="he-IL"/>
              </w:rPr>
              <w:t>פס"ד</w:t>
            </w:r>
          </w:p>
        </w:tc>
        <w:tc>
          <w:tcPr>
            <w:tcW w:w="2268" w:type="dxa"/>
          </w:tcPr>
          <w:p w14:paraId="2A9135BE" w14:textId="77777777" w:rsidR="00DD21D6" w:rsidRPr="00BA282C" w:rsidRDefault="00DD21D6" w:rsidP="005F5D0D">
            <w:pPr>
              <w:bidi/>
              <w:rPr>
                <w:rFonts w:ascii="David" w:hAnsi="David" w:cs="David"/>
                <w:rtl/>
                <w:lang w:bidi="he-IL"/>
              </w:rPr>
            </w:pPr>
            <w:r>
              <w:rPr>
                <w:rFonts w:ascii="David" w:hAnsi="David" w:cs="David" w:hint="cs"/>
                <w:rtl/>
                <w:lang w:bidi="he-IL"/>
              </w:rPr>
              <w:t>עובדות</w:t>
            </w:r>
          </w:p>
        </w:tc>
        <w:tc>
          <w:tcPr>
            <w:tcW w:w="5103" w:type="dxa"/>
          </w:tcPr>
          <w:p w14:paraId="1FC7718C" w14:textId="77777777" w:rsidR="00DD21D6" w:rsidRPr="00BA282C" w:rsidRDefault="00DD21D6" w:rsidP="005F5D0D">
            <w:pPr>
              <w:bidi/>
              <w:rPr>
                <w:rFonts w:ascii="David" w:hAnsi="David" w:cs="David"/>
                <w:rtl/>
                <w:lang w:bidi="he-IL"/>
              </w:rPr>
            </w:pPr>
            <w:r>
              <w:rPr>
                <w:rFonts w:ascii="David" w:hAnsi="David" w:cs="David" w:hint="cs"/>
                <w:rtl/>
                <w:lang w:bidi="he-IL"/>
              </w:rPr>
              <w:t>הלכה</w:t>
            </w:r>
          </w:p>
        </w:tc>
      </w:tr>
      <w:tr w:rsidR="00DD21D6" w:rsidRPr="00BA282C" w14:paraId="7137A99D" w14:textId="77777777" w:rsidTr="008B7D0F">
        <w:tc>
          <w:tcPr>
            <w:tcW w:w="1758" w:type="dxa"/>
          </w:tcPr>
          <w:p w14:paraId="55BBB46E" w14:textId="77777777" w:rsidR="00BF26FC" w:rsidRDefault="00BF26FC" w:rsidP="00DD21D6">
            <w:pPr>
              <w:bidi/>
              <w:rPr>
                <w:rFonts w:ascii="David" w:hAnsi="David" w:cs="David"/>
                <w:rtl/>
                <w:lang w:bidi="he-IL"/>
              </w:rPr>
            </w:pPr>
          </w:p>
          <w:p w14:paraId="1D05CA70" w14:textId="77777777" w:rsidR="00BF26FC" w:rsidRDefault="00BF26FC" w:rsidP="00BF26FC">
            <w:pPr>
              <w:bidi/>
              <w:rPr>
                <w:rFonts w:ascii="David" w:hAnsi="David" w:cs="David"/>
                <w:rtl/>
                <w:lang w:bidi="he-IL"/>
              </w:rPr>
            </w:pPr>
          </w:p>
          <w:p w14:paraId="0233E270" w14:textId="77777777" w:rsidR="00BF26FC" w:rsidRDefault="00BF26FC" w:rsidP="00BF26FC">
            <w:pPr>
              <w:bidi/>
              <w:rPr>
                <w:rFonts w:ascii="David" w:hAnsi="David" w:cs="David"/>
                <w:rtl/>
                <w:lang w:bidi="he-IL"/>
              </w:rPr>
            </w:pPr>
          </w:p>
          <w:p w14:paraId="1B829B90" w14:textId="77777777" w:rsidR="00BF26FC" w:rsidRDefault="00BF26FC" w:rsidP="00BF26FC">
            <w:pPr>
              <w:bidi/>
              <w:rPr>
                <w:rFonts w:ascii="David" w:hAnsi="David" w:cs="David"/>
                <w:rtl/>
                <w:lang w:bidi="he-IL"/>
              </w:rPr>
            </w:pPr>
          </w:p>
          <w:p w14:paraId="6FFE3131" w14:textId="4B50C3E1" w:rsidR="00DD21D6" w:rsidRDefault="00DD21D6" w:rsidP="00BF26FC">
            <w:pPr>
              <w:bidi/>
              <w:rPr>
                <w:rFonts w:ascii="David" w:hAnsi="David" w:cs="David"/>
                <w:rtl/>
                <w:lang w:bidi="he-IL"/>
              </w:rPr>
            </w:pPr>
            <w:proofErr w:type="spellStart"/>
            <w:r w:rsidRPr="00DD21D6">
              <w:rPr>
                <w:rFonts w:ascii="David" w:hAnsi="David" w:cs="David"/>
                <w:rtl/>
                <w:lang w:bidi="he-IL"/>
              </w:rPr>
              <w:t>אביטן</w:t>
            </w:r>
            <w:proofErr w:type="spellEnd"/>
            <w:r w:rsidRPr="00DD21D6">
              <w:rPr>
                <w:rFonts w:ascii="David" w:hAnsi="David" w:cs="David"/>
                <w:rtl/>
                <w:lang w:bidi="he-IL"/>
              </w:rPr>
              <w:t xml:space="preserve"> נ</w:t>
            </w:r>
            <w:r w:rsidRPr="00DD21D6">
              <w:rPr>
                <w:rFonts w:ascii="David" w:hAnsi="David" w:cs="David"/>
                <w:lang w:bidi="he-IL"/>
              </w:rPr>
              <w:t>'</w:t>
            </w:r>
            <w:r w:rsidRPr="00DD21D6">
              <w:rPr>
                <w:rFonts w:ascii="David" w:hAnsi="David" w:cs="David"/>
                <w:rtl/>
                <w:lang w:bidi="he-IL"/>
              </w:rPr>
              <w:t xml:space="preserve"> </w:t>
            </w:r>
            <w:proofErr w:type="spellStart"/>
            <w:r w:rsidRPr="00DD21D6">
              <w:rPr>
                <w:rFonts w:ascii="David" w:hAnsi="David" w:cs="David"/>
                <w:rtl/>
                <w:lang w:bidi="he-IL"/>
              </w:rPr>
              <w:t>מינהל</w:t>
            </w:r>
            <w:proofErr w:type="spellEnd"/>
            <w:r w:rsidRPr="00DD21D6">
              <w:rPr>
                <w:rFonts w:ascii="David" w:hAnsi="David" w:cs="David"/>
                <w:rtl/>
                <w:lang w:bidi="he-IL"/>
              </w:rPr>
              <w:t xml:space="preserve"> מקרקעי ישראל</w:t>
            </w:r>
          </w:p>
        </w:tc>
        <w:tc>
          <w:tcPr>
            <w:tcW w:w="2268" w:type="dxa"/>
          </w:tcPr>
          <w:p w14:paraId="7C419C1F" w14:textId="77777777" w:rsidR="00DD21D6" w:rsidRPr="00DD21D6" w:rsidRDefault="00DD21D6" w:rsidP="00DD21D6">
            <w:pPr>
              <w:bidi/>
              <w:rPr>
                <w:rFonts w:ascii="David" w:hAnsi="David" w:cs="David"/>
                <w:lang w:bidi="he-IL"/>
              </w:rPr>
            </w:pPr>
            <w:proofErr w:type="spellStart"/>
            <w:r w:rsidRPr="00DD21D6">
              <w:rPr>
                <w:rFonts w:ascii="David" w:hAnsi="David" w:cs="David"/>
                <w:rtl/>
                <w:lang w:bidi="he-IL"/>
              </w:rPr>
              <w:t>אביטן</w:t>
            </w:r>
            <w:proofErr w:type="spellEnd"/>
            <w:r w:rsidRPr="00DD21D6">
              <w:rPr>
                <w:rFonts w:ascii="David" w:hAnsi="David" w:cs="David"/>
                <w:rtl/>
                <w:lang w:bidi="he-IL"/>
              </w:rPr>
              <w:t>, קצין משטרה ביקש לחכור מגרש ביישוב הבדואי שגב-שלום ממניעים כלכליים: בעומר מגרש עלה מאה אלף דולר ואילו בשגב-שלום מגרש של דונם באלפיים דולר.</w:t>
            </w:r>
          </w:p>
          <w:p w14:paraId="05B215DF" w14:textId="1BA74AA2" w:rsidR="00DD21D6" w:rsidRDefault="00E15C74" w:rsidP="00E15C74">
            <w:pPr>
              <w:bidi/>
              <w:rPr>
                <w:rFonts w:ascii="David" w:hAnsi="David" w:cs="David"/>
                <w:rtl/>
                <w:lang w:bidi="he-IL"/>
              </w:rPr>
            </w:pPr>
            <w:r>
              <w:rPr>
                <w:rFonts w:ascii="David" w:hAnsi="David" w:cs="David"/>
                <w:rtl/>
                <w:lang w:bidi="he-IL"/>
              </w:rPr>
              <w:t xml:space="preserve">המנהל סירב </w:t>
            </w:r>
            <w:proofErr w:type="spellStart"/>
            <w:r>
              <w:rPr>
                <w:rFonts w:ascii="David" w:hAnsi="David" w:cs="David"/>
                <w:rtl/>
                <w:lang w:bidi="he-IL"/>
              </w:rPr>
              <w:t>ואביטן</w:t>
            </w:r>
            <w:proofErr w:type="spellEnd"/>
            <w:r>
              <w:rPr>
                <w:rFonts w:ascii="David" w:hAnsi="David" w:cs="David"/>
                <w:rtl/>
                <w:lang w:bidi="he-IL"/>
              </w:rPr>
              <w:t xml:space="preserve"> עתר.</w:t>
            </w:r>
          </w:p>
        </w:tc>
        <w:tc>
          <w:tcPr>
            <w:tcW w:w="5103" w:type="dxa"/>
          </w:tcPr>
          <w:p w14:paraId="5263AD7D" w14:textId="77777777" w:rsidR="00E15C74" w:rsidRDefault="00E15C74" w:rsidP="00DD21D6">
            <w:pPr>
              <w:bidi/>
              <w:rPr>
                <w:rFonts w:ascii="David" w:hAnsi="David" w:cs="David"/>
                <w:rtl/>
                <w:lang w:bidi="he-IL"/>
              </w:rPr>
            </w:pPr>
          </w:p>
          <w:p w14:paraId="550388C6" w14:textId="77777777" w:rsidR="00E15C74" w:rsidRDefault="00E15C74" w:rsidP="00E15C74">
            <w:pPr>
              <w:bidi/>
              <w:rPr>
                <w:rFonts w:ascii="David" w:hAnsi="David" w:cs="David"/>
                <w:rtl/>
                <w:lang w:bidi="he-IL"/>
              </w:rPr>
            </w:pPr>
          </w:p>
          <w:p w14:paraId="03A2F125" w14:textId="77777777" w:rsidR="00E15C74" w:rsidRDefault="00E15C74" w:rsidP="00E15C74">
            <w:pPr>
              <w:bidi/>
              <w:rPr>
                <w:rFonts w:ascii="David" w:hAnsi="David" w:cs="David"/>
                <w:rtl/>
                <w:lang w:bidi="he-IL"/>
              </w:rPr>
            </w:pPr>
          </w:p>
          <w:p w14:paraId="75FCEB11" w14:textId="77777777" w:rsidR="00DD21D6" w:rsidRDefault="00DD21D6" w:rsidP="00E15C74">
            <w:pPr>
              <w:bidi/>
              <w:rPr>
                <w:rFonts w:ascii="David" w:hAnsi="David" w:cs="David"/>
                <w:rtl/>
                <w:lang w:bidi="he-IL"/>
              </w:rPr>
            </w:pPr>
            <w:r w:rsidRPr="00DD21D6">
              <w:rPr>
                <w:rFonts w:ascii="David" w:hAnsi="David" w:cs="David"/>
                <w:rtl/>
                <w:lang w:bidi="he-IL"/>
              </w:rPr>
              <w:t>השופט אור דוחה את העתירה.</w:t>
            </w:r>
          </w:p>
          <w:p w14:paraId="1BFDC33D" w14:textId="5A8F9C15" w:rsidR="007818F6" w:rsidRDefault="007818F6" w:rsidP="007818F6">
            <w:pPr>
              <w:bidi/>
              <w:rPr>
                <w:rFonts w:ascii="David" w:hAnsi="David" w:cs="David"/>
                <w:rtl/>
                <w:lang w:bidi="he-IL"/>
              </w:rPr>
            </w:pPr>
          </w:p>
        </w:tc>
      </w:tr>
      <w:tr w:rsidR="00DD21D6" w:rsidRPr="00BA282C" w14:paraId="6C1EF668" w14:textId="77777777" w:rsidTr="008B7D0F">
        <w:tc>
          <w:tcPr>
            <w:tcW w:w="1758" w:type="dxa"/>
          </w:tcPr>
          <w:p w14:paraId="7C96919E" w14:textId="77777777" w:rsidR="00BF26FC" w:rsidRDefault="00BF26FC" w:rsidP="00DD21D6">
            <w:pPr>
              <w:bidi/>
              <w:rPr>
                <w:rFonts w:ascii="David" w:hAnsi="David" w:cs="David"/>
                <w:rtl/>
                <w:lang w:bidi="he-IL"/>
              </w:rPr>
            </w:pPr>
          </w:p>
          <w:p w14:paraId="375D54FB" w14:textId="77777777" w:rsidR="00BF26FC" w:rsidRDefault="00BF26FC" w:rsidP="00BF26FC">
            <w:pPr>
              <w:bidi/>
              <w:rPr>
                <w:rFonts w:ascii="David" w:hAnsi="David" w:cs="David"/>
                <w:rtl/>
                <w:lang w:bidi="he-IL"/>
              </w:rPr>
            </w:pPr>
          </w:p>
          <w:p w14:paraId="12920152" w14:textId="77777777" w:rsidR="00BF26FC" w:rsidRDefault="00BF26FC" w:rsidP="00BF26FC">
            <w:pPr>
              <w:bidi/>
              <w:rPr>
                <w:rFonts w:ascii="David" w:hAnsi="David" w:cs="David"/>
                <w:rtl/>
                <w:lang w:bidi="he-IL"/>
              </w:rPr>
            </w:pPr>
          </w:p>
          <w:p w14:paraId="06495BFE" w14:textId="77777777" w:rsidR="00BF26FC" w:rsidRDefault="00BF26FC" w:rsidP="00BF26FC">
            <w:pPr>
              <w:bidi/>
              <w:rPr>
                <w:rFonts w:ascii="David" w:hAnsi="David" w:cs="David"/>
                <w:rtl/>
                <w:lang w:bidi="he-IL"/>
              </w:rPr>
            </w:pPr>
          </w:p>
          <w:p w14:paraId="475AD166" w14:textId="77777777" w:rsidR="00BF26FC" w:rsidRDefault="00BF26FC" w:rsidP="00BF26FC">
            <w:pPr>
              <w:bidi/>
              <w:rPr>
                <w:rFonts w:ascii="David" w:hAnsi="David" w:cs="David"/>
                <w:rtl/>
                <w:lang w:bidi="he-IL"/>
              </w:rPr>
            </w:pPr>
          </w:p>
          <w:p w14:paraId="022023C1" w14:textId="77777777" w:rsidR="00BF26FC" w:rsidRDefault="00BF26FC" w:rsidP="00BF26FC">
            <w:pPr>
              <w:bidi/>
              <w:rPr>
                <w:rFonts w:ascii="David" w:hAnsi="David" w:cs="David"/>
                <w:rtl/>
                <w:lang w:bidi="he-IL"/>
              </w:rPr>
            </w:pPr>
          </w:p>
          <w:p w14:paraId="161E62E3" w14:textId="04CC40C2" w:rsidR="00DD21D6" w:rsidRDefault="00DD21D6" w:rsidP="00BF26FC">
            <w:pPr>
              <w:bidi/>
              <w:rPr>
                <w:rFonts w:ascii="David" w:hAnsi="David" w:cs="David"/>
                <w:rtl/>
                <w:lang w:bidi="he-IL"/>
              </w:rPr>
            </w:pPr>
            <w:proofErr w:type="spellStart"/>
            <w:r w:rsidRPr="00DD21D6">
              <w:rPr>
                <w:rFonts w:ascii="David" w:hAnsi="David" w:cs="David"/>
                <w:rtl/>
                <w:lang w:bidi="he-IL"/>
              </w:rPr>
              <w:t>קעדאן</w:t>
            </w:r>
            <w:proofErr w:type="spellEnd"/>
            <w:r w:rsidRPr="00DD21D6">
              <w:rPr>
                <w:rFonts w:ascii="David" w:hAnsi="David" w:cs="David"/>
                <w:rtl/>
                <w:lang w:bidi="he-IL"/>
              </w:rPr>
              <w:t xml:space="preserve"> נ</w:t>
            </w:r>
            <w:r w:rsidRPr="00DD21D6">
              <w:rPr>
                <w:rFonts w:ascii="David" w:hAnsi="David" w:cs="David"/>
                <w:lang w:bidi="he-IL"/>
              </w:rPr>
              <w:t>'</w:t>
            </w:r>
            <w:r w:rsidRPr="00DD21D6">
              <w:rPr>
                <w:rFonts w:ascii="David" w:hAnsi="David" w:cs="David"/>
                <w:rtl/>
                <w:lang w:bidi="he-IL"/>
              </w:rPr>
              <w:t xml:space="preserve"> </w:t>
            </w:r>
            <w:proofErr w:type="spellStart"/>
            <w:r w:rsidRPr="00DD21D6">
              <w:rPr>
                <w:rFonts w:ascii="David" w:hAnsi="David" w:cs="David"/>
                <w:rtl/>
                <w:lang w:bidi="he-IL"/>
              </w:rPr>
              <w:t>מינהל</w:t>
            </w:r>
            <w:proofErr w:type="spellEnd"/>
            <w:r w:rsidRPr="00DD21D6">
              <w:rPr>
                <w:rFonts w:ascii="David" w:hAnsi="David" w:cs="David"/>
                <w:rtl/>
                <w:lang w:bidi="he-IL"/>
              </w:rPr>
              <w:t xml:space="preserve"> מקרקעי ישראל</w:t>
            </w:r>
          </w:p>
        </w:tc>
        <w:tc>
          <w:tcPr>
            <w:tcW w:w="2268" w:type="dxa"/>
          </w:tcPr>
          <w:p w14:paraId="26085398" w14:textId="77777777" w:rsidR="00BF26FC" w:rsidRDefault="00BF26FC" w:rsidP="00DD21D6">
            <w:pPr>
              <w:bidi/>
              <w:rPr>
                <w:rFonts w:ascii="David" w:hAnsi="David" w:cs="David"/>
                <w:rtl/>
                <w:lang w:bidi="he-IL"/>
              </w:rPr>
            </w:pPr>
          </w:p>
          <w:p w14:paraId="287BB5B4" w14:textId="77777777" w:rsidR="00BF26FC" w:rsidRDefault="00BF26FC" w:rsidP="00BF26FC">
            <w:pPr>
              <w:bidi/>
              <w:rPr>
                <w:rFonts w:ascii="David" w:hAnsi="David" w:cs="David"/>
                <w:rtl/>
                <w:lang w:bidi="he-IL"/>
              </w:rPr>
            </w:pPr>
          </w:p>
          <w:p w14:paraId="7BE6E192" w14:textId="77777777" w:rsidR="00E15C74" w:rsidRDefault="00E15C74" w:rsidP="00BF26FC">
            <w:pPr>
              <w:bidi/>
              <w:rPr>
                <w:rFonts w:ascii="David" w:hAnsi="David" w:cs="David"/>
                <w:rtl/>
                <w:lang w:bidi="he-IL"/>
              </w:rPr>
            </w:pPr>
          </w:p>
          <w:p w14:paraId="7BAF3B8C" w14:textId="77777777" w:rsidR="00DD21D6" w:rsidRPr="00DD21D6" w:rsidRDefault="00DD21D6" w:rsidP="00E15C74">
            <w:pPr>
              <w:bidi/>
              <w:rPr>
                <w:rFonts w:ascii="David" w:hAnsi="David" w:cs="David"/>
                <w:lang w:bidi="he-IL"/>
              </w:rPr>
            </w:pPr>
            <w:r w:rsidRPr="00DD21D6">
              <w:rPr>
                <w:rFonts w:ascii="David" w:hAnsi="David" w:cs="David"/>
                <w:rtl/>
                <w:lang w:bidi="he-IL"/>
              </w:rPr>
              <w:t xml:space="preserve">העותר, שהוא ערבי תושב בקה-אל-גרביה ביקש לרכוש בית או מגרש למגורי משפחתו בתחומי היישוב הקהילתי קציר אשר בנחל עירון אך סורב ופנה </w:t>
            </w:r>
            <w:proofErr w:type="spellStart"/>
            <w:r w:rsidRPr="00DD21D6">
              <w:rPr>
                <w:rFonts w:ascii="David" w:hAnsi="David" w:cs="David"/>
                <w:rtl/>
                <w:lang w:bidi="he-IL"/>
              </w:rPr>
              <w:t>לבג"צ</w:t>
            </w:r>
            <w:proofErr w:type="spellEnd"/>
            <w:r w:rsidRPr="00DD21D6">
              <w:rPr>
                <w:rFonts w:ascii="David" w:hAnsi="David" w:cs="David"/>
                <w:rtl/>
                <w:lang w:bidi="he-IL"/>
              </w:rPr>
              <w:t>.</w:t>
            </w:r>
          </w:p>
          <w:p w14:paraId="26C46D24" w14:textId="77777777" w:rsidR="00DD21D6" w:rsidRPr="00DD21D6" w:rsidRDefault="00DD21D6" w:rsidP="005F5D0D">
            <w:pPr>
              <w:bidi/>
              <w:rPr>
                <w:rFonts w:ascii="David" w:hAnsi="David" w:cs="David"/>
                <w:rtl/>
                <w:lang w:bidi="he-IL"/>
              </w:rPr>
            </w:pPr>
          </w:p>
        </w:tc>
        <w:tc>
          <w:tcPr>
            <w:tcW w:w="5103" w:type="dxa"/>
          </w:tcPr>
          <w:p w14:paraId="46459C06" w14:textId="77777777" w:rsidR="00DD21D6" w:rsidRPr="00DD21D6" w:rsidRDefault="00DD21D6" w:rsidP="00DD21D6">
            <w:pPr>
              <w:bidi/>
              <w:rPr>
                <w:rFonts w:ascii="David" w:hAnsi="David" w:cs="David"/>
                <w:lang w:bidi="he-IL"/>
              </w:rPr>
            </w:pPr>
            <w:r w:rsidRPr="00DD21D6">
              <w:rPr>
                <w:rFonts w:ascii="David" w:hAnsi="David" w:cs="David"/>
                <w:rtl/>
                <w:lang w:bidi="he-IL"/>
              </w:rPr>
              <w:t>ברק - מונה נסיבות בהן חזקת ההתעלמות משיקולי לאום יכולה להיסתר, אולם קבע כי בנסיבות המקרה לא הייתה הצדקה לפסילה על הסף של מועמדים לא יהודים.</w:t>
            </w:r>
          </w:p>
          <w:p w14:paraId="777F6413" w14:textId="77777777" w:rsidR="00DD21D6" w:rsidRPr="00DD21D6" w:rsidRDefault="00DD21D6" w:rsidP="00DD21D6">
            <w:pPr>
              <w:bidi/>
              <w:rPr>
                <w:rFonts w:ascii="David" w:hAnsi="David" w:cs="David"/>
                <w:rtl/>
                <w:lang w:bidi="he-IL"/>
              </w:rPr>
            </w:pPr>
            <w:r w:rsidRPr="00DD21D6">
              <w:rPr>
                <w:rFonts w:ascii="David" w:hAnsi="David" w:cs="David"/>
                <w:rtl/>
                <w:lang w:bidi="he-IL"/>
              </w:rPr>
              <w:t xml:space="preserve">כדוגמה למקרה בו בדלנות לגיטימית ברק מאזכר את פסק הדין בעניין </w:t>
            </w:r>
            <w:proofErr w:type="spellStart"/>
            <w:r w:rsidRPr="00DD21D6">
              <w:rPr>
                <w:rFonts w:ascii="David" w:hAnsi="David" w:cs="David"/>
                <w:rtl/>
                <w:lang w:bidi="he-IL"/>
              </w:rPr>
              <w:t>אביטן</w:t>
            </w:r>
            <w:proofErr w:type="spellEnd"/>
            <w:r w:rsidRPr="00DD21D6">
              <w:rPr>
                <w:rFonts w:ascii="David" w:hAnsi="David" w:cs="David"/>
                <w:rtl/>
                <w:lang w:bidi="he-IL"/>
              </w:rPr>
              <w:t>. ברק איננו מנמק, אך נראה שהוא מבסס זאת על הזכות לתרבות. נראה שלדעתו זכות זו שמורה למיעוטים ולא לרוב.</w:t>
            </w:r>
          </w:p>
          <w:p w14:paraId="6D2F1B32" w14:textId="77777777" w:rsidR="00DD21D6" w:rsidRPr="00DD21D6" w:rsidRDefault="00DD21D6" w:rsidP="00DD21D6">
            <w:pPr>
              <w:bidi/>
              <w:rPr>
                <w:rFonts w:ascii="David" w:hAnsi="David" w:cs="David"/>
                <w:rtl/>
                <w:lang w:bidi="he-IL"/>
              </w:rPr>
            </w:pPr>
            <w:r w:rsidRPr="00DD21D6">
              <w:rPr>
                <w:rFonts w:ascii="David" w:hAnsi="David" w:cs="David"/>
                <w:rtl/>
                <w:lang w:bidi="he-IL"/>
              </w:rPr>
              <w:t>נוסף להגבלת הזכות לתרבות לקבוצת מיעוט בלבד, ברק נותן שני טעמים אחרים לקבלת העתירה:</w:t>
            </w:r>
          </w:p>
          <w:p w14:paraId="43333564" w14:textId="77777777" w:rsidR="00DD21D6" w:rsidRPr="00DD21D6" w:rsidRDefault="00DD21D6" w:rsidP="00DD21D6">
            <w:pPr>
              <w:bidi/>
              <w:rPr>
                <w:rFonts w:ascii="David" w:hAnsi="David" w:cs="David"/>
                <w:rtl/>
                <w:lang w:bidi="he-IL"/>
              </w:rPr>
            </w:pPr>
            <w:r w:rsidRPr="00DD21D6">
              <w:rPr>
                <w:rFonts w:ascii="David" w:hAnsi="David" w:cs="David"/>
                <w:rtl/>
                <w:lang w:bidi="he-IL"/>
              </w:rPr>
              <w:t>א. בפועל אין הקצאה מקבילה של קרקע להתיישבות ערבית ועל כן למעשה מדובר במדיניות "נפרד אבל לא שווה". [נפרד אך שווה אבל עקום].</w:t>
            </w:r>
          </w:p>
          <w:p w14:paraId="589BCD47" w14:textId="03A916A7" w:rsidR="007818F6" w:rsidRDefault="00DD21D6" w:rsidP="00BF26FC">
            <w:pPr>
              <w:bidi/>
              <w:rPr>
                <w:rFonts w:ascii="David" w:hAnsi="David" w:cs="David"/>
                <w:rtl/>
                <w:lang w:bidi="he-IL"/>
              </w:rPr>
            </w:pPr>
            <w:r w:rsidRPr="00DD21D6">
              <w:rPr>
                <w:rFonts w:ascii="David" w:hAnsi="David" w:cs="David"/>
                <w:rtl/>
                <w:lang w:bidi="he-IL"/>
              </w:rPr>
              <w:t>ב. לקבוצה היהודית אין כל ייחוד תרבותי אשר אינטרס השמירה עליו יצדיק התיישבות בדלנית שלהם.</w:t>
            </w:r>
          </w:p>
        </w:tc>
      </w:tr>
      <w:tr w:rsidR="00DD21D6" w:rsidRPr="00BA282C" w14:paraId="6901344B" w14:textId="77777777" w:rsidTr="008B7D0F">
        <w:tc>
          <w:tcPr>
            <w:tcW w:w="1758" w:type="dxa"/>
          </w:tcPr>
          <w:p w14:paraId="08D6BCCB" w14:textId="77777777" w:rsidR="00BF26FC" w:rsidRDefault="00BF26FC" w:rsidP="00DD21D6">
            <w:pPr>
              <w:bidi/>
              <w:rPr>
                <w:rFonts w:ascii="David" w:hAnsi="David" w:cs="David"/>
                <w:rtl/>
                <w:lang w:bidi="he-IL"/>
              </w:rPr>
            </w:pPr>
          </w:p>
          <w:p w14:paraId="31156D19" w14:textId="77777777" w:rsidR="00BF26FC" w:rsidRDefault="00BF26FC" w:rsidP="00BF26FC">
            <w:pPr>
              <w:bidi/>
              <w:rPr>
                <w:rFonts w:ascii="David" w:hAnsi="David" w:cs="David"/>
                <w:rtl/>
                <w:lang w:bidi="he-IL"/>
              </w:rPr>
            </w:pPr>
          </w:p>
          <w:p w14:paraId="1E071826" w14:textId="77777777" w:rsidR="00BF26FC" w:rsidRDefault="00BF26FC" w:rsidP="00BF26FC">
            <w:pPr>
              <w:bidi/>
              <w:rPr>
                <w:rFonts w:ascii="David" w:hAnsi="David" w:cs="David"/>
                <w:rtl/>
                <w:lang w:bidi="he-IL"/>
              </w:rPr>
            </w:pPr>
          </w:p>
          <w:p w14:paraId="113628E6" w14:textId="77777777" w:rsidR="00BF26FC" w:rsidRDefault="00BF26FC" w:rsidP="00BF26FC">
            <w:pPr>
              <w:bidi/>
              <w:rPr>
                <w:rFonts w:ascii="David" w:hAnsi="David" w:cs="David"/>
                <w:rtl/>
                <w:lang w:bidi="he-IL"/>
              </w:rPr>
            </w:pPr>
          </w:p>
          <w:p w14:paraId="65CBB0C8" w14:textId="77777777" w:rsidR="00BF26FC" w:rsidRDefault="00BF26FC" w:rsidP="00BF26FC">
            <w:pPr>
              <w:bidi/>
              <w:rPr>
                <w:rFonts w:ascii="David" w:hAnsi="David" w:cs="David"/>
                <w:rtl/>
                <w:lang w:bidi="he-IL"/>
              </w:rPr>
            </w:pPr>
          </w:p>
          <w:p w14:paraId="0A7D9AB0" w14:textId="5EE75268" w:rsidR="00DD21D6" w:rsidRDefault="00DD21D6" w:rsidP="00BF26FC">
            <w:pPr>
              <w:bidi/>
              <w:rPr>
                <w:rFonts w:ascii="David" w:hAnsi="David" w:cs="David"/>
                <w:rtl/>
                <w:lang w:bidi="he-IL"/>
              </w:rPr>
            </w:pPr>
            <w:r w:rsidRPr="00DD21D6">
              <w:rPr>
                <w:rFonts w:ascii="David" w:hAnsi="David" w:cs="David"/>
                <w:rtl/>
                <w:lang w:bidi="he-IL"/>
              </w:rPr>
              <w:t>סבח נ</w:t>
            </w:r>
            <w:r w:rsidRPr="00DD21D6">
              <w:rPr>
                <w:rFonts w:ascii="David" w:hAnsi="David" w:cs="David"/>
                <w:lang w:bidi="he-IL"/>
              </w:rPr>
              <w:t>'</w:t>
            </w:r>
            <w:r w:rsidRPr="00DD21D6">
              <w:rPr>
                <w:rFonts w:ascii="David" w:hAnsi="David" w:cs="David"/>
                <w:rtl/>
                <w:lang w:bidi="he-IL"/>
              </w:rPr>
              <w:t xml:space="preserve"> הכנסת</w:t>
            </w:r>
          </w:p>
        </w:tc>
        <w:tc>
          <w:tcPr>
            <w:tcW w:w="2268" w:type="dxa"/>
          </w:tcPr>
          <w:p w14:paraId="0FA4124E" w14:textId="0619C29E" w:rsidR="00DD21D6" w:rsidRDefault="00DD21D6" w:rsidP="00DD21D6">
            <w:pPr>
              <w:bidi/>
              <w:rPr>
                <w:rFonts w:ascii="David" w:hAnsi="David" w:cs="David"/>
                <w:rtl/>
                <w:lang w:bidi="he-IL"/>
              </w:rPr>
            </w:pPr>
            <w:r w:rsidRPr="00DD21D6">
              <w:rPr>
                <w:rFonts w:ascii="David" w:hAnsi="David" w:cs="David"/>
                <w:rtl/>
                <w:lang w:bidi="he-IL"/>
              </w:rPr>
              <w:t>תיקון מס' 8 (2011) מאפשר לוועדות קבלה ביישובים קטנים בגליל ובנגב לדחות מועמדים מחוסר התאמה קהילתית. העותרים טענו כי החוק מוביל להפליה סמויה, בעיקר נגד ערבים, בעוד שהמדינה טענה שהוא שומר על אופיים הייחודי של היישובים.</w:t>
            </w:r>
          </w:p>
        </w:tc>
        <w:tc>
          <w:tcPr>
            <w:tcW w:w="5103" w:type="dxa"/>
          </w:tcPr>
          <w:p w14:paraId="602CB92A" w14:textId="77777777" w:rsidR="00DD21D6" w:rsidRPr="00DD21D6" w:rsidRDefault="00DD21D6" w:rsidP="00DD21D6">
            <w:pPr>
              <w:bidi/>
              <w:rPr>
                <w:rFonts w:ascii="David" w:hAnsi="David" w:cs="David"/>
                <w:lang w:bidi="he-IL"/>
              </w:rPr>
            </w:pPr>
            <w:r w:rsidRPr="00DD21D6">
              <w:rPr>
                <w:rFonts w:ascii="David" w:hAnsi="David" w:cs="David"/>
                <w:rtl/>
                <w:lang w:bidi="he-IL"/>
              </w:rPr>
              <w:t>חיות - קובעת שהעתירות נגד ועדות הקבלה אינן בשלות להכרעה. היא מדגישה שסעיף 6ג(ג) אוסר על אפליה, ולכן יש לפרש את סמכויות הוועדות באופן מצמצם, כך שסירוב יתבסס רק על התאמה ברורה לתקנון היישוב. לבסוף, היא מציעה פרשנות מצמצמת שתבטיח החלטות אובייקטיביות ולא מפלות.</w:t>
            </w:r>
          </w:p>
          <w:p w14:paraId="245EEEF0" w14:textId="77777777" w:rsidR="00DD21D6" w:rsidRPr="00DD21D6" w:rsidRDefault="00DD21D6" w:rsidP="005F5D0D">
            <w:pPr>
              <w:bidi/>
              <w:rPr>
                <w:rFonts w:ascii="David" w:hAnsi="David" w:cs="David"/>
                <w:rtl/>
                <w:lang w:bidi="he-IL"/>
              </w:rPr>
            </w:pPr>
          </w:p>
        </w:tc>
      </w:tr>
    </w:tbl>
    <w:p w14:paraId="539009FC" w14:textId="77777777" w:rsidR="00DD21D6" w:rsidRDefault="00DD21D6" w:rsidP="00DD21D6">
      <w:pPr>
        <w:bidi/>
        <w:rPr>
          <w:rFonts w:ascii="David" w:hAnsi="David" w:cs="David"/>
          <w:rtl/>
          <w:lang w:bidi="he-IL"/>
        </w:rPr>
      </w:pPr>
    </w:p>
    <w:p w14:paraId="09D3C2C7" w14:textId="77777777" w:rsidR="00A7630C" w:rsidRDefault="00A7630C" w:rsidP="00A7630C">
      <w:pPr>
        <w:bidi/>
        <w:rPr>
          <w:rFonts w:ascii="David" w:hAnsi="David" w:cs="David"/>
          <w:rtl/>
          <w:lang w:bidi="he-IL"/>
        </w:rPr>
      </w:pPr>
    </w:p>
    <w:p w14:paraId="1BE3F103" w14:textId="77777777" w:rsidR="00A7630C" w:rsidRDefault="00A7630C" w:rsidP="00A7630C">
      <w:pPr>
        <w:bidi/>
        <w:rPr>
          <w:rFonts w:ascii="David" w:hAnsi="David" w:cs="David"/>
          <w:rtl/>
          <w:lang w:bidi="he-IL"/>
        </w:rPr>
      </w:pPr>
    </w:p>
    <w:p w14:paraId="23C6BFBF" w14:textId="1A3C0CC4" w:rsidR="00A7630C" w:rsidRPr="00DD21D6" w:rsidRDefault="00A7630C" w:rsidP="00A7630C">
      <w:pPr>
        <w:bidi/>
        <w:rPr>
          <w:rFonts w:ascii="David" w:hAnsi="David" w:cs="David"/>
          <w:lang w:bidi="he-IL"/>
        </w:rPr>
      </w:pPr>
      <w:r>
        <w:rPr>
          <w:rFonts w:ascii="David" w:hAnsi="David" w:cs="David" w:hint="cs"/>
          <w:rtl/>
          <w:lang w:bidi="he-IL"/>
        </w:rPr>
        <w:t xml:space="preserve"> </w:t>
      </w:r>
    </w:p>
    <w:sectPr w:rsidR="00A7630C" w:rsidRPr="00DD21D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704E5" w14:textId="77777777" w:rsidR="00371FD9" w:rsidRDefault="00371FD9" w:rsidP="00C70020">
      <w:pPr>
        <w:spacing w:after="0" w:line="240" w:lineRule="auto"/>
      </w:pPr>
      <w:r>
        <w:separator/>
      </w:r>
    </w:p>
  </w:endnote>
  <w:endnote w:type="continuationSeparator" w:id="0">
    <w:p w14:paraId="248CD61F" w14:textId="77777777" w:rsidR="00371FD9" w:rsidRDefault="00371FD9" w:rsidP="00C70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Miriam">
    <w:panose1 w:val="020B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2C451" w14:textId="77777777" w:rsidR="00371FD9" w:rsidRDefault="00371FD9" w:rsidP="00C70020">
      <w:pPr>
        <w:spacing w:after="0" w:line="240" w:lineRule="auto"/>
      </w:pPr>
      <w:r>
        <w:separator/>
      </w:r>
    </w:p>
  </w:footnote>
  <w:footnote w:type="continuationSeparator" w:id="0">
    <w:p w14:paraId="24C7964E" w14:textId="77777777" w:rsidR="00371FD9" w:rsidRDefault="00371FD9" w:rsidP="00C700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2F2B5" w14:textId="5C81259B" w:rsidR="007502BA" w:rsidRPr="00C70020" w:rsidRDefault="007502BA" w:rsidP="00C70020">
    <w:pPr>
      <w:pStyle w:val="af0"/>
      <w:bidi/>
      <w:rPr>
        <w:rFonts w:ascii="David" w:hAnsi="David" w:cs="David"/>
        <w:rtl/>
        <w:lang w:bidi="he-IL"/>
      </w:rPr>
    </w:pPr>
    <w:r w:rsidRPr="00C70020">
      <w:rPr>
        <w:rFonts w:ascii="David" w:hAnsi="David" w:cs="David"/>
        <w:rtl/>
        <w:lang w:bidi="he-IL"/>
      </w:rPr>
      <w:t>בס"ד</w:t>
    </w:r>
    <w:r>
      <w:rPr>
        <w:rFonts w:ascii="David" w:hAnsi="David" w:cs="David"/>
        <w:lang w:bidi="he-IL"/>
      </w:rPr>
      <w:t xml:space="preserve">     </w:t>
    </w:r>
    <w:r>
      <w:rPr>
        <w:rFonts w:ascii="David" w:hAnsi="David" w:cs="David" w:hint="cs"/>
        <w:rtl/>
        <w:lang w:bidi="he-IL"/>
      </w:rPr>
      <w:t xml:space="preserve">                                                                         רות חזן ואלמוג </w:t>
    </w:r>
    <w:proofErr w:type="spellStart"/>
    <w:r>
      <w:rPr>
        <w:rFonts w:ascii="David" w:hAnsi="David" w:cs="David" w:hint="cs"/>
        <w:rtl/>
        <w:lang w:bidi="he-IL"/>
      </w:rPr>
      <w:t>אדטו</w:t>
    </w:r>
    <w:proofErr w:type="spellEnd"/>
    <w:r>
      <w:rPr>
        <w:rFonts w:ascii="David" w:hAnsi="David" w:cs="David" w:hint="cs"/>
        <w:rtl/>
        <w:lang w:bidi="he-IL"/>
      </w:rPr>
      <w:t xml:space="preserve"> על בסיס עמית דהן וגליה כהן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6045"/>
    <w:multiLevelType w:val="multilevel"/>
    <w:tmpl w:val="FD229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CD75A1"/>
    <w:multiLevelType w:val="multilevel"/>
    <w:tmpl w:val="DBF85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748E8"/>
    <w:multiLevelType w:val="hybridMultilevel"/>
    <w:tmpl w:val="803CDF2E"/>
    <w:lvl w:ilvl="0" w:tplc="DD628B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645ED7"/>
    <w:multiLevelType w:val="multilevel"/>
    <w:tmpl w:val="4810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2F3B03"/>
    <w:multiLevelType w:val="hybridMultilevel"/>
    <w:tmpl w:val="62D05CE0"/>
    <w:lvl w:ilvl="0" w:tplc="20000011">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 w15:restartNumberingAfterBreak="0">
    <w:nsid w:val="087932DC"/>
    <w:multiLevelType w:val="multilevel"/>
    <w:tmpl w:val="A58C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0C45CA"/>
    <w:multiLevelType w:val="multilevel"/>
    <w:tmpl w:val="35321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B81745"/>
    <w:multiLevelType w:val="multilevel"/>
    <w:tmpl w:val="B85E5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6F6180"/>
    <w:multiLevelType w:val="multilevel"/>
    <w:tmpl w:val="63F06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FE44BA"/>
    <w:multiLevelType w:val="multilevel"/>
    <w:tmpl w:val="BB427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BA3575"/>
    <w:multiLevelType w:val="hybridMultilevel"/>
    <w:tmpl w:val="33C4434C"/>
    <w:lvl w:ilvl="0" w:tplc="658C01AC">
      <w:start w:val="1"/>
      <w:numFmt w:val="hebrew1"/>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CE669E5"/>
    <w:multiLevelType w:val="hybridMultilevel"/>
    <w:tmpl w:val="4E404C70"/>
    <w:lvl w:ilvl="0" w:tplc="2000000F">
      <w:start w:val="1"/>
      <w:numFmt w:val="decimal"/>
      <w:lvlText w:val="%1."/>
      <w:lvlJc w:val="left"/>
      <w:pPr>
        <w:ind w:left="720" w:right="360" w:hanging="360"/>
      </w:pPr>
    </w:lvl>
    <w:lvl w:ilvl="1" w:tplc="20000019">
      <w:start w:val="1"/>
      <w:numFmt w:val="lowerLetter"/>
      <w:lvlText w:val="%2."/>
      <w:lvlJc w:val="left"/>
      <w:pPr>
        <w:ind w:left="1440" w:right="1080" w:hanging="360"/>
      </w:pPr>
    </w:lvl>
    <w:lvl w:ilvl="2" w:tplc="2000001B">
      <w:start w:val="1"/>
      <w:numFmt w:val="lowerRoman"/>
      <w:lvlText w:val="%3."/>
      <w:lvlJc w:val="right"/>
      <w:pPr>
        <w:ind w:left="2160" w:right="1800" w:hanging="180"/>
      </w:pPr>
    </w:lvl>
    <w:lvl w:ilvl="3" w:tplc="2000000F">
      <w:start w:val="1"/>
      <w:numFmt w:val="decimal"/>
      <w:lvlText w:val="%4."/>
      <w:lvlJc w:val="left"/>
      <w:pPr>
        <w:ind w:left="2880" w:right="2520" w:hanging="360"/>
      </w:pPr>
    </w:lvl>
    <w:lvl w:ilvl="4" w:tplc="20000019">
      <w:start w:val="1"/>
      <w:numFmt w:val="lowerLetter"/>
      <w:lvlText w:val="%5."/>
      <w:lvlJc w:val="left"/>
      <w:pPr>
        <w:ind w:left="3600" w:right="3240" w:hanging="360"/>
      </w:pPr>
    </w:lvl>
    <w:lvl w:ilvl="5" w:tplc="2000001B">
      <w:start w:val="1"/>
      <w:numFmt w:val="lowerRoman"/>
      <w:lvlText w:val="%6."/>
      <w:lvlJc w:val="right"/>
      <w:pPr>
        <w:ind w:left="4320" w:right="3960" w:hanging="180"/>
      </w:pPr>
    </w:lvl>
    <w:lvl w:ilvl="6" w:tplc="2000000F">
      <w:start w:val="1"/>
      <w:numFmt w:val="decimal"/>
      <w:lvlText w:val="%7."/>
      <w:lvlJc w:val="left"/>
      <w:pPr>
        <w:ind w:left="5040" w:right="4680" w:hanging="360"/>
      </w:pPr>
    </w:lvl>
    <w:lvl w:ilvl="7" w:tplc="20000019">
      <w:start w:val="1"/>
      <w:numFmt w:val="lowerLetter"/>
      <w:lvlText w:val="%8."/>
      <w:lvlJc w:val="left"/>
      <w:pPr>
        <w:ind w:left="5760" w:right="5400" w:hanging="360"/>
      </w:pPr>
    </w:lvl>
    <w:lvl w:ilvl="8" w:tplc="2000001B">
      <w:start w:val="1"/>
      <w:numFmt w:val="lowerRoman"/>
      <w:lvlText w:val="%9."/>
      <w:lvlJc w:val="right"/>
      <w:pPr>
        <w:ind w:left="6480" w:right="6120" w:hanging="180"/>
      </w:pPr>
    </w:lvl>
  </w:abstractNum>
  <w:abstractNum w:abstractNumId="12" w15:restartNumberingAfterBreak="0">
    <w:nsid w:val="2062754F"/>
    <w:multiLevelType w:val="multilevel"/>
    <w:tmpl w:val="6AFA6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D13BEE"/>
    <w:multiLevelType w:val="multilevel"/>
    <w:tmpl w:val="B1BE4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224C10"/>
    <w:multiLevelType w:val="hybridMultilevel"/>
    <w:tmpl w:val="E28A8146"/>
    <w:lvl w:ilvl="0" w:tplc="6808703A">
      <w:start w:val="1"/>
      <w:numFmt w:val="hebrew1"/>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21A14ACD"/>
    <w:multiLevelType w:val="multilevel"/>
    <w:tmpl w:val="CC8CA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797E4F"/>
    <w:multiLevelType w:val="multilevel"/>
    <w:tmpl w:val="DC98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C0034B"/>
    <w:multiLevelType w:val="multilevel"/>
    <w:tmpl w:val="09BC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812D5F"/>
    <w:multiLevelType w:val="hybridMultilevel"/>
    <w:tmpl w:val="9DB46B7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9" w15:restartNumberingAfterBreak="0">
    <w:nsid w:val="2BEF3C6A"/>
    <w:multiLevelType w:val="hybridMultilevel"/>
    <w:tmpl w:val="C4C2FCF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0" w15:restartNumberingAfterBreak="0">
    <w:nsid w:val="316A604E"/>
    <w:multiLevelType w:val="multilevel"/>
    <w:tmpl w:val="ACE68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4E17AE"/>
    <w:multiLevelType w:val="multilevel"/>
    <w:tmpl w:val="F6AE341E"/>
    <w:lvl w:ilvl="0">
      <w:start w:val="1"/>
      <w:numFmt w:val="decimal"/>
      <w:lvlText w:val="%1."/>
      <w:lvlJc w:val="left"/>
      <w:pPr>
        <w:tabs>
          <w:tab w:val="num" w:pos="360"/>
        </w:tabs>
        <w:ind w:left="360" w:hanging="360"/>
      </w:pPr>
    </w:lvl>
    <w:lvl w:ilvl="1">
      <w:start w:val="3"/>
      <w:numFmt w:val="decimal"/>
      <w:isLgl/>
      <w:lvlText w:val="%1.%2"/>
      <w:lvlJc w:val="left"/>
      <w:pPr>
        <w:ind w:left="50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329A0881"/>
    <w:multiLevelType w:val="hybridMultilevel"/>
    <w:tmpl w:val="3572E8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7020480"/>
    <w:multiLevelType w:val="singleLevel"/>
    <w:tmpl w:val="BE988816"/>
    <w:lvl w:ilvl="0">
      <w:start w:val="1"/>
      <w:numFmt w:val="decimal"/>
      <w:lvlText w:val="%1."/>
      <w:lvlJc w:val="left"/>
      <w:pPr>
        <w:tabs>
          <w:tab w:val="num" w:pos="360"/>
        </w:tabs>
        <w:ind w:left="360" w:hanging="360"/>
      </w:pPr>
      <w:rPr>
        <w:rFonts w:hint="default"/>
      </w:rPr>
    </w:lvl>
  </w:abstractNum>
  <w:abstractNum w:abstractNumId="24" w15:restartNumberingAfterBreak="0">
    <w:nsid w:val="3CDB5EE8"/>
    <w:multiLevelType w:val="multilevel"/>
    <w:tmpl w:val="57A47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CB5C44"/>
    <w:multiLevelType w:val="multilevel"/>
    <w:tmpl w:val="A9AA7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907E82"/>
    <w:multiLevelType w:val="hybridMultilevel"/>
    <w:tmpl w:val="215058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3376992"/>
    <w:multiLevelType w:val="hybridMultilevel"/>
    <w:tmpl w:val="6054042C"/>
    <w:lvl w:ilvl="0" w:tplc="4E72CFF2">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775B47"/>
    <w:multiLevelType w:val="multilevel"/>
    <w:tmpl w:val="D3B6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A24E73"/>
    <w:multiLevelType w:val="multilevel"/>
    <w:tmpl w:val="D408B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213A07"/>
    <w:multiLevelType w:val="multilevel"/>
    <w:tmpl w:val="B7FA9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A216A8"/>
    <w:multiLevelType w:val="multilevel"/>
    <w:tmpl w:val="A3F0D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BB25BB"/>
    <w:multiLevelType w:val="singleLevel"/>
    <w:tmpl w:val="BE988816"/>
    <w:lvl w:ilvl="0">
      <w:start w:val="1"/>
      <w:numFmt w:val="decimal"/>
      <w:lvlText w:val="%1."/>
      <w:lvlJc w:val="left"/>
      <w:pPr>
        <w:tabs>
          <w:tab w:val="num" w:pos="360"/>
        </w:tabs>
        <w:ind w:left="360" w:hanging="360"/>
      </w:pPr>
      <w:rPr>
        <w:rFonts w:hint="default"/>
      </w:rPr>
    </w:lvl>
  </w:abstractNum>
  <w:abstractNum w:abstractNumId="33" w15:restartNumberingAfterBreak="0">
    <w:nsid w:val="50F921D6"/>
    <w:multiLevelType w:val="multilevel"/>
    <w:tmpl w:val="A9F2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94533D"/>
    <w:multiLevelType w:val="multilevel"/>
    <w:tmpl w:val="44049D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5D92D48"/>
    <w:multiLevelType w:val="singleLevel"/>
    <w:tmpl w:val="BE988816"/>
    <w:lvl w:ilvl="0">
      <w:start w:val="1"/>
      <w:numFmt w:val="decimal"/>
      <w:lvlText w:val="%1."/>
      <w:lvlJc w:val="left"/>
      <w:pPr>
        <w:tabs>
          <w:tab w:val="num" w:pos="360"/>
        </w:tabs>
        <w:ind w:left="360" w:hanging="360"/>
      </w:pPr>
      <w:rPr>
        <w:rFonts w:hint="default"/>
      </w:rPr>
    </w:lvl>
  </w:abstractNum>
  <w:abstractNum w:abstractNumId="36" w15:restartNumberingAfterBreak="0">
    <w:nsid w:val="593E5970"/>
    <w:multiLevelType w:val="multilevel"/>
    <w:tmpl w:val="DE98F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F86672C"/>
    <w:multiLevelType w:val="multilevel"/>
    <w:tmpl w:val="9AB80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3D5AA1"/>
    <w:multiLevelType w:val="singleLevel"/>
    <w:tmpl w:val="BE988816"/>
    <w:lvl w:ilvl="0">
      <w:start w:val="1"/>
      <w:numFmt w:val="decimal"/>
      <w:lvlText w:val="%1."/>
      <w:lvlJc w:val="left"/>
      <w:pPr>
        <w:tabs>
          <w:tab w:val="num" w:pos="360"/>
        </w:tabs>
        <w:ind w:left="360" w:hanging="360"/>
      </w:pPr>
      <w:rPr>
        <w:rFonts w:hint="default"/>
      </w:rPr>
    </w:lvl>
  </w:abstractNum>
  <w:abstractNum w:abstractNumId="39" w15:restartNumberingAfterBreak="0">
    <w:nsid w:val="6418399A"/>
    <w:multiLevelType w:val="multilevel"/>
    <w:tmpl w:val="2EC0E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44F64AC"/>
    <w:multiLevelType w:val="multilevel"/>
    <w:tmpl w:val="B96CE6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5E018B1"/>
    <w:multiLevelType w:val="multilevel"/>
    <w:tmpl w:val="A5204D24"/>
    <w:lvl w:ilvl="0">
      <w:start w:val="1"/>
      <w:numFmt w:val="decimal"/>
      <w:lvlText w:val="%1."/>
      <w:lvlJc w:val="left"/>
      <w:pPr>
        <w:tabs>
          <w:tab w:val="num" w:pos="360"/>
        </w:tabs>
        <w:ind w:left="360" w:hanging="360"/>
      </w:pPr>
      <w:rPr>
        <w:rFonts w:hint="default"/>
      </w:rPr>
    </w:lvl>
    <w:lvl w:ilvl="1">
      <w:start w:val="7"/>
      <w:numFmt w:val="decimal"/>
      <w:isLgl/>
      <w:lvlText w:val="%1.%2"/>
      <w:lvlJc w:val="left"/>
      <w:pPr>
        <w:tabs>
          <w:tab w:val="num" w:pos="540"/>
        </w:tabs>
        <w:ind w:left="540" w:hanging="540"/>
      </w:pPr>
      <w:rPr>
        <w:rFonts w:hint="default"/>
      </w:rPr>
    </w:lvl>
    <w:lvl w:ilvl="2">
      <w:start w:val="3"/>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2" w15:restartNumberingAfterBreak="0">
    <w:nsid w:val="668132C4"/>
    <w:multiLevelType w:val="hybridMultilevel"/>
    <w:tmpl w:val="DCF8CCC2"/>
    <w:lvl w:ilvl="0" w:tplc="DBA4D1F8">
      <w:start w:val="1"/>
      <w:numFmt w:val="decimal"/>
      <w:lvlText w:val="%1."/>
      <w:lvlJc w:val="left"/>
      <w:pPr>
        <w:ind w:left="720" w:hanging="360"/>
      </w:pPr>
      <w:rPr>
        <w:rFonts w:ascii="David" w:eastAsiaTheme="minorHAns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9D44A0"/>
    <w:multiLevelType w:val="singleLevel"/>
    <w:tmpl w:val="BE988816"/>
    <w:lvl w:ilvl="0">
      <w:start w:val="1"/>
      <w:numFmt w:val="decimal"/>
      <w:lvlText w:val="%1."/>
      <w:lvlJc w:val="left"/>
      <w:pPr>
        <w:tabs>
          <w:tab w:val="num" w:pos="360"/>
        </w:tabs>
        <w:ind w:left="360" w:hanging="360"/>
      </w:pPr>
      <w:rPr>
        <w:rFonts w:hint="default"/>
      </w:rPr>
    </w:lvl>
  </w:abstractNum>
  <w:abstractNum w:abstractNumId="44" w15:restartNumberingAfterBreak="0">
    <w:nsid w:val="6E242001"/>
    <w:multiLevelType w:val="hybridMultilevel"/>
    <w:tmpl w:val="F06ADA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1853B74"/>
    <w:multiLevelType w:val="multilevel"/>
    <w:tmpl w:val="155015E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480" w:hanging="48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785E0436"/>
    <w:multiLevelType w:val="hybridMultilevel"/>
    <w:tmpl w:val="377290F4"/>
    <w:lvl w:ilvl="0" w:tplc="759080D6">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7B3F7041"/>
    <w:multiLevelType w:val="multilevel"/>
    <w:tmpl w:val="7030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DB5401"/>
    <w:multiLevelType w:val="multilevel"/>
    <w:tmpl w:val="CD02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18"/>
  </w:num>
  <w:num w:numId="3">
    <w:abstractNumId w:val="29"/>
  </w:num>
  <w:num w:numId="4">
    <w:abstractNumId w:val="8"/>
  </w:num>
  <w:num w:numId="5">
    <w:abstractNumId w:val="12"/>
  </w:num>
  <w:num w:numId="6">
    <w:abstractNumId w:val="31"/>
  </w:num>
  <w:num w:numId="7">
    <w:abstractNumId w:val="4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36"/>
  </w:num>
  <w:num w:numId="11">
    <w:abstractNumId w:val="6"/>
  </w:num>
  <w:num w:numId="12">
    <w:abstractNumId w:val="16"/>
  </w:num>
  <w:num w:numId="13">
    <w:abstractNumId w:val="30"/>
  </w:num>
  <w:num w:numId="14">
    <w:abstractNumId w:val="34"/>
  </w:num>
  <w:num w:numId="15">
    <w:abstractNumId w:val="39"/>
  </w:num>
  <w:num w:numId="16">
    <w:abstractNumId w:val="20"/>
  </w:num>
  <w:num w:numId="17">
    <w:abstractNumId w:val="28"/>
  </w:num>
  <w:num w:numId="18">
    <w:abstractNumId w:val="9"/>
  </w:num>
  <w:num w:numId="19">
    <w:abstractNumId w:val="0"/>
  </w:num>
  <w:num w:numId="20">
    <w:abstractNumId w:val="23"/>
  </w:num>
  <w:num w:numId="21">
    <w:abstractNumId w:val="7"/>
  </w:num>
  <w:num w:numId="22">
    <w:abstractNumId w:val="24"/>
  </w:num>
  <w:num w:numId="23">
    <w:abstractNumId w:val="32"/>
  </w:num>
  <w:num w:numId="24">
    <w:abstractNumId w:val="38"/>
  </w:num>
  <w:num w:numId="25">
    <w:abstractNumId w:val="47"/>
  </w:num>
  <w:num w:numId="26">
    <w:abstractNumId w:val="41"/>
  </w:num>
  <w:num w:numId="27">
    <w:abstractNumId w:val="37"/>
  </w:num>
  <w:num w:numId="28">
    <w:abstractNumId w:val="33"/>
  </w:num>
  <w:num w:numId="29">
    <w:abstractNumId w:val="5"/>
  </w:num>
  <w:num w:numId="30">
    <w:abstractNumId w:val="3"/>
  </w:num>
  <w:num w:numId="31">
    <w:abstractNumId w:val="46"/>
  </w:num>
  <w:num w:numId="32">
    <w:abstractNumId w:val="43"/>
  </w:num>
  <w:num w:numId="33">
    <w:abstractNumId w:val="45"/>
  </w:num>
  <w:num w:numId="34">
    <w:abstractNumId w:val="48"/>
  </w:num>
  <w:num w:numId="35">
    <w:abstractNumId w:val="25"/>
  </w:num>
  <w:num w:numId="36">
    <w:abstractNumId w:val="17"/>
  </w:num>
  <w:num w:numId="37">
    <w:abstractNumId w:val="1"/>
  </w:num>
  <w:num w:numId="38">
    <w:abstractNumId w:val="13"/>
  </w:num>
  <w:num w:numId="39">
    <w:abstractNumId w:val="15"/>
  </w:num>
  <w:num w:numId="40">
    <w:abstractNumId w:val="21"/>
  </w:num>
  <w:num w:numId="41">
    <w:abstractNumId w:val="22"/>
  </w:num>
  <w:num w:numId="42">
    <w:abstractNumId w:val="19"/>
  </w:num>
  <w:num w:numId="43">
    <w:abstractNumId w:val="10"/>
  </w:num>
  <w:num w:numId="44">
    <w:abstractNumId w:val="4"/>
  </w:num>
  <w:num w:numId="45">
    <w:abstractNumId w:val="35"/>
  </w:num>
  <w:num w:numId="46">
    <w:abstractNumId w:val="44"/>
  </w:num>
  <w:num w:numId="47">
    <w:abstractNumId w:val="14"/>
  </w:num>
  <w:num w:numId="48">
    <w:abstractNumId w:val="27"/>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1D1"/>
    <w:rsid w:val="00017742"/>
    <w:rsid w:val="000208DC"/>
    <w:rsid w:val="00021AA1"/>
    <w:rsid w:val="0002478D"/>
    <w:rsid w:val="000469E8"/>
    <w:rsid w:val="00047DF6"/>
    <w:rsid w:val="00050340"/>
    <w:rsid w:val="00053666"/>
    <w:rsid w:val="00054B01"/>
    <w:rsid w:val="000849F1"/>
    <w:rsid w:val="000964D9"/>
    <w:rsid w:val="000A47EA"/>
    <w:rsid w:val="000B0B5C"/>
    <w:rsid w:val="000B0FCA"/>
    <w:rsid w:val="000C2F75"/>
    <w:rsid w:val="000C30B5"/>
    <w:rsid w:val="000C36A3"/>
    <w:rsid w:val="000C4B00"/>
    <w:rsid w:val="000D0CBD"/>
    <w:rsid w:val="000D125A"/>
    <w:rsid w:val="000D250E"/>
    <w:rsid w:val="000D41D7"/>
    <w:rsid w:val="000D496E"/>
    <w:rsid w:val="000D6A96"/>
    <w:rsid w:val="000E57BE"/>
    <w:rsid w:val="000F2016"/>
    <w:rsid w:val="000F30D0"/>
    <w:rsid w:val="000F6A91"/>
    <w:rsid w:val="00105830"/>
    <w:rsid w:val="00105B6D"/>
    <w:rsid w:val="0010792F"/>
    <w:rsid w:val="00111E5B"/>
    <w:rsid w:val="00122FCF"/>
    <w:rsid w:val="00126A26"/>
    <w:rsid w:val="00127597"/>
    <w:rsid w:val="001448A1"/>
    <w:rsid w:val="00144B89"/>
    <w:rsid w:val="001618B1"/>
    <w:rsid w:val="001718EC"/>
    <w:rsid w:val="001748AA"/>
    <w:rsid w:val="001866AD"/>
    <w:rsid w:val="0019100D"/>
    <w:rsid w:val="0019628A"/>
    <w:rsid w:val="001A3D0B"/>
    <w:rsid w:val="001A3F80"/>
    <w:rsid w:val="001B60F8"/>
    <w:rsid w:val="001C24FF"/>
    <w:rsid w:val="001C5CCF"/>
    <w:rsid w:val="001E0423"/>
    <w:rsid w:val="001E5839"/>
    <w:rsid w:val="001F211E"/>
    <w:rsid w:val="0022498C"/>
    <w:rsid w:val="00226C3D"/>
    <w:rsid w:val="00246B1B"/>
    <w:rsid w:val="00250AE3"/>
    <w:rsid w:val="00255580"/>
    <w:rsid w:val="00270A62"/>
    <w:rsid w:val="00272210"/>
    <w:rsid w:val="0027660F"/>
    <w:rsid w:val="00282139"/>
    <w:rsid w:val="00287612"/>
    <w:rsid w:val="0029494B"/>
    <w:rsid w:val="002A66A2"/>
    <w:rsid w:val="002A7C1C"/>
    <w:rsid w:val="002B25FF"/>
    <w:rsid w:val="002E7215"/>
    <w:rsid w:val="0030416B"/>
    <w:rsid w:val="003248D8"/>
    <w:rsid w:val="00340830"/>
    <w:rsid w:val="00347C25"/>
    <w:rsid w:val="00354379"/>
    <w:rsid w:val="00371F2B"/>
    <w:rsid w:val="00371FD9"/>
    <w:rsid w:val="00377C87"/>
    <w:rsid w:val="00380436"/>
    <w:rsid w:val="003835F5"/>
    <w:rsid w:val="00386C8D"/>
    <w:rsid w:val="003A0026"/>
    <w:rsid w:val="003A23C5"/>
    <w:rsid w:val="003B1FEE"/>
    <w:rsid w:val="003B6A3B"/>
    <w:rsid w:val="003D129B"/>
    <w:rsid w:val="003E12C1"/>
    <w:rsid w:val="003E2744"/>
    <w:rsid w:val="003F060E"/>
    <w:rsid w:val="003F47F2"/>
    <w:rsid w:val="00412316"/>
    <w:rsid w:val="004130B2"/>
    <w:rsid w:val="00413FAF"/>
    <w:rsid w:val="00414779"/>
    <w:rsid w:val="0041784C"/>
    <w:rsid w:val="00424D38"/>
    <w:rsid w:val="00435880"/>
    <w:rsid w:val="004361D6"/>
    <w:rsid w:val="00440028"/>
    <w:rsid w:val="0044267C"/>
    <w:rsid w:val="00447B19"/>
    <w:rsid w:val="00450583"/>
    <w:rsid w:val="00465C7E"/>
    <w:rsid w:val="00472577"/>
    <w:rsid w:val="004730A5"/>
    <w:rsid w:val="00476C45"/>
    <w:rsid w:val="00491D87"/>
    <w:rsid w:val="0049394E"/>
    <w:rsid w:val="004A44DD"/>
    <w:rsid w:val="004A788A"/>
    <w:rsid w:val="004C3605"/>
    <w:rsid w:val="004D15D5"/>
    <w:rsid w:val="004E4D2B"/>
    <w:rsid w:val="004E79B1"/>
    <w:rsid w:val="00502D8C"/>
    <w:rsid w:val="00503452"/>
    <w:rsid w:val="005179BA"/>
    <w:rsid w:val="005222AF"/>
    <w:rsid w:val="0053380B"/>
    <w:rsid w:val="005376D3"/>
    <w:rsid w:val="00537732"/>
    <w:rsid w:val="005507F2"/>
    <w:rsid w:val="00551600"/>
    <w:rsid w:val="00597AD1"/>
    <w:rsid w:val="00597C27"/>
    <w:rsid w:val="005A77C7"/>
    <w:rsid w:val="005B0370"/>
    <w:rsid w:val="005C0E2B"/>
    <w:rsid w:val="005C3CB0"/>
    <w:rsid w:val="005E4172"/>
    <w:rsid w:val="005F5D0D"/>
    <w:rsid w:val="00611D99"/>
    <w:rsid w:val="00631400"/>
    <w:rsid w:val="006358AD"/>
    <w:rsid w:val="00691EF5"/>
    <w:rsid w:val="00694304"/>
    <w:rsid w:val="006A77BC"/>
    <w:rsid w:val="006A7FF3"/>
    <w:rsid w:val="006C09EE"/>
    <w:rsid w:val="006C26E2"/>
    <w:rsid w:val="006E300F"/>
    <w:rsid w:val="006E75C7"/>
    <w:rsid w:val="00701450"/>
    <w:rsid w:val="00705E71"/>
    <w:rsid w:val="00720BD9"/>
    <w:rsid w:val="00725CB4"/>
    <w:rsid w:val="00745872"/>
    <w:rsid w:val="007502BA"/>
    <w:rsid w:val="007607D2"/>
    <w:rsid w:val="007818F6"/>
    <w:rsid w:val="00784284"/>
    <w:rsid w:val="00790071"/>
    <w:rsid w:val="00793A60"/>
    <w:rsid w:val="00797A21"/>
    <w:rsid w:val="007A1848"/>
    <w:rsid w:val="007C1B27"/>
    <w:rsid w:val="007C43DA"/>
    <w:rsid w:val="007D0FCE"/>
    <w:rsid w:val="007E0C49"/>
    <w:rsid w:val="007E6E26"/>
    <w:rsid w:val="008002CF"/>
    <w:rsid w:val="008012A3"/>
    <w:rsid w:val="008029E4"/>
    <w:rsid w:val="008061AF"/>
    <w:rsid w:val="0082378B"/>
    <w:rsid w:val="00843092"/>
    <w:rsid w:val="00850546"/>
    <w:rsid w:val="008551A9"/>
    <w:rsid w:val="00875511"/>
    <w:rsid w:val="00881920"/>
    <w:rsid w:val="008869EC"/>
    <w:rsid w:val="008936C0"/>
    <w:rsid w:val="008A0DC1"/>
    <w:rsid w:val="008B29D2"/>
    <w:rsid w:val="008B4FDE"/>
    <w:rsid w:val="008B6717"/>
    <w:rsid w:val="008B7D0F"/>
    <w:rsid w:val="008C6EB2"/>
    <w:rsid w:val="008C7BA9"/>
    <w:rsid w:val="008D7FDD"/>
    <w:rsid w:val="008E3288"/>
    <w:rsid w:val="008F68C8"/>
    <w:rsid w:val="009032D2"/>
    <w:rsid w:val="00915B1A"/>
    <w:rsid w:val="0092113D"/>
    <w:rsid w:val="00921AB8"/>
    <w:rsid w:val="00927EFA"/>
    <w:rsid w:val="00956051"/>
    <w:rsid w:val="00957BCE"/>
    <w:rsid w:val="0096795D"/>
    <w:rsid w:val="00974976"/>
    <w:rsid w:val="00982C8A"/>
    <w:rsid w:val="00990AF0"/>
    <w:rsid w:val="00997469"/>
    <w:rsid w:val="009A1F62"/>
    <w:rsid w:val="009A29A3"/>
    <w:rsid w:val="009F56BA"/>
    <w:rsid w:val="00A0052E"/>
    <w:rsid w:val="00A013C5"/>
    <w:rsid w:val="00A0700B"/>
    <w:rsid w:val="00A153B0"/>
    <w:rsid w:val="00A16AA9"/>
    <w:rsid w:val="00A170F7"/>
    <w:rsid w:val="00A261D2"/>
    <w:rsid w:val="00A26844"/>
    <w:rsid w:val="00A2711A"/>
    <w:rsid w:val="00A406AC"/>
    <w:rsid w:val="00A440F8"/>
    <w:rsid w:val="00A446D7"/>
    <w:rsid w:val="00A45494"/>
    <w:rsid w:val="00A4630D"/>
    <w:rsid w:val="00A5013F"/>
    <w:rsid w:val="00A50FD7"/>
    <w:rsid w:val="00A5315E"/>
    <w:rsid w:val="00A538C1"/>
    <w:rsid w:val="00A7630C"/>
    <w:rsid w:val="00A777BD"/>
    <w:rsid w:val="00A816B6"/>
    <w:rsid w:val="00A81B62"/>
    <w:rsid w:val="00A83035"/>
    <w:rsid w:val="00AA41E2"/>
    <w:rsid w:val="00AB0FEA"/>
    <w:rsid w:val="00AB3E7E"/>
    <w:rsid w:val="00AB5197"/>
    <w:rsid w:val="00AC5423"/>
    <w:rsid w:val="00AC6978"/>
    <w:rsid w:val="00AD2DDF"/>
    <w:rsid w:val="00AD6936"/>
    <w:rsid w:val="00AE7408"/>
    <w:rsid w:val="00AF70BC"/>
    <w:rsid w:val="00B015AB"/>
    <w:rsid w:val="00B10065"/>
    <w:rsid w:val="00B14E7B"/>
    <w:rsid w:val="00B17C93"/>
    <w:rsid w:val="00B33FF1"/>
    <w:rsid w:val="00B43CD1"/>
    <w:rsid w:val="00B46787"/>
    <w:rsid w:val="00B6074A"/>
    <w:rsid w:val="00B62882"/>
    <w:rsid w:val="00B6643D"/>
    <w:rsid w:val="00B763CD"/>
    <w:rsid w:val="00B96281"/>
    <w:rsid w:val="00BA01ED"/>
    <w:rsid w:val="00BA282C"/>
    <w:rsid w:val="00BA4AD0"/>
    <w:rsid w:val="00BB2F45"/>
    <w:rsid w:val="00BC3173"/>
    <w:rsid w:val="00BD3DE6"/>
    <w:rsid w:val="00BE604C"/>
    <w:rsid w:val="00BE62A5"/>
    <w:rsid w:val="00BE6623"/>
    <w:rsid w:val="00BE77B0"/>
    <w:rsid w:val="00BF26FC"/>
    <w:rsid w:val="00C32926"/>
    <w:rsid w:val="00C36DEA"/>
    <w:rsid w:val="00C37995"/>
    <w:rsid w:val="00C454AC"/>
    <w:rsid w:val="00C45A74"/>
    <w:rsid w:val="00C51AB5"/>
    <w:rsid w:val="00C66CCD"/>
    <w:rsid w:val="00C66CDE"/>
    <w:rsid w:val="00C70020"/>
    <w:rsid w:val="00C75A8F"/>
    <w:rsid w:val="00C76FAA"/>
    <w:rsid w:val="00C80C4A"/>
    <w:rsid w:val="00C813D7"/>
    <w:rsid w:val="00C877B1"/>
    <w:rsid w:val="00C87FBB"/>
    <w:rsid w:val="00C91C2B"/>
    <w:rsid w:val="00CB30B6"/>
    <w:rsid w:val="00CB3FCD"/>
    <w:rsid w:val="00CB6E62"/>
    <w:rsid w:val="00CD1062"/>
    <w:rsid w:val="00CD23F7"/>
    <w:rsid w:val="00CD3BE0"/>
    <w:rsid w:val="00CD46D0"/>
    <w:rsid w:val="00CE1F57"/>
    <w:rsid w:val="00CE2151"/>
    <w:rsid w:val="00CE25B7"/>
    <w:rsid w:val="00CF5C1D"/>
    <w:rsid w:val="00D015E0"/>
    <w:rsid w:val="00D14B8D"/>
    <w:rsid w:val="00D15E1C"/>
    <w:rsid w:val="00D26FC9"/>
    <w:rsid w:val="00D33EF1"/>
    <w:rsid w:val="00D369E5"/>
    <w:rsid w:val="00D47BB4"/>
    <w:rsid w:val="00D573DB"/>
    <w:rsid w:val="00D63A28"/>
    <w:rsid w:val="00D71FE2"/>
    <w:rsid w:val="00D751E1"/>
    <w:rsid w:val="00D848BC"/>
    <w:rsid w:val="00D92F51"/>
    <w:rsid w:val="00DA31D5"/>
    <w:rsid w:val="00DA5CD1"/>
    <w:rsid w:val="00DB5724"/>
    <w:rsid w:val="00DB5811"/>
    <w:rsid w:val="00DC4229"/>
    <w:rsid w:val="00DD21D6"/>
    <w:rsid w:val="00DD3341"/>
    <w:rsid w:val="00DE29FD"/>
    <w:rsid w:val="00DF05A4"/>
    <w:rsid w:val="00E0131C"/>
    <w:rsid w:val="00E12D63"/>
    <w:rsid w:val="00E15C74"/>
    <w:rsid w:val="00E20609"/>
    <w:rsid w:val="00E36199"/>
    <w:rsid w:val="00E37581"/>
    <w:rsid w:val="00E45906"/>
    <w:rsid w:val="00E45C2E"/>
    <w:rsid w:val="00E5257C"/>
    <w:rsid w:val="00E569CE"/>
    <w:rsid w:val="00E60509"/>
    <w:rsid w:val="00E830BF"/>
    <w:rsid w:val="00E83269"/>
    <w:rsid w:val="00E83EEB"/>
    <w:rsid w:val="00E9646D"/>
    <w:rsid w:val="00EB3DC7"/>
    <w:rsid w:val="00EB577E"/>
    <w:rsid w:val="00ED6E5B"/>
    <w:rsid w:val="00EE1100"/>
    <w:rsid w:val="00EE3713"/>
    <w:rsid w:val="00EE47BB"/>
    <w:rsid w:val="00F02A59"/>
    <w:rsid w:val="00F032F7"/>
    <w:rsid w:val="00F166C4"/>
    <w:rsid w:val="00F27EDF"/>
    <w:rsid w:val="00F31D36"/>
    <w:rsid w:val="00F40159"/>
    <w:rsid w:val="00F40564"/>
    <w:rsid w:val="00F411D1"/>
    <w:rsid w:val="00F65AD2"/>
    <w:rsid w:val="00F83AC8"/>
    <w:rsid w:val="00F85048"/>
    <w:rsid w:val="00F90651"/>
    <w:rsid w:val="00F95DF8"/>
    <w:rsid w:val="00F96854"/>
    <w:rsid w:val="00FA3009"/>
    <w:rsid w:val="00FA37D1"/>
    <w:rsid w:val="00FB18EE"/>
    <w:rsid w:val="00FC0C3E"/>
    <w:rsid w:val="00FC1DE7"/>
    <w:rsid w:val="00FC6416"/>
    <w:rsid w:val="00FC7D11"/>
    <w:rsid w:val="00FD2AB6"/>
    <w:rsid w:val="00FD6DC0"/>
    <w:rsid w:val="00FE1667"/>
    <w:rsid w:val="00FF4E6A"/>
    <w:rsid w:val="00FF64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B780C"/>
  <w15:chartTrackingRefBased/>
  <w15:docId w15:val="{088243C7-2EE5-48EE-89E9-38884B70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84C"/>
  </w:style>
  <w:style w:type="paragraph" w:styleId="1">
    <w:name w:val="heading 1"/>
    <w:basedOn w:val="a"/>
    <w:next w:val="a"/>
    <w:link w:val="10"/>
    <w:uiPriority w:val="9"/>
    <w:qFormat/>
    <w:rsid w:val="00F411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411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411D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411D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411D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411D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411D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411D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411D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F411D1"/>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F411D1"/>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F411D1"/>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F411D1"/>
    <w:rPr>
      <w:rFonts w:eastAsiaTheme="majorEastAsia" w:cstheme="majorBidi"/>
      <w:i/>
      <w:iCs/>
      <w:color w:val="0F4761" w:themeColor="accent1" w:themeShade="BF"/>
    </w:rPr>
  </w:style>
  <w:style w:type="character" w:customStyle="1" w:styleId="50">
    <w:name w:val="כותרת 5 תו"/>
    <w:basedOn w:val="a0"/>
    <w:link w:val="5"/>
    <w:uiPriority w:val="9"/>
    <w:semiHidden/>
    <w:rsid w:val="00F411D1"/>
    <w:rPr>
      <w:rFonts w:eastAsiaTheme="majorEastAsia" w:cstheme="majorBidi"/>
      <w:color w:val="0F4761" w:themeColor="accent1" w:themeShade="BF"/>
    </w:rPr>
  </w:style>
  <w:style w:type="character" w:customStyle="1" w:styleId="60">
    <w:name w:val="כותרת 6 תו"/>
    <w:basedOn w:val="a0"/>
    <w:link w:val="6"/>
    <w:uiPriority w:val="9"/>
    <w:semiHidden/>
    <w:rsid w:val="00F411D1"/>
    <w:rPr>
      <w:rFonts w:eastAsiaTheme="majorEastAsia" w:cstheme="majorBidi"/>
      <w:i/>
      <w:iCs/>
      <w:color w:val="595959" w:themeColor="text1" w:themeTint="A6"/>
    </w:rPr>
  </w:style>
  <w:style w:type="character" w:customStyle="1" w:styleId="70">
    <w:name w:val="כותרת 7 תו"/>
    <w:basedOn w:val="a0"/>
    <w:link w:val="7"/>
    <w:uiPriority w:val="9"/>
    <w:semiHidden/>
    <w:rsid w:val="00F411D1"/>
    <w:rPr>
      <w:rFonts w:eastAsiaTheme="majorEastAsia" w:cstheme="majorBidi"/>
      <w:color w:val="595959" w:themeColor="text1" w:themeTint="A6"/>
    </w:rPr>
  </w:style>
  <w:style w:type="character" w:customStyle="1" w:styleId="80">
    <w:name w:val="כותרת 8 תו"/>
    <w:basedOn w:val="a0"/>
    <w:link w:val="8"/>
    <w:uiPriority w:val="9"/>
    <w:semiHidden/>
    <w:rsid w:val="00F411D1"/>
    <w:rPr>
      <w:rFonts w:eastAsiaTheme="majorEastAsia" w:cstheme="majorBidi"/>
      <w:i/>
      <w:iCs/>
      <w:color w:val="272727" w:themeColor="text1" w:themeTint="D8"/>
    </w:rPr>
  </w:style>
  <w:style w:type="character" w:customStyle="1" w:styleId="90">
    <w:name w:val="כותרת 9 תו"/>
    <w:basedOn w:val="a0"/>
    <w:link w:val="9"/>
    <w:uiPriority w:val="9"/>
    <w:semiHidden/>
    <w:rsid w:val="00F411D1"/>
    <w:rPr>
      <w:rFonts w:eastAsiaTheme="majorEastAsia" w:cstheme="majorBidi"/>
      <w:color w:val="272727" w:themeColor="text1" w:themeTint="D8"/>
    </w:rPr>
  </w:style>
  <w:style w:type="paragraph" w:styleId="a3">
    <w:name w:val="Title"/>
    <w:basedOn w:val="a"/>
    <w:next w:val="a"/>
    <w:link w:val="a4"/>
    <w:uiPriority w:val="10"/>
    <w:qFormat/>
    <w:rsid w:val="00F411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F411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1D1"/>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F411D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F411D1"/>
    <w:pPr>
      <w:spacing w:before="160"/>
      <w:jc w:val="center"/>
    </w:pPr>
    <w:rPr>
      <w:i/>
      <w:iCs/>
      <w:color w:val="404040" w:themeColor="text1" w:themeTint="BF"/>
    </w:rPr>
  </w:style>
  <w:style w:type="character" w:customStyle="1" w:styleId="a8">
    <w:name w:val="ציטוט תו"/>
    <w:basedOn w:val="a0"/>
    <w:link w:val="a7"/>
    <w:uiPriority w:val="29"/>
    <w:rsid w:val="00F411D1"/>
    <w:rPr>
      <w:i/>
      <w:iCs/>
      <w:color w:val="404040" w:themeColor="text1" w:themeTint="BF"/>
    </w:rPr>
  </w:style>
  <w:style w:type="paragraph" w:styleId="a9">
    <w:name w:val="List Paragraph"/>
    <w:basedOn w:val="a"/>
    <w:link w:val="aa"/>
    <w:uiPriority w:val="34"/>
    <w:qFormat/>
    <w:rsid w:val="00F411D1"/>
    <w:pPr>
      <w:ind w:left="720"/>
      <w:contextualSpacing/>
    </w:pPr>
  </w:style>
  <w:style w:type="character" w:styleId="ab">
    <w:name w:val="Intense Emphasis"/>
    <w:basedOn w:val="a0"/>
    <w:uiPriority w:val="21"/>
    <w:qFormat/>
    <w:rsid w:val="00F411D1"/>
    <w:rPr>
      <w:i/>
      <w:iCs/>
      <w:color w:val="0F4761" w:themeColor="accent1" w:themeShade="BF"/>
    </w:rPr>
  </w:style>
  <w:style w:type="paragraph" w:styleId="ac">
    <w:name w:val="Intense Quote"/>
    <w:basedOn w:val="a"/>
    <w:next w:val="a"/>
    <w:link w:val="ad"/>
    <w:uiPriority w:val="30"/>
    <w:qFormat/>
    <w:rsid w:val="00F411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ציטוט חזק תו"/>
    <w:basedOn w:val="a0"/>
    <w:link w:val="ac"/>
    <w:uiPriority w:val="30"/>
    <w:rsid w:val="00F411D1"/>
    <w:rPr>
      <w:i/>
      <w:iCs/>
      <w:color w:val="0F4761" w:themeColor="accent1" w:themeShade="BF"/>
    </w:rPr>
  </w:style>
  <w:style w:type="character" w:styleId="ae">
    <w:name w:val="Intense Reference"/>
    <w:basedOn w:val="a0"/>
    <w:uiPriority w:val="32"/>
    <w:qFormat/>
    <w:rsid w:val="00F411D1"/>
    <w:rPr>
      <w:b/>
      <w:bCs/>
      <w:smallCaps/>
      <w:color w:val="0F4761" w:themeColor="accent1" w:themeShade="BF"/>
      <w:spacing w:val="5"/>
    </w:rPr>
  </w:style>
  <w:style w:type="table" w:styleId="af">
    <w:name w:val="Table Grid"/>
    <w:basedOn w:val="a1"/>
    <w:uiPriority w:val="39"/>
    <w:rsid w:val="00F41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C70020"/>
    <w:pPr>
      <w:tabs>
        <w:tab w:val="center" w:pos="4513"/>
        <w:tab w:val="right" w:pos="9026"/>
      </w:tabs>
      <w:spacing w:after="0" w:line="240" w:lineRule="auto"/>
    </w:pPr>
  </w:style>
  <w:style w:type="character" w:customStyle="1" w:styleId="af1">
    <w:name w:val="כותרת עליונה תו"/>
    <w:basedOn w:val="a0"/>
    <w:link w:val="af0"/>
    <w:uiPriority w:val="99"/>
    <w:rsid w:val="00C70020"/>
  </w:style>
  <w:style w:type="paragraph" w:styleId="af2">
    <w:name w:val="footer"/>
    <w:basedOn w:val="a"/>
    <w:link w:val="af3"/>
    <w:uiPriority w:val="99"/>
    <w:unhideWhenUsed/>
    <w:rsid w:val="00C70020"/>
    <w:pPr>
      <w:tabs>
        <w:tab w:val="center" w:pos="4513"/>
        <w:tab w:val="right" w:pos="9026"/>
      </w:tabs>
      <w:spacing w:after="0" w:line="240" w:lineRule="auto"/>
    </w:pPr>
  </w:style>
  <w:style w:type="character" w:customStyle="1" w:styleId="af3">
    <w:name w:val="כותרת תחתונה תו"/>
    <w:basedOn w:val="a0"/>
    <w:link w:val="af2"/>
    <w:uiPriority w:val="99"/>
    <w:rsid w:val="00C70020"/>
  </w:style>
  <w:style w:type="character" w:customStyle="1" w:styleId="aa">
    <w:name w:val="פיסקת רשימה תו"/>
    <w:link w:val="a9"/>
    <w:uiPriority w:val="34"/>
    <w:rsid w:val="007A1848"/>
  </w:style>
  <w:style w:type="paragraph" w:styleId="NormalWeb">
    <w:name w:val="Normal (Web)"/>
    <w:basedOn w:val="a"/>
    <w:uiPriority w:val="99"/>
    <w:semiHidden/>
    <w:unhideWhenUsed/>
    <w:rsid w:val="00F83AC8"/>
    <w:rPr>
      <w:rFonts w:ascii="Times New Roman" w:hAnsi="Times New Roman" w:cs="Times New Roman"/>
    </w:rPr>
  </w:style>
  <w:style w:type="paragraph" w:styleId="af4">
    <w:name w:val="Body Text"/>
    <w:basedOn w:val="a"/>
    <w:link w:val="af5"/>
    <w:rsid w:val="005507F2"/>
    <w:pPr>
      <w:spacing w:after="0" w:line="240" w:lineRule="auto"/>
      <w:ind w:right="720"/>
    </w:pPr>
    <w:rPr>
      <w:rFonts w:ascii="Times New Roman" w:eastAsia="Times New Roman" w:hAnsi="Times New Roman" w:cs="Miriam"/>
      <w:kern w:val="0"/>
      <w:lang w:bidi="he-IL"/>
      <w14:ligatures w14:val="none"/>
    </w:rPr>
  </w:style>
  <w:style w:type="character" w:customStyle="1" w:styleId="af5">
    <w:name w:val="גוף טקסט תו"/>
    <w:basedOn w:val="a0"/>
    <w:link w:val="af4"/>
    <w:rsid w:val="005507F2"/>
    <w:rPr>
      <w:rFonts w:ascii="Times New Roman" w:eastAsia="Times New Roman" w:hAnsi="Times New Roman" w:cs="Miriam"/>
      <w:kern w:val="0"/>
      <w:lang w:val="en-US" w:bidi="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5910">
      <w:bodyDiv w:val="1"/>
      <w:marLeft w:val="0"/>
      <w:marRight w:val="0"/>
      <w:marTop w:val="0"/>
      <w:marBottom w:val="0"/>
      <w:divBdr>
        <w:top w:val="none" w:sz="0" w:space="0" w:color="auto"/>
        <w:left w:val="none" w:sz="0" w:space="0" w:color="auto"/>
        <w:bottom w:val="none" w:sz="0" w:space="0" w:color="auto"/>
        <w:right w:val="none" w:sz="0" w:space="0" w:color="auto"/>
      </w:divBdr>
    </w:div>
    <w:div w:id="7804301">
      <w:bodyDiv w:val="1"/>
      <w:marLeft w:val="0"/>
      <w:marRight w:val="0"/>
      <w:marTop w:val="0"/>
      <w:marBottom w:val="0"/>
      <w:divBdr>
        <w:top w:val="none" w:sz="0" w:space="0" w:color="auto"/>
        <w:left w:val="none" w:sz="0" w:space="0" w:color="auto"/>
        <w:bottom w:val="none" w:sz="0" w:space="0" w:color="auto"/>
        <w:right w:val="none" w:sz="0" w:space="0" w:color="auto"/>
      </w:divBdr>
    </w:div>
    <w:div w:id="11106852">
      <w:bodyDiv w:val="1"/>
      <w:marLeft w:val="0"/>
      <w:marRight w:val="0"/>
      <w:marTop w:val="0"/>
      <w:marBottom w:val="0"/>
      <w:divBdr>
        <w:top w:val="none" w:sz="0" w:space="0" w:color="auto"/>
        <w:left w:val="none" w:sz="0" w:space="0" w:color="auto"/>
        <w:bottom w:val="none" w:sz="0" w:space="0" w:color="auto"/>
        <w:right w:val="none" w:sz="0" w:space="0" w:color="auto"/>
      </w:divBdr>
    </w:div>
    <w:div w:id="19477806">
      <w:bodyDiv w:val="1"/>
      <w:marLeft w:val="0"/>
      <w:marRight w:val="0"/>
      <w:marTop w:val="0"/>
      <w:marBottom w:val="0"/>
      <w:divBdr>
        <w:top w:val="none" w:sz="0" w:space="0" w:color="auto"/>
        <w:left w:val="none" w:sz="0" w:space="0" w:color="auto"/>
        <w:bottom w:val="none" w:sz="0" w:space="0" w:color="auto"/>
        <w:right w:val="none" w:sz="0" w:space="0" w:color="auto"/>
      </w:divBdr>
    </w:div>
    <w:div w:id="27028230">
      <w:bodyDiv w:val="1"/>
      <w:marLeft w:val="0"/>
      <w:marRight w:val="0"/>
      <w:marTop w:val="0"/>
      <w:marBottom w:val="0"/>
      <w:divBdr>
        <w:top w:val="none" w:sz="0" w:space="0" w:color="auto"/>
        <w:left w:val="none" w:sz="0" w:space="0" w:color="auto"/>
        <w:bottom w:val="none" w:sz="0" w:space="0" w:color="auto"/>
        <w:right w:val="none" w:sz="0" w:space="0" w:color="auto"/>
      </w:divBdr>
    </w:div>
    <w:div w:id="47270017">
      <w:bodyDiv w:val="1"/>
      <w:marLeft w:val="0"/>
      <w:marRight w:val="0"/>
      <w:marTop w:val="0"/>
      <w:marBottom w:val="0"/>
      <w:divBdr>
        <w:top w:val="none" w:sz="0" w:space="0" w:color="auto"/>
        <w:left w:val="none" w:sz="0" w:space="0" w:color="auto"/>
        <w:bottom w:val="none" w:sz="0" w:space="0" w:color="auto"/>
        <w:right w:val="none" w:sz="0" w:space="0" w:color="auto"/>
      </w:divBdr>
    </w:div>
    <w:div w:id="53894350">
      <w:bodyDiv w:val="1"/>
      <w:marLeft w:val="0"/>
      <w:marRight w:val="0"/>
      <w:marTop w:val="0"/>
      <w:marBottom w:val="0"/>
      <w:divBdr>
        <w:top w:val="none" w:sz="0" w:space="0" w:color="auto"/>
        <w:left w:val="none" w:sz="0" w:space="0" w:color="auto"/>
        <w:bottom w:val="none" w:sz="0" w:space="0" w:color="auto"/>
        <w:right w:val="none" w:sz="0" w:space="0" w:color="auto"/>
      </w:divBdr>
    </w:div>
    <w:div w:id="73401509">
      <w:bodyDiv w:val="1"/>
      <w:marLeft w:val="0"/>
      <w:marRight w:val="0"/>
      <w:marTop w:val="0"/>
      <w:marBottom w:val="0"/>
      <w:divBdr>
        <w:top w:val="none" w:sz="0" w:space="0" w:color="auto"/>
        <w:left w:val="none" w:sz="0" w:space="0" w:color="auto"/>
        <w:bottom w:val="none" w:sz="0" w:space="0" w:color="auto"/>
        <w:right w:val="none" w:sz="0" w:space="0" w:color="auto"/>
      </w:divBdr>
    </w:div>
    <w:div w:id="90515985">
      <w:bodyDiv w:val="1"/>
      <w:marLeft w:val="0"/>
      <w:marRight w:val="0"/>
      <w:marTop w:val="0"/>
      <w:marBottom w:val="0"/>
      <w:divBdr>
        <w:top w:val="none" w:sz="0" w:space="0" w:color="auto"/>
        <w:left w:val="none" w:sz="0" w:space="0" w:color="auto"/>
        <w:bottom w:val="none" w:sz="0" w:space="0" w:color="auto"/>
        <w:right w:val="none" w:sz="0" w:space="0" w:color="auto"/>
      </w:divBdr>
    </w:div>
    <w:div w:id="113016107">
      <w:bodyDiv w:val="1"/>
      <w:marLeft w:val="0"/>
      <w:marRight w:val="0"/>
      <w:marTop w:val="0"/>
      <w:marBottom w:val="0"/>
      <w:divBdr>
        <w:top w:val="none" w:sz="0" w:space="0" w:color="auto"/>
        <w:left w:val="none" w:sz="0" w:space="0" w:color="auto"/>
        <w:bottom w:val="none" w:sz="0" w:space="0" w:color="auto"/>
        <w:right w:val="none" w:sz="0" w:space="0" w:color="auto"/>
      </w:divBdr>
      <w:divsChild>
        <w:div w:id="1046565774">
          <w:marLeft w:val="0"/>
          <w:marRight w:val="0"/>
          <w:marTop w:val="0"/>
          <w:marBottom w:val="0"/>
          <w:divBdr>
            <w:top w:val="none" w:sz="0" w:space="0" w:color="auto"/>
            <w:left w:val="none" w:sz="0" w:space="0" w:color="auto"/>
            <w:bottom w:val="none" w:sz="0" w:space="0" w:color="auto"/>
            <w:right w:val="none" w:sz="0" w:space="0" w:color="auto"/>
          </w:divBdr>
          <w:divsChild>
            <w:div w:id="2146460437">
              <w:marLeft w:val="0"/>
              <w:marRight w:val="0"/>
              <w:marTop w:val="0"/>
              <w:marBottom w:val="0"/>
              <w:divBdr>
                <w:top w:val="none" w:sz="0" w:space="0" w:color="auto"/>
                <w:left w:val="none" w:sz="0" w:space="0" w:color="auto"/>
                <w:bottom w:val="none" w:sz="0" w:space="0" w:color="auto"/>
                <w:right w:val="none" w:sz="0" w:space="0" w:color="auto"/>
              </w:divBdr>
              <w:divsChild>
                <w:div w:id="1000276148">
                  <w:marLeft w:val="0"/>
                  <w:marRight w:val="0"/>
                  <w:marTop w:val="0"/>
                  <w:marBottom w:val="0"/>
                  <w:divBdr>
                    <w:top w:val="none" w:sz="0" w:space="0" w:color="auto"/>
                    <w:left w:val="none" w:sz="0" w:space="0" w:color="auto"/>
                    <w:bottom w:val="none" w:sz="0" w:space="0" w:color="auto"/>
                    <w:right w:val="none" w:sz="0" w:space="0" w:color="auto"/>
                  </w:divBdr>
                  <w:divsChild>
                    <w:div w:id="136108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36310">
      <w:bodyDiv w:val="1"/>
      <w:marLeft w:val="0"/>
      <w:marRight w:val="0"/>
      <w:marTop w:val="0"/>
      <w:marBottom w:val="0"/>
      <w:divBdr>
        <w:top w:val="none" w:sz="0" w:space="0" w:color="auto"/>
        <w:left w:val="none" w:sz="0" w:space="0" w:color="auto"/>
        <w:bottom w:val="none" w:sz="0" w:space="0" w:color="auto"/>
        <w:right w:val="none" w:sz="0" w:space="0" w:color="auto"/>
      </w:divBdr>
    </w:div>
    <w:div w:id="119615035">
      <w:bodyDiv w:val="1"/>
      <w:marLeft w:val="0"/>
      <w:marRight w:val="0"/>
      <w:marTop w:val="0"/>
      <w:marBottom w:val="0"/>
      <w:divBdr>
        <w:top w:val="none" w:sz="0" w:space="0" w:color="auto"/>
        <w:left w:val="none" w:sz="0" w:space="0" w:color="auto"/>
        <w:bottom w:val="none" w:sz="0" w:space="0" w:color="auto"/>
        <w:right w:val="none" w:sz="0" w:space="0" w:color="auto"/>
      </w:divBdr>
    </w:div>
    <w:div w:id="120417251">
      <w:bodyDiv w:val="1"/>
      <w:marLeft w:val="0"/>
      <w:marRight w:val="0"/>
      <w:marTop w:val="0"/>
      <w:marBottom w:val="0"/>
      <w:divBdr>
        <w:top w:val="none" w:sz="0" w:space="0" w:color="auto"/>
        <w:left w:val="none" w:sz="0" w:space="0" w:color="auto"/>
        <w:bottom w:val="none" w:sz="0" w:space="0" w:color="auto"/>
        <w:right w:val="none" w:sz="0" w:space="0" w:color="auto"/>
      </w:divBdr>
    </w:div>
    <w:div w:id="125052081">
      <w:bodyDiv w:val="1"/>
      <w:marLeft w:val="0"/>
      <w:marRight w:val="0"/>
      <w:marTop w:val="0"/>
      <w:marBottom w:val="0"/>
      <w:divBdr>
        <w:top w:val="none" w:sz="0" w:space="0" w:color="auto"/>
        <w:left w:val="none" w:sz="0" w:space="0" w:color="auto"/>
        <w:bottom w:val="none" w:sz="0" w:space="0" w:color="auto"/>
        <w:right w:val="none" w:sz="0" w:space="0" w:color="auto"/>
      </w:divBdr>
    </w:div>
    <w:div w:id="125397244">
      <w:bodyDiv w:val="1"/>
      <w:marLeft w:val="0"/>
      <w:marRight w:val="0"/>
      <w:marTop w:val="0"/>
      <w:marBottom w:val="0"/>
      <w:divBdr>
        <w:top w:val="none" w:sz="0" w:space="0" w:color="auto"/>
        <w:left w:val="none" w:sz="0" w:space="0" w:color="auto"/>
        <w:bottom w:val="none" w:sz="0" w:space="0" w:color="auto"/>
        <w:right w:val="none" w:sz="0" w:space="0" w:color="auto"/>
      </w:divBdr>
    </w:div>
    <w:div w:id="150760671">
      <w:bodyDiv w:val="1"/>
      <w:marLeft w:val="0"/>
      <w:marRight w:val="0"/>
      <w:marTop w:val="0"/>
      <w:marBottom w:val="0"/>
      <w:divBdr>
        <w:top w:val="none" w:sz="0" w:space="0" w:color="auto"/>
        <w:left w:val="none" w:sz="0" w:space="0" w:color="auto"/>
        <w:bottom w:val="none" w:sz="0" w:space="0" w:color="auto"/>
        <w:right w:val="none" w:sz="0" w:space="0" w:color="auto"/>
      </w:divBdr>
    </w:div>
    <w:div w:id="154497241">
      <w:bodyDiv w:val="1"/>
      <w:marLeft w:val="0"/>
      <w:marRight w:val="0"/>
      <w:marTop w:val="0"/>
      <w:marBottom w:val="0"/>
      <w:divBdr>
        <w:top w:val="none" w:sz="0" w:space="0" w:color="auto"/>
        <w:left w:val="none" w:sz="0" w:space="0" w:color="auto"/>
        <w:bottom w:val="none" w:sz="0" w:space="0" w:color="auto"/>
        <w:right w:val="none" w:sz="0" w:space="0" w:color="auto"/>
      </w:divBdr>
    </w:div>
    <w:div w:id="157234099">
      <w:bodyDiv w:val="1"/>
      <w:marLeft w:val="0"/>
      <w:marRight w:val="0"/>
      <w:marTop w:val="0"/>
      <w:marBottom w:val="0"/>
      <w:divBdr>
        <w:top w:val="none" w:sz="0" w:space="0" w:color="auto"/>
        <w:left w:val="none" w:sz="0" w:space="0" w:color="auto"/>
        <w:bottom w:val="none" w:sz="0" w:space="0" w:color="auto"/>
        <w:right w:val="none" w:sz="0" w:space="0" w:color="auto"/>
      </w:divBdr>
    </w:div>
    <w:div w:id="162088904">
      <w:bodyDiv w:val="1"/>
      <w:marLeft w:val="0"/>
      <w:marRight w:val="0"/>
      <w:marTop w:val="0"/>
      <w:marBottom w:val="0"/>
      <w:divBdr>
        <w:top w:val="none" w:sz="0" w:space="0" w:color="auto"/>
        <w:left w:val="none" w:sz="0" w:space="0" w:color="auto"/>
        <w:bottom w:val="none" w:sz="0" w:space="0" w:color="auto"/>
        <w:right w:val="none" w:sz="0" w:space="0" w:color="auto"/>
      </w:divBdr>
    </w:div>
    <w:div w:id="180777076">
      <w:bodyDiv w:val="1"/>
      <w:marLeft w:val="0"/>
      <w:marRight w:val="0"/>
      <w:marTop w:val="0"/>
      <w:marBottom w:val="0"/>
      <w:divBdr>
        <w:top w:val="none" w:sz="0" w:space="0" w:color="auto"/>
        <w:left w:val="none" w:sz="0" w:space="0" w:color="auto"/>
        <w:bottom w:val="none" w:sz="0" w:space="0" w:color="auto"/>
        <w:right w:val="none" w:sz="0" w:space="0" w:color="auto"/>
      </w:divBdr>
    </w:div>
    <w:div w:id="193156960">
      <w:bodyDiv w:val="1"/>
      <w:marLeft w:val="0"/>
      <w:marRight w:val="0"/>
      <w:marTop w:val="0"/>
      <w:marBottom w:val="0"/>
      <w:divBdr>
        <w:top w:val="none" w:sz="0" w:space="0" w:color="auto"/>
        <w:left w:val="none" w:sz="0" w:space="0" w:color="auto"/>
        <w:bottom w:val="none" w:sz="0" w:space="0" w:color="auto"/>
        <w:right w:val="none" w:sz="0" w:space="0" w:color="auto"/>
      </w:divBdr>
    </w:div>
    <w:div w:id="211233083">
      <w:bodyDiv w:val="1"/>
      <w:marLeft w:val="0"/>
      <w:marRight w:val="0"/>
      <w:marTop w:val="0"/>
      <w:marBottom w:val="0"/>
      <w:divBdr>
        <w:top w:val="none" w:sz="0" w:space="0" w:color="auto"/>
        <w:left w:val="none" w:sz="0" w:space="0" w:color="auto"/>
        <w:bottom w:val="none" w:sz="0" w:space="0" w:color="auto"/>
        <w:right w:val="none" w:sz="0" w:space="0" w:color="auto"/>
      </w:divBdr>
    </w:div>
    <w:div w:id="213809180">
      <w:bodyDiv w:val="1"/>
      <w:marLeft w:val="0"/>
      <w:marRight w:val="0"/>
      <w:marTop w:val="0"/>
      <w:marBottom w:val="0"/>
      <w:divBdr>
        <w:top w:val="none" w:sz="0" w:space="0" w:color="auto"/>
        <w:left w:val="none" w:sz="0" w:space="0" w:color="auto"/>
        <w:bottom w:val="none" w:sz="0" w:space="0" w:color="auto"/>
        <w:right w:val="none" w:sz="0" w:space="0" w:color="auto"/>
      </w:divBdr>
    </w:div>
    <w:div w:id="213853034">
      <w:bodyDiv w:val="1"/>
      <w:marLeft w:val="0"/>
      <w:marRight w:val="0"/>
      <w:marTop w:val="0"/>
      <w:marBottom w:val="0"/>
      <w:divBdr>
        <w:top w:val="none" w:sz="0" w:space="0" w:color="auto"/>
        <w:left w:val="none" w:sz="0" w:space="0" w:color="auto"/>
        <w:bottom w:val="none" w:sz="0" w:space="0" w:color="auto"/>
        <w:right w:val="none" w:sz="0" w:space="0" w:color="auto"/>
      </w:divBdr>
    </w:div>
    <w:div w:id="234168691">
      <w:bodyDiv w:val="1"/>
      <w:marLeft w:val="0"/>
      <w:marRight w:val="0"/>
      <w:marTop w:val="0"/>
      <w:marBottom w:val="0"/>
      <w:divBdr>
        <w:top w:val="none" w:sz="0" w:space="0" w:color="auto"/>
        <w:left w:val="none" w:sz="0" w:space="0" w:color="auto"/>
        <w:bottom w:val="none" w:sz="0" w:space="0" w:color="auto"/>
        <w:right w:val="none" w:sz="0" w:space="0" w:color="auto"/>
      </w:divBdr>
    </w:div>
    <w:div w:id="237902964">
      <w:bodyDiv w:val="1"/>
      <w:marLeft w:val="0"/>
      <w:marRight w:val="0"/>
      <w:marTop w:val="0"/>
      <w:marBottom w:val="0"/>
      <w:divBdr>
        <w:top w:val="none" w:sz="0" w:space="0" w:color="auto"/>
        <w:left w:val="none" w:sz="0" w:space="0" w:color="auto"/>
        <w:bottom w:val="none" w:sz="0" w:space="0" w:color="auto"/>
        <w:right w:val="none" w:sz="0" w:space="0" w:color="auto"/>
      </w:divBdr>
    </w:div>
    <w:div w:id="246423884">
      <w:bodyDiv w:val="1"/>
      <w:marLeft w:val="0"/>
      <w:marRight w:val="0"/>
      <w:marTop w:val="0"/>
      <w:marBottom w:val="0"/>
      <w:divBdr>
        <w:top w:val="none" w:sz="0" w:space="0" w:color="auto"/>
        <w:left w:val="none" w:sz="0" w:space="0" w:color="auto"/>
        <w:bottom w:val="none" w:sz="0" w:space="0" w:color="auto"/>
        <w:right w:val="none" w:sz="0" w:space="0" w:color="auto"/>
      </w:divBdr>
    </w:div>
    <w:div w:id="247691505">
      <w:bodyDiv w:val="1"/>
      <w:marLeft w:val="0"/>
      <w:marRight w:val="0"/>
      <w:marTop w:val="0"/>
      <w:marBottom w:val="0"/>
      <w:divBdr>
        <w:top w:val="none" w:sz="0" w:space="0" w:color="auto"/>
        <w:left w:val="none" w:sz="0" w:space="0" w:color="auto"/>
        <w:bottom w:val="none" w:sz="0" w:space="0" w:color="auto"/>
        <w:right w:val="none" w:sz="0" w:space="0" w:color="auto"/>
      </w:divBdr>
    </w:div>
    <w:div w:id="250892344">
      <w:bodyDiv w:val="1"/>
      <w:marLeft w:val="0"/>
      <w:marRight w:val="0"/>
      <w:marTop w:val="0"/>
      <w:marBottom w:val="0"/>
      <w:divBdr>
        <w:top w:val="none" w:sz="0" w:space="0" w:color="auto"/>
        <w:left w:val="none" w:sz="0" w:space="0" w:color="auto"/>
        <w:bottom w:val="none" w:sz="0" w:space="0" w:color="auto"/>
        <w:right w:val="none" w:sz="0" w:space="0" w:color="auto"/>
      </w:divBdr>
    </w:div>
    <w:div w:id="255556565">
      <w:bodyDiv w:val="1"/>
      <w:marLeft w:val="0"/>
      <w:marRight w:val="0"/>
      <w:marTop w:val="0"/>
      <w:marBottom w:val="0"/>
      <w:divBdr>
        <w:top w:val="none" w:sz="0" w:space="0" w:color="auto"/>
        <w:left w:val="none" w:sz="0" w:space="0" w:color="auto"/>
        <w:bottom w:val="none" w:sz="0" w:space="0" w:color="auto"/>
        <w:right w:val="none" w:sz="0" w:space="0" w:color="auto"/>
      </w:divBdr>
    </w:div>
    <w:div w:id="259917843">
      <w:bodyDiv w:val="1"/>
      <w:marLeft w:val="0"/>
      <w:marRight w:val="0"/>
      <w:marTop w:val="0"/>
      <w:marBottom w:val="0"/>
      <w:divBdr>
        <w:top w:val="none" w:sz="0" w:space="0" w:color="auto"/>
        <w:left w:val="none" w:sz="0" w:space="0" w:color="auto"/>
        <w:bottom w:val="none" w:sz="0" w:space="0" w:color="auto"/>
        <w:right w:val="none" w:sz="0" w:space="0" w:color="auto"/>
      </w:divBdr>
    </w:div>
    <w:div w:id="260532220">
      <w:bodyDiv w:val="1"/>
      <w:marLeft w:val="0"/>
      <w:marRight w:val="0"/>
      <w:marTop w:val="0"/>
      <w:marBottom w:val="0"/>
      <w:divBdr>
        <w:top w:val="none" w:sz="0" w:space="0" w:color="auto"/>
        <w:left w:val="none" w:sz="0" w:space="0" w:color="auto"/>
        <w:bottom w:val="none" w:sz="0" w:space="0" w:color="auto"/>
        <w:right w:val="none" w:sz="0" w:space="0" w:color="auto"/>
      </w:divBdr>
    </w:div>
    <w:div w:id="263460335">
      <w:bodyDiv w:val="1"/>
      <w:marLeft w:val="0"/>
      <w:marRight w:val="0"/>
      <w:marTop w:val="0"/>
      <w:marBottom w:val="0"/>
      <w:divBdr>
        <w:top w:val="none" w:sz="0" w:space="0" w:color="auto"/>
        <w:left w:val="none" w:sz="0" w:space="0" w:color="auto"/>
        <w:bottom w:val="none" w:sz="0" w:space="0" w:color="auto"/>
        <w:right w:val="none" w:sz="0" w:space="0" w:color="auto"/>
      </w:divBdr>
    </w:div>
    <w:div w:id="267274209">
      <w:bodyDiv w:val="1"/>
      <w:marLeft w:val="0"/>
      <w:marRight w:val="0"/>
      <w:marTop w:val="0"/>
      <w:marBottom w:val="0"/>
      <w:divBdr>
        <w:top w:val="none" w:sz="0" w:space="0" w:color="auto"/>
        <w:left w:val="none" w:sz="0" w:space="0" w:color="auto"/>
        <w:bottom w:val="none" w:sz="0" w:space="0" w:color="auto"/>
        <w:right w:val="none" w:sz="0" w:space="0" w:color="auto"/>
      </w:divBdr>
    </w:div>
    <w:div w:id="275255231">
      <w:bodyDiv w:val="1"/>
      <w:marLeft w:val="0"/>
      <w:marRight w:val="0"/>
      <w:marTop w:val="0"/>
      <w:marBottom w:val="0"/>
      <w:divBdr>
        <w:top w:val="none" w:sz="0" w:space="0" w:color="auto"/>
        <w:left w:val="none" w:sz="0" w:space="0" w:color="auto"/>
        <w:bottom w:val="none" w:sz="0" w:space="0" w:color="auto"/>
        <w:right w:val="none" w:sz="0" w:space="0" w:color="auto"/>
      </w:divBdr>
    </w:div>
    <w:div w:id="281615613">
      <w:bodyDiv w:val="1"/>
      <w:marLeft w:val="0"/>
      <w:marRight w:val="0"/>
      <w:marTop w:val="0"/>
      <w:marBottom w:val="0"/>
      <w:divBdr>
        <w:top w:val="none" w:sz="0" w:space="0" w:color="auto"/>
        <w:left w:val="none" w:sz="0" w:space="0" w:color="auto"/>
        <w:bottom w:val="none" w:sz="0" w:space="0" w:color="auto"/>
        <w:right w:val="none" w:sz="0" w:space="0" w:color="auto"/>
      </w:divBdr>
    </w:div>
    <w:div w:id="282461941">
      <w:bodyDiv w:val="1"/>
      <w:marLeft w:val="0"/>
      <w:marRight w:val="0"/>
      <w:marTop w:val="0"/>
      <w:marBottom w:val="0"/>
      <w:divBdr>
        <w:top w:val="none" w:sz="0" w:space="0" w:color="auto"/>
        <w:left w:val="none" w:sz="0" w:space="0" w:color="auto"/>
        <w:bottom w:val="none" w:sz="0" w:space="0" w:color="auto"/>
        <w:right w:val="none" w:sz="0" w:space="0" w:color="auto"/>
      </w:divBdr>
    </w:div>
    <w:div w:id="282925750">
      <w:bodyDiv w:val="1"/>
      <w:marLeft w:val="0"/>
      <w:marRight w:val="0"/>
      <w:marTop w:val="0"/>
      <w:marBottom w:val="0"/>
      <w:divBdr>
        <w:top w:val="none" w:sz="0" w:space="0" w:color="auto"/>
        <w:left w:val="none" w:sz="0" w:space="0" w:color="auto"/>
        <w:bottom w:val="none" w:sz="0" w:space="0" w:color="auto"/>
        <w:right w:val="none" w:sz="0" w:space="0" w:color="auto"/>
      </w:divBdr>
      <w:divsChild>
        <w:div w:id="484785160">
          <w:marLeft w:val="0"/>
          <w:marRight w:val="0"/>
          <w:marTop w:val="0"/>
          <w:marBottom w:val="0"/>
          <w:divBdr>
            <w:top w:val="none" w:sz="0" w:space="0" w:color="auto"/>
            <w:left w:val="none" w:sz="0" w:space="0" w:color="auto"/>
            <w:bottom w:val="none" w:sz="0" w:space="0" w:color="auto"/>
            <w:right w:val="none" w:sz="0" w:space="0" w:color="auto"/>
          </w:divBdr>
          <w:divsChild>
            <w:div w:id="1501047768">
              <w:marLeft w:val="0"/>
              <w:marRight w:val="0"/>
              <w:marTop w:val="0"/>
              <w:marBottom w:val="0"/>
              <w:divBdr>
                <w:top w:val="none" w:sz="0" w:space="0" w:color="auto"/>
                <w:left w:val="none" w:sz="0" w:space="0" w:color="auto"/>
                <w:bottom w:val="none" w:sz="0" w:space="0" w:color="auto"/>
                <w:right w:val="none" w:sz="0" w:space="0" w:color="auto"/>
              </w:divBdr>
              <w:divsChild>
                <w:div w:id="866331566">
                  <w:marLeft w:val="0"/>
                  <w:marRight w:val="0"/>
                  <w:marTop w:val="0"/>
                  <w:marBottom w:val="0"/>
                  <w:divBdr>
                    <w:top w:val="none" w:sz="0" w:space="0" w:color="auto"/>
                    <w:left w:val="none" w:sz="0" w:space="0" w:color="auto"/>
                    <w:bottom w:val="none" w:sz="0" w:space="0" w:color="auto"/>
                    <w:right w:val="none" w:sz="0" w:space="0" w:color="auto"/>
                  </w:divBdr>
                  <w:divsChild>
                    <w:div w:id="2365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655909">
      <w:bodyDiv w:val="1"/>
      <w:marLeft w:val="0"/>
      <w:marRight w:val="0"/>
      <w:marTop w:val="0"/>
      <w:marBottom w:val="0"/>
      <w:divBdr>
        <w:top w:val="none" w:sz="0" w:space="0" w:color="auto"/>
        <w:left w:val="none" w:sz="0" w:space="0" w:color="auto"/>
        <w:bottom w:val="none" w:sz="0" w:space="0" w:color="auto"/>
        <w:right w:val="none" w:sz="0" w:space="0" w:color="auto"/>
      </w:divBdr>
    </w:div>
    <w:div w:id="307318405">
      <w:bodyDiv w:val="1"/>
      <w:marLeft w:val="0"/>
      <w:marRight w:val="0"/>
      <w:marTop w:val="0"/>
      <w:marBottom w:val="0"/>
      <w:divBdr>
        <w:top w:val="none" w:sz="0" w:space="0" w:color="auto"/>
        <w:left w:val="none" w:sz="0" w:space="0" w:color="auto"/>
        <w:bottom w:val="none" w:sz="0" w:space="0" w:color="auto"/>
        <w:right w:val="none" w:sz="0" w:space="0" w:color="auto"/>
      </w:divBdr>
    </w:div>
    <w:div w:id="313873488">
      <w:bodyDiv w:val="1"/>
      <w:marLeft w:val="0"/>
      <w:marRight w:val="0"/>
      <w:marTop w:val="0"/>
      <w:marBottom w:val="0"/>
      <w:divBdr>
        <w:top w:val="none" w:sz="0" w:space="0" w:color="auto"/>
        <w:left w:val="none" w:sz="0" w:space="0" w:color="auto"/>
        <w:bottom w:val="none" w:sz="0" w:space="0" w:color="auto"/>
        <w:right w:val="none" w:sz="0" w:space="0" w:color="auto"/>
      </w:divBdr>
    </w:div>
    <w:div w:id="325866979">
      <w:bodyDiv w:val="1"/>
      <w:marLeft w:val="0"/>
      <w:marRight w:val="0"/>
      <w:marTop w:val="0"/>
      <w:marBottom w:val="0"/>
      <w:divBdr>
        <w:top w:val="none" w:sz="0" w:space="0" w:color="auto"/>
        <w:left w:val="none" w:sz="0" w:space="0" w:color="auto"/>
        <w:bottom w:val="none" w:sz="0" w:space="0" w:color="auto"/>
        <w:right w:val="none" w:sz="0" w:space="0" w:color="auto"/>
      </w:divBdr>
    </w:div>
    <w:div w:id="346059476">
      <w:bodyDiv w:val="1"/>
      <w:marLeft w:val="0"/>
      <w:marRight w:val="0"/>
      <w:marTop w:val="0"/>
      <w:marBottom w:val="0"/>
      <w:divBdr>
        <w:top w:val="none" w:sz="0" w:space="0" w:color="auto"/>
        <w:left w:val="none" w:sz="0" w:space="0" w:color="auto"/>
        <w:bottom w:val="none" w:sz="0" w:space="0" w:color="auto"/>
        <w:right w:val="none" w:sz="0" w:space="0" w:color="auto"/>
      </w:divBdr>
    </w:div>
    <w:div w:id="346837317">
      <w:bodyDiv w:val="1"/>
      <w:marLeft w:val="0"/>
      <w:marRight w:val="0"/>
      <w:marTop w:val="0"/>
      <w:marBottom w:val="0"/>
      <w:divBdr>
        <w:top w:val="none" w:sz="0" w:space="0" w:color="auto"/>
        <w:left w:val="none" w:sz="0" w:space="0" w:color="auto"/>
        <w:bottom w:val="none" w:sz="0" w:space="0" w:color="auto"/>
        <w:right w:val="none" w:sz="0" w:space="0" w:color="auto"/>
      </w:divBdr>
    </w:div>
    <w:div w:id="357656396">
      <w:bodyDiv w:val="1"/>
      <w:marLeft w:val="0"/>
      <w:marRight w:val="0"/>
      <w:marTop w:val="0"/>
      <w:marBottom w:val="0"/>
      <w:divBdr>
        <w:top w:val="none" w:sz="0" w:space="0" w:color="auto"/>
        <w:left w:val="none" w:sz="0" w:space="0" w:color="auto"/>
        <w:bottom w:val="none" w:sz="0" w:space="0" w:color="auto"/>
        <w:right w:val="none" w:sz="0" w:space="0" w:color="auto"/>
      </w:divBdr>
    </w:div>
    <w:div w:id="357976509">
      <w:bodyDiv w:val="1"/>
      <w:marLeft w:val="0"/>
      <w:marRight w:val="0"/>
      <w:marTop w:val="0"/>
      <w:marBottom w:val="0"/>
      <w:divBdr>
        <w:top w:val="none" w:sz="0" w:space="0" w:color="auto"/>
        <w:left w:val="none" w:sz="0" w:space="0" w:color="auto"/>
        <w:bottom w:val="none" w:sz="0" w:space="0" w:color="auto"/>
        <w:right w:val="none" w:sz="0" w:space="0" w:color="auto"/>
      </w:divBdr>
    </w:div>
    <w:div w:id="376706038">
      <w:bodyDiv w:val="1"/>
      <w:marLeft w:val="0"/>
      <w:marRight w:val="0"/>
      <w:marTop w:val="0"/>
      <w:marBottom w:val="0"/>
      <w:divBdr>
        <w:top w:val="none" w:sz="0" w:space="0" w:color="auto"/>
        <w:left w:val="none" w:sz="0" w:space="0" w:color="auto"/>
        <w:bottom w:val="none" w:sz="0" w:space="0" w:color="auto"/>
        <w:right w:val="none" w:sz="0" w:space="0" w:color="auto"/>
      </w:divBdr>
    </w:div>
    <w:div w:id="378092986">
      <w:bodyDiv w:val="1"/>
      <w:marLeft w:val="0"/>
      <w:marRight w:val="0"/>
      <w:marTop w:val="0"/>
      <w:marBottom w:val="0"/>
      <w:divBdr>
        <w:top w:val="none" w:sz="0" w:space="0" w:color="auto"/>
        <w:left w:val="none" w:sz="0" w:space="0" w:color="auto"/>
        <w:bottom w:val="none" w:sz="0" w:space="0" w:color="auto"/>
        <w:right w:val="none" w:sz="0" w:space="0" w:color="auto"/>
      </w:divBdr>
    </w:div>
    <w:div w:id="385228132">
      <w:bodyDiv w:val="1"/>
      <w:marLeft w:val="0"/>
      <w:marRight w:val="0"/>
      <w:marTop w:val="0"/>
      <w:marBottom w:val="0"/>
      <w:divBdr>
        <w:top w:val="none" w:sz="0" w:space="0" w:color="auto"/>
        <w:left w:val="none" w:sz="0" w:space="0" w:color="auto"/>
        <w:bottom w:val="none" w:sz="0" w:space="0" w:color="auto"/>
        <w:right w:val="none" w:sz="0" w:space="0" w:color="auto"/>
      </w:divBdr>
    </w:div>
    <w:div w:id="405761628">
      <w:bodyDiv w:val="1"/>
      <w:marLeft w:val="0"/>
      <w:marRight w:val="0"/>
      <w:marTop w:val="0"/>
      <w:marBottom w:val="0"/>
      <w:divBdr>
        <w:top w:val="none" w:sz="0" w:space="0" w:color="auto"/>
        <w:left w:val="none" w:sz="0" w:space="0" w:color="auto"/>
        <w:bottom w:val="none" w:sz="0" w:space="0" w:color="auto"/>
        <w:right w:val="none" w:sz="0" w:space="0" w:color="auto"/>
      </w:divBdr>
    </w:div>
    <w:div w:id="407504212">
      <w:bodyDiv w:val="1"/>
      <w:marLeft w:val="0"/>
      <w:marRight w:val="0"/>
      <w:marTop w:val="0"/>
      <w:marBottom w:val="0"/>
      <w:divBdr>
        <w:top w:val="none" w:sz="0" w:space="0" w:color="auto"/>
        <w:left w:val="none" w:sz="0" w:space="0" w:color="auto"/>
        <w:bottom w:val="none" w:sz="0" w:space="0" w:color="auto"/>
        <w:right w:val="none" w:sz="0" w:space="0" w:color="auto"/>
      </w:divBdr>
    </w:div>
    <w:div w:id="409235743">
      <w:bodyDiv w:val="1"/>
      <w:marLeft w:val="0"/>
      <w:marRight w:val="0"/>
      <w:marTop w:val="0"/>
      <w:marBottom w:val="0"/>
      <w:divBdr>
        <w:top w:val="none" w:sz="0" w:space="0" w:color="auto"/>
        <w:left w:val="none" w:sz="0" w:space="0" w:color="auto"/>
        <w:bottom w:val="none" w:sz="0" w:space="0" w:color="auto"/>
        <w:right w:val="none" w:sz="0" w:space="0" w:color="auto"/>
      </w:divBdr>
    </w:div>
    <w:div w:id="409695930">
      <w:bodyDiv w:val="1"/>
      <w:marLeft w:val="0"/>
      <w:marRight w:val="0"/>
      <w:marTop w:val="0"/>
      <w:marBottom w:val="0"/>
      <w:divBdr>
        <w:top w:val="none" w:sz="0" w:space="0" w:color="auto"/>
        <w:left w:val="none" w:sz="0" w:space="0" w:color="auto"/>
        <w:bottom w:val="none" w:sz="0" w:space="0" w:color="auto"/>
        <w:right w:val="none" w:sz="0" w:space="0" w:color="auto"/>
      </w:divBdr>
      <w:divsChild>
        <w:div w:id="559243074">
          <w:marLeft w:val="0"/>
          <w:marRight w:val="0"/>
          <w:marTop w:val="0"/>
          <w:marBottom w:val="0"/>
          <w:divBdr>
            <w:top w:val="none" w:sz="0" w:space="0" w:color="auto"/>
            <w:left w:val="none" w:sz="0" w:space="0" w:color="auto"/>
            <w:bottom w:val="none" w:sz="0" w:space="0" w:color="auto"/>
            <w:right w:val="none" w:sz="0" w:space="0" w:color="auto"/>
          </w:divBdr>
          <w:divsChild>
            <w:div w:id="2037076345">
              <w:marLeft w:val="0"/>
              <w:marRight w:val="0"/>
              <w:marTop w:val="0"/>
              <w:marBottom w:val="0"/>
              <w:divBdr>
                <w:top w:val="none" w:sz="0" w:space="0" w:color="auto"/>
                <w:left w:val="none" w:sz="0" w:space="0" w:color="auto"/>
                <w:bottom w:val="none" w:sz="0" w:space="0" w:color="auto"/>
                <w:right w:val="none" w:sz="0" w:space="0" w:color="auto"/>
              </w:divBdr>
              <w:divsChild>
                <w:div w:id="719746026">
                  <w:marLeft w:val="0"/>
                  <w:marRight w:val="0"/>
                  <w:marTop w:val="0"/>
                  <w:marBottom w:val="0"/>
                  <w:divBdr>
                    <w:top w:val="none" w:sz="0" w:space="0" w:color="auto"/>
                    <w:left w:val="none" w:sz="0" w:space="0" w:color="auto"/>
                    <w:bottom w:val="none" w:sz="0" w:space="0" w:color="auto"/>
                    <w:right w:val="none" w:sz="0" w:space="0" w:color="auto"/>
                  </w:divBdr>
                  <w:divsChild>
                    <w:div w:id="13282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80640">
      <w:bodyDiv w:val="1"/>
      <w:marLeft w:val="0"/>
      <w:marRight w:val="0"/>
      <w:marTop w:val="0"/>
      <w:marBottom w:val="0"/>
      <w:divBdr>
        <w:top w:val="none" w:sz="0" w:space="0" w:color="auto"/>
        <w:left w:val="none" w:sz="0" w:space="0" w:color="auto"/>
        <w:bottom w:val="none" w:sz="0" w:space="0" w:color="auto"/>
        <w:right w:val="none" w:sz="0" w:space="0" w:color="auto"/>
      </w:divBdr>
    </w:div>
    <w:div w:id="417796676">
      <w:bodyDiv w:val="1"/>
      <w:marLeft w:val="0"/>
      <w:marRight w:val="0"/>
      <w:marTop w:val="0"/>
      <w:marBottom w:val="0"/>
      <w:divBdr>
        <w:top w:val="none" w:sz="0" w:space="0" w:color="auto"/>
        <w:left w:val="none" w:sz="0" w:space="0" w:color="auto"/>
        <w:bottom w:val="none" w:sz="0" w:space="0" w:color="auto"/>
        <w:right w:val="none" w:sz="0" w:space="0" w:color="auto"/>
      </w:divBdr>
      <w:divsChild>
        <w:div w:id="713232602">
          <w:marLeft w:val="0"/>
          <w:marRight w:val="0"/>
          <w:marTop w:val="0"/>
          <w:marBottom w:val="0"/>
          <w:divBdr>
            <w:top w:val="none" w:sz="0" w:space="0" w:color="auto"/>
            <w:left w:val="none" w:sz="0" w:space="0" w:color="auto"/>
            <w:bottom w:val="none" w:sz="0" w:space="0" w:color="auto"/>
            <w:right w:val="none" w:sz="0" w:space="0" w:color="auto"/>
          </w:divBdr>
          <w:divsChild>
            <w:div w:id="1994261282">
              <w:marLeft w:val="0"/>
              <w:marRight w:val="0"/>
              <w:marTop w:val="0"/>
              <w:marBottom w:val="0"/>
              <w:divBdr>
                <w:top w:val="none" w:sz="0" w:space="0" w:color="auto"/>
                <w:left w:val="none" w:sz="0" w:space="0" w:color="auto"/>
                <w:bottom w:val="none" w:sz="0" w:space="0" w:color="auto"/>
                <w:right w:val="none" w:sz="0" w:space="0" w:color="auto"/>
              </w:divBdr>
              <w:divsChild>
                <w:div w:id="739442774">
                  <w:marLeft w:val="0"/>
                  <w:marRight w:val="0"/>
                  <w:marTop w:val="0"/>
                  <w:marBottom w:val="0"/>
                  <w:divBdr>
                    <w:top w:val="none" w:sz="0" w:space="0" w:color="auto"/>
                    <w:left w:val="none" w:sz="0" w:space="0" w:color="auto"/>
                    <w:bottom w:val="none" w:sz="0" w:space="0" w:color="auto"/>
                    <w:right w:val="none" w:sz="0" w:space="0" w:color="auto"/>
                  </w:divBdr>
                  <w:divsChild>
                    <w:div w:id="257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716013">
      <w:bodyDiv w:val="1"/>
      <w:marLeft w:val="0"/>
      <w:marRight w:val="0"/>
      <w:marTop w:val="0"/>
      <w:marBottom w:val="0"/>
      <w:divBdr>
        <w:top w:val="none" w:sz="0" w:space="0" w:color="auto"/>
        <w:left w:val="none" w:sz="0" w:space="0" w:color="auto"/>
        <w:bottom w:val="none" w:sz="0" w:space="0" w:color="auto"/>
        <w:right w:val="none" w:sz="0" w:space="0" w:color="auto"/>
      </w:divBdr>
    </w:div>
    <w:div w:id="420181569">
      <w:bodyDiv w:val="1"/>
      <w:marLeft w:val="0"/>
      <w:marRight w:val="0"/>
      <w:marTop w:val="0"/>
      <w:marBottom w:val="0"/>
      <w:divBdr>
        <w:top w:val="none" w:sz="0" w:space="0" w:color="auto"/>
        <w:left w:val="none" w:sz="0" w:space="0" w:color="auto"/>
        <w:bottom w:val="none" w:sz="0" w:space="0" w:color="auto"/>
        <w:right w:val="none" w:sz="0" w:space="0" w:color="auto"/>
      </w:divBdr>
    </w:div>
    <w:div w:id="421026840">
      <w:bodyDiv w:val="1"/>
      <w:marLeft w:val="0"/>
      <w:marRight w:val="0"/>
      <w:marTop w:val="0"/>
      <w:marBottom w:val="0"/>
      <w:divBdr>
        <w:top w:val="none" w:sz="0" w:space="0" w:color="auto"/>
        <w:left w:val="none" w:sz="0" w:space="0" w:color="auto"/>
        <w:bottom w:val="none" w:sz="0" w:space="0" w:color="auto"/>
        <w:right w:val="none" w:sz="0" w:space="0" w:color="auto"/>
      </w:divBdr>
    </w:div>
    <w:div w:id="421922348">
      <w:bodyDiv w:val="1"/>
      <w:marLeft w:val="0"/>
      <w:marRight w:val="0"/>
      <w:marTop w:val="0"/>
      <w:marBottom w:val="0"/>
      <w:divBdr>
        <w:top w:val="none" w:sz="0" w:space="0" w:color="auto"/>
        <w:left w:val="none" w:sz="0" w:space="0" w:color="auto"/>
        <w:bottom w:val="none" w:sz="0" w:space="0" w:color="auto"/>
        <w:right w:val="none" w:sz="0" w:space="0" w:color="auto"/>
      </w:divBdr>
    </w:div>
    <w:div w:id="424693879">
      <w:bodyDiv w:val="1"/>
      <w:marLeft w:val="0"/>
      <w:marRight w:val="0"/>
      <w:marTop w:val="0"/>
      <w:marBottom w:val="0"/>
      <w:divBdr>
        <w:top w:val="none" w:sz="0" w:space="0" w:color="auto"/>
        <w:left w:val="none" w:sz="0" w:space="0" w:color="auto"/>
        <w:bottom w:val="none" w:sz="0" w:space="0" w:color="auto"/>
        <w:right w:val="none" w:sz="0" w:space="0" w:color="auto"/>
      </w:divBdr>
    </w:div>
    <w:div w:id="431053755">
      <w:bodyDiv w:val="1"/>
      <w:marLeft w:val="0"/>
      <w:marRight w:val="0"/>
      <w:marTop w:val="0"/>
      <w:marBottom w:val="0"/>
      <w:divBdr>
        <w:top w:val="none" w:sz="0" w:space="0" w:color="auto"/>
        <w:left w:val="none" w:sz="0" w:space="0" w:color="auto"/>
        <w:bottom w:val="none" w:sz="0" w:space="0" w:color="auto"/>
        <w:right w:val="none" w:sz="0" w:space="0" w:color="auto"/>
      </w:divBdr>
    </w:div>
    <w:div w:id="433939673">
      <w:bodyDiv w:val="1"/>
      <w:marLeft w:val="0"/>
      <w:marRight w:val="0"/>
      <w:marTop w:val="0"/>
      <w:marBottom w:val="0"/>
      <w:divBdr>
        <w:top w:val="none" w:sz="0" w:space="0" w:color="auto"/>
        <w:left w:val="none" w:sz="0" w:space="0" w:color="auto"/>
        <w:bottom w:val="none" w:sz="0" w:space="0" w:color="auto"/>
        <w:right w:val="none" w:sz="0" w:space="0" w:color="auto"/>
      </w:divBdr>
    </w:div>
    <w:div w:id="438304780">
      <w:bodyDiv w:val="1"/>
      <w:marLeft w:val="0"/>
      <w:marRight w:val="0"/>
      <w:marTop w:val="0"/>
      <w:marBottom w:val="0"/>
      <w:divBdr>
        <w:top w:val="none" w:sz="0" w:space="0" w:color="auto"/>
        <w:left w:val="none" w:sz="0" w:space="0" w:color="auto"/>
        <w:bottom w:val="none" w:sz="0" w:space="0" w:color="auto"/>
        <w:right w:val="none" w:sz="0" w:space="0" w:color="auto"/>
      </w:divBdr>
    </w:div>
    <w:div w:id="439566720">
      <w:bodyDiv w:val="1"/>
      <w:marLeft w:val="0"/>
      <w:marRight w:val="0"/>
      <w:marTop w:val="0"/>
      <w:marBottom w:val="0"/>
      <w:divBdr>
        <w:top w:val="none" w:sz="0" w:space="0" w:color="auto"/>
        <w:left w:val="none" w:sz="0" w:space="0" w:color="auto"/>
        <w:bottom w:val="none" w:sz="0" w:space="0" w:color="auto"/>
        <w:right w:val="none" w:sz="0" w:space="0" w:color="auto"/>
      </w:divBdr>
    </w:div>
    <w:div w:id="440075293">
      <w:bodyDiv w:val="1"/>
      <w:marLeft w:val="0"/>
      <w:marRight w:val="0"/>
      <w:marTop w:val="0"/>
      <w:marBottom w:val="0"/>
      <w:divBdr>
        <w:top w:val="none" w:sz="0" w:space="0" w:color="auto"/>
        <w:left w:val="none" w:sz="0" w:space="0" w:color="auto"/>
        <w:bottom w:val="none" w:sz="0" w:space="0" w:color="auto"/>
        <w:right w:val="none" w:sz="0" w:space="0" w:color="auto"/>
      </w:divBdr>
    </w:div>
    <w:div w:id="451022310">
      <w:bodyDiv w:val="1"/>
      <w:marLeft w:val="0"/>
      <w:marRight w:val="0"/>
      <w:marTop w:val="0"/>
      <w:marBottom w:val="0"/>
      <w:divBdr>
        <w:top w:val="none" w:sz="0" w:space="0" w:color="auto"/>
        <w:left w:val="none" w:sz="0" w:space="0" w:color="auto"/>
        <w:bottom w:val="none" w:sz="0" w:space="0" w:color="auto"/>
        <w:right w:val="none" w:sz="0" w:space="0" w:color="auto"/>
      </w:divBdr>
    </w:div>
    <w:div w:id="454561481">
      <w:bodyDiv w:val="1"/>
      <w:marLeft w:val="0"/>
      <w:marRight w:val="0"/>
      <w:marTop w:val="0"/>
      <w:marBottom w:val="0"/>
      <w:divBdr>
        <w:top w:val="none" w:sz="0" w:space="0" w:color="auto"/>
        <w:left w:val="none" w:sz="0" w:space="0" w:color="auto"/>
        <w:bottom w:val="none" w:sz="0" w:space="0" w:color="auto"/>
        <w:right w:val="none" w:sz="0" w:space="0" w:color="auto"/>
      </w:divBdr>
    </w:div>
    <w:div w:id="461271242">
      <w:bodyDiv w:val="1"/>
      <w:marLeft w:val="0"/>
      <w:marRight w:val="0"/>
      <w:marTop w:val="0"/>
      <w:marBottom w:val="0"/>
      <w:divBdr>
        <w:top w:val="none" w:sz="0" w:space="0" w:color="auto"/>
        <w:left w:val="none" w:sz="0" w:space="0" w:color="auto"/>
        <w:bottom w:val="none" w:sz="0" w:space="0" w:color="auto"/>
        <w:right w:val="none" w:sz="0" w:space="0" w:color="auto"/>
      </w:divBdr>
    </w:div>
    <w:div w:id="463279740">
      <w:bodyDiv w:val="1"/>
      <w:marLeft w:val="0"/>
      <w:marRight w:val="0"/>
      <w:marTop w:val="0"/>
      <w:marBottom w:val="0"/>
      <w:divBdr>
        <w:top w:val="none" w:sz="0" w:space="0" w:color="auto"/>
        <w:left w:val="none" w:sz="0" w:space="0" w:color="auto"/>
        <w:bottom w:val="none" w:sz="0" w:space="0" w:color="auto"/>
        <w:right w:val="none" w:sz="0" w:space="0" w:color="auto"/>
      </w:divBdr>
    </w:div>
    <w:div w:id="471293830">
      <w:bodyDiv w:val="1"/>
      <w:marLeft w:val="0"/>
      <w:marRight w:val="0"/>
      <w:marTop w:val="0"/>
      <w:marBottom w:val="0"/>
      <w:divBdr>
        <w:top w:val="none" w:sz="0" w:space="0" w:color="auto"/>
        <w:left w:val="none" w:sz="0" w:space="0" w:color="auto"/>
        <w:bottom w:val="none" w:sz="0" w:space="0" w:color="auto"/>
        <w:right w:val="none" w:sz="0" w:space="0" w:color="auto"/>
      </w:divBdr>
    </w:div>
    <w:div w:id="485248841">
      <w:bodyDiv w:val="1"/>
      <w:marLeft w:val="0"/>
      <w:marRight w:val="0"/>
      <w:marTop w:val="0"/>
      <w:marBottom w:val="0"/>
      <w:divBdr>
        <w:top w:val="none" w:sz="0" w:space="0" w:color="auto"/>
        <w:left w:val="none" w:sz="0" w:space="0" w:color="auto"/>
        <w:bottom w:val="none" w:sz="0" w:space="0" w:color="auto"/>
        <w:right w:val="none" w:sz="0" w:space="0" w:color="auto"/>
      </w:divBdr>
    </w:div>
    <w:div w:id="485903821">
      <w:bodyDiv w:val="1"/>
      <w:marLeft w:val="0"/>
      <w:marRight w:val="0"/>
      <w:marTop w:val="0"/>
      <w:marBottom w:val="0"/>
      <w:divBdr>
        <w:top w:val="none" w:sz="0" w:space="0" w:color="auto"/>
        <w:left w:val="none" w:sz="0" w:space="0" w:color="auto"/>
        <w:bottom w:val="none" w:sz="0" w:space="0" w:color="auto"/>
        <w:right w:val="none" w:sz="0" w:space="0" w:color="auto"/>
      </w:divBdr>
    </w:div>
    <w:div w:id="489292318">
      <w:bodyDiv w:val="1"/>
      <w:marLeft w:val="0"/>
      <w:marRight w:val="0"/>
      <w:marTop w:val="0"/>
      <w:marBottom w:val="0"/>
      <w:divBdr>
        <w:top w:val="none" w:sz="0" w:space="0" w:color="auto"/>
        <w:left w:val="none" w:sz="0" w:space="0" w:color="auto"/>
        <w:bottom w:val="none" w:sz="0" w:space="0" w:color="auto"/>
        <w:right w:val="none" w:sz="0" w:space="0" w:color="auto"/>
      </w:divBdr>
    </w:div>
    <w:div w:id="518198566">
      <w:bodyDiv w:val="1"/>
      <w:marLeft w:val="0"/>
      <w:marRight w:val="0"/>
      <w:marTop w:val="0"/>
      <w:marBottom w:val="0"/>
      <w:divBdr>
        <w:top w:val="none" w:sz="0" w:space="0" w:color="auto"/>
        <w:left w:val="none" w:sz="0" w:space="0" w:color="auto"/>
        <w:bottom w:val="none" w:sz="0" w:space="0" w:color="auto"/>
        <w:right w:val="none" w:sz="0" w:space="0" w:color="auto"/>
      </w:divBdr>
    </w:div>
    <w:div w:id="530074457">
      <w:bodyDiv w:val="1"/>
      <w:marLeft w:val="0"/>
      <w:marRight w:val="0"/>
      <w:marTop w:val="0"/>
      <w:marBottom w:val="0"/>
      <w:divBdr>
        <w:top w:val="none" w:sz="0" w:space="0" w:color="auto"/>
        <w:left w:val="none" w:sz="0" w:space="0" w:color="auto"/>
        <w:bottom w:val="none" w:sz="0" w:space="0" w:color="auto"/>
        <w:right w:val="none" w:sz="0" w:space="0" w:color="auto"/>
      </w:divBdr>
    </w:div>
    <w:div w:id="534119587">
      <w:bodyDiv w:val="1"/>
      <w:marLeft w:val="0"/>
      <w:marRight w:val="0"/>
      <w:marTop w:val="0"/>
      <w:marBottom w:val="0"/>
      <w:divBdr>
        <w:top w:val="none" w:sz="0" w:space="0" w:color="auto"/>
        <w:left w:val="none" w:sz="0" w:space="0" w:color="auto"/>
        <w:bottom w:val="none" w:sz="0" w:space="0" w:color="auto"/>
        <w:right w:val="none" w:sz="0" w:space="0" w:color="auto"/>
      </w:divBdr>
    </w:div>
    <w:div w:id="541214820">
      <w:bodyDiv w:val="1"/>
      <w:marLeft w:val="0"/>
      <w:marRight w:val="0"/>
      <w:marTop w:val="0"/>
      <w:marBottom w:val="0"/>
      <w:divBdr>
        <w:top w:val="none" w:sz="0" w:space="0" w:color="auto"/>
        <w:left w:val="none" w:sz="0" w:space="0" w:color="auto"/>
        <w:bottom w:val="none" w:sz="0" w:space="0" w:color="auto"/>
        <w:right w:val="none" w:sz="0" w:space="0" w:color="auto"/>
      </w:divBdr>
      <w:divsChild>
        <w:div w:id="375933971">
          <w:marLeft w:val="0"/>
          <w:marRight w:val="0"/>
          <w:marTop w:val="0"/>
          <w:marBottom w:val="0"/>
          <w:divBdr>
            <w:top w:val="none" w:sz="0" w:space="0" w:color="auto"/>
            <w:left w:val="none" w:sz="0" w:space="0" w:color="auto"/>
            <w:bottom w:val="none" w:sz="0" w:space="0" w:color="auto"/>
            <w:right w:val="none" w:sz="0" w:space="0" w:color="auto"/>
          </w:divBdr>
          <w:divsChild>
            <w:div w:id="1314601458">
              <w:marLeft w:val="0"/>
              <w:marRight w:val="0"/>
              <w:marTop w:val="0"/>
              <w:marBottom w:val="0"/>
              <w:divBdr>
                <w:top w:val="none" w:sz="0" w:space="0" w:color="auto"/>
                <w:left w:val="none" w:sz="0" w:space="0" w:color="auto"/>
                <w:bottom w:val="none" w:sz="0" w:space="0" w:color="auto"/>
                <w:right w:val="none" w:sz="0" w:space="0" w:color="auto"/>
              </w:divBdr>
              <w:divsChild>
                <w:div w:id="1473936438">
                  <w:marLeft w:val="0"/>
                  <w:marRight w:val="0"/>
                  <w:marTop w:val="0"/>
                  <w:marBottom w:val="0"/>
                  <w:divBdr>
                    <w:top w:val="none" w:sz="0" w:space="0" w:color="auto"/>
                    <w:left w:val="none" w:sz="0" w:space="0" w:color="auto"/>
                    <w:bottom w:val="none" w:sz="0" w:space="0" w:color="auto"/>
                    <w:right w:val="none" w:sz="0" w:space="0" w:color="auto"/>
                  </w:divBdr>
                  <w:divsChild>
                    <w:div w:id="210405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423928">
      <w:bodyDiv w:val="1"/>
      <w:marLeft w:val="0"/>
      <w:marRight w:val="0"/>
      <w:marTop w:val="0"/>
      <w:marBottom w:val="0"/>
      <w:divBdr>
        <w:top w:val="none" w:sz="0" w:space="0" w:color="auto"/>
        <w:left w:val="none" w:sz="0" w:space="0" w:color="auto"/>
        <w:bottom w:val="none" w:sz="0" w:space="0" w:color="auto"/>
        <w:right w:val="none" w:sz="0" w:space="0" w:color="auto"/>
      </w:divBdr>
    </w:div>
    <w:div w:id="558053059">
      <w:bodyDiv w:val="1"/>
      <w:marLeft w:val="0"/>
      <w:marRight w:val="0"/>
      <w:marTop w:val="0"/>
      <w:marBottom w:val="0"/>
      <w:divBdr>
        <w:top w:val="none" w:sz="0" w:space="0" w:color="auto"/>
        <w:left w:val="none" w:sz="0" w:space="0" w:color="auto"/>
        <w:bottom w:val="none" w:sz="0" w:space="0" w:color="auto"/>
        <w:right w:val="none" w:sz="0" w:space="0" w:color="auto"/>
      </w:divBdr>
      <w:divsChild>
        <w:div w:id="1459956369">
          <w:marLeft w:val="0"/>
          <w:marRight w:val="0"/>
          <w:marTop w:val="0"/>
          <w:marBottom w:val="0"/>
          <w:divBdr>
            <w:top w:val="none" w:sz="0" w:space="0" w:color="auto"/>
            <w:left w:val="none" w:sz="0" w:space="0" w:color="auto"/>
            <w:bottom w:val="none" w:sz="0" w:space="0" w:color="auto"/>
            <w:right w:val="none" w:sz="0" w:space="0" w:color="auto"/>
          </w:divBdr>
          <w:divsChild>
            <w:div w:id="1121804884">
              <w:marLeft w:val="0"/>
              <w:marRight w:val="0"/>
              <w:marTop w:val="0"/>
              <w:marBottom w:val="0"/>
              <w:divBdr>
                <w:top w:val="none" w:sz="0" w:space="0" w:color="auto"/>
                <w:left w:val="none" w:sz="0" w:space="0" w:color="auto"/>
                <w:bottom w:val="none" w:sz="0" w:space="0" w:color="auto"/>
                <w:right w:val="none" w:sz="0" w:space="0" w:color="auto"/>
              </w:divBdr>
              <w:divsChild>
                <w:div w:id="435911310">
                  <w:marLeft w:val="0"/>
                  <w:marRight w:val="0"/>
                  <w:marTop w:val="0"/>
                  <w:marBottom w:val="0"/>
                  <w:divBdr>
                    <w:top w:val="none" w:sz="0" w:space="0" w:color="auto"/>
                    <w:left w:val="none" w:sz="0" w:space="0" w:color="auto"/>
                    <w:bottom w:val="none" w:sz="0" w:space="0" w:color="auto"/>
                    <w:right w:val="none" w:sz="0" w:space="0" w:color="auto"/>
                  </w:divBdr>
                  <w:divsChild>
                    <w:div w:id="23516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19576">
      <w:bodyDiv w:val="1"/>
      <w:marLeft w:val="0"/>
      <w:marRight w:val="0"/>
      <w:marTop w:val="0"/>
      <w:marBottom w:val="0"/>
      <w:divBdr>
        <w:top w:val="none" w:sz="0" w:space="0" w:color="auto"/>
        <w:left w:val="none" w:sz="0" w:space="0" w:color="auto"/>
        <w:bottom w:val="none" w:sz="0" w:space="0" w:color="auto"/>
        <w:right w:val="none" w:sz="0" w:space="0" w:color="auto"/>
      </w:divBdr>
    </w:div>
    <w:div w:id="561061978">
      <w:bodyDiv w:val="1"/>
      <w:marLeft w:val="0"/>
      <w:marRight w:val="0"/>
      <w:marTop w:val="0"/>
      <w:marBottom w:val="0"/>
      <w:divBdr>
        <w:top w:val="none" w:sz="0" w:space="0" w:color="auto"/>
        <w:left w:val="none" w:sz="0" w:space="0" w:color="auto"/>
        <w:bottom w:val="none" w:sz="0" w:space="0" w:color="auto"/>
        <w:right w:val="none" w:sz="0" w:space="0" w:color="auto"/>
      </w:divBdr>
    </w:div>
    <w:div w:id="571696768">
      <w:bodyDiv w:val="1"/>
      <w:marLeft w:val="0"/>
      <w:marRight w:val="0"/>
      <w:marTop w:val="0"/>
      <w:marBottom w:val="0"/>
      <w:divBdr>
        <w:top w:val="none" w:sz="0" w:space="0" w:color="auto"/>
        <w:left w:val="none" w:sz="0" w:space="0" w:color="auto"/>
        <w:bottom w:val="none" w:sz="0" w:space="0" w:color="auto"/>
        <w:right w:val="none" w:sz="0" w:space="0" w:color="auto"/>
      </w:divBdr>
    </w:div>
    <w:div w:id="576282540">
      <w:bodyDiv w:val="1"/>
      <w:marLeft w:val="0"/>
      <w:marRight w:val="0"/>
      <w:marTop w:val="0"/>
      <w:marBottom w:val="0"/>
      <w:divBdr>
        <w:top w:val="none" w:sz="0" w:space="0" w:color="auto"/>
        <w:left w:val="none" w:sz="0" w:space="0" w:color="auto"/>
        <w:bottom w:val="none" w:sz="0" w:space="0" w:color="auto"/>
        <w:right w:val="none" w:sz="0" w:space="0" w:color="auto"/>
      </w:divBdr>
      <w:divsChild>
        <w:div w:id="1409696607">
          <w:marLeft w:val="0"/>
          <w:marRight w:val="0"/>
          <w:marTop w:val="0"/>
          <w:marBottom w:val="0"/>
          <w:divBdr>
            <w:top w:val="none" w:sz="0" w:space="0" w:color="auto"/>
            <w:left w:val="none" w:sz="0" w:space="0" w:color="auto"/>
            <w:bottom w:val="none" w:sz="0" w:space="0" w:color="auto"/>
            <w:right w:val="none" w:sz="0" w:space="0" w:color="auto"/>
          </w:divBdr>
          <w:divsChild>
            <w:div w:id="969281272">
              <w:marLeft w:val="0"/>
              <w:marRight w:val="0"/>
              <w:marTop w:val="0"/>
              <w:marBottom w:val="0"/>
              <w:divBdr>
                <w:top w:val="none" w:sz="0" w:space="0" w:color="auto"/>
                <w:left w:val="none" w:sz="0" w:space="0" w:color="auto"/>
                <w:bottom w:val="none" w:sz="0" w:space="0" w:color="auto"/>
                <w:right w:val="none" w:sz="0" w:space="0" w:color="auto"/>
              </w:divBdr>
              <w:divsChild>
                <w:div w:id="924192767">
                  <w:marLeft w:val="0"/>
                  <w:marRight w:val="0"/>
                  <w:marTop w:val="0"/>
                  <w:marBottom w:val="0"/>
                  <w:divBdr>
                    <w:top w:val="none" w:sz="0" w:space="0" w:color="auto"/>
                    <w:left w:val="none" w:sz="0" w:space="0" w:color="auto"/>
                    <w:bottom w:val="none" w:sz="0" w:space="0" w:color="auto"/>
                    <w:right w:val="none" w:sz="0" w:space="0" w:color="auto"/>
                  </w:divBdr>
                  <w:divsChild>
                    <w:div w:id="114723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984686">
      <w:bodyDiv w:val="1"/>
      <w:marLeft w:val="0"/>
      <w:marRight w:val="0"/>
      <w:marTop w:val="0"/>
      <w:marBottom w:val="0"/>
      <w:divBdr>
        <w:top w:val="none" w:sz="0" w:space="0" w:color="auto"/>
        <w:left w:val="none" w:sz="0" w:space="0" w:color="auto"/>
        <w:bottom w:val="none" w:sz="0" w:space="0" w:color="auto"/>
        <w:right w:val="none" w:sz="0" w:space="0" w:color="auto"/>
      </w:divBdr>
    </w:div>
    <w:div w:id="604120495">
      <w:bodyDiv w:val="1"/>
      <w:marLeft w:val="0"/>
      <w:marRight w:val="0"/>
      <w:marTop w:val="0"/>
      <w:marBottom w:val="0"/>
      <w:divBdr>
        <w:top w:val="none" w:sz="0" w:space="0" w:color="auto"/>
        <w:left w:val="none" w:sz="0" w:space="0" w:color="auto"/>
        <w:bottom w:val="none" w:sz="0" w:space="0" w:color="auto"/>
        <w:right w:val="none" w:sz="0" w:space="0" w:color="auto"/>
      </w:divBdr>
    </w:div>
    <w:div w:id="605230334">
      <w:bodyDiv w:val="1"/>
      <w:marLeft w:val="0"/>
      <w:marRight w:val="0"/>
      <w:marTop w:val="0"/>
      <w:marBottom w:val="0"/>
      <w:divBdr>
        <w:top w:val="none" w:sz="0" w:space="0" w:color="auto"/>
        <w:left w:val="none" w:sz="0" w:space="0" w:color="auto"/>
        <w:bottom w:val="none" w:sz="0" w:space="0" w:color="auto"/>
        <w:right w:val="none" w:sz="0" w:space="0" w:color="auto"/>
      </w:divBdr>
    </w:div>
    <w:div w:id="607196201">
      <w:bodyDiv w:val="1"/>
      <w:marLeft w:val="0"/>
      <w:marRight w:val="0"/>
      <w:marTop w:val="0"/>
      <w:marBottom w:val="0"/>
      <w:divBdr>
        <w:top w:val="none" w:sz="0" w:space="0" w:color="auto"/>
        <w:left w:val="none" w:sz="0" w:space="0" w:color="auto"/>
        <w:bottom w:val="none" w:sz="0" w:space="0" w:color="auto"/>
        <w:right w:val="none" w:sz="0" w:space="0" w:color="auto"/>
      </w:divBdr>
    </w:div>
    <w:div w:id="612245637">
      <w:bodyDiv w:val="1"/>
      <w:marLeft w:val="0"/>
      <w:marRight w:val="0"/>
      <w:marTop w:val="0"/>
      <w:marBottom w:val="0"/>
      <w:divBdr>
        <w:top w:val="none" w:sz="0" w:space="0" w:color="auto"/>
        <w:left w:val="none" w:sz="0" w:space="0" w:color="auto"/>
        <w:bottom w:val="none" w:sz="0" w:space="0" w:color="auto"/>
        <w:right w:val="none" w:sz="0" w:space="0" w:color="auto"/>
      </w:divBdr>
    </w:div>
    <w:div w:id="614093590">
      <w:bodyDiv w:val="1"/>
      <w:marLeft w:val="0"/>
      <w:marRight w:val="0"/>
      <w:marTop w:val="0"/>
      <w:marBottom w:val="0"/>
      <w:divBdr>
        <w:top w:val="none" w:sz="0" w:space="0" w:color="auto"/>
        <w:left w:val="none" w:sz="0" w:space="0" w:color="auto"/>
        <w:bottom w:val="none" w:sz="0" w:space="0" w:color="auto"/>
        <w:right w:val="none" w:sz="0" w:space="0" w:color="auto"/>
      </w:divBdr>
    </w:div>
    <w:div w:id="614404714">
      <w:bodyDiv w:val="1"/>
      <w:marLeft w:val="0"/>
      <w:marRight w:val="0"/>
      <w:marTop w:val="0"/>
      <w:marBottom w:val="0"/>
      <w:divBdr>
        <w:top w:val="none" w:sz="0" w:space="0" w:color="auto"/>
        <w:left w:val="none" w:sz="0" w:space="0" w:color="auto"/>
        <w:bottom w:val="none" w:sz="0" w:space="0" w:color="auto"/>
        <w:right w:val="none" w:sz="0" w:space="0" w:color="auto"/>
      </w:divBdr>
      <w:divsChild>
        <w:div w:id="652875034">
          <w:marLeft w:val="0"/>
          <w:marRight w:val="0"/>
          <w:marTop w:val="0"/>
          <w:marBottom w:val="0"/>
          <w:divBdr>
            <w:top w:val="none" w:sz="0" w:space="0" w:color="auto"/>
            <w:left w:val="none" w:sz="0" w:space="0" w:color="auto"/>
            <w:bottom w:val="none" w:sz="0" w:space="0" w:color="auto"/>
            <w:right w:val="none" w:sz="0" w:space="0" w:color="auto"/>
          </w:divBdr>
          <w:divsChild>
            <w:div w:id="870919289">
              <w:marLeft w:val="0"/>
              <w:marRight w:val="0"/>
              <w:marTop w:val="0"/>
              <w:marBottom w:val="0"/>
              <w:divBdr>
                <w:top w:val="none" w:sz="0" w:space="0" w:color="auto"/>
                <w:left w:val="none" w:sz="0" w:space="0" w:color="auto"/>
                <w:bottom w:val="none" w:sz="0" w:space="0" w:color="auto"/>
                <w:right w:val="none" w:sz="0" w:space="0" w:color="auto"/>
              </w:divBdr>
              <w:divsChild>
                <w:div w:id="1664163219">
                  <w:marLeft w:val="0"/>
                  <w:marRight w:val="0"/>
                  <w:marTop w:val="0"/>
                  <w:marBottom w:val="0"/>
                  <w:divBdr>
                    <w:top w:val="none" w:sz="0" w:space="0" w:color="auto"/>
                    <w:left w:val="none" w:sz="0" w:space="0" w:color="auto"/>
                    <w:bottom w:val="none" w:sz="0" w:space="0" w:color="auto"/>
                    <w:right w:val="none" w:sz="0" w:space="0" w:color="auto"/>
                  </w:divBdr>
                  <w:divsChild>
                    <w:div w:id="159038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679817">
      <w:bodyDiv w:val="1"/>
      <w:marLeft w:val="0"/>
      <w:marRight w:val="0"/>
      <w:marTop w:val="0"/>
      <w:marBottom w:val="0"/>
      <w:divBdr>
        <w:top w:val="none" w:sz="0" w:space="0" w:color="auto"/>
        <w:left w:val="none" w:sz="0" w:space="0" w:color="auto"/>
        <w:bottom w:val="none" w:sz="0" w:space="0" w:color="auto"/>
        <w:right w:val="none" w:sz="0" w:space="0" w:color="auto"/>
      </w:divBdr>
    </w:div>
    <w:div w:id="629097594">
      <w:bodyDiv w:val="1"/>
      <w:marLeft w:val="0"/>
      <w:marRight w:val="0"/>
      <w:marTop w:val="0"/>
      <w:marBottom w:val="0"/>
      <w:divBdr>
        <w:top w:val="none" w:sz="0" w:space="0" w:color="auto"/>
        <w:left w:val="none" w:sz="0" w:space="0" w:color="auto"/>
        <w:bottom w:val="none" w:sz="0" w:space="0" w:color="auto"/>
        <w:right w:val="none" w:sz="0" w:space="0" w:color="auto"/>
      </w:divBdr>
    </w:div>
    <w:div w:id="631711173">
      <w:bodyDiv w:val="1"/>
      <w:marLeft w:val="0"/>
      <w:marRight w:val="0"/>
      <w:marTop w:val="0"/>
      <w:marBottom w:val="0"/>
      <w:divBdr>
        <w:top w:val="none" w:sz="0" w:space="0" w:color="auto"/>
        <w:left w:val="none" w:sz="0" w:space="0" w:color="auto"/>
        <w:bottom w:val="none" w:sz="0" w:space="0" w:color="auto"/>
        <w:right w:val="none" w:sz="0" w:space="0" w:color="auto"/>
      </w:divBdr>
    </w:div>
    <w:div w:id="632709043">
      <w:bodyDiv w:val="1"/>
      <w:marLeft w:val="0"/>
      <w:marRight w:val="0"/>
      <w:marTop w:val="0"/>
      <w:marBottom w:val="0"/>
      <w:divBdr>
        <w:top w:val="none" w:sz="0" w:space="0" w:color="auto"/>
        <w:left w:val="none" w:sz="0" w:space="0" w:color="auto"/>
        <w:bottom w:val="none" w:sz="0" w:space="0" w:color="auto"/>
        <w:right w:val="none" w:sz="0" w:space="0" w:color="auto"/>
      </w:divBdr>
    </w:div>
    <w:div w:id="646783370">
      <w:bodyDiv w:val="1"/>
      <w:marLeft w:val="0"/>
      <w:marRight w:val="0"/>
      <w:marTop w:val="0"/>
      <w:marBottom w:val="0"/>
      <w:divBdr>
        <w:top w:val="none" w:sz="0" w:space="0" w:color="auto"/>
        <w:left w:val="none" w:sz="0" w:space="0" w:color="auto"/>
        <w:bottom w:val="none" w:sz="0" w:space="0" w:color="auto"/>
        <w:right w:val="none" w:sz="0" w:space="0" w:color="auto"/>
      </w:divBdr>
    </w:div>
    <w:div w:id="655182943">
      <w:bodyDiv w:val="1"/>
      <w:marLeft w:val="0"/>
      <w:marRight w:val="0"/>
      <w:marTop w:val="0"/>
      <w:marBottom w:val="0"/>
      <w:divBdr>
        <w:top w:val="none" w:sz="0" w:space="0" w:color="auto"/>
        <w:left w:val="none" w:sz="0" w:space="0" w:color="auto"/>
        <w:bottom w:val="none" w:sz="0" w:space="0" w:color="auto"/>
        <w:right w:val="none" w:sz="0" w:space="0" w:color="auto"/>
      </w:divBdr>
    </w:div>
    <w:div w:id="660743755">
      <w:bodyDiv w:val="1"/>
      <w:marLeft w:val="0"/>
      <w:marRight w:val="0"/>
      <w:marTop w:val="0"/>
      <w:marBottom w:val="0"/>
      <w:divBdr>
        <w:top w:val="none" w:sz="0" w:space="0" w:color="auto"/>
        <w:left w:val="none" w:sz="0" w:space="0" w:color="auto"/>
        <w:bottom w:val="none" w:sz="0" w:space="0" w:color="auto"/>
        <w:right w:val="none" w:sz="0" w:space="0" w:color="auto"/>
      </w:divBdr>
    </w:div>
    <w:div w:id="661474735">
      <w:bodyDiv w:val="1"/>
      <w:marLeft w:val="0"/>
      <w:marRight w:val="0"/>
      <w:marTop w:val="0"/>
      <w:marBottom w:val="0"/>
      <w:divBdr>
        <w:top w:val="none" w:sz="0" w:space="0" w:color="auto"/>
        <w:left w:val="none" w:sz="0" w:space="0" w:color="auto"/>
        <w:bottom w:val="none" w:sz="0" w:space="0" w:color="auto"/>
        <w:right w:val="none" w:sz="0" w:space="0" w:color="auto"/>
      </w:divBdr>
    </w:div>
    <w:div w:id="663513745">
      <w:bodyDiv w:val="1"/>
      <w:marLeft w:val="0"/>
      <w:marRight w:val="0"/>
      <w:marTop w:val="0"/>
      <w:marBottom w:val="0"/>
      <w:divBdr>
        <w:top w:val="none" w:sz="0" w:space="0" w:color="auto"/>
        <w:left w:val="none" w:sz="0" w:space="0" w:color="auto"/>
        <w:bottom w:val="none" w:sz="0" w:space="0" w:color="auto"/>
        <w:right w:val="none" w:sz="0" w:space="0" w:color="auto"/>
      </w:divBdr>
      <w:divsChild>
        <w:div w:id="247272494">
          <w:marLeft w:val="0"/>
          <w:marRight w:val="0"/>
          <w:marTop w:val="0"/>
          <w:marBottom w:val="0"/>
          <w:divBdr>
            <w:top w:val="none" w:sz="0" w:space="0" w:color="auto"/>
            <w:left w:val="none" w:sz="0" w:space="0" w:color="auto"/>
            <w:bottom w:val="none" w:sz="0" w:space="0" w:color="auto"/>
            <w:right w:val="none" w:sz="0" w:space="0" w:color="auto"/>
          </w:divBdr>
          <w:divsChild>
            <w:div w:id="1696956242">
              <w:marLeft w:val="0"/>
              <w:marRight w:val="0"/>
              <w:marTop w:val="0"/>
              <w:marBottom w:val="0"/>
              <w:divBdr>
                <w:top w:val="none" w:sz="0" w:space="0" w:color="auto"/>
                <w:left w:val="none" w:sz="0" w:space="0" w:color="auto"/>
                <w:bottom w:val="none" w:sz="0" w:space="0" w:color="auto"/>
                <w:right w:val="none" w:sz="0" w:space="0" w:color="auto"/>
              </w:divBdr>
              <w:divsChild>
                <w:div w:id="1435320187">
                  <w:marLeft w:val="0"/>
                  <w:marRight w:val="0"/>
                  <w:marTop w:val="0"/>
                  <w:marBottom w:val="0"/>
                  <w:divBdr>
                    <w:top w:val="none" w:sz="0" w:space="0" w:color="auto"/>
                    <w:left w:val="none" w:sz="0" w:space="0" w:color="auto"/>
                    <w:bottom w:val="none" w:sz="0" w:space="0" w:color="auto"/>
                    <w:right w:val="none" w:sz="0" w:space="0" w:color="auto"/>
                  </w:divBdr>
                  <w:divsChild>
                    <w:div w:id="52424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515236">
      <w:bodyDiv w:val="1"/>
      <w:marLeft w:val="0"/>
      <w:marRight w:val="0"/>
      <w:marTop w:val="0"/>
      <w:marBottom w:val="0"/>
      <w:divBdr>
        <w:top w:val="none" w:sz="0" w:space="0" w:color="auto"/>
        <w:left w:val="none" w:sz="0" w:space="0" w:color="auto"/>
        <w:bottom w:val="none" w:sz="0" w:space="0" w:color="auto"/>
        <w:right w:val="none" w:sz="0" w:space="0" w:color="auto"/>
      </w:divBdr>
    </w:div>
    <w:div w:id="666594209">
      <w:bodyDiv w:val="1"/>
      <w:marLeft w:val="0"/>
      <w:marRight w:val="0"/>
      <w:marTop w:val="0"/>
      <w:marBottom w:val="0"/>
      <w:divBdr>
        <w:top w:val="none" w:sz="0" w:space="0" w:color="auto"/>
        <w:left w:val="none" w:sz="0" w:space="0" w:color="auto"/>
        <w:bottom w:val="none" w:sz="0" w:space="0" w:color="auto"/>
        <w:right w:val="none" w:sz="0" w:space="0" w:color="auto"/>
      </w:divBdr>
    </w:div>
    <w:div w:id="669142068">
      <w:bodyDiv w:val="1"/>
      <w:marLeft w:val="0"/>
      <w:marRight w:val="0"/>
      <w:marTop w:val="0"/>
      <w:marBottom w:val="0"/>
      <w:divBdr>
        <w:top w:val="none" w:sz="0" w:space="0" w:color="auto"/>
        <w:left w:val="none" w:sz="0" w:space="0" w:color="auto"/>
        <w:bottom w:val="none" w:sz="0" w:space="0" w:color="auto"/>
        <w:right w:val="none" w:sz="0" w:space="0" w:color="auto"/>
      </w:divBdr>
    </w:div>
    <w:div w:id="678777709">
      <w:bodyDiv w:val="1"/>
      <w:marLeft w:val="0"/>
      <w:marRight w:val="0"/>
      <w:marTop w:val="0"/>
      <w:marBottom w:val="0"/>
      <w:divBdr>
        <w:top w:val="none" w:sz="0" w:space="0" w:color="auto"/>
        <w:left w:val="none" w:sz="0" w:space="0" w:color="auto"/>
        <w:bottom w:val="none" w:sz="0" w:space="0" w:color="auto"/>
        <w:right w:val="none" w:sz="0" w:space="0" w:color="auto"/>
      </w:divBdr>
    </w:div>
    <w:div w:id="681861279">
      <w:bodyDiv w:val="1"/>
      <w:marLeft w:val="0"/>
      <w:marRight w:val="0"/>
      <w:marTop w:val="0"/>
      <w:marBottom w:val="0"/>
      <w:divBdr>
        <w:top w:val="none" w:sz="0" w:space="0" w:color="auto"/>
        <w:left w:val="none" w:sz="0" w:space="0" w:color="auto"/>
        <w:bottom w:val="none" w:sz="0" w:space="0" w:color="auto"/>
        <w:right w:val="none" w:sz="0" w:space="0" w:color="auto"/>
      </w:divBdr>
      <w:divsChild>
        <w:div w:id="1691636339">
          <w:marLeft w:val="0"/>
          <w:marRight w:val="0"/>
          <w:marTop w:val="0"/>
          <w:marBottom w:val="0"/>
          <w:divBdr>
            <w:top w:val="none" w:sz="0" w:space="0" w:color="auto"/>
            <w:left w:val="none" w:sz="0" w:space="0" w:color="auto"/>
            <w:bottom w:val="none" w:sz="0" w:space="0" w:color="auto"/>
            <w:right w:val="none" w:sz="0" w:space="0" w:color="auto"/>
          </w:divBdr>
          <w:divsChild>
            <w:div w:id="1269510030">
              <w:marLeft w:val="0"/>
              <w:marRight w:val="0"/>
              <w:marTop w:val="0"/>
              <w:marBottom w:val="0"/>
              <w:divBdr>
                <w:top w:val="none" w:sz="0" w:space="0" w:color="auto"/>
                <w:left w:val="none" w:sz="0" w:space="0" w:color="auto"/>
                <w:bottom w:val="none" w:sz="0" w:space="0" w:color="auto"/>
                <w:right w:val="none" w:sz="0" w:space="0" w:color="auto"/>
              </w:divBdr>
              <w:divsChild>
                <w:div w:id="1152453678">
                  <w:marLeft w:val="0"/>
                  <w:marRight w:val="0"/>
                  <w:marTop w:val="0"/>
                  <w:marBottom w:val="0"/>
                  <w:divBdr>
                    <w:top w:val="none" w:sz="0" w:space="0" w:color="auto"/>
                    <w:left w:val="none" w:sz="0" w:space="0" w:color="auto"/>
                    <w:bottom w:val="none" w:sz="0" w:space="0" w:color="auto"/>
                    <w:right w:val="none" w:sz="0" w:space="0" w:color="auto"/>
                  </w:divBdr>
                  <w:divsChild>
                    <w:div w:id="18656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792695">
      <w:bodyDiv w:val="1"/>
      <w:marLeft w:val="0"/>
      <w:marRight w:val="0"/>
      <w:marTop w:val="0"/>
      <w:marBottom w:val="0"/>
      <w:divBdr>
        <w:top w:val="none" w:sz="0" w:space="0" w:color="auto"/>
        <w:left w:val="none" w:sz="0" w:space="0" w:color="auto"/>
        <w:bottom w:val="none" w:sz="0" w:space="0" w:color="auto"/>
        <w:right w:val="none" w:sz="0" w:space="0" w:color="auto"/>
      </w:divBdr>
    </w:div>
    <w:div w:id="692613585">
      <w:bodyDiv w:val="1"/>
      <w:marLeft w:val="0"/>
      <w:marRight w:val="0"/>
      <w:marTop w:val="0"/>
      <w:marBottom w:val="0"/>
      <w:divBdr>
        <w:top w:val="none" w:sz="0" w:space="0" w:color="auto"/>
        <w:left w:val="none" w:sz="0" w:space="0" w:color="auto"/>
        <w:bottom w:val="none" w:sz="0" w:space="0" w:color="auto"/>
        <w:right w:val="none" w:sz="0" w:space="0" w:color="auto"/>
      </w:divBdr>
    </w:div>
    <w:div w:id="713430653">
      <w:bodyDiv w:val="1"/>
      <w:marLeft w:val="0"/>
      <w:marRight w:val="0"/>
      <w:marTop w:val="0"/>
      <w:marBottom w:val="0"/>
      <w:divBdr>
        <w:top w:val="none" w:sz="0" w:space="0" w:color="auto"/>
        <w:left w:val="none" w:sz="0" w:space="0" w:color="auto"/>
        <w:bottom w:val="none" w:sz="0" w:space="0" w:color="auto"/>
        <w:right w:val="none" w:sz="0" w:space="0" w:color="auto"/>
      </w:divBdr>
    </w:div>
    <w:div w:id="715468879">
      <w:bodyDiv w:val="1"/>
      <w:marLeft w:val="0"/>
      <w:marRight w:val="0"/>
      <w:marTop w:val="0"/>
      <w:marBottom w:val="0"/>
      <w:divBdr>
        <w:top w:val="none" w:sz="0" w:space="0" w:color="auto"/>
        <w:left w:val="none" w:sz="0" w:space="0" w:color="auto"/>
        <w:bottom w:val="none" w:sz="0" w:space="0" w:color="auto"/>
        <w:right w:val="none" w:sz="0" w:space="0" w:color="auto"/>
      </w:divBdr>
    </w:div>
    <w:div w:id="732116086">
      <w:bodyDiv w:val="1"/>
      <w:marLeft w:val="0"/>
      <w:marRight w:val="0"/>
      <w:marTop w:val="0"/>
      <w:marBottom w:val="0"/>
      <w:divBdr>
        <w:top w:val="none" w:sz="0" w:space="0" w:color="auto"/>
        <w:left w:val="none" w:sz="0" w:space="0" w:color="auto"/>
        <w:bottom w:val="none" w:sz="0" w:space="0" w:color="auto"/>
        <w:right w:val="none" w:sz="0" w:space="0" w:color="auto"/>
      </w:divBdr>
    </w:div>
    <w:div w:id="734358650">
      <w:bodyDiv w:val="1"/>
      <w:marLeft w:val="0"/>
      <w:marRight w:val="0"/>
      <w:marTop w:val="0"/>
      <w:marBottom w:val="0"/>
      <w:divBdr>
        <w:top w:val="none" w:sz="0" w:space="0" w:color="auto"/>
        <w:left w:val="none" w:sz="0" w:space="0" w:color="auto"/>
        <w:bottom w:val="none" w:sz="0" w:space="0" w:color="auto"/>
        <w:right w:val="none" w:sz="0" w:space="0" w:color="auto"/>
      </w:divBdr>
    </w:div>
    <w:div w:id="757672560">
      <w:bodyDiv w:val="1"/>
      <w:marLeft w:val="0"/>
      <w:marRight w:val="0"/>
      <w:marTop w:val="0"/>
      <w:marBottom w:val="0"/>
      <w:divBdr>
        <w:top w:val="none" w:sz="0" w:space="0" w:color="auto"/>
        <w:left w:val="none" w:sz="0" w:space="0" w:color="auto"/>
        <w:bottom w:val="none" w:sz="0" w:space="0" w:color="auto"/>
        <w:right w:val="none" w:sz="0" w:space="0" w:color="auto"/>
      </w:divBdr>
    </w:div>
    <w:div w:id="759255869">
      <w:bodyDiv w:val="1"/>
      <w:marLeft w:val="0"/>
      <w:marRight w:val="0"/>
      <w:marTop w:val="0"/>
      <w:marBottom w:val="0"/>
      <w:divBdr>
        <w:top w:val="none" w:sz="0" w:space="0" w:color="auto"/>
        <w:left w:val="none" w:sz="0" w:space="0" w:color="auto"/>
        <w:bottom w:val="none" w:sz="0" w:space="0" w:color="auto"/>
        <w:right w:val="none" w:sz="0" w:space="0" w:color="auto"/>
      </w:divBdr>
    </w:div>
    <w:div w:id="765613743">
      <w:bodyDiv w:val="1"/>
      <w:marLeft w:val="0"/>
      <w:marRight w:val="0"/>
      <w:marTop w:val="0"/>
      <w:marBottom w:val="0"/>
      <w:divBdr>
        <w:top w:val="none" w:sz="0" w:space="0" w:color="auto"/>
        <w:left w:val="none" w:sz="0" w:space="0" w:color="auto"/>
        <w:bottom w:val="none" w:sz="0" w:space="0" w:color="auto"/>
        <w:right w:val="none" w:sz="0" w:space="0" w:color="auto"/>
      </w:divBdr>
    </w:div>
    <w:div w:id="770272510">
      <w:bodyDiv w:val="1"/>
      <w:marLeft w:val="0"/>
      <w:marRight w:val="0"/>
      <w:marTop w:val="0"/>
      <w:marBottom w:val="0"/>
      <w:divBdr>
        <w:top w:val="none" w:sz="0" w:space="0" w:color="auto"/>
        <w:left w:val="none" w:sz="0" w:space="0" w:color="auto"/>
        <w:bottom w:val="none" w:sz="0" w:space="0" w:color="auto"/>
        <w:right w:val="none" w:sz="0" w:space="0" w:color="auto"/>
      </w:divBdr>
    </w:div>
    <w:div w:id="804202688">
      <w:bodyDiv w:val="1"/>
      <w:marLeft w:val="0"/>
      <w:marRight w:val="0"/>
      <w:marTop w:val="0"/>
      <w:marBottom w:val="0"/>
      <w:divBdr>
        <w:top w:val="none" w:sz="0" w:space="0" w:color="auto"/>
        <w:left w:val="none" w:sz="0" w:space="0" w:color="auto"/>
        <w:bottom w:val="none" w:sz="0" w:space="0" w:color="auto"/>
        <w:right w:val="none" w:sz="0" w:space="0" w:color="auto"/>
      </w:divBdr>
    </w:div>
    <w:div w:id="805661724">
      <w:bodyDiv w:val="1"/>
      <w:marLeft w:val="0"/>
      <w:marRight w:val="0"/>
      <w:marTop w:val="0"/>
      <w:marBottom w:val="0"/>
      <w:divBdr>
        <w:top w:val="none" w:sz="0" w:space="0" w:color="auto"/>
        <w:left w:val="none" w:sz="0" w:space="0" w:color="auto"/>
        <w:bottom w:val="none" w:sz="0" w:space="0" w:color="auto"/>
        <w:right w:val="none" w:sz="0" w:space="0" w:color="auto"/>
      </w:divBdr>
    </w:div>
    <w:div w:id="806093789">
      <w:bodyDiv w:val="1"/>
      <w:marLeft w:val="0"/>
      <w:marRight w:val="0"/>
      <w:marTop w:val="0"/>
      <w:marBottom w:val="0"/>
      <w:divBdr>
        <w:top w:val="none" w:sz="0" w:space="0" w:color="auto"/>
        <w:left w:val="none" w:sz="0" w:space="0" w:color="auto"/>
        <w:bottom w:val="none" w:sz="0" w:space="0" w:color="auto"/>
        <w:right w:val="none" w:sz="0" w:space="0" w:color="auto"/>
      </w:divBdr>
    </w:div>
    <w:div w:id="808939149">
      <w:bodyDiv w:val="1"/>
      <w:marLeft w:val="0"/>
      <w:marRight w:val="0"/>
      <w:marTop w:val="0"/>
      <w:marBottom w:val="0"/>
      <w:divBdr>
        <w:top w:val="none" w:sz="0" w:space="0" w:color="auto"/>
        <w:left w:val="none" w:sz="0" w:space="0" w:color="auto"/>
        <w:bottom w:val="none" w:sz="0" w:space="0" w:color="auto"/>
        <w:right w:val="none" w:sz="0" w:space="0" w:color="auto"/>
      </w:divBdr>
    </w:div>
    <w:div w:id="809248344">
      <w:bodyDiv w:val="1"/>
      <w:marLeft w:val="0"/>
      <w:marRight w:val="0"/>
      <w:marTop w:val="0"/>
      <w:marBottom w:val="0"/>
      <w:divBdr>
        <w:top w:val="none" w:sz="0" w:space="0" w:color="auto"/>
        <w:left w:val="none" w:sz="0" w:space="0" w:color="auto"/>
        <w:bottom w:val="none" w:sz="0" w:space="0" w:color="auto"/>
        <w:right w:val="none" w:sz="0" w:space="0" w:color="auto"/>
      </w:divBdr>
    </w:div>
    <w:div w:id="810636332">
      <w:bodyDiv w:val="1"/>
      <w:marLeft w:val="0"/>
      <w:marRight w:val="0"/>
      <w:marTop w:val="0"/>
      <w:marBottom w:val="0"/>
      <w:divBdr>
        <w:top w:val="none" w:sz="0" w:space="0" w:color="auto"/>
        <w:left w:val="none" w:sz="0" w:space="0" w:color="auto"/>
        <w:bottom w:val="none" w:sz="0" w:space="0" w:color="auto"/>
        <w:right w:val="none" w:sz="0" w:space="0" w:color="auto"/>
      </w:divBdr>
    </w:div>
    <w:div w:id="831918774">
      <w:bodyDiv w:val="1"/>
      <w:marLeft w:val="0"/>
      <w:marRight w:val="0"/>
      <w:marTop w:val="0"/>
      <w:marBottom w:val="0"/>
      <w:divBdr>
        <w:top w:val="none" w:sz="0" w:space="0" w:color="auto"/>
        <w:left w:val="none" w:sz="0" w:space="0" w:color="auto"/>
        <w:bottom w:val="none" w:sz="0" w:space="0" w:color="auto"/>
        <w:right w:val="none" w:sz="0" w:space="0" w:color="auto"/>
      </w:divBdr>
    </w:div>
    <w:div w:id="835342128">
      <w:bodyDiv w:val="1"/>
      <w:marLeft w:val="0"/>
      <w:marRight w:val="0"/>
      <w:marTop w:val="0"/>
      <w:marBottom w:val="0"/>
      <w:divBdr>
        <w:top w:val="none" w:sz="0" w:space="0" w:color="auto"/>
        <w:left w:val="none" w:sz="0" w:space="0" w:color="auto"/>
        <w:bottom w:val="none" w:sz="0" w:space="0" w:color="auto"/>
        <w:right w:val="none" w:sz="0" w:space="0" w:color="auto"/>
      </w:divBdr>
    </w:div>
    <w:div w:id="844133909">
      <w:bodyDiv w:val="1"/>
      <w:marLeft w:val="0"/>
      <w:marRight w:val="0"/>
      <w:marTop w:val="0"/>
      <w:marBottom w:val="0"/>
      <w:divBdr>
        <w:top w:val="none" w:sz="0" w:space="0" w:color="auto"/>
        <w:left w:val="none" w:sz="0" w:space="0" w:color="auto"/>
        <w:bottom w:val="none" w:sz="0" w:space="0" w:color="auto"/>
        <w:right w:val="none" w:sz="0" w:space="0" w:color="auto"/>
      </w:divBdr>
    </w:div>
    <w:div w:id="846552390">
      <w:bodyDiv w:val="1"/>
      <w:marLeft w:val="0"/>
      <w:marRight w:val="0"/>
      <w:marTop w:val="0"/>
      <w:marBottom w:val="0"/>
      <w:divBdr>
        <w:top w:val="none" w:sz="0" w:space="0" w:color="auto"/>
        <w:left w:val="none" w:sz="0" w:space="0" w:color="auto"/>
        <w:bottom w:val="none" w:sz="0" w:space="0" w:color="auto"/>
        <w:right w:val="none" w:sz="0" w:space="0" w:color="auto"/>
      </w:divBdr>
    </w:div>
    <w:div w:id="851265802">
      <w:bodyDiv w:val="1"/>
      <w:marLeft w:val="0"/>
      <w:marRight w:val="0"/>
      <w:marTop w:val="0"/>
      <w:marBottom w:val="0"/>
      <w:divBdr>
        <w:top w:val="none" w:sz="0" w:space="0" w:color="auto"/>
        <w:left w:val="none" w:sz="0" w:space="0" w:color="auto"/>
        <w:bottom w:val="none" w:sz="0" w:space="0" w:color="auto"/>
        <w:right w:val="none" w:sz="0" w:space="0" w:color="auto"/>
      </w:divBdr>
    </w:div>
    <w:div w:id="863053614">
      <w:bodyDiv w:val="1"/>
      <w:marLeft w:val="0"/>
      <w:marRight w:val="0"/>
      <w:marTop w:val="0"/>
      <w:marBottom w:val="0"/>
      <w:divBdr>
        <w:top w:val="none" w:sz="0" w:space="0" w:color="auto"/>
        <w:left w:val="none" w:sz="0" w:space="0" w:color="auto"/>
        <w:bottom w:val="none" w:sz="0" w:space="0" w:color="auto"/>
        <w:right w:val="none" w:sz="0" w:space="0" w:color="auto"/>
      </w:divBdr>
      <w:divsChild>
        <w:div w:id="1500777381">
          <w:marLeft w:val="0"/>
          <w:marRight w:val="0"/>
          <w:marTop w:val="0"/>
          <w:marBottom w:val="0"/>
          <w:divBdr>
            <w:top w:val="none" w:sz="0" w:space="0" w:color="auto"/>
            <w:left w:val="none" w:sz="0" w:space="0" w:color="auto"/>
            <w:bottom w:val="none" w:sz="0" w:space="0" w:color="auto"/>
            <w:right w:val="none" w:sz="0" w:space="0" w:color="auto"/>
          </w:divBdr>
          <w:divsChild>
            <w:div w:id="14354878">
              <w:marLeft w:val="0"/>
              <w:marRight w:val="0"/>
              <w:marTop w:val="0"/>
              <w:marBottom w:val="0"/>
              <w:divBdr>
                <w:top w:val="none" w:sz="0" w:space="0" w:color="auto"/>
                <w:left w:val="none" w:sz="0" w:space="0" w:color="auto"/>
                <w:bottom w:val="none" w:sz="0" w:space="0" w:color="auto"/>
                <w:right w:val="none" w:sz="0" w:space="0" w:color="auto"/>
              </w:divBdr>
              <w:divsChild>
                <w:div w:id="559361701">
                  <w:marLeft w:val="0"/>
                  <w:marRight w:val="0"/>
                  <w:marTop w:val="0"/>
                  <w:marBottom w:val="0"/>
                  <w:divBdr>
                    <w:top w:val="none" w:sz="0" w:space="0" w:color="auto"/>
                    <w:left w:val="none" w:sz="0" w:space="0" w:color="auto"/>
                    <w:bottom w:val="none" w:sz="0" w:space="0" w:color="auto"/>
                    <w:right w:val="none" w:sz="0" w:space="0" w:color="auto"/>
                  </w:divBdr>
                  <w:divsChild>
                    <w:div w:id="190718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411681">
      <w:bodyDiv w:val="1"/>
      <w:marLeft w:val="0"/>
      <w:marRight w:val="0"/>
      <w:marTop w:val="0"/>
      <w:marBottom w:val="0"/>
      <w:divBdr>
        <w:top w:val="none" w:sz="0" w:space="0" w:color="auto"/>
        <w:left w:val="none" w:sz="0" w:space="0" w:color="auto"/>
        <w:bottom w:val="none" w:sz="0" w:space="0" w:color="auto"/>
        <w:right w:val="none" w:sz="0" w:space="0" w:color="auto"/>
      </w:divBdr>
    </w:div>
    <w:div w:id="877937037">
      <w:bodyDiv w:val="1"/>
      <w:marLeft w:val="0"/>
      <w:marRight w:val="0"/>
      <w:marTop w:val="0"/>
      <w:marBottom w:val="0"/>
      <w:divBdr>
        <w:top w:val="none" w:sz="0" w:space="0" w:color="auto"/>
        <w:left w:val="none" w:sz="0" w:space="0" w:color="auto"/>
        <w:bottom w:val="none" w:sz="0" w:space="0" w:color="auto"/>
        <w:right w:val="none" w:sz="0" w:space="0" w:color="auto"/>
      </w:divBdr>
    </w:div>
    <w:div w:id="886261032">
      <w:bodyDiv w:val="1"/>
      <w:marLeft w:val="0"/>
      <w:marRight w:val="0"/>
      <w:marTop w:val="0"/>
      <w:marBottom w:val="0"/>
      <w:divBdr>
        <w:top w:val="none" w:sz="0" w:space="0" w:color="auto"/>
        <w:left w:val="none" w:sz="0" w:space="0" w:color="auto"/>
        <w:bottom w:val="none" w:sz="0" w:space="0" w:color="auto"/>
        <w:right w:val="none" w:sz="0" w:space="0" w:color="auto"/>
      </w:divBdr>
    </w:div>
    <w:div w:id="897323157">
      <w:bodyDiv w:val="1"/>
      <w:marLeft w:val="0"/>
      <w:marRight w:val="0"/>
      <w:marTop w:val="0"/>
      <w:marBottom w:val="0"/>
      <w:divBdr>
        <w:top w:val="none" w:sz="0" w:space="0" w:color="auto"/>
        <w:left w:val="none" w:sz="0" w:space="0" w:color="auto"/>
        <w:bottom w:val="none" w:sz="0" w:space="0" w:color="auto"/>
        <w:right w:val="none" w:sz="0" w:space="0" w:color="auto"/>
      </w:divBdr>
    </w:div>
    <w:div w:id="898902535">
      <w:bodyDiv w:val="1"/>
      <w:marLeft w:val="0"/>
      <w:marRight w:val="0"/>
      <w:marTop w:val="0"/>
      <w:marBottom w:val="0"/>
      <w:divBdr>
        <w:top w:val="none" w:sz="0" w:space="0" w:color="auto"/>
        <w:left w:val="none" w:sz="0" w:space="0" w:color="auto"/>
        <w:bottom w:val="none" w:sz="0" w:space="0" w:color="auto"/>
        <w:right w:val="none" w:sz="0" w:space="0" w:color="auto"/>
      </w:divBdr>
      <w:divsChild>
        <w:div w:id="1094939481">
          <w:marLeft w:val="0"/>
          <w:marRight w:val="0"/>
          <w:marTop w:val="0"/>
          <w:marBottom w:val="0"/>
          <w:divBdr>
            <w:top w:val="none" w:sz="0" w:space="0" w:color="auto"/>
            <w:left w:val="none" w:sz="0" w:space="0" w:color="auto"/>
            <w:bottom w:val="none" w:sz="0" w:space="0" w:color="auto"/>
            <w:right w:val="none" w:sz="0" w:space="0" w:color="auto"/>
          </w:divBdr>
          <w:divsChild>
            <w:div w:id="56713888">
              <w:marLeft w:val="0"/>
              <w:marRight w:val="0"/>
              <w:marTop w:val="0"/>
              <w:marBottom w:val="0"/>
              <w:divBdr>
                <w:top w:val="none" w:sz="0" w:space="0" w:color="auto"/>
                <w:left w:val="none" w:sz="0" w:space="0" w:color="auto"/>
                <w:bottom w:val="none" w:sz="0" w:space="0" w:color="auto"/>
                <w:right w:val="none" w:sz="0" w:space="0" w:color="auto"/>
              </w:divBdr>
              <w:divsChild>
                <w:div w:id="1527715998">
                  <w:marLeft w:val="0"/>
                  <w:marRight w:val="0"/>
                  <w:marTop w:val="0"/>
                  <w:marBottom w:val="0"/>
                  <w:divBdr>
                    <w:top w:val="none" w:sz="0" w:space="0" w:color="auto"/>
                    <w:left w:val="none" w:sz="0" w:space="0" w:color="auto"/>
                    <w:bottom w:val="none" w:sz="0" w:space="0" w:color="auto"/>
                    <w:right w:val="none" w:sz="0" w:space="0" w:color="auto"/>
                  </w:divBdr>
                  <w:divsChild>
                    <w:div w:id="19335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846020">
      <w:bodyDiv w:val="1"/>
      <w:marLeft w:val="0"/>
      <w:marRight w:val="0"/>
      <w:marTop w:val="0"/>
      <w:marBottom w:val="0"/>
      <w:divBdr>
        <w:top w:val="none" w:sz="0" w:space="0" w:color="auto"/>
        <w:left w:val="none" w:sz="0" w:space="0" w:color="auto"/>
        <w:bottom w:val="none" w:sz="0" w:space="0" w:color="auto"/>
        <w:right w:val="none" w:sz="0" w:space="0" w:color="auto"/>
      </w:divBdr>
    </w:div>
    <w:div w:id="917640979">
      <w:bodyDiv w:val="1"/>
      <w:marLeft w:val="0"/>
      <w:marRight w:val="0"/>
      <w:marTop w:val="0"/>
      <w:marBottom w:val="0"/>
      <w:divBdr>
        <w:top w:val="none" w:sz="0" w:space="0" w:color="auto"/>
        <w:left w:val="none" w:sz="0" w:space="0" w:color="auto"/>
        <w:bottom w:val="none" w:sz="0" w:space="0" w:color="auto"/>
        <w:right w:val="none" w:sz="0" w:space="0" w:color="auto"/>
      </w:divBdr>
    </w:div>
    <w:div w:id="921257643">
      <w:bodyDiv w:val="1"/>
      <w:marLeft w:val="0"/>
      <w:marRight w:val="0"/>
      <w:marTop w:val="0"/>
      <w:marBottom w:val="0"/>
      <w:divBdr>
        <w:top w:val="none" w:sz="0" w:space="0" w:color="auto"/>
        <w:left w:val="none" w:sz="0" w:space="0" w:color="auto"/>
        <w:bottom w:val="none" w:sz="0" w:space="0" w:color="auto"/>
        <w:right w:val="none" w:sz="0" w:space="0" w:color="auto"/>
      </w:divBdr>
    </w:div>
    <w:div w:id="930508015">
      <w:bodyDiv w:val="1"/>
      <w:marLeft w:val="0"/>
      <w:marRight w:val="0"/>
      <w:marTop w:val="0"/>
      <w:marBottom w:val="0"/>
      <w:divBdr>
        <w:top w:val="none" w:sz="0" w:space="0" w:color="auto"/>
        <w:left w:val="none" w:sz="0" w:space="0" w:color="auto"/>
        <w:bottom w:val="none" w:sz="0" w:space="0" w:color="auto"/>
        <w:right w:val="none" w:sz="0" w:space="0" w:color="auto"/>
      </w:divBdr>
    </w:div>
    <w:div w:id="936669490">
      <w:bodyDiv w:val="1"/>
      <w:marLeft w:val="0"/>
      <w:marRight w:val="0"/>
      <w:marTop w:val="0"/>
      <w:marBottom w:val="0"/>
      <w:divBdr>
        <w:top w:val="none" w:sz="0" w:space="0" w:color="auto"/>
        <w:left w:val="none" w:sz="0" w:space="0" w:color="auto"/>
        <w:bottom w:val="none" w:sz="0" w:space="0" w:color="auto"/>
        <w:right w:val="none" w:sz="0" w:space="0" w:color="auto"/>
      </w:divBdr>
    </w:div>
    <w:div w:id="943458042">
      <w:bodyDiv w:val="1"/>
      <w:marLeft w:val="0"/>
      <w:marRight w:val="0"/>
      <w:marTop w:val="0"/>
      <w:marBottom w:val="0"/>
      <w:divBdr>
        <w:top w:val="none" w:sz="0" w:space="0" w:color="auto"/>
        <w:left w:val="none" w:sz="0" w:space="0" w:color="auto"/>
        <w:bottom w:val="none" w:sz="0" w:space="0" w:color="auto"/>
        <w:right w:val="none" w:sz="0" w:space="0" w:color="auto"/>
      </w:divBdr>
    </w:div>
    <w:div w:id="949822748">
      <w:bodyDiv w:val="1"/>
      <w:marLeft w:val="0"/>
      <w:marRight w:val="0"/>
      <w:marTop w:val="0"/>
      <w:marBottom w:val="0"/>
      <w:divBdr>
        <w:top w:val="none" w:sz="0" w:space="0" w:color="auto"/>
        <w:left w:val="none" w:sz="0" w:space="0" w:color="auto"/>
        <w:bottom w:val="none" w:sz="0" w:space="0" w:color="auto"/>
        <w:right w:val="none" w:sz="0" w:space="0" w:color="auto"/>
      </w:divBdr>
    </w:div>
    <w:div w:id="964970314">
      <w:bodyDiv w:val="1"/>
      <w:marLeft w:val="0"/>
      <w:marRight w:val="0"/>
      <w:marTop w:val="0"/>
      <w:marBottom w:val="0"/>
      <w:divBdr>
        <w:top w:val="none" w:sz="0" w:space="0" w:color="auto"/>
        <w:left w:val="none" w:sz="0" w:space="0" w:color="auto"/>
        <w:bottom w:val="none" w:sz="0" w:space="0" w:color="auto"/>
        <w:right w:val="none" w:sz="0" w:space="0" w:color="auto"/>
      </w:divBdr>
    </w:div>
    <w:div w:id="973367555">
      <w:bodyDiv w:val="1"/>
      <w:marLeft w:val="0"/>
      <w:marRight w:val="0"/>
      <w:marTop w:val="0"/>
      <w:marBottom w:val="0"/>
      <w:divBdr>
        <w:top w:val="none" w:sz="0" w:space="0" w:color="auto"/>
        <w:left w:val="none" w:sz="0" w:space="0" w:color="auto"/>
        <w:bottom w:val="none" w:sz="0" w:space="0" w:color="auto"/>
        <w:right w:val="none" w:sz="0" w:space="0" w:color="auto"/>
      </w:divBdr>
    </w:div>
    <w:div w:id="974873263">
      <w:bodyDiv w:val="1"/>
      <w:marLeft w:val="0"/>
      <w:marRight w:val="0"/>
      <w:marTop w:val="0"/>
      <w:marBottom w:val="0"/>
      <w:divBdr>
        <w:top w:val="none" w:sz="0" w:space="0" w:color="auto"/>
        <w:left w:val="none" w:sz="0" w:space="0" w:color="auto"/>
        <w:bottom w:val="none" w:sz="0" w:space="0" w:color="auto"/>
        <w:right w:val="none" w:sz="0" w:space="0" w:color="auto"/>
      </w:divBdr>
    </w:div>
    <w:div w:id="979768075">
      <w:bodyDiv w:val="1"/>
      <w:marLeft w:val="0"/>
      <w:marRight w:val="0"/>
      <w:marTop w:val="0"/>
      <w:marBottom w:val="0"/>
      <w:divBdr>
        <w:top w:val="none" w:sz="0" w:space="0" w:color="auto"/>
        <w:left w:val="none" w:sz="0" w:space="0" w:color="auto"/>
        <w:bottom w:val="none" w:sz="0" w:space="0" w:color="auto"/>
        <w:right w:val="none" w:sz="0" w:space="0" w:color="auto"/>
      </w:divBdr>
    </w:div>
    <w:div w:id="980500324">
      <w:bodyDiv w:val="1"/>
      <w:marLeft w:val="0"/>
      <w:marRight w:val="0"/>
      <w:marTop w:val="0"/>
      <w:marBottom w:val="0"/>
      <w:divBdr>
        <w:top w:val="none" w:sz="0" w:space="0" w:color="auto"/>
        <w:left w:val="none" w:sz="0" w:space="0" w:color="auto"/>
        <w:bottom w:val="none" w:sz="0" w:space="0" w:color="auto"/>
        <w:right w:val="none" w:sz="0" w:space="0" w:color="auto"/>
      </w:divBdr>
    </w:div>
    <w:div w:id="981619188">
      <w:bodyDiv w:val="1"/>
      <w:marLeft w:val="0"/>
      <w:marRight w:val="0"/>
      <w:marTop w:val="0"/>
      <w:marBottom w:val="0"/>
      <w:divBdr>
        <w:top w:val="none" w:sz="0" w:space="0" w:color="auto"/>
        <w:left w:val="none" w:sz="0" w:space="0" w:color="auto"/>
        <w:bottom w:val="none" w:sz="0" w:space="0" w:color="auto"/>
        <w:right w:val="none" w:sz="0" w:space="0" w:color="auto"/>
      </w:divBdr>
    </w:div>
    <w:div w:id="984166881">
      <w:bodyDiv w:val="1"/>
      <w:marLeft w:val="0"/>
      <w:marRight w:val="0"/>
      <w:marTop w:val="0"/>
      <w:marBottom w:val="0"/>
      <w:divBdr>
        <w:top w:val="none" w:sz="0" w:space="0" w:color="auto"/>
        <w:left w:val="none" w:sz="0" w:space="0" w:color="auto"/>
        <w:bottom w:val="none" w:sz="0" w:space="0" w:color="auto"/>
        <w:right w:val="none" w:sz="0" w:space="0" w:color="auto"/>
      </w:divBdr>
    </w:div>
    <w:div w:id="990134351">
      <w:bodyDiv w:val="1"/>
      <w:marLeft w:val="0"/>
      <w:marRight w:val="0"/>
      <w:marTop w:val="0"/>
      <w:marBottom w:val="0"/>
      <w:divBdr>
        <w:top w:val="none" w:sz="0" w:space="0" w:color="auto"/>
        <w:left w:val="none" w:sz="0" w:space="0" w:color="auto"/>
        <w:bottom w:val="none" w:sz="0" w:space="0" w:color="auto"/>
        <w:right w:val="none" w:sz="0" w:space="0" w:color="auto"/>
      </w:divBdr>
    </w:div>
    <w:div w:id="998920164">
      <w:bodyDiv w:val="1"/>
      <w:marLeft w:val="0"/>
      <w:marRight w:val="0"/>
      <w:marTop w:val="0"/>
      <w:marBottom w:val="0"/>
      <w:divBdr>
        <w:top w:val="none" w:sz="0" w:space="0" w:color="auto"/>
        <w:left w:val="none" w:sz="0" w:space="0" w:color="auto"/>
        <w:bottom w:val="none" w:sz="0" w:space="0" w:color="auto"/>
        <w:right w:val="none" w:sz="0" w:space="0" w:color="auto"/>
      </w:divBdr>
    </w:div>
    <w:div w:id="1000474338">
      <w:bodyDiv w:val="1"/>
      <w:marLeft w:val="0"/>
      <w:marRight w:val="0"/>
      <w:marTop w:val="0"/>
      <w:marBottom w:val="0"/>
      <w:divBdr>
        <w:top w:val="none" w:sz="0" w:space="0" w:color="auto"/>
        <w:left w:val="none" w:sz="0" w:space="0" w:color="auto"/>
        <w:bottom w:val="none" w:sz="0" w:space="0" w:color="auto"/>
        <w:right w:val="none" w:sz="0" w:space="0" w:color="auto"/>
      </w:divBdr>
    </w:div>
    <w:div w:id="1002706825">
      <w:bodyDiv w:val="1"/>
      <w:marLeft w:val="0"/>
      <w:marRight w:val="0"/>
      <w:marTop w:val="0"/>
      <w:marBottom w:val="0"/>
      <w:divBdr>
        <w:top w:val="none" w:sz="0" w:space="0" w:color="auto"/>
        <w:left w:val="none" w:sz="0" w:space="0" w:color="auto"/>
        <w:bottom w:val="none" w:sz="0" w:space="0" w:color="auto"/>
        <w:right w:val="none" w:sz="0" w:space="0" w:color="auto"/>
      </w:divBdr>
    </w:div>
    <w:div w:id="1013267158">
      <w:bodyDiv w:val="1"/>
      <w:marLeft w:val="0"/>
      <w:marRight w:val="0"/>
      <w:marTop w:val="0"/>
      <w:marBottom w:val="0"/>
      <w:divBdr>
        <w:top w:val="none" w:sz="0" w:space="0" w:color="auto"/>
        <w:left w:val="none" w:sz="0" w:space="0" w:color="auto"/>
        <w:bottom w:val="none" w:sz="0" w:space="0" w:color="auto"/>
        <w:right w:val="none" w:sz="0" w:space="0" w:color="auto"/>
      </w:divBdr>
    </w:div>
    <w:div w:id="1027217120">
      <w:bodyDiv w:val="1"/>
      <w:marLeft w:val="0"/>
      <w:marRight w:val="0"/>
      <w:marTop w:val="0"/>
      <w:marBottom w:val="0"/>
      <w:divBdr>
        <w:top w:val="none" w:sz="0" w:space="0" w:color="auto"/>
        <w:left w:val="none" w:sz="0" w:space="0" w:color="auto"/>
        <w:bottom w:val="none" w:sz="0" w:space="0" w:color="auto"/>
        <w:right w:val="none" w:sz="0" w:space="0" w:color="auto"/>
      </w:divBdr>
    </w:div>
    <w:div w:id="1029645171">
      <w:bodyDiv w:val="1"/>
      <w:marLeft w:val="0"/>
      <w:marRight w:val="0"/>
      <w:marTop w:val="0"/>
      <w:marBottom w:val="0"/>
      <w:divBdr>
        <w:top w:val="none" w:sz="0" w:space="0" w:color="auto"/>
        <w:left w:val="none" w:sz="0" w:space="0" w:color="auto"/>
        <w:bottom w:val="none" w:sz="0" w:space="0" w:color="auto"/>
        <w:right w:val="none" w:sz="0" w:space="0" w:color="auto"/>
      </w:divBdr>
    </w:div>
    <w:div w:id="1030061997">
      <w:bodyDiv w:val="1"/>
      <w:marLeft w:val="0"/>
      <w:marRight w:val="0"/>
      <w:marTop w:val="0"/>
      <w:marBottom w:val="0"/>
      <w:divBdr>
        <w:top w:val="none" w:sz="0" w:space="0" w:color="auto"/>
        <w:left w:val="none" w:sz="0" w:space="0" w:color="auto"/>
        <w:bottom w:val="none" w:sz="0" w:space="0" w:color="auto"/>
        <w:right w:val="none" w:sz="0" w:space="0" w:color="auto"/>
      </w:divBdr>
    </w:div>
    <w:div w:id="1031222364">
      <w:bodyDiv w:val="1"/>
      <w:marLeft w:val="0"/>
      <w:marRight w:val="0"/>
      <w:marTop w:val="0"/>
      <w:marBottom w:val="0"/>
      <w:divBdr>
        <w:top w:val="none" w:sz="0" w:space="0" w:color="auto"/>
        <w:left w:val="none" w:sz="0" w:space="0" w:color="auto"/>
        <w:bottom w:val="none" w:sz="0" w:space="0" w:color="auto"/>
        <w:right w:val="none" w:sz="0" w:space="0" w:color="auto"/>
      </w:divBdr>
    </w:div>
    <w:div w:id="1037005646">
      <w:bodyDiv w:val="1"/>
      <w:marLeft w:val="0"/>
      <w:marRight w:val="0"/>
      <w:marTop w:val="0"/>
      <w:marBottom w:val="0"/>
      <w:divBdr>
        <w:top w:val="none" w:sz="0" w:space="0" w:color="auto"/>
        <w:left w:val="none" w:sz="0" w:space="0" w:color="auto"/>
        <w:bottom w:val="none" w:sz="0" w:space="0" w:color="auto"/>
        <w:right w:val="none" w:sz="0" w:space="0" w:color="auto"/>
      </w:divBdr>
    </w:div>
    <w:div w:id="1039164742">
      <w:bodyDiv w:val="1"/>
      <w:marLeft w:val="0"/>
      <w:marRight w:val="0"/>
      <w:marTop w:val="0"/>
      <w:marBottom w:val="0"/>
      <w:divBdr>
        <w:top w:val="none" w:sz="0" w:space="0" w:color="auto"/>
        <w:left w:val="none" w:sz="0" w:space="0" w:color="auto"/>
        <w:bottom w:val="none" w:sz="0" w:space="0" w:color="auto"/>
        <w:right w:val="none" w:sz="0" w:space="0" w:color="auto"/>
      </w:divBdr>
    </w:div>
    <w:div w:id="1058019935">
      <w:bodyDiv w:val="1"/>
      <w:marLeft w:val="0"/>
      <w:marRight w:val="0"/>
      <w:marTop w:val="0"/>
      <w:marBottom w:val="0"/>
      <w:divBdr>
        <w:top w:val="none" w:sz="0" w:space="0" w:color="auto"/>
        <w:left w:val="none" w:sz="0" w:space="0" w:color="auto"/>
        <w:bottom w:val="none" w:sz="0" w:space="0" w:color="auto"/>
        <w:right w:val="none" w:sz="0" w:space="0" w:color="auto"/>
      </w:divBdr>
    </w:div>
    <w:div w:id="1074283950">
      <w:bodyDiv w:val="1"/>
      <w:marLeft w:val="0"/>
      <w:marRight w:val="0"/>
      <w:marTop w:val="0"/>
      <w:marBottom w:val="0"/>
      <w:divBdr>
        <w:top w:val="none" w:sz="0" w:space="0" w:color="auto"/>
        <w:left w:val="none" w:sz="0" w:space="0" w:color="auto"/>
        <w:bottom w:val="none" w:sz="0" w:space="0" w:color="auto"/>
        <w:right w:val="none" w:sz="0" w:space="0" w:color="auto"/>
      </w:divBdr>
    </w:div>
    <w:div w:id="1095248545">
      <w:bodyDiv w:val="1"/>
      <w:marLeft w:val="0"/>
      <w:marRight w:val="0"/>
      <w:marTop w:val="0"/>
      <w:marBottom w:val="0"/>
      <w:divBdr>
        <w:top w:val="none" w:sz="0" w:space="0" w:color="auto"/>
        <w:left w:val="none" w:sz="0" w:space="0" w:color="auto"/>
        <w:bottom w:val="none" w:sz="0" w:space="0" w:color="auto"/>
        <w:right w:val="none" w:sz="0" w:space="0" w:color="auto"/>
      </w:divBdr>
    </w:div>
    <w:div w:id="1110587777">
      <w:bodyDiv w:val="1"/>
      <w:marLeft w:val="0"/>
      <w:marRight w:val="0"/>
      <w:marTop w:val="0"/>
      <w:marBottom w:val="0"/>
      <w:divBdr>
        <w:top w:val="none" w:sz="0" w:space="0" w:color="auto"/>
        <w:left w:val="none" w:sz="0" w:space="0" w:color="auto"/>
        <w:bottom w:val="none" w:sz="0" w:space="0" w:color="auto"/>
        <w:right w:val="none" w:sz="0" w:space="0" w:color="auto"/>
      </w:divBdr>
    </w:div>
    <w:div w:id="1114128283">
      <w:bodyDiv w:val="1"/>
      <w:marLeft w:val="0"/>
      <w:marRight w:val="0"/>
      <w:marTop w:val="0"/>
      <w:marBottom w:val="0"/>
      <w:divBdr>
        <w:top w:val="none" w:sz="0" w:space="0" w:color="auto"/>
        <w:left w:val="none" w:sz="0" w:space="0" w:color="auto"/>
        <w:bottom w:val="none" w:sz="0" w:space="0" w:color="auto"/>
        <w:right w:val="none" w:sz="0" w:space="0" w:color="auto"/>
      </w:divBdr>
    </w:div>
    <w:div w:id="1125154262">
      <w:bodyDiv w:val="1"/>
      <w:marLeft w:val="0"/>
      <w:marRight w:val="0"/>
      <w:marTop w:val="0"/>
      <w:marBottom w:val="0"/>
      <w:divBdr>
        <w:top w:val="none" w:sz="0" w:space="0" w:color="auto"/>
        <w:left w:val="none" w:sz="0" w:space="0" w:color="auto"/>
        <w:bottom w:val="none" w:sz="0" w:space="0" w:color="auto"/>
        <w:right w:val="none" w:sz="0" w:space="0" w:color="auto"/>
      </w:divBdr>
    </w:div>
    <w:div w:id="1132287838">
      <w:bodyDiv w:val="1"/>
      <w:marLeft w:val="0"/>
      <w:marRight w:val="0"/>
      <w:marTop w:val="0"/>
      <w:marBottom w:val="0"/>
      <w:divBdr>
        <w:top w:val="none" w:sz="0" w:space="0" w:color="auto"/>
        <w:left w:val="none" w:sz="0" w:space="0" w:color="auto"/>
        <w:bottom w:val="none" w:sz="0" w:space="0" w:color="auto"/>
        <w:right w:val="none" w:sz="0" w:space="0" w:color="auto"/>
      </w:divBdr>
    </w:div>
    <w:div w:id="1132791548">
      <w:bodyDiv w:val="1"/>
      <w:marLeft w:val="0"/>
      <w:marRight w:val="0"/>
      <w:marTop w:val="0"/>
      <w:marBottom w:val="0"/>
      <w:divBdr>
        <w:top w:val="none" w:sz="0" w:space="0" w:color="auto"/>
        <w:left w:val="none" w:sz="0" w:space="0" w:color="auto"/>
        <w:bottom w:val="none" w:sz="0" w:space="0" w:color="auto"/>
        <w:right w:val="none" w:sz="0" w:space="0" w:color="auto"/>
      </w:divBdr>
    </w:div>
    <w:div w:id="1139417560">
      <w:bodyDiv w:val="1"/>
      <w:marLeft w:val="0"/>
      <w:marRight w:val="0"/>
      <w:marTop w:val="0"/>
      <w:marBottom w:val="0"/>
      <w:divBdr>
        <w:top w:val="none" w:sz="0" w:space="0" w:color="auto"/>
        <w:left w:val="none" w:sz="0" w:space="0" w:color="auto"/>
        <w:bottom w:val="none" w:sz="0" w:space="0" w:color="auto"/>
        <w:right w:val="none" w:sz="0" w:space="0" w:color="auto"/>
      </w:divBdr>
      <w:divsChild>
        <w:div w:id="1672024707">
          <w:marLeft w:val="0"/>
          <w:marRight w:val="0"/>
          <w:marTop w:val="0"/>
          <w:marBottom w:val="0"/>
          <w:divBdr>
            <w:top w:val="none" w:sz="0" w:space="0" w:color="auto"/>
            <w:left w:val="none" w:sz="0" w:space="0" w:color="auto"/>
            <w:bottom w:val="none" w:sz="0" w:space="0" w:color="auto"/>
            <w:right w:val="none" w:sz="0" w:space="0" w:color="auto"/>
          </w:divBdr>
          <w:divsChild>
            <w:div w:id="2010327259">
              <w:marLeft w:val="0"/>
              <w:marRight w:val="0"/>
              <w:marTop w:val="0"/>
              <w:marBottom w:val="0"/>
              <w:divBdr>
                <w:top w:val="none" w:sz="0" w:space="0" w:color="auto"/>
                <w:left w:val="none" w:sz="0" w:space="0" w:color="auto"/>
                <w:bottom w:val="none" w:sz="0" w:space="0" w:color="auto"/>
                <w:right w:val="none" w:sz="0" w:space="0" w:color="auto"/>
              </w:divBdr>
              <w:divsChild>
                <w:div w:id="739520131">
                  <w:marLeft w:val="0"/>
                  <w:marRight w:val="0"/>
                  <w:marTop w:val="0"/>
                  <w:marBottom w:val="0"/>
                  <w:divBdr>
                    <w:top w:val="none" w:sz="0" w:space="0" w:color="auto"/>
                    <w:left w:val="none" w:sz="0" w:space="0" w:color="auto"/>
                    <w:bottom w:val="none" w:sz="0" w:space="0" w:color="auto"/>
                    <w:right w:val="none" w:sz="0" w:space="0" w:color="auto"/>
                  </w:divBdr>
                  <w:divsChild>
                    <w:div w:id="31673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633757">
      <w:bodyDiv w:val="1"/>
      <w:marLeft w:val="0"/>
      <w:marRight w:val="0"/>
      <w:marTop w:val="0"/>
      <w:marBottom w:val="0"/>
      <w:divBdr>
        <w:top w:val="none" w:sz="0" w:space="0" w:color="auto"/>
        <w:left w:val="none" w:sz="0" w:space="0" w:color="auto"/>
        <w:bottom w:val="none" w:sz="0" w:space="0" w:color="auto"/>
        <w:right w:val="none" w:sz="0" w:space="0" w:color="auto"/>
      </w:divBdr>
    </w:div>
    <w:div w:id="1152212690">
      <w:bodyDiv w:val="1"/>
      <w:marLeft w:val="0"/>
      <w:marRight w:val="0"/>
      <w:marTop w:val="0"/>
      <w:marBottom w:val="0"/>
      <w:divBdr>
        <w:top w:val="none" w:sz="0" w:space="0" w:color="auto"/>
        <w:left w:val="none" w:sz="0" w:space="0" w:color="auto"/>
        <w:bottom w:val="none" w:sz="0" w:space="0" w:color="auto"/>
        <w:right w:val="none" w:sz="0" w:space="0" w:color="auto"/>
      </w:divBdr>
    </w:div>
    <w:div w:id="1153990050">
      <w:bodyDiv w:val="1"/>
      <w:marLeft w:val="0"/>
      <w:marRight w:val="0"/>
      <w:marTop w:val="0"/>
      <w:marBottom w:val="0"/>
      <w:divBdr>
        <w:top w:val="none" w:sz="0" w:space="0" w:color="auto"/>
        <w:left w:val="none" w:sz="0" w:space="0" w:color="auto"/>
        <w:bottom w:val="none" w:sz="0" w:space="0" w:color="auto"/>
        <w:right w:val="none" w:sz="0" w:space="0" w:color="auto"/>
      </w:divBdr>
    </w:div>
    <w:div w:id="1170438902">
      <w:bodyDiv w:val="1"/>
      <w:marLeft w:val="0"/>
      <w:marRight w:val="0"/>
      <w:marTop w:val="0"/>
      <w:marBottom w:val="0"/>
      <w:divBdr>
        <w:top w:val="none" w:sz="0" w:space="0" w:color="auto"/>
        <w:left w:val="none" w:sz="0" w:space="0" w:color="auto"/>
        <w:bottom w:val="none" w:sz="0" w:space="0" w:color="auto"/>
        <w:right w:val="none" w:sz="0" w:space="0" w:color="auto"/>
      </w:divBdr>
      <w:divsChild>
        <w:div w:id="505748157">
          <w:marLeft w:val="0"/>
          <w:marRight w:val="0"/>
          <w:marTop w:val="0"/>
          <w:marBottom w:val="0"/>
          <w:divBdr>
            <w:top w:val="none" w:sz="0" w:space="0" w:color="auto"/>
            <w:left w:val="none" w:sz="0" w:space="0" w:color="auto"/>
            <w:bottom w:val="none" w:sz="0" w:space="0" w:color="auto"/>
            <w:right w:val="none" w:sz="0" w:space="0" w:color="auto"/>
          </w:divBdr>
          <w:divsChild>
            <w:div w:id="1210217898">
              <w:marLeft w:val="0"/>
              <w:marRight w:val="0"/>
              <w:marTop w:val="0"/>
              <w:marBottom w:val="0"/>
              <w:divBdr>
                <w:top w:val="none" w:sz="0" w:space="0" w:color="auto"/>
                <w:left w:val="none" w:sz="0" w:space="0" w:color="auto"/>
                <w:bottom w:val="none" w:sz="0" w:space="0" w:color="auto"/>
                <w:right w:val="none" w:sz="0" w:space="0" w:color="auto"/>
              </w:divBdr>
              <w:divsChild>
                <w:div w:id="1674408403">
                  <w:marLeft w:val="0"/>
                  <w:marRight w:val="0"/>
                  <w:marTop w:val="0"/>
                  <w:marBottom w:val="0"/>
                  <w:divBdr>
                    <w:top w:val="none" w:sz="0" w:space="0" w:color="auto"/>
                    <w:left w:val="none" w:sz="0" w:space="0" w:color="auto"/>
                    <w:bottom w:val="none" w:sz="0" w:space="0" w:color="auto"/>
                    <w:right w:val="none" w:sz="0" w:space="0" w:color="auto"/>
                  </w:divBdr>
                  <w:divsChild>
                    <w:div w:id="7956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178231">
      <w:bodyDiv w:val="1"/>
      <w:marLeft w:val="0"/>
      <w:marRight w:val="0"/>
      <w:marTop w:val="0"/>
      <w:marBottom w:val="0"/>
      <w:divBdr>
        <w:top w:val="none" w:sz="0" w:space="0" w:color="auto"/>
        <w:left w:val="none" w:sz="0" w:space="0" w:color="auto"/>
        <w:bottom w:val="none" w:sz="0" w:space="0" w:color="auto"/>
        <w:right w:val="none" w:sz="0" w:space="0" w:color="auto"/>
      </w:divBdr>
    </w:div>
    <w:div w:id="1177159235">
      <w:bodyDiv w:val="1"/>
      <w:marLeft w:val="0"/>
      <w:marRight w:val="0"/>
      <w:marTop w:val="0"/>
      <w:marBottom w:val="0"/>
      <w:divBdr>
        <w:top w:val="none" w:sz="0" w:space="0" w:color="auto"/>
        <w:left w:val="none" w:sz="0" w:space="0" w:color="auto"/>
        <w:bottom w:val="none" w:sz="0" w:space="0" w:color="auto"/>
        <w:right w:val="none" w:sz="0" w:space="0" w:color="auto"/>
      </w:divBdr>
    </w:div>
    <w:div w:id="1182015772">
      <w:bodyDiv w:val="1"/>
      <w:marLeft w:val="0"/>
      <w:marRight w:val="0"/>
      <w:marTop w:val="0"/>
      <w:marBottom w:val="0"/>
      <w:divBdr>
        <w:top w:val="none" w:sz="0" w:space="0" w:color="auto"/>
        <w:left w:val="none" w:sz="0" w:space="0" w:color="auto"/>
        <w:bottom w:val="none" w:sz="0" w:space="0" w:color="auto"/>
        <w:right w:val="none" w:sz="0" w:space="0" w:color="auto"/>
      </w:divBdr>
    </w:div>
    <w:div w:id="1212381760">
      <w:bodyDiv w:val="1"/>
      <w:marLeft w:val="0"/>
      <w:marRight w:val="0"/>
      <w:marTop w:val="0"/>
      <w:marBottom w:val="0"/>
      <w:divBdr>
        <w:top w:val="none" w:sz="0" w:space="0" w:color="auto"/>
        <w:left w:val="none" w:sz="0" w:space="0" w:color="auto"/>
        <w:bottom w:val="none" w:sz="0" w:space="0" w:color="auto"/>
        <w:right w:val="none" w:sz="0" w:space="0" w:color="auto"/>
      </w:divBdr>
    </w:div>
    <w:div w:id="1213806278">
      <w:bodyDiv w:val="1"/>
      <w:marLeft w:val="0"/>
      <w:marRight w:val="0"/>
      <w:marTop w:val="0"/>
      <w:marBottom w:val="0"/>
      <w:divBdr>
        <w:top w:val="none" w:sz="0" w:space="0" w:color="auto"/>
        <w:left w:val="none" w:sz="0" w:space="0" w:color="auto"/>
        <w:bottom w:val="none" w:sz="0" w:space="0" w:color="auto"/>
        <w:right w:val="none" w:sz="0" w:space="0" w:color="auto"/>
      </w:divBdr>
    </w:div>
    <w:div w:id="1214540553">
      <w:bodyDiv w:val="1"/>
      <w:marLeft w:val="0"/>
      <w:marRight w:val="0"/>
      <w:marTop w:val="0"/>
      <w:marBottom w:val="0"/>
      <w:divBdr>
        <w:top w:val="none" w:sz="0" w:space="0" w:color="auto"/>
        <w:left w:val="none" w:sz="0" w:space="0" w:color="auto"/>
        <w:bottom w:val="none" w:sz="0" w:space="0" w:color="auto"/>
        <w:right w:val="none" w:sz="0" w:space="0" w:color="auto"/>
      </w:divBdr>
    </w:div>
    <w:div w:id="1255363838">
      <w:bodyDiv w:val="1"/>
      <w:marLeft w:val="0"/>
      <w:marRight w:val="0"/>
      <w:marTop w:val="0"/>
      <w:marBottom w:val="0"/>
      <w:divBdr>
        <w:top w:val="none" w:sz="0" w:space="0" w:color="auto"/>
        <w:left w:val="none" w:sz="0" w:space="0" w:color="auto"/>
        <w:bottom w:val="none" w:sz="0" w:space="0" w:color="auto"/>
        <w:right w:val="none" w:sz="0" w:space="0" w:color="auto"/>
      </w:divBdr>
    </w:div>
    <w:div w:id="1260337143">
      <w:bodyDiv w:val="1"/>
      <w:marLeft w:val="0"/>
      <w:marRight w:val="0"/>
      <w:marTop w:val="0"/>
      <w:marBottom w:val="0"/>
      <w:divBdr>
        <w:top w:val="none" w:sz="0" w:space="0" w:color="auto"/>
        <w:left w:val="none" w:sz="0" w:space="0" w:color="auto"/>
        <w:bottom w:val="none" w:sz="0" w:space="0" w:color="auto"/>
        <w:right w:val="none" w:sz="0" w:space="0" w:color="auto"/>
      </w:divBdr>
    </w:div>
    <w:div w:id="1262178235">
      <w:bodyDiv w:val="1"/>
      <w:marLeft w:val="0"/>
      <w:marRight w:val="0"/>
      <w:marTop w:val="0"/>
      <w:marBottom w:val="0"/>
      <w:divBdr>
        <w:top w:val="none" w:sz="0" w:space="0" w:color="auto"/>
        <w:left w:val="none" w:sz="0" w:space="0" w:color="auto"/>
        <w:bottom w:val="none" w:sz="0" w:space="0" w:color="auto"/>
        <w:right w:val="none" w:sz="0" w:space="0" w:color="auto"/>
      </w:divBdr>
    </w:div>
    <w:div w:id="1275331056">
      <w:bodyDiv w:val="1"/>
      <w:marLeft w:val="0"/>
      <w:marRight w:val="0"/>
      <w:marTop w:val="0"/>
      <w:marBottom w:val="0"/>
      <w:divBdr>
        <w:top w:val="none" w:sz="0" w:space="0" w:color="auto"/>
        <w:left w:val="none" w:sz="0" w:space="0" w:color="auto"/>
        <w:bottom w:val="none" w:sz="0" w:space="0" w:color="auto"/>
        <w:right w:val="none" w:sz="0" w:space="0" w:color="auto"/>
      </w:divBdr>
    </w:div>
    <w:div w:id="1290238757">
      <w:bodyDiv w:val="1"/>
      <w:marLeft w:val="0"/>
      <w:marRight w:val="0"/>
      <w:marTop w:val="0"/>
      <w:marBottom w:val="0"/>
      <w:divBdr>
        <w:top w:val="none" w:sz="0" w:space="0" w:color="auto"/>
        <w:left w:val="none" w:sz="0" w:space="0" w:color="auto"/>
        <w:bottom w:val="none" w:sz="0" w:space="0" w:color="auto"/>
        <w:right w:val="none" w:sz="0" w:space="0" w:color="auto"/>
      </w:divBdr>
    </w:div>
    <w:div w:id="1328050769">
      <w:bodyDiv w:val="1"/>
      <w:marLeft w:val="0"/>
      <w:marRight w:val="0"/>
      <w:marTop w:val="0"/>
      <w:marBottom w:val="0"/>
      <w:divBdr>
        <w:top w:val="none" w:sz="0" w:space="0" w:color="auto"/>
        <w:left w:val="none" w:sz="0" w:space="0" w:color="auto"/>
        <w:bottom w:val="none" w:sz="0" w:space="0" w:color="auto"/>
        <w:right w:val="none" w:sz="0" w:space="0" w:color="auto"/>
      </w:divBdr>
      <w:divsChild>
        <w:div w:id="294140560">
          <w:marLeft w:val="0"/>
          <w:marRight w:val="0"/>
          <w:marTop w:val="0"/>
          <w:marBottom w:val="0"/>
          <w:divBdr>
            <w:top w:val="none" w:sz="0" w:space="0" w:color="auto"/>
            <w:left w:val="none" w:sz="0" w:space="0" w:color="auto"/>
            <w:bottom w:val="none" w:sz="0" w:space="0" w:color="auto"/>
            <w:right w:val="none" w:sz="0" w:space="0" w:color="auto"/>
          </w:divBdr>
          <w:divsChild>
            <w:div w:id="2081050373">
              <w:marLeft w:val="0"/>
              <w:marRight w:val="0"/>
              <w:marTop w:val="0"/>
              <w:marBottom w:val="0"/>
              <w:divBdr>
                <w:top w:val="none" w:sz="0" w:space="0" w:color="auto"/>
                <w:left w:val="none" w:sz="0" w:space="0" w:color="auto"/>
                <w:bottom w:val="none" w:sz="0" w:space="0" w:color="auto"/>
                <w:right w:val="none" w:sz="0" w:space="0" w:color="auto"/>
              </w:divBdr>
              <w:divsChild>
                <w:div w:id="1455440900">
                  <w:marLeft w:val="0"/>
                  <w:marRight w:val="0"/>
                  <w:marTop w:val="0"/>
                  <w:marBottom w:val="0"/>
                  <w:divBdr>
                    <w:top w:val="none" w:sz="0" w:space="0" w:color="auto"/>
                    <w:left w:val="none" w:sz="0" w:space="0" w:color="auto"/>
                    <w:bottom w:val="none" w:sz="0" w:space="0" w:color="auto"/>
                    <w:right w:val="none" w:sz="0" w:space="0" w:color="auto"/>
                  </w:divBdr>
                  <w:divsChild>
                    <w:div w:id="6466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987782">
      <w:bodyDiv w:val="1"/>
      <w:marLeft w:val="0"/>
      <w:marRight w:val="0"/>
      <w:marTop w:val="0"/>
      <w:marBottom w:val="0"/>
      <w:divBdr>
        <w:top w:val="none" w:sz="0" w:space="0" w:color="auto"/>
        <w:left w:val="none" w:sz="0" w:space="0" w:color="auto"/>
        <w:bottom w:val="none" w:sz="0" w:space="0" w:color="auto"/>
        <w:right w:val="none" w:sz="0" w:space="0" w:color="auto"/>
      </w:divBdr>
    </w:div>
    <w:div w:id="1341811038">
      <w:bodyDiv w:val="1"/>
      <w:marLeft w:val="0"/>
      <w:marRight w:val="0"/>
      <w:marTop w:val="0"/>
      <w:marBottom w:val="0"/>
      <w:divBdr>
        <w:top w:val="none" w:sz="0" w:space="0" w:color="auto"/>
        <w:left w:val="none" w:sz="0" w:space="0" w:color="auto"/>
        <w:bottom w:val="none" w:sz="0" w:space="0" w:color="auto"/>
        <w:right w:val="none" w:sz="0" w:space="0" w:color="auto"/>
      </w:divBdr>
    </w:div>
    <w:div w:id="1346983021">
      <w:bodyDiv w:val="1"/>
      <w:marLeft w:val="0"/>
      <w:marRight w:val="0"/>
      <w:marTop w:val="0"/>
      <w:marBottom w:val="0"/>
      <w:divBdr>
        <w:top w:val="none" w:sz="0" w:space="0" w:color="auto"/>
        <w:left w:val="none" w:sz="0" w:space="0" w:color="auto"/>
        <w:bottom w:val="none" w:sz="0" w:space="0" w:color="auto"/>
        <w:right w:val="none" w:sz="0" w:space="0" w:color="auto"/>
      </w:divBdr>
    </w:div>
    <w:div w:id="1348943947">
      <w:bodyDiv w:val="1"/>
      <w:marLeft w:val="0"/>
      <w:marRight w:val="0"/>
      <w:marTop w:val="0"/>
      <w:marBottom w:val="0"/>
      <w:divBdr>
        <w:top w:val="none" w:sz="0" w:space="0" w:color="auto"/>
        <w:left w:val="none" w:sz="0" w:space="0" w:color="auto"/>
        <w:bottom w:val="none" w:sz="0" w:space="0" w:color="auto"/>
        <w:right w:val="none" w:sz="0" w:space="0" w:color="auto"/>
      </w:divBdr>
      <w:divsChild>
        <w:div w:id="1270430806">
          <w:marLeft w:val="0"/>
          <w:marRight w:val="0"/>
          <w:marTop w:val="0"/>
          <w:marBottom w:val="0"/>
          <w:divBdr>
            <w:top w:val="none" w:sz="0" w:space="0" w:color="auto"/>
            <w:left w:val="none" w:sz="0" w:space="0" w:color="auto"/>
            <w:bottom w:val="none" w:sz="0" w:space="0" w:color="auto"/>
            <w:right w:val="none" w:sz="0" w:space="0" w:color="auto"/>
          </w:divBdr>
          <w:divsChild>
            <w:div w:id="1652294094">
              <w:marLeft w:val="0"/>
              <w:marRight w:val="0"/>
              <w:marTop w:val="0"/>
              <w:marBottom w:val="0"/>
              <w:divBdr>
                <w:top w:val="none" w:sz="0" w:space="0" w:color="auto"/>
                <w:left w:val="none" w:sz="0" w:space="0" w:color="auto"/>
                <w:bottom w:val="none" w:sz="0" w:space="0" w:color="auto"/>
                <w:right w:val="none" w:sz="0" w:space="0" w:color="auto"/>
              </w:divBdr>
              <w:divsChild>
                <w:div w:id="1757825315">
                  <w:marLeft w:val="0"/>
                  <w:marRight w:val="0"/>
                  <w:marTop w:val="0"/>
                  <w:marBottom w:val="0"/>
                  <w:divBdr>
                    <w:top w:val="none" w:sz="0" w:space="0" w:color="auto"/>
                    <w:left w:val="none" w:sz="0" w:space="0" w:color="auto"/>
                    <w:bottom w:val="none" w:sz="0" w:space="0" w:color="auto"/>
                    <w:right w:val="none" w:sz="0" w:space="0" w:color="auto"/>
                  </w:divBdr>
                  <w:divsChild>
                    <w:div w:id="22546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986531">
      <w:bodyDiv w:val="1"/>
      <w:marLeft w:val="0"/>
      <w:marRight w:val="0"/>
      <w:marTop w:val="0"/>
      <w:marBottom w:val="0"/>
      <w:divBdr>
        <w:top w:val="none" w:sz="0" w:space="0" w:color="auto"/>
        <w:left w:val="none" w:sz="0" w:space="0" w:color="auto"/>
        <w:bottom w:val="none" w:sz="0" w:space="0" w:color="auto"/>
        <w:right w:val="none" w:sz="0" w:space="0" w:color="auto"/>
      </w:divBdr>
    </w:div>
    <w:div w:id="1355420334">
      <w:bodyDiv w:val="1"/>
      <w:marLeft w:val="0"/>
      <w:marRight w:val="0"/>
      <w:marTop w:val="0"/>
      <w:marBottom w:val="0"/>
      <w:divBdr>
        <w:top w:val="none" w:sz="0" w:space="0" w:color="auto"/>
        <w:left w:val="none" w:sz="0" w:space="0" w:color="auto"/>
        <w:bottom w:val="none" w:sz="0" w:space="0" w:color="auto"/>
        <w:right w:val="none" w:sz="0" w:space="0" w:color="auto"/>
      </w:divBdr>
    </w:div>
    <w:div w:id="1360550642">
      <w:bodyDiv w:val="1"/>
      <w:marLeft w:val="0"/>
      <w:marRight w:val="0"/>
      <w:marTop w:val="0"/>
      <w:marBottom w:val="0"/>
      <w:divBdr>
        <w:top w:val="none" w:sz="0" w:space="0" w:color="auto"/>
        <w:left w:val="none" w:sz="0" w:space="0" w:color="auto"/>
        <w:bottom w:val="none" w:sz="0" w:space="0" w:color="auto"/>
        <w:right w:val="none" w:sz="0" w:space="0" w:color="auto"/>
      </w:divBdr>
      <w:divsChild>
        <w:div w:id="693656071">
          <w:marLeft w:val="0"/>
          <w:marRight w:val="0"/>
          <w:marTop w:val="0"/>
          <w:marBottom w:val="0"/>
          <w:divBdr>
            <w:top w:val="none" w:sz="0" w:space="0" w:color="auto"/>
            <w:left w:val="none" w:sz="0" w:space="0" w:color="auto"/>
            <w:bottom w:val="none" w:sz="0" w:space="0" w:color="auto"/>
            <w:right w:val="none" w:sz="0" w:space="0" w:color="auto"/>
          </w:divBdr>
          <w:divsChild>
            <w:div w:id="1688865657">
              <w:marLeft w:val="0"/>
              <w:marRight w:val="0"/>
              <w:marTop w:val="0"/>
              <w:marBottom w:val="0"/>
              <w:divBdr>
                <w:top w:val="none" w:sz="0" w:space="0" w:color="auto"/>
                <w:left w:val="none" w:sz="0" w:space="0" w:color="auto"/>
                <w:bottom w:val="none" w:sz="0" w:space="0" w:color="auto"/>
                <w:right w:val="none" w:sz="0" w:space="0" w:color="auto"/>
              </w:divBdr>
              <w:divsChild>
                <w:div w:id="1181091232">
                  <w:marLeft w:val="0"/>
                  <w:marRight w:val="0"/>
                  <w:marTop w:val="0"/>
                  <w:marBottom w:val="0"/>
                  <w:divBdr>
                    <w:top w:val="none" w:sz="0" w:space="0" w:color="auto"/>
                    <w:left w:val="none" w:sz="0" w:space="0" w:color="auto"/>
                    <w:bottom w:val="none" w:sz="0" w:space="0" w:color="auto"/>
                    <w:right w:val="none" w:sz="0" w:space="0" w:color="auto"/>
                  </w:divBdr>
                  <w:divsChild>
                    <w:div w:id="10136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300431">
      <w:bodyDiv w:val="1"/>
      <w:marLeft w:val="0"/>
      <w:marRight w:val="0"/>
      <w:marTop w:val="0"/>
      <w:marBottom w:val="0"/>
      <w:divBdr>
        <w:top w:val="none" w:sz="0" w:space="0" w:color="auto"/>
        <w:left w:val="none" w:sz="0" w:space="0" w:color="auto"/>
        <w:bottom w:val="none" w:sz="0" w:space="0" w:color="auto"/>
        <w:right w:val="none" w:sz="0" w:space="0" w:color="auto"/>
      </w:divBdr>
    </w:div>
    <w:div w:id="1381057113">
      <w:bodyDiv w:val="1"/>
      <w:marLeft w:val="0"/>
      <w:marRight w:val="0"/>
      <w:marTop w:val="0"/>
      <w:marBottom w:val="0"/>
      <w:divBdr>
        <w:top w:val="none" w:sz="0" w:space="0" w:color="auto"/>
        <w:left w:val="none" w:sz="0" w:space="0" w:color="auto"/>
        <w:bottom w:val="none" w:sz="0" w:space="0" w:color="auto"/>
        <w:right w:val="none" w:sz="0" w:space="0" w:color="auto"/>
      </w:divBdr>
    </w:div>
    <w:div w:id="1383559754">
      <w:bodyDiv w:val="1"/>
      <w:marLeft w:val="0"/>
      <w:marRight w:val="0"/>
      <w:marTop w:val="0"/>
      <w:marBottom w:val="0"/>
      <w:divBdr>
        <w:top w:val="none" w:sz="0" w:space="0" w:color="auto"/>
        <w:left w:val="none" w:sz="0" w:space="0" w:color="auto"/>
        <w:bottom w:val="none" w:sz="0" w:space="0" w:color="auto"/>
        <w:right w:val="none" w:sz="0" w:space="0" w:color="auto"/>
      </w:divBdr>
    </w:div>
    <w:div w:id="1390835111">
      <w:bodyDiv w:val="1"/>
      <w:marLeft w:val="0"/>
      <w:marRight w:val="0"/>
      <w:marTop w:val="0"/>
      <w:marBottom w:val="0"/>
      <w:divBdr>
        <w:top w:val="none" w:sz="0" w:space="0" w:color="auto"/>
        <w:left w:val="none" w:sz="0" w:space="0" w:color="auto"/>
        <w:bottom w:val="none" w:sz="0" w:space="0" w:color="auto"/>
        <w:right w:val="none" w:sz="0" w:space="0" w:color="auto"/>
      </w:divBdr>
    </w:div>
    <w:div w:id="1398087021">
      <w:bodyDiv w:val="1"/>
      <w:marLeft w:val="0"/>
      <w:marRight w:val="0"/>
      <w:marTop w:val="0"/>
      <w:marBottom w:val="0"/>
      <w:divBdr>
        <w:top w:val="none" w:sz="0" w:space="0" w:color="auto"/>
        <w:left w:val="none" w:sz="0" w:space="0" w:color="auto"/>
        <w:bottom w:val="none" w:sz="0" w:space="0" w:color="auto"/>
        <w:right w:val="none" w:sz="0" w:space="0" w:color="auto"/>
      </w:divBdr>
      <w:divsChild>
        <w:div w:id="1536189666">
          <w:marLeft w:val="0"/>
          <w:marRight w:val="0"/>
          <w:marTop w:val="0"/>
          <w:marBottom w:val="0"/>
          <w:divBdr>
            <w:top w:val="none" w:sz="0" w:space="0" w:color="auto"/>
            <w:left w:val="none" w:sz="0" w:space="0" w:color="auto"/>
            <w:bottom w:val="none" w:sz="0" w:space="0" w:color="auto"/>
            <w:right w:val="none" w:sz="0" w:space="0" w:color="auto"/>
          </w:divBdr>
          <w:divsChild>
            <w:div w:id="1789817513">
              <w:marLeft w:val="0"/>
              <w:marRight w:val="0"/>
              <w:marTop w:val="0"/>
              <w:marBottom w:val="0"/>
              <w:divBdr>
                <w:top w:val="none" w:sz="0" w:space="0" w:color="auto"/>
                <w:left w:val="none" w:sz="0" w:space="0" w:color="auto"/>
                <w:bottom w:val="none" w:sz="0" w:space="0" w:color="auto"/>
                <w:right w:val="none" w:sz="0" w:space="0" w:color="auto"/>
              </w:divBdr>
              <w:divsChild>
                <w:div w:id="690842427">
                  <w:marLeft w:val="0"/>
                  <w:marRight w:val="0"/>
                  <w:marTop w:val="0"/>
                  <w:marBottom w:val="0"/>
                  <w:divBdr>
                    <w:top w:val="none" w:sz="0" w:space="0" w:color="auto"/>
                    <w:left w:val="none" w:sz="0" w:space="0" w:color="auto"/>
                    <w:bottom w:val="none" w:sz="0" w:space="0" w:color="auto"/>
                    <w:right w:val="none" w:sz="0" w:space="0" w:color="auto"/>
                  </w:divBdr>
                  <w:divsChild>
                    <w:div w:id="162419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334516">
      <w:bodyDiv w:val="1"/>
      <w:marLeft w:val="0"/>
      <w:marRight w:val="0"/>
      <w:marTop w:val="0"/>
      <w:marBottom w:val="0"/>
      <w:divBdr>
        <w:top w:val="none" w:sz="0" w:space="0" w:color="auto"/>
        <w:left w:val="none" w:sz="0" w:space="0" w:color="auto"/>
        <w:bottom w:val="none" w:sz="0" w:space="0" w:color="auto"/>
        <w:right w:val="none" w:sz="0" w:space="0" w:color="auto"/>
      </w:divBdr>
    </w:div>
    <w:div w:id="1411973808">
      <w:bodyDiv w:val="1"/>
      <w:marLeft w:val="0"/>
      <w:marRight w:val="0"/>
      <w:marTop w:val="0"/>
      <w:marBottom w:val="0"/>
      <w:divBdr>
        <w:top w:val="none" w:sz="0" w:space="0" w:color="auto"/>
        <w:left w:val="none" w:sz="0" w:space="0" w:color="auto"/>
        <w:bottom w:val="none" w:sz="0" w:space="0" w:color="auto"/>
        <w:right w:val="none" w:sz="0" w:space="0" w:color="auto"/>
      </w:divBdr>
    </w:div>
    <w:div w:id="1413701500">
      <w:bodyDiv w:val="1"/>
      <w:marLeft w:val="0"/>
      <w:marRight w:val="0"/>
      <w:marTop w:val="0"/>
      <w:marBottom w:val="0"/>
      <w:divBdr>
        <w:top w:val="none" w:sz="0" w:space="0" w:color="auto"/>
        <w:left w:val="none" w:sz="0" w:space="0" w:color="auto"/>
        <w:bottom w:val="none" w:sz="0" w:space="0" w:color="auto"/>
        <w:right w:val="none" w:sz="0" w:space="0" w:color="auto"/>
      </w:divBdr>
    </w:div>
    <w:div w:id="1418558703">
      <w:bodyDiv w:val="1"/>
      <w:marLeft w:val="0"/>
      <w:marRight w:val="0"/>
      <w:marTop w:val="0"/>
      <w:marBottom w:val="0"/>
      <w:divBdr>
        <w:top w:val="none" w:sz="0" w:space="0" w:color="auto"/>
        <w:left w:val="none" w:sz="0" w:space="0" w:color="auto"/>
        <w:bottom w:val="none" w:sz="0" w:space="0" w:color="auto"/>
        <w:right w:val="none" w:sz="0" w:space="0" w:color="auto"/>
      </w:divBdr>
    </w:div>
    <w:div w:id="1421607156">
      <w:bodyDiv w:val="1"/>
      <w:marLeft w:val="0"/>
      <w:marRight w:val="0"/>
      <w:marTop w:val="0"/>
      <w:marBottom w:val="0"/>
      <w:divBdr>
        <w:top w:val="none" w:sz="0" w:space="0" w:color="auto"/>
        <w:left w:val="none" w:sz="0" w:space="0" w:color="auto"/>
        <w:bottom w:val="none" w:sz="0" w:space="0" w:color="auto"/>
        <w:right w:val="none" w:sz="0" w:space="0" w:color="auto"/>
      </w:divBdr>
    </w:div>
    <w:div w:id="1421948727">
      <w:bodyDiv w:val="1"/>
      <w:marLeft w:val="0"/>
      <w:marRight w:val="0"/>
      <w:marTop w:val="0"/>
      <w:marBottom w:val="0"/>
      <w:divBdr>
        <w:top w:val="none" w:sz="0" w:space="0" w:color="auto"/>
        <w:left w:val="none" w:sz="0" w:space="0" w:color="auto"/>
        <w:bottom w:val="none" w:sz="0" w:space="0" w:color="auto"/>
        <w:right w:val="none" w:sz="0" w:space="0" w:color="auto"/>
      </w:divBdr>
    </w:div>
    <w:div w:id="1422071217">
      <w:bodyDiv w:val="1"/>
      <w:marLeft w:val="0"/>
      <w:marRight w:val="0"/>
      <w:marTop w:val="0"/>
      <w:marBottom w:val="0"/>
      <w:divBdr>
        <w:top w:val="none" w:sz="0" w:space="0" w:color="auto"/>
        <w:left w:val="none" w:sz="0" w:space="0" w:color="auto"/>
        <w:bottom w:val="none" w:sz="0" w:space="0" w:color="auto"/>
        <w:right w:val="none" w:sz="0" w:space="0" w:color="auto"/>
      </w:divBdr>
    </w:div>
    <w:div w:id="1426148578">
      <w:bodyDiv w:val="1"/>
      <w:marLeft w:val="0"/>
      <w:marRight w:val="0"/>
      <w:marTop w:val="0"/>
      <w:marBottom w:val="0"/>
      <w:divBdr>
        <w:top w:val="none" w:sz="0" w:space="0" w:color="auto"/>
        <w:left w:val="none" w:sz="0" w:space="0" w:color="auto"/>
        <w:bottom w:val="none" w:sz="0" w:space="0" w:color="auto"/>
        <w:right w:val="none" w:sz="0" w:space="0" w:color="auto"/>
      </w:divBdr>
      <w:divsChild>
        <w:div w:id="2119833373">
          <w:marLeft w:val="0"/>
          <w:marRight w:val="0"/>
          <w:marTop w:val="0"/>
          <w:marBottom w:val="0"/>
          <w:divBdr>
            <w:top w:val="none" w:sz="0" w:space="0" w:color="auto"/>
            <w:left w:val="none" w:sz="0" w:space="0" w:color="auto"/>
            <w:bottom w:val="none" w:sz="0" w:space="0" w:color="auto"/>
            <w:right w:val="none" w:sz="0" w:space="0" w:color="auto"/>
          </w:divBdr>
          <w:divsChild>
            <w:div w:id="1424302109">
              <w:marLeft w:val="0"/>
              <w:marRight w:val="0"/>
              <w:marTop w:val="0"/>
              <w:marBottom w:val="0"/>
              <w:divBdr>
                <w:top w:val="none" w:sz="0" w:space="0" w:color="auto"/>
                <w:left w:val="none" w:sz="0" w:space="0" w:color="auto"/>
                <w:bottom w:val="none" w:sz="0" w:space="0" w:color="auto"/>
                <w:right w:val="none" w:sz="0" w:space="0" w:color="auto"/>
              </w:divBdr>
              <w:divsChild>
                <w:div w:id="579565779">
                  <w:marLeft w:val="0"/>
                  <w:marRight w:val="0"/>
                  <w:marTop w:val="0"/>
                  <w:marBottom w:val="0"/>
                  <w:divBdr>
                    <w:top w:val="none" w:sz="0" w:space="0" w:color="auto"/>
                    <w:left w:val="none" w:sz="0" w:space="0" w:color="auto"/>
                    <w:bottom w:val="none" w:sz="0" w:space="0" w:color="auto"/>
                    <w:right w:val="none" w:sz="0" w:space="0" w:color="auto"/>
                  </w:divBdr>
                  <w:divsChild>
                    <w:div w:id="11288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577538">
      <w:bodyDiv w:val="1"/>
      <w:marLeft w:val="0"/>
      <w:marRight w:val="0"/>
      <w:marTop w:val="0"/>
      <w:marBottom w:val="0"/>
      <w:divBdr>
        <w:top w:val="none" w:sz="0" w:space="0" w:color="auto"/>
        <w:left w:val="none" w:sz="0" w:space="0" w:color="auto"/>
        <w:bottom w:val="none" w:sz="0" w:space="0" w:color="auto"/>
        <w:right w:val="none" w:sz="0" w:space="0" w:color="auto"/>
      </w:divBdr>
    </w:div>
    <w:div w:id="1433085603">
      <w:bodyDiv w:val="1"/>
      <w:marLeft w:val="0"/>
      <w:marRight w:val="0"/>
      <w:marTop w:val="0"/>
      <w:marBottom w:val="0"/>
      <w:divBdr>
        <w:top w:val="none" w:sz="0" w:space="0" w:color="auto"/>
        <w:left w:val="none" w:sz="0" w:space="0" w:color="auto"/>
        <w:bottom w:val="none" w:sz="0" w:space="0" w:color="auto"/>
        <w:right w:val="none" w:sz="0" w:space="0" w:color="auto"/>
      </w:divBdr>
    </w:div>
    <w:div w:id="1437019197">
      <w:bodyDiv w:val="1"/>
      <w:marLeft w:val="0"/>
      <w:marRight w:val="0"/>
      <w:marTop w:val="0"/>
      <w:marBottom w:val="0"/>
      <w:divBdr>
        <w:top w:val="none" w:sz="0" w:space="0" w:color="auto"/>
        <w:left w:val="none" w:sz="0" w:space="0" w:color="auto"/>
        <w:bottom w:val="none" w:sz="0" w:space="0" w:color="auto"/>
        <w:right w:val="none" w:sz="0" w:space="0" w:color="auto"/>
      </w:divBdr>
    </w:div>
    <w:div w:id="1446193749">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62649329">
      <w:bodyDiv w:val="1"/>
      <w:marLeft w:val="0"/>
      <w:marRight w:val="0"/>
      <w:marTop w:val="0"/>
      <w:marBottom w:val="0"/>
      <w:divBdr>
        <w:top w:val="none" w:sz="0" w:space="0" w:color="auto"/>
        <w:left w:val="none" w:sz="0" w:space="0" w:color="auto"/>
        <w:bottom w:val="none" w:sz="0" w:space="0" w:color="auto"/>
        <w:right w:val="none" w:sz="0" w:space="0" w:color="auto"/>
      </w:divBdr>
    </w:div>
    <w:div w:id="1480615597">
      <w:bodyDiv w:val="1"/>
      <w:marLeft w:val="0"/>
      <w:marRight w:val="0"/>
      <w:marTop w:val="0"/>
      <w:marBottom w:val="0"/>
      <w:divBdr>
        <w:top w:val="none" w:sz="0" w:space="0" w:color="auto"/>
        <w:left w:val="none" w:sz="0" w:space="0" w:color="auto"/>
        <w:bottom w:val="none" w:sz="0" w:space="0" w:color="auto"/>
        <w:right w:val="none" w:sz="0" w:space="0" w:color="auto"/>
      </w:divBdr>
    </w:div>
    <w:div w:id="1480731407">
      <w:bodyDiv w:val="1"/>
      <w:marLeft w:val="0"/>
      <w:marRight w:val="0"/>
      <w:marTop w:val="0"/>
      <w:marBottom w:val="0"/>
      <w:divBdr>
        <w:top w:val="none" w:sz="0" w:space="0" w:color="auto"/>
        <w:left w:val="none" w:sz="0" w:space="0" w:color="auto"/>
        <w:bottom w:val="none" w:sz="0" w:space="0" w:color="auto"/>
        <w:right w:val="none" w:sz="0" w:space="0" w:color="auto"/>
      </w:divBdr>
    </w:div>
    <w:div w:id="1481381345">
      <w:bodyDiv w:val="1"/>
      <w:marLeft w:val="0"/>
      <w:marRight w:val="0"/>
      <w:marTop w:val="0"/>
      <w:marBottom w:val="0"/>
      <w:divBdr>
        <w:top w:val="none" w:sz="0" w:space="0" w:color="auto"/>
        <w:left w:val="none" w:sz="0" w:space="0" w:color="auto"/>
        <w:bottom w:val="none" w:sz="0" w:space="0" w:color="auto"/>
        <w:right w:val="none" w:sz="0" w:space="0" w:color="auto"/>
      </w:divBdr>
    </w:div>
    <w:div w:id="1501698078">
      <w:bodyDiv w:val="1"/>
      <w:marLeft w:val="0"/>
      <w:marRight w:val="0"/>
      <w:marTop w:val="0"/>
      <w:marBottom w:val="0"/>
      <w:divBdr>
        <w:top w:val="none" w:sz="0" w:space="0" w:color="auto"/>
        <w:left w:val="none" w:sz="0" w:space="0" w:color="auto"/>
        <w:bottom w:val="none" w:sz="0" w:space="0" w:color="auto"/>
        <w:right w:val="none" w:sz="0" w:space="0" w:color="auto"/>
      </w:divBdr>
    </w:div>
    <w:div w:id="1505978067">
      <w:bodyDiv w:val="1"/>
      <w:marLeft w:val="0"/>
      <w:marRight w:val="0"/>
      <w:marTop w:val="0"/>
      <w:marBottom w:val="0"/>
      <w:divBdr>
        <w:top w:val="none" w:sz="0" w:space="0" w:color="auto"/>
        <w:left w:val="none" w:sz="0" w:space="0" w:color="auto"/>
        <w:bottom w:val="none" w:sz="0" w:space="0" w:color="auto"/>
        <w:right w:val="none" w:sz="0" w:space="0" w:color="auto"/>
      </w:divBdr>
    </w:div>
    <w:div w:id="1506700687">
      <w:bodyDiv w:val="1"/>
      <w:marLeft w:val="0"/>
      <w:marRight w:val="0"/>
      <w:marTop w:val="0"/>
      <w:marBottom w:val="0"/>
      <w:divBdr>
        <w:top w:val="none" w:sz="0" w:space="0" w:color="auto"/>
        <w:left w:val="none" w:sz="0" w:space="0" w:color="auto"/>
        <w:bottom w:val="none" w:sz="0" w:space="0" w:color="auto"/>
        <w:right w:val="none" w:sz="0" w:space="0" w:color="auto"/>
      </w:divBdr>
    </w:div>
    <w:div w:id="1510485452">
      <w:bodyDiv w:val="1"/>
      <w:marLeft w:val="0"/>
      <w:marRight w:val="0"/>
      <w:marTop w:val="0"/>
      <w:marBottom w:val="0"/>
      <w:divBdr>
        <w:top w:val="none" w:sz="0" w:space="0" w:color="auto"/>
        <w:left w:val="none" w:sz="0" w:space="0" w:color="auto"/>
        <w:bottom w:val="none" w:sz="0" w:space="0" w:color="auto"/>
        <w:right w:val="none" w:sz="0" w:space="0" w:color="auto"/>
      </w:divBdr>
    </w:div>
    <w:div w:id="1517814576">
      <w:bodyDiv w:val="1"/>
      <w:marLeft w:val="0"/>
      <w:marRight w:val="0"/>
      <w:marTop w:val="0"/>
      <w:marBottom w:val="0"/>
      <w:divBdr>
        <w:top w:val="none" w:sz="0" w:space="0" w:color="auto"/>
        <w:left w:val="none" w:sz="0" w:space="0" w:color="auto"/>
        <w:bottom w:val="none" w:sz="0" w:space="0" w:color="auto"/>
        <w:right w:val="none" w:sz="0" w:space="0" w:color="auto"/>
      </w:divBdr>
    </w:div>
    <w:div w:id="1525095764">
      <w:bodyDiv w:val="1"/>
      <w:marLeft w:val="0"/>
      <w:marRight w:val="0"/>
      <w:marTop w:val="0"/>
      <w:marBottom w:val="0"/>
      <w:divBdr>
        <w:top w:val="none" w:sz="0" w:space="0" w:color="auto"/>
        <w:left w:val="none" w:sz="0" w:space="0" w:color="auto"/>
        <w:bottom w:val="none" w:sz="0" w:space="0" w:color="auto"/>
        <w:right w:val="none" w:sz="0" w:space="0" w:color="auto"/>
      </w:divBdr>
    </w:div>
    <w:div w:id="1531916502">
      <w:bodyDiv w:val="1"/>
      <w:marLeft w:val="0"/>
      <w:marRight w:val="0"/>
      <w:marTop w:val="0"/>
      <w:marBottom w:val="0"/>
      <w:divBdr>
        <w:top w:val="none" w:sz="0" w:space="0" w:color="auto"/>
        <w:left w:val="none" w:sz="0" w:space="0" w:color="auto"/>
        <w:bottom w:val="none" w:sz="0" w:space="0" w:color="auto"/>
        <w:right w:val="none" w:sz="0" w:space="0" w:color="auto"/>
      </w:divBdr>
    </w:div>
    <w:div w:id="1533297213">
      <w:bodyDiv w:val="1"/>
      <w:marLeft w:val="0"/>
      <w:marRight w:val="0"/>
      <w:marTop w:val="0"/>
      <w:marBottom w:val="0"/>
      <w:divBdr>
        <w:top w:val="none" w:sz="0" w:space="0" w:color="auto"/>
        <w:left w:val="none" w:sz="0" w:space="0" w:color="auto"/>
        <w:bottom w:val="none" w:sz="0" w:space="0" w:color="auto"/>
        <w:right w:val="none" w:sz="0" w:space="0" w:color="auto"/>
      </w:divBdr>
    </w:div>
    <w:div w:id="1542135238">
      <w:bodyDiv w:val="1"/>
      <w:marLeft w:val="0"/>
      <w:marRight w:val="0"/>
      <w:marTop w:val="0"/>
      <w:marBottom w:val="0"/>
      <w:divBdr>
        <w:top w:val="none" w:sz="0" w:space="0" w:color="auto"/>
        <w:left w:val="none" w:sz="0" w:space="0" w:color="auto"/>
        <w:bottom w:val="none" w:sz="0" w:space="0" w:color="auto"/>
        <w:right w:val="none" w:sz="0" w:space="0" w:color="auto"/>
      </w:divBdr>
    </w:div>
    <w:div w:id="1549874347">
      <w:bodyDiv w:val="1"/>
      <w:marLeft w:val="0"/>
      <w:marRight w:val="0"/>
      <w:marTop w:val="0"/>
      <w:marBottom w:val="0"/>
      <w:divBdr>
        <w:top w:val="none" w:sz="0" w:space="0" w:color="auto"/>
        <w:left w:val="none" w:sz="0" w:space="0" w:color="auto"/>
        <w:bottom w:val="none" w:sz="0" w:space="0" w:color="auto"/>
        <w:right w:val="none" w:sz="0" w:space="0" w:color="auto"/>
      </w:divBdr>
    </w:div>
    <w:div w:id="1550456573">
      <w:bodyDiv w:val="1"/>
      <w:marLeft w:val="0"/>
      <w:marRight w:val="0"/>
      <w:marTop w:val="0"/>
      <w:marBottom w:val="0"/>
      <w:divBdr>
        <w:top w:val="none" w:sz="0" w:space="0" w:color="auto"/>
        <w:left w:val="none" w:sz="0" w:space="0" w:color="auto"/>
        <w:bottom w:val="none" w:sz="0" w:space="0" w:color="auto"/>
        <w:right w:val="none" w:sz="0" w:space="0" w:color="auto"/>
      </w:divBdr>
    </w:div>
    <w:div w:id="1566136239">
      <w:bodyDiv w:val="1"/>
      <w:marLeft w:val="0"/>
      <w:marRight w:val="0"/>
      <w:marTop w:val="0"/>
      <w:marBottom w:val="0"/>
      <w:divBdr>
        <w:top w:val="none" w:sz="0" w:space="0" w:color="auto"/>
        <w:left w:val="none" w:sz="0" w:space="0" w:color="auto"/>
        <w:bottom w:val="none" w:sz="0" w:space="0" w:color="auto"/>
        <w:right w:val="none" w:sz="0" w:space="0" w:color="auto"/>
      </w:divBdr>
    </w:div>
    <w:div w:id="1567449476">
      <w:bodyDiv w:val="1"/>
      <w:marLeft w:val="0"/>
      <w:marRight w:val="0"/>
      <w:marTop w:val="0"/>
      <w:marBottom w:val="0"/>
      <w:divBdr>
        <w:top w:val="none" w:sz="0" w:space="0" w:color="auto"/>
        <w:left w:val="none" w:sz="0" w:space="0" w:color="auto"/>
        <w:bottom w:val="none" w:sz="0" w:space="0" w:color="auto"/>
        <w:right w:val="none" w:sz="0" w:space="0" w:color="auto"/>
      </w:divBdr>
    </w:div>
    <w:div w:id="1578786273">
      <w:bodyDiv w:val="1"/>
      <w:marLeft w:val="0"/>
      <w:marRight w:val="0"/>
      <w:marTop w:val="0"/>
      <w:marBottom w:val="0"/>
      <w:divBdr>
        <w:top w:val="none" w:sz="0" w:space="0" w:color="auto"/>
        <w:left w:val="none" w:sz="0" w:space="0" w:color="auto"/>
        <w:bottom w:val="none" w:sz="0" w:space="0" w:color="auto"/>
        <w:right w:val="none" w:sz="0" w:space="0" w:color="auto"/>
      </w:divBdr>
    </w:div>
    <w:div w:id="1590891145">
      <w:bodyDiv w:val="1"/>
      <w:marLeft w:val="0"/>
      <w:marRight w:val="0"/>
      <w:marTop w:val="0"/>
      <w:marBottom w:val="0"/>
      <w:divBdr>
        <w:top w:val="none" w:sz="0" w:space="0" w:color="auto"/>
        <w:left w:val="none" w:sz="0" w:space="0" w:color="auto"/>
        <w:bottom w:val="none" w:sz="0" w:space="0" w:color="auto"/>
        <w:right w:val="none" w:sz="0" w:space="0" w:color="auto"/>
      </w:divBdr>
    </w:div>
    <w:div w:id="1591043471">
      <w:bodyDiv w:val="1"/>
      <w:marLeft w:val="0"/>
      <w:marRight w:val="0"/>
      <w:marTop w:val="0"/>
      <w:marBottom w:val="0"/>
      <w:divBdr>
        <w:top w:val="none" w:sz="0" w:space="0" w:color="auto"/>
        <w:left w:val="none" w:sz="0" w:space="0" w:color="auto"/>
        <w:bottom w:val="none" w:sz="0" w:space="0" w:color="auto"/>
        <w:right w:val="none" w:sz="0" w:space="0" w:color="auto"/>
      </w:divBdr>
    </w:div>
    <w:div w:id="1591158074">
      <w:bodyDiv w:val="1"/>
      <w:marLeft w:val="0"/>
      <w:marRight w:val="0"/>
      <w:marTop w:val="0"/>
      <w:marBottom w:val="0"/>
      <w:divBdr>
        <w:top w:val="none" w:sz="0" w:space="0" w:color="auto"/>
        <w:left w:val="none" w:sz="0" w:space="0" w:color="auto"/>
        <w:bottom w:val="none" w:sz="0" w:space="0" w:color="auto"/>
        <w:right w:val="none" w:sz="0" w:space="0" w:color="auto"/>
      </w:divBdr>
    </w:div>
    <w:div w:id="1592273690">
      <w:bodyDiv w:val="1"/>
      <w:marLeft w:val="0"/>
      <w:marRight w:val="0"/>
      <w:marTop w:val="0"/>
      <w:marBottom w:val="0"/>
      <w:divBdr>
        <w:top w:val="none" w:sz="0" w:space="0" w:color="auto"/>
        <w:left w:val="none" w:sz="0" w:space="0" w:color="auto"/>
        <w:bottom w:val="none" w:sz="0" w:space="0" w:color="auto"/>
        <w:right w:val="none" w:sz="0" w:space="0" w:color="auto"/>
      </w:divBdr>
    </w:div>
    <w:div w:id="1593247023">
      <w:bodyDiv w:val="1"/>
      <w:marLeft w:val="0"/>
      <w:marRight w:val="0"/>
      <w:marTop w:val="0"/>
      <w:marBottom w:val="0"/>
      <w:divBdr>
        <w:top w:val="none" w:sz="0" w:space="0" w:color="auto"/>
        <w:left w:val="none" w:sz="0" w:space="0" w:color="auto"/>
        <w:bottom w:val="none" w:sz="0" w:space="0" w:color="auto"/>
        <w:right w:val="none" w:sz="0" w:space="0" w:color="auto"/>
      </w:divBdr>
      <w:divsChild>
        <w:div w:id="971440814">
          <w:marLeft w:val="0"/>
          <w:marRight w:val="0"/>
          <w:marTop w:val="0"/>
          <w:marBottom w:val="0"/>
          <w:divBdr>
            <w:top w:val="none" w:sz="0" w:space="0" w:color="auto"/>
            <w:left w:val="none" w:sz="0" w:space="0" w:color="auto"/>
            <w:bottom w:val="none" w:sz="0" w:space="0" w:color="auto"/>
            <w:right w:val="none" w:sz="0" w:space="0" w:color="auto"/>
          </w:divBdr>
          <w:divsChild>
            <w:div w:id="416369617">
              <w:marLeft w:val="0"/>
              <w:marRight w:val="0"/>
              <w:marTop w:val="0"/>
              <w:marBottom w:val="0"/>
              <w:divBdr>
                <w:top w:val="none" w:sz="0" w:space="0" w:color="auto"/>
                <w:left w:val="none" w:sz="0" w:space="0" w:color="auto"/>
                <w:bottom w:val="none" w:sz="0" w:space="0" w:color="auto"/>
                <w:right w:val="none" w:sz="0" w:space="0" w:color="auto"/>
              </w:divBdr>
              <w:divsChild>
                <w:div w:id="1673677503">
                  <w:marLeft w:val="0"/>
                  <w:marRight w:val="0"/>
                  <w:marTop w:val="0"/>
                  <w:marBottom w:val="0"/>
                  <w:divBdr>
                    <w:top w:val="none" w:sz="0" w:space="0" w:color="auto"/>
                    <w:left w:val="none" w:sz="0" w:space="0" w:color="auto"/>
                    <w:bottom w:val="none" w:sz="0" w:space="0" w:color="auto"/>
                    <w:right w:val="none" w:sz="0" w:space="0" w:color="auto"/>
                  </w:divBdr>
                  <w:divsChild>
                    <w:div w:id="9150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778662">
      <w:bodyDiv w:val="1"/>
      <w:marLeft w:val="0"/>
      <w:marRight w:val="0"/>
      <w:marTop w:val="0"/>
      <w:marBottom w:val="0"/>
      <w:divBdr>
        <w:top w:val="none" w:sz="0" w:space="0" w:color="auto"/>
        <w:left w:val="none" w:sz="0" w:space="0" w:color="auto"/>
        <w:bottom w:val="none" w:sz="0" w:space="0" w:color="auto"/>
        <w:right w:val="none" w:sz="0" w:space="0" w:color="auto"/>
      </w:divBdr>
    </w:div>
    <w:div w:id="1596129949">
      <w:bodyDiv w:val="1"/>
      <w:marLeft w:val="0"/>
      <w:marRight w:val="0"/>
      <w:marTop w:val="0"/>
      <w:marBottom w:val="0"/>
      <w:divBdr>
        <w:top w:val="none" w:sz="0" w:space="0" w:color="auto"/>
        <w:left w:val="none" w:sz="0" w:space="0" w:color="auto"/>
        <w:bottom w:val="none" w:sz="0" w:space="0" w:color="auto"/>
        <w:right w:val="none" w:sz="0" w:space="0" w:color="auto"/>
      </w:divBdr>
    </w:div>
    <w:div w:id="1596940600">
      <w:bodyDiv w:val="1"/>
      <w:marLeft w:val="0"/>
      <w:marRight w:val="0"/>
      <w:marTop w:val="0"/>
      <w:marBottom w:val="0"/>
      <w:divBdr>
        <w:top w:val="none" w:sz="0" w:space="0" w:color="auto"/>
        <w:left w:val="none" w:sz="0" w:space="0" w:color="auto"/>
        <w:bottom w:val="none" w:sz="0" w:space="0" w:color="auto"/>
        <w:right w:val="none" w:sz="0" w:space="0" w:color="auto"/>
      </w:divBdr>
    </w:div>
    <w:div w:id="1600025073">
      <w:bodyDiv w:val="1"/>
      <w:marLeft w:val="0"/>
      <w:marRight w:val="0"/>
      <w:marTop w:val="0"/>
      <w:marBottom w:val="0"/>
      <w:divBdr>
        <w:top w:val="none" w:sz="0" w:space="0" w:color="auto"/>
        <w:left w:val="none" w:sz="0" w:space="0" w:color="auto"/>
        <w:bottom w:val="none" w:sz="0" w:space="0" w:color="auto"/>
        <w:right w:val="none" w:sz="0" w:space="0" w:color="auto"/>
      </w:divBdr>
    </w:div>
    <w:div w:id="1614245493">
      <w:bodyDiv w:val="1"/>
      <w:marLeft w:val="0"/>
      <w:marRight w:val="0"/>
      <w:marTop w:val="0"/>
      <w:marBottom w:val="0"/>
      <w:divBdr>
        <w:top w:val="none" w:sz="0" w:space="0" w:color="auto"/>
        <w:left w:val="none" w:sz="0" w:space="0" w:color="auto"/>
        <w:bottom w:val="none" w:sz="0" w:space="0" w:color="auto"/>
        <w:right w:val="none" w:sz="0" w:space="0" w:color="auto"/>
      </w:divBdr>
    </w:div>
    <w:div w:id="1625697491">
      <w:bodyDiv w:val="1"/>
      <w:marLeft w:val="0"/>
      <w:marRight w:val="0"/>
      <w:marTop w:val="0"/>
      <w:marBottom w:val="0"/>
      <w:divBdr>
        <w:top w:val="none" w:sz="0" w:space="0" w:color="auto"/>
        <w:left w:val="none" w:sz="0" w:space="0" w:color="auto"/>
        <w:bottom w:val="none" w:sz="0" w:space="0" w:color="auto"/>
        <w:right w:val="none" w:sz="0" w:space="0" w:color="auto"/>
      </w:divBdr>
    </w:div>
    <w:div w:id="1626346947">
      <w:bodyDiv w:val="1"/>
      <w:marLeft w:val="0"/>
      <w:marRight w:val="0"/>
      <w:marTop w:val="0"/>
      <w:marBottom w:val="0"/>
      <w:divBdr>
        <w:top w:val="none" w:sz="0" w:space="0" w:color="auto"/>
        <w:left w:val="none" w:sz="0" w:space="0" w:color="auto"/>
        <w:bottom w:val="none" w:sz="0" w:space="0" w:color="auto"/>
        <w:right w:val="none" w:sz="0" w:space="0" w:color="auto"/>
      </w:divBdr>
    </w:div>
    <w:div w:id="1633751550">
      <w:bodyDiv w:val="1"/>
      <w:marLeft w:val="0"/>
      <w:marRight w:val="0"/>
      <w:marTop w:val="0"/>
      <w:marBottom w:val="0"/>
      <w:divBdr>
        <w:top w:val="none" w:sz="0" w:space="0" w:color="auto"/>
        <w:left w:val="none" w:sz="0" w:space="0" w:color="auto"/>
        <w:bottom w:val="none" w:sz="0" w:space="0" w:color="auto"/>
        <w:right w:val="none" w:sz="0" w:space="0" w:color="auto"/>
      </w:divBdr>
    </w:div>
    <w:div w:id="1642491576">
      <w:bodyDiv w:val="1"/>
      <w:marLeft w:val="0"/>
      <w:marRight w:val="0"/>
      <w:marTop w:val="0"/>
      <w:marBottom w:val="0"/>
      <w:divBdr>
        <w:top w:val="none" w:sz="0" w:space="0" w:color="auto"/>
        <w:left w:val="none" w:sz="0" w:space="0" w:color="auto"/>
        <w:bottom w:val="none" w:sz="0" w:space="0" w:color="auto"/>
        <w:right w:val="none" w:sz="0" w:space="0" w:color="auto"/>
      </w:divBdr>
    </w:div>
    <w:div w:id="1642735511">
      <w:bodyDiv w:val="1"/>
      <w:marLeft w:val="0"/>
      <w:marRight w:val="0"/>
      <w:marTop w:val="0"/>
      <w:marBottom w:val="0"/>
      <w:divBdr>
        <w:top w:val="none" w:sz="0" w:space="0" w:color="auto"/>
        <w:left w:val="none" w:sz="0" w:space="0" w:color="auto"/>
        <w:bottom w:val="none" w:sz="0" w:space="0" w:color="auto"/>
        <w:right w:val="none" w:sz="0" w:space="0" w:color="auto"/>
      </w:divBdr>
    </w:div>
    <w:div w:id="1644655586">
      <w:bodyDiv w:val="1"/>
      <w:marLeft w:val="0"/>
      <w:marRight w:val="0"/>
      <w:marTop w:val="0"/>
      <w:marBottom w:val="0"/>
      <w:divBdr>
        <w:top w:val="none" w:sz="0" w:space="0" w:color="auto"/>
        <w:left w:val="none" w:sz="0" w:space="0" w:color="auto"/>
        <w:bottom w:val="none" w:sz="0" w:space="0" w:color="auto"/>
        <w:right w:val="none" w:sz="0" w:space="0" w:color="auto"/>
      </w:divBdr>
    </w:div>
    <w:div w:id="1658416861">
      <w:bodyDiv w:val="1"/>
      <w:marLeft w:val="0"/>
      <w:marRight w:val="0"/>
      <w:marTop w:val="0"/>
      <w:marBottom w:val="0"/>
      <w:divBdr>
        <w:top w:val="none" w:sz="0" w:space="0" w:color="auto"/>
        <w:left w:val="none" w:sz="0" w:space="0" w:color="auto"/>
        <w:bottom w:val="none" w:sz="0" w:space="0" w:color="auto"/>
        <w:right w:val="none" w:sz="0" w:space="0" w:color="auto"/>
      </w:divBdr>
      <w:divsChild>
        <w:div w:id="971323982">
          <w:marLeft w:val="0"/>
          <w:marRight w:val="0"/>
          <w:marTop w:val="0"/>
          <w:marBottom w:val="0"/>
          <w:divBdr>
            <w:top w:val="none" w:sz="0" w:space="0" w:color="auto"/>
            <w:left w:val="none" w:sz="0" w:space="0" w:color="auto"/>
            <w:bottom w:val="none" w:sz="0" w:space="0" w:color="auto"/>
            <w:right w:val="none" w:sz="0" w:space="0" w:color="auto"/>
          </w:divBdr>
          <w:divsChild>
            <w:div w:id="1308171854">
              <w:marLeft w:val="0"/>
              <w:marRight w:val="0"/>
              <w:marTop w:val="0"/>
              <w:marBottom w:val="0"/>
              <w:divBdr>
                <w:top w:val="none" w:sz="0" w:space="0" w:color="auto"/>
                <w:left w:val="none" w:sz="0" w:space="0" w:color="auto"/>
                <w:bottom w:val="none" w:sz="0" w:space="0" w:color="auto"/>
                <w:right w:val="none" w:sz="0" w:space="0" w:color="auto"/>
              </w:divBdr>
              <w:divsChild>
                <w:div w:id="1502813518">
                  <w:marLeft w:val="0"/>
                  <w:marRight w:val="0"/>
                  <w:marTop w:val="0"/>
                  <w:marBottom w:val="0"/>
                  <w:divBdr>
                    <w:top w:val="none" w:sz="0" w:space="0" w:color="auto"/>
                    <w:left w:val="none" w:sz="0" w:space="0" w:color="auto"/>
                    <w:bottom w:val="none" w:sz="0" w:space="0" w:color="auto"/>
                    <w:right w:val="none" w:sz="0" w:space="0" w:color="auto"/>
                  </w:divBdr>
                  <w:divsChild>
                    <w:div w:id="10346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67128">
      <w:bodyDiv w:val="1"/>
      <w:marLeft w:val="0"/>
      <w:marRight w:val="0"/>
      <w:marTop w:val="0"/>
      <w:marBottom w:val="0"/>
      <w:divBdr>
        <w:top w:val="none" w:sz="0" w:space="0" w:color="auto"/>
        <w:left w:val="none" w:sz="0" w:space="0" w:color="auto"/>
        <w:bottom w:val="none" w:sz="0" w:space="0" w:color="auto"/>
        <w:right w:val="none" w:sz="0" w:space="0" w:color="auto"/>
      </w:divBdr>
    </w:div>
    <w:div w:id="1675109693">
      <w:bodyDiv w:val="1"/>
      <w:marLeft w:val="0"/>
      <w:marRight w:val="0"/>
      <w:marTop w:val="0"/>
      <w:marBottom w:val="0"/>
      <w:divBdr>
        <w:top w:val="none" w:sz="0" w:space="0" w:color="auto"/>
        <w:left w:val="none" w:sz="0" w:space="0" w:color="auto"/>
        <w:bottom w:val="none" w:sz="0" w:space="0" w:color="auto"/>
        <w:right w:val="none" w:sz="0" w:space="0" w:color="auto"/>
      </w:divBdr>
      <w:divsChild>
        <w:div w:id="1503815743">
          <w:marLeft w:val="0"/>
          <w:marRight w:val="0"/>
          <w:marTop w:val="0"/>
          <w:marBottom w:val="0"/>
          <w:divBdr>
            <w:top w:val="none" w:sz="0" w:space="0" w:color="auto"/>
            <w:left w:val="none" w:sz="0" w:space="0" w:color="auto"/>
            <w:bottom w:val="none" w:sz="0" w:space="0" w:color="auto"/>
            <w:right w:val="none" w:sz="0" w:space="0" w:color="auto"/>
          </w:divBdr>
          <w:divsChild>
            <w:div w:id="59790050">
              <w:marLeft w:val="0"/>
              <w:marRight w:val="0"/>
              <w:marTop w:val="0"/>
              <w:marBottom w:val="0"/>
              <w:divBdr>
                <w:top w:val="none" w:sz="0" w:space="0" w:color="auto"/>
                <w:left w:val="none" w:sz="0" w:space="0" w:color="auto"/>
                <w:bottom w:val="none" w:sz="0" w:space="0" w:color="auto"/>
                <w:right w:val="none" w:sz="0" w:space="0" w:color="auto"/>
              </w:divBdr>
              <w:divsChild>
                <w:div w:id="532421460">
                  <w:marLeft w:val="0"/>
                  <w:marRight w:val="0"/>
                  <w:marTop w:val="0"/>
                  <w:marBottom w:val="0"/>
                  <w:divBdr>
                    <w:top w:val="none" w:sz="0" w:space="0" w:color="auto"/>
                    <w:left w:val="none" w:sz="0" w:space="0" w:color="auto"/>
                    <w:bottom w:val="none" w:sz="0" w:space="0" w:color="auto"/>
                    <w:right w:val="none" w:sz="0" w:space="0" w:color="auto"/>
                  </w:divBdr>
                  <w:divsChild>
                    <w:div w:id="171967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76540">
      <w:bodyDiv w:val="1"/>
      <w:marLeft w:val="0"/>
      <w:marRight w:val="0"/>
      <w:marTop w:val="0"/>
      <w:marBottom w:val="0"/>
      <w:divBdr>
        <w:top w:val="none" w:sz="0" w:space="0" w:color="auto"/>
        <w:left w:val="none" w:sz="0" w:space="0" w:color="auto"/>
        <w:bottom w:val="none" w:sz="0" w:space="0" w:color="auto"/>
        <w:right w:val="none" w:sz="0" w:space="0" w:color="auto"/>
      </w:divBdr>
    </w:div>
    <w:div w:id="1680766140">
      <w:bodyDiv w:val="1"/>
      <w:marLeft w:val="0"/>
      <w:marRight w:val="0"/>
      <w:marTop w:val="0"/>
      <w:marBottom w:val="0"/>
      <w:divBdr>
        <w:top w:val="none" w:sz="0" w:space="0" w:color="auto"/>
        <w:left w:val="none" w:sz="0" w:space="0" w:color="auto"/>
        <w:bottom w:val="none" w:sz="0" w:space="0" w:color="auto"/>
        <w:right w:val="none" w:sz="0" w:space="0" w:color="auto"/>
      </w:divBdr>
    </w:div>
    <w:div w:id="1683164836">
      <w:bodyDiv w:val="1"/>
      <w:marLeft w:val="0"/>
      <w:marRight w:val="0"/>
      <w:marTop w:val="0"/>
      <w:marBottom w:val="0"/>
      <w:divBdr>
        <w:top w:val="none" w:sz="0" w:space="0" w:color="auto"/>
        <w:left w:val="none" w:sz="0" w:space="0" w:color="auto"/>
        <w:bottom w:val="none" w:sz="0" w:space="0" w:color="auto"/>
        <w:right w:val="none" w:sz="0" w:space="0" w:color="auto"/>
      </w:divBdr>
    </w:div>
    <w:div w:id="1707638157">
      <w:bodyDiv w:val="1"/>
      <w:marLeft w:val="0"/>
      <w:marRight w:val="0"/>
      <w:marTop w:val="0"/>
      <w:marBottom w:val="0"/>
      <w:divBdr>
        <w:top w:val="none" w:sz="0" w:space="0" w:color="auto"/>
        <w:left w:val="none" w:sz="0" w:space="0" w:color="auto"/>
        <w:bottom w:val="none" w:sz="0" w:space="0" w:color="auto"/>
        <w:right w:val="none" w:sz="0" w:space="0" w:color="auto"/>
      </w:divBdr>
    </w:div>
    <w:div w:id="1710838122">
      <w:bodyDiv w:val="1"/>
      <w:marLeft w:val="0"/>
      <w:marRight w:val="0"/>
      <w:marTop w:val="0"/>
      <w:marBottom w:val="0"/>
      <w:divBdr>
        <w:top w:val="none" w:sz="0" w:space="0" w:color="auto"/>
        <w:left w:val="none" w:sz="0" w:space="0" w:color="auto"/>
        <w:bottom w:val="none" w:sz="0" w:space="0" w:color="auto"/>
        <w:right w:val="none" w:sz="0" w:space="0" w:color="auto"/>
      </w:divBdr>
      <w:divsChild>
        <w:div w:id="614673741">
          <w:marLeft w:val="0"/>
          <w:marRight w:val="0"/>
          <w:marTop w:val="0"/>
          <w:marBottom w:val="0"/>
          <w:divBdr>
            <w:top w:val="none" w:sz="0" w:space="0" w:color="auto"/>
            <w:left w:val="none" w:sz="0" w:space="0" w:color="auto"/>
            <w:bottom w:val="none" w:sz="0" w:space="0" w:color="auto"/>
            <w:right w:val="none" w:sz="0" w:space="0" w:color="auto"/>
          </w:divBdr>
          <w:divsChild>
            <w:div w:id="329871626">
              <w:marLeft w:val="0"/>
              <w:marRight w:val="0"/>
              <w:marTop w:val="0"/>
              <w:marBottom w:val="0"/>
              <w:divBdr>
                <w:top w:val="none" w:sz="0" w:space="0" w:color="auto"/>
                <w:left w:val="none" w:sz="0" w:space="0" w:color="auto"/>
                <w:bottom w:val="none" w:sz="0" w:space="0" w:color="auto"/>
                <w:right w:val="none" w:sz="0" w:space="0" w:color="auto"/>
              </w:divBdr>
              <w:divsChild>
                <w:div w:id="1248881161">
                  <w:marLeft w:val="0"/>
                  <w:marRight w:val="0"/>
                  <w:marTop w:val="0"/>
                  <w:marBottom w:val="0"/>
                  <w:divBdr>
                    <w:top w:val="none" w:sz="0" w:space="0" w:color="auto"/>
                    <w:left w:val="none" w:sz="0" w:space="0" w:color="auto"/>
                    <w:bottom w:val="none" w:sz="0" w:space="0" w:color="auto"/>
                    <w:right w:val="none" w:sz="0" w:space="0" w:color="auto"/>
                  </w:divBdr>
                  <w:divsChild>
                    <w:div w:id="57477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804915">
      <w:bodyDiv w:val="1"/>
      <w:marLeft w:val="0"/>
      <w:marRight w:val="0"/>
      <w:marTop w:val="0"/>
      <w:marBottom w:val="0"/>
      <w:divBdr>
        <w:top w:val="none" w:sz="0" w:space="0" w:color="auto"/>
        <w:left w:val="none" w:sz="0" w:space="0" w:color="auto"/>
        <w:bottom w:val="none" w:sz="0" w:space="0" w:color="auto"/>
        <w:right w:val="none" w:sz="0" w:space="0" w:color="auto"/>
      </w:divBdr>
    </w:div>
    <w:div w:id="1763448529">
      <w:bodyDiv w:val="1"/>
      <w:marLeft w:val="0"/>
      <w:marRight w:val="0"/>
      <w:marTop w:val="0"/>
      <w:marBottom w:val="0"/>
      <w:divBdr>
        <w:top w:val="none" w:sz="0" w:space="0" w:color="auto"/>
        <w:left w:val="none" w:sz="0" w:space="0" w:color="auto"/>
        <w:bottom w:val="none" w:sz="0" w:space="0" w:color="auto"/>
        <w:right w:val="none" w:sz="0" w:space="0" w:color="auto"/>
      </w:divBdr>
    </w:div>
    <w:div w:id="1764036689">
      <w:bodyDiv w:val="1"/>
      <w:marLeft w:val="0"/>
      <w:marRight w:val="0"/>
      <w:marTop w:val="0"/>
      <w:marBottom w:val="0"/>
      <w:divBdr>
        <w:top w:val="none" w:sz="0" w:space="0" w:color="auto"/>
        <w:left w:val="none" w:sz="0" w:space="0" w:color="auto"/>
        <w:bottom w:val="none" w:sz="0" w:space="0" w:color="auto"/>
        <w:right w:val="none" w:sz="0" w:space="0" w:color="auto"/>
      </w:divBdr>
    </w:div>
    <w:div w:id="1768891537">
      <w:bodyDiv w:val="1"/>
      <w:marLeft w:val="0"/>
      <w:marRight w:val="0"/>
      <w:marTop w:val="0"/>
      <w:marBottom w:val="0"/>
      <w:divBdr>
        <w:top w:val="none" w:sz="0" w:space="0" w:color="auto"/>
        <w:left w:val="none" w:sz="0" w:space="0" w:color="auto"/>
        <w:bottom w:val="none" w:sz="0" w:space="0" w:color="auto"/>
        <w:right w:val="none" w:sz="0" w:space="0" w:color="auto"/>
      </w:divBdr>
    </w:div>
    <w:div w:id="1771046436">
      <w:bodyDiv w:val="1"/>
      <w:marLeft w:val="0"/>
      <w:marRight w:val="0"/>
      <w:marTop w:val="0"/>
      <w:marBottom w:val="0"/>
      <w:divBdr>
        <w:top w:val="none" w:sz="0" w:space="0" w:color="auto"/>
        <w:left w:val="none" w:sz="0" w:space="0" w:color="auto"/>
        <w:bottom w:val="none" w:sz="0" w:space="0" w:color="auto"/>
        <w:right w:val="none" w:sz="0" w:space="0" w:color="auto"/>
      </w:divBdr>
    </w:div>
    <w:div w:id="1772316951">
      <w:bodyDiv w:val="1"/>
      <w:marLeft w:val="0"/>
      <w:marRight w:val="0"/>
      <w:marTop w:val="0"/>
      <w:marBottom w:val="0"/>
      <w:divBdr>
        <w:top w:val="none" w:sz="0" w:space="0" w:color="auto"/>
        <w:left w:val="none" w:sz="0" w:space="0" w:color="auto"/>
        <w:bottom w:val="none" w:sz="0" w:space="0" w:color="auto"/>
        <w:right w:val="none" w:sz="0" w:space="0" w:color="auto"/>
      </w:divBdr>
    </w:div>
    <w:div w:id="1789153934">
      <w:bodyDiv w:val="1"/>
      <w:marLeft w:val="0"/>
      <w:marRight w:val="0"/>
      <w:marTop w:val="0"/>
      <w:marBottom w:val="0"/>
      <w:divBdr>
        <w:top w:val="none" w:sz="0" w:space="0" w:color="auto"/>
        <w:left w:val="none" w:sz="0" w:space="0" w:color="auto"/>
        <w:bottom w:val="none" w:sz="0" w:space="0" w:color="auto"/>
        <w:right w:val="none" w:sz="0" w:space="0" w:color="auto"/>
      </w:divBdr>
    </w:div>
    <w:div w:id="1791632722">
      <w:bodyDiv w:val="1"/>
      <w:marLeft w:val="0"/>
      <w:marRight w:val="0"/>
      <w:marTop w:val="0"/>
      <w:marBottom w:val="0"/>
      <w:divBdr>
        <w:top w:val="none" w:sz="0" w:space="0" w:color="auto"/>
        <w:left w:val="none" w:sz="0" w:space="0" w:color="auto"/>
        <w:bottom w:val="none" w:sz="0" w:space="0" w:color="auto"/>
        <w:right w:val="none" w:sz="0" w:space="0" w:color="auto"/>
      </w:divBdr>
    </w:div>
    <w:div w:id="1792555892">
      <w:bodyDiv w:val="1"/>
      <w:marLeft w:val="0"/>
      <w:marRight w:val="0"/>
      <w:marTop w:val="0"/>
      <w:marBottom w:val="0"/>
      <w:divBdr>
        <w:top w:val="none" w:sz="0" w:space="0" w:color="auto"/>
        <w:left w:val="none" w:sz="0" w:space="0" w:color="auto"/>
        <w:bottom w:val="none" w:sz="0" w:space="0" w:color="auto"/>
        <w:right w:val="none" w:sz="0" w:space="0" w:color="auto"/>
      </w:divBdr>
      <w:divsChild>
        <w:div w:id="1224372328">
          <w:marLeft w:val="0"/>
          <w:marRight w:val="0"/>
          <w:marTop w:val="0"/>
          <w:marBottom w:val="0"/>
          <w:divBdr>
            <w:top w:val="none" w:sz="0" w:space="0" w:color="auto"/>
            <w:left w:val="none" w:sz="0" w:space="0" w:color="auto"/>
            <w:bottom w:val="none" w:sz="0" w:space="0" w:color="auto"/>
            <w:right w:val="none" w:sz="0" w:space="0" w:color="auto"/>
          </w:divBdr>
          <w:divsChild>
            <w:div w:id="1347437458">
              <w:marLeft w:val="0"/>
              <w:marRight w:val="0"/>
              <w:marTop w:val="0"/>
              <w:marBottom w:val="0"/>
              <w:divBdr>
                <w:top w:val="none" w:sz="0" w:space="0" w:color="auto"/>
                <w:left w:val="none" w:sz="0" w:space="0" w:color="auto"/>
                <w:bottom w:val="none" w:sz="0" w:space="0" w:color="auto"/>
                <w:right w:val="none" w:sz="0" w:space="0" w:color="auto"/>
              </w:divBdr>
              <w:divsChild>
                <w:div w:id="1931623564">
                  <w:marLeft w:val="0"/>
                  <w:marRight w:val="0"/>
                  <w:marTop w:val="0"/>
                  <w:marBottom w:val="0"/>
                  <w:divBdr>
                    <w:top w:val="none" w:sz="0" w:space="0" w:color="auto"/>
                    <w:left w:val="none" w:sz="0" w:space="0" w:color="auto"/>
                    <w:bottom w:val="none" w:sz="0" w:space="0" w:color="auto"/>
                    <w:right w:val="none" w:sz="0" w:space="0" w:color="auto"/>
                  </w:divBdr>
                  <w:divsChild>
                    <w:div w:id="11043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052598">
      <w:bodyDiv w:val="1"/>
      <w:marLeft w:val="0"/>
      <w:marRight w:val="0"/>
      <w:marTop w:val="0"/>
      <w:marBottom w:val="0"/>
      <w:divBdr>
        <w:top w:val="none" w:sz="0" w:space="0" w:color="auto"/>
        <w:left w:val="none" w:sz="0" w:space="0" w:color="auto"/>
        <w:bottom w:val="none" w:sz="0" w:space="0" w:color="auto"/>
        <w:right w:val="none" w:sz="0" w:space="0" w:color="auto"/>
      </w:divBdr>
    </w:div>
    <w:div w:id="1799564545">
      <w:bodyDiv w:val="1"/>
      <w:marLeft w:val="0"/>
      <w:marRight w:val="0"/>
      <w:marTop w:val="0"/>
      <w:marBottom w:val="0"/>
      <w:divBdr>
        <w:top w:val="none" w:sz="0" w:space="0" w:color="auto"/>
        <w:left w:val="none" w:sz="0" w:space="0" w:color="auto"/>
        <w:bottom w:val="none" w:sz="0" w:space="0" w:color="auto"/>
        <w:right w:val="none" w:sz="0" w:space="0" w:color="auto"/>
      </w:divBdr>
    </w:div>
    <w:div w:id="1814758397">
      <w:bodyDiv w:val="1"/>
      <w:marLeft w:val="0"/>
      <w:marRight w:val="0"/>
      <w:marTop w:val="0"/>
      <w:marBottom w:val="0"/>
      <w:divBdr>
        <w:top w:val="none" w:sz="0" w:space="0" w:color="auto"/>
        <w:left w:val="none" w:sz="0" w:space="0" w:color="auto"/>
        <w:bottom w:val="none" w:sz="0" w:space="0" w:color="auto"/>
        <w:right w:val="none" w:sz="0" w:space="0" w:color="auto"/>
      </w:divBdr>
    </w:div>
    <w:div w:id="1820724435">
      <w:bodyDiv w:val="1"/>
      <w:marLeft w:val="0"/>
      <w:marRight w:val="0"/>
      <w:marTop w:val="0"/>
      <w:marBottom w:val="0"/>
      <w:divBdr>
        <w:top w:val="none" w:sz="0" w:space="0" w:color="auto"/>
        <w:left w:val="none" w:sz="0" w:space="0" w:color="auto"/>
        <w:bottom w:val="none" w:sz="0" w:space="0" w:color="auto"/>
        <w:right w:val="none" w:sz="0" w:space="0" w:color="auto"/>
      </w:divBdr>
    </w:div>
    <w:div w:id="1822110731">
      <w:bodyDiv w:val="1"/>
      <w:marLeft w:val="0"/>
      <w:marRight w:val="0"/>
      <w:marTop w:val="0"/>
      <w:marBottom w:val="0"/>
      <w:divBdr>
        <w:top w:val="none" w:sz="0" w:space="0" w:color="auto"/>
        <w:left w:val="none" w:sz="0" w:space="0" w:color="auto"/>
        <w:bottom w:val="none" w:sz="0" w:space="0" w:color="auto"/>
        <w:right w:val="none" w:sz="0" w:space="0" w:color="auto"/>
      </w:divBdr>
      <w:divsChild>
        <w:div w:id="1584530982">
          <w:marLeft w:val="0"/>
          <w:marRight w:val="0"/>
          <w:marTop w:val="0"/>
          <w:marBottom w:val="0"/>
          <w:divBdr>
            <w:top w:val="none" w:sz="0" w:space="0" w:color="auto"/>
            <w:left w:val="none" w:sz="0" w:space="0" w:color="auto"/>
            <w:bottom w:val="none" w:sz="0" w:space="0" w:color="auto"/>
            <w:right w:val="none" w:sz="0" w:space="0" w:color="auto"/>
          </w:divBdr>
          <w:divsChild>
            <w:div w:id="974332145">
              <w:marLeft w:val="0"/>
              <w:marRight w:val="0"/>
              <w:marTop w:val="0"/>
              <w:marBottom w:val="0"/>
              <w:divBdr>
                <w:top w:val="none" w:sz="0" w:space="0" w:color="auto"/>
                <w:left w:val="none" w:sz="0" w:space="0" w:color="auto"/>
                <w:bottom w:val="none" w:sz="0" w:space="0" w:color="auto"/>
                <w:right w:val="none" w:sz="0" w:space="0" w:color="auto"/>
              </w:divBdr>
              <w:divsChild>
                <w:div w:id="865992939">
                  <w:marLeft w:val="0"/>
                  <w:marRight w:val="0"/>
                  <w:marTop w:val="0"/>
                  <w:marBottom w:val="0"/>
                  <w:divBdr>
                    <w:top w:val="none" w:sz="0" w:space="0" w:color="auto"/>
                    <w:left w:val="none" w:sz="0" w:space="0" w:color="auto"/>
                    <w:bottom w:val="none" w:sz="0" w:space="0" w:color="auto"/>
                    <w:right w:val="none" w:sz="0" w:space="0" w:color="auto"/>
                  </w:divBdr>
                  <w:divsChild>
                    <w:div w:id="36074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23321">
      <w:bodyDiv w:val="1"/>
      <w:marLeft w:val="0"/>
      <w:marRight w:val="0"/>
      <w:marTop w:val="0"/>
      <w:marBottom w:val="0"/>
      <w:divBdr>
        <w:top w:val="none" w:sz="0" w:space="0" w:color="auto"/>
        <w:left w:val="none" w:sz="0" w:space="0" w:color="auto"/>
        <w:bottom w:val="none" w:sz="0" w:space="0" w:color="auto"/>
        <w:right w:val="none" w:sz="0" w:space="0" w:color="auto"/>
      </w:divBdr>
    </w:div>
    <w:div w:id="1850872690">
      <w:bodyDiv w:val="1"/>
      <w:marLeft w:val="0"/>
      <w:marRight w:val="0"/>
      <w:marTop w:val="0"/>
      <w:marBottom w:val="0"/>
      <w:divBdr>
        <w:top w:val="none" w:sz="0" w:space="0" w:color="auto"/>
        <w:left w:val="none" w:sz="0" w:space="0" w:color="auto"/>
        <w:bottom w:val="none" w:sz="0" w:space="0" w:color="auto"/>
        <w:right w:val="none" w:sz="0" w:space="0" w:color="auto"/>
      </w:divBdr>
    </w:div>
    <w:div w:id="1861965560">
      <w:bodyDiv w:val="1"/>
      <w:marLeft w:val="0"/>
      <w:marRight w:val="0"/>
      <w:marTop w:val="0"/>
      <w:marBottom w:val="0"/>
      <w:divBdr>
        <w:top w:val="none" w:sz="0" w:space="0" w:color="auto"/>
        <w:left w:val="none" w:sz="0" w:space="0" w:color="auto"/>
        <w:bottom w:val="none" w:sz="0" w:space="0" w:color="auto"/>
        <w:right w:val="none" w:sz="0" w:space="0" w:color="auto"/>
      </w:divBdr>
    </w:div>
    <w:div w:id="1864706414">
      <w:bodyDiv w:val="1"/>
      <w:marLeft w:val="0"/>
      <w:marRight w:val="0"/>
      <w:marTop w:val="0"/>
      <w:marBottom w:val="0"/>
      <w:divBdr>
        <w:top w:val="none" w:sz="0" w:space="0" w:color="auto"/>
        <w:left w:val="none" w:sz="0" w:space="0" w:color="auto"/>
        <w:bottom w:val="none" w:sz="0" w:space="0" w:color="auto"/>
        <w:right w:val="none" w:sz="0" w:space="0" w:color="auto"/>
      </w:divBdr>
    </w:div>
    <w:div w:id="1865828506">
      <w:bodyDiv w:val="1"/>
      <w:marLeft w:val="0"/>
      <w:marRight w:val="0"/>
      <w:marTop w:val="0"/>
      <w:marBottom w:val="0"/>
      <w:divBdr>
        <w:top w:val="none" w:sz="0" w:space="0" w:color="auto"/>
        <w:left w:val="none" w:sz="0" w:space="0" w:color="auto"/>
        <w:bottom w:val="none" w:sz="0" w:space="0" w:color="auto"/>
        <w:right w:val="none" w:sz="0" w:space="0" w:color="auto"/>
      </w:divBdr>
      <w:divsChild>
        <w:div w:id="6904771">
          <w:marLeft w:val="0"/>
          <w:marRight w:val="0"/>
          <w:marTop w:val="0"/>
          <w:marBottom w:val="0"/>
          <w:divBdr>
            <w:top w:val="none" w:sz="0" w:space="0" w:color="auto"/>
            <w:left w:val="none" w:sz="0" w:space="0" w:color="auto"/>
            <w:bottom w:val="none" w:sz="0" w:space="0" w:color="auto"/>
            <w:right w:val="none" w:sz="0" w:space="0" w:color="auto"/>
          </w:divBdr>
          <w:divsChild>
            <w:div w:id="1875650229">
              <w:marLeft w:val="0"/>
              <w:marRight w:val="0"/>
              <w:marTop w:val="0"/>
              <w:marBottom w:val="0"/>
              <w:divBdr>
                <w:top w:val="none" w:sz="0" w:space="0" w:color="auto"/>
                <w:left w:val="none" w:sz="0" w:space="0" w:color="auto"/>
                <w:bottom w:val="none" w:sz="0" w:space="0" w:color="auto"/>
                <w:right w:val="none" w:sz="0" w:space="0" w:color="auto"/>
              </w:divBdr>
              <w:divsChild>
                <w:div w:id="1198664186">
                  <w:marLeft w:val="0"/>
                  <w:marRight w:val="0"/>
                  <w:marTop w:val="0"/>
                  <w:marBottom w:val="0"/>
                  <w:divBdr>
                    <w:top w:val="none" w:sz="0" w:space="0" w:color="auto"/>
                    <w:left w:val="none" w:sz="0" w:space="0" w:color="auto"/>
                    <w:bottom w:val="none" w:sz="0" w:space="0" w:color="auto"/>
                    <w:right w:val="none" w:sz="0" w:space="0" w:color="auto"/>
                  </w:divBdr>
                  <w:divsChild>
                    <w:div w:id="161385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306242">
      <w:bodyDiv w:val="1"/>
      <w:marLeft w:val="0"/>
      <w:marRight w:val="0"/>
      <w:marTop w:val="0"/>
      <w:marBottom w:val="0"/>
      <w:divBdr>
        <w:top w:val="none" w:sz="0" w:space="0" w:color="auto"/>
        <w:left w:val="none" w:sz="0" w:space="0" w:color="auto"/>
        <w:bottom w:val="none" w:sz="0" w:space="0" w:color="auto"/>
        <w:right w:val="none" w:sz="0" w:space="0" w:color="auto"/>
      </w:divBdr>
    </w:div>
    <w:div w:id="1888570791">
      <w:bodyDiv w:val="1"/>
      <w:marLeft w:val="0"/>
      <w:marRight w:val="0"/>
      <w:marTop w:val="0"/>
      <w:marBottom w:val="0"/>
      <w:divBdr>
        <w:top w:val="none" w:sz="0" w:space="0" w:color="auto"/>
        <w:left w:val="none" w:sz="0" w:space="0" w:color="auto"/>
        <w:bottom w:val="none" w:sz="0" w:space="0" w:color="auto"/>
        <w:right w:val="none" w:sz="0" w:space="0" w:color="auto"/>
      </w:divBdr>
    </w:div>
    <w:div w:id="1896040631">
      <w:bodyDiv w:val="1"/>
      <w:marLeft w:val="0"/>
      <w:marRight w:val="0"/>
      <w:marTop w:val="0"/>
      <w:marBottom w:val="0"/>
      <w:divBdr>
        <w:top w:val="none" w:sz="0" w:space="0" w:color="auto"/>
        <w:left w:val="none" w:sz="0" w:space="0" w:color="auto"/>
        <w:bottom w:val="none" w:sz="0" w:space="0" w:color="auto"/>
        <w:right w:val="none" w:sz="0" w:space="0" w:color="auto"/>
      </w:divBdr>
    </w:div>
    <w:div w:id="1903054867">
      <w:bodyDiv w:val="1"/>
      <w:marLeft w:val="0"/>
      <w:marRight w:val="0"/>
      <w:marTop w:val="0"/>
      <w:marBottom w:val="0"/>
      <w:divBdr>
        <w:top w:val="none" w:sz="0" w:space="0" w:color="auto"/>
        <w:left w:val="none" w:sz="0" w:space="0" w:color="auto"/>
        <w:bottom w:val="none" w:sz="0" w:space="0" w:color="auto"/>
        <w:right w:val="none" w:sz="0" w:space="0" w:color="auto"/>
      </w:divBdr>
    </w:div>
    <w:div w:id="1912885970">
      <w:bodyDiv w:val="1"/>
      <w:marLeft w:val="0"/>
      <w:marRight w:val="0"/>
      <w:marTop w:val="0"/>
      <w:marBottom w:val="0"/>
      <w:divBdr>
        <w:top w:val="none" w:sz="0" w:space="0" w:color="auto"/>
        <w:left w:val="none" w:sz="0" w:space="0" w:color="auto"/>
        <w:bottom w:val="none" w:sz="0" w:space="0" w:color="auto"/>
        <w:right w:val="none" w:sz="0" w:space="0" w:color="auto"/>
      </w:divBdr>
    </w:div>
    <w:div w:id="1914849833">
      <w:bodyDiv w:val="1"/>
      <w:marLeft w:val="0"/>
      <w:marRight w:val="0"/>
      <w:marTop w:val="0"/>
      <w:marBottom w:val="0"/>
      <w:divBdr>
        <w:top w:val="none" w:sz="0" w:space="0" w:color="auto"/>
        <w:left w:val="none" w:sz="0" w:space="0" w:color="auto"/>
        <w:bottom w:val="none" w:sz="0" w:space="0" w:color="auto"/>
        <w:right w:val="none" w:sz="0" w:space="0" w:color="auto"/>
      </w:divBdr>
    </w:div>
    <w:div w:id="1917545180">
      <w:bodyDiv w:val="1"/>
      <w:marLeft w:val="0"/>
      <w:marRight w:val="0"/>
      <w:marTop w:val="0"/>
      <w:marBottom w:val="0"/>
      <w:divBdr>
        <w:top w:val="none" w:sz="0" w:space="0" w:color="auto"/>
        <w:left w:val="none" w:sz="0" w:space="0" w:color="auto"/>
        <w:bottom w:val="none" w:sz="0" w:space="0" w:color="auto"/>
        <w:right w:val="none" w:sz="0" w:space="0" w:color="auto"/>
      </w:divBdr>
    </w:div>
    <w:div w:id="1918318635">
      <w:bodyDiv w:val="1"/>
      <w:marLeft w:val="0"/>
      <w:marRight w:val="0"/>
      <w:marTop w:val="0"/>
      <w:marBottom w:val="0"/>
      <w:divBdr>
        <w:top w:val="none" w:sz="0" w:space="0" w:color="auto"/>
        <w:left w:val="none" w:sz="0" w:space="0" w:color="auto"/>
        <w:bottom w:val="none" w:sz="0" w:space="0" w:color="auto"/>
        <w:right w:val="none" w:sz="0" w:space="0" w:color="auto"/>
      </w:divBdr>
    </w:div>
    <w:div w:id="1923417350">
      <w:bodyDiv w:val="1"/>
      <w:marLeft w:val="0"/>
      <w:marRight w:val="0"/>
      <w:marTop w:val="0"/>
      <w:marBottom w:val="0"/>
      <w:divBdr>
        <w:top w:val="none" w:sz="0" w:space="0" w:color="auto"/>
        <w:left w:val="none" w:sz="0" w:space="0" w:color="auto"/>
        <w:bottom w:val="none" w:sz="0" w:space="0" w:color="auto"/>
        <w:right w:val="none" w:sz="0" w:space="0" w:color="auto"/>
      </w:divBdr>
    </w:div>
    <w:div w:id="1924601990">
      <w:bodyDiv w:val="1"/>
      <w:marLeft w:val="0"/>
      <w:marRight w:val="0"/>
      <w:marTop w:val="0"/>
      <w:marBottom w:val="0"/>
      <w:divBdr>
        <w:top w:val="none" w:sz="0" w:space="0" w:color="auto"/>
        <w:left w:val="none" w:sz="0" w:space="0" w:color="auto"/>
        <w:bottom w:val="none" w:sz="0" w:space="0" w:color="auto"/>
        <w:right w:val="none" w:sz="0" w:space="0" w:color="auto"/>
      </w:divBdr>
    </w:div>
    <w:div w:id="1925843427">
      <w:bodyDiv w:val="1"/>
      <w:marLeft w:val="0"/>
      <w:marRight w:val="0"/>
      <w:marTop w:val="0"/>
      <w:marBottom w:val="0"/>
      <w:divBdr>
        <w:top w:val="none" w:sz="0" w:space="0" w:color="auto"/>
        <w:left w:val="none" w:sz="0" w:space="0" w:color="auto"/>
        <w:bottom w:val="none" w:sz="0" w:space="0" w:color="auto"/>
        <w:right w:val="none" w:sz="0" w:space="0" w:color="auto"/>
      </w:divBdr>
      <w:divsChild>
        <w:div w:id="1218973036">
          <w:marLeft w:val="0"/>
          <w:marRight w:val="0"/>
          <w:marTop w:val="0"/>
          <w:marBottom w:val="0"/>
          <w:divBdr>
            <w:top w:val="none" w:sz="0" w:space="0" w:color="auto"/>
            <w:left w:val="none" w:sz="0" w:space="0" w:color="auto"/>
            <w:bottom w:val="none" w:sz="0" w:space="0" w:color="auto"/>
            <w:right w:val="none" w:sz="0" w:space="0" w:color="auto"/>
          </w:divBdr>
          <w:divsChild>
            <w:div w:id="782653031">
              <w:marLeft w:val="0"/>
              <w:marRight w:val="0"/>
              <w:marTop w:val="0"/>
              <w:marBottom w:val="0"/>
              <w:divBdr>
                <w:top w:val="none" w:sz="0" w:space="0" w:color="auto"/>
                <w:left w:val="none" w:sz="0" w:space="0" w:color="auto"/>
                <w:bottom w:val="none" w:sz="0" w:space="0" w:color="auto"/>
                <w:right w:val="none" w:sz="0" w:space="0" w:color="auto"/>
              </w:divBdr>
              <w:divsChild>
                <w:div w:id="951280041">
                  <w:marLeft w:val="0"/>
                  <w:marRight w:val="0"/>
                  <w:marTop w:val="0"/>
                  <w:marBottom w:val="0"/>
                  <w:divBdr>
                    <w:top w:val="none" w:sz="0" w:space="0" w:color="auto"/>
                    <w:left w:val="none" w:sz="0" w:space="0" w:color="auto"/>
                    <w:bottom w:val="none" w:sz="0" w:space="0" w:color="auto"/>
                    <w:right w:val="none" w:sz="0" w:space="0" w:color="auto"/>
                  </w:divBdr>
                  <w:divsChild>
                    <w:div w:id="31503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142708">
      <w:bodyDiv w:val="1"/>
      <w:marLeft w:val="0"/>
      <w:marRight w:val="0"/>
      <w:marTop w:val="0"/>
      <w:marBottom w:val="0"/>
      <w:divBdr>
        <w:top w:val="none" w:sz="0" w:space="0" w:color="auto"/>
        <w:left w:val="none" w:sz="0" w:space="0" w:color="auto"/>
        <w:bottom w:val="none" w:sz="0" w:space="0" w:color="auto"/>
        <w:right w:val="none" w:sz="0" w:space="0" w:color="auto"/>
      </w:divBdr>
    </w:div>
    <w:div w:id="1944416637">
      <w:bodyDiv w:val="1"/>
      <w:marLeft w:val="0"/>
      <w:marRight w:val="0"/>
      <w:marTop w:val="0"/>
      <w:marBottom w:val="0"/>
      <w:divBdr>
        <w:top w:val="none" w:sz="0" w:space="0" w:color="auto"/>
        <w:left w:val="none" w:sz="0" w:space="0" w:color="auto"/>
        <w:bottom w:val="none" w:sz="0" w:space="0" w:color="auto"/>
        <w:right w:val="none" w:sz="0" w:space="0" w:color="auto"/>
      </w:divBdr>
    </w:div>
    <w:div w:id="1955794799">
      <w:bodyDiv w:val="1"/>
      <w:marLeft w:val="0"/>
      <w:marRight w:val="0"/>
      <w:marTop w:val="0"/>
      <w:marBottom w:val="0"/>
      <w:divBdr>
        <w:top w:val="none" w:sz="0" w:space="0" w:color="auto"/>
        <w:left w:val="none" w:sz="0" w:space="0" w:color="auto"/>
        <w:bottom w:val="none" w:sz="0" w:space="0" w:color="auto"/>
        <w:right w:val="none" w:sz="0" w:space="0" w:color="auto"/>
      </w:divBdr>
    </w:div>
    <w:div w:id="1958289514">
      <w:bodyDiv w:val="1"/>
      <w:marLeft w:val="0"/>
      <w:marRight w:val="0"/>
      <w:marTop w:val="0"/>
      <w:marBottom w:val="0"/>
      <w:divBdr>
        <w:top w:val="none" w:sz="0" w:space="0" w:color="auto"/>
        <w:left w:val="none" w:sz="0" w:space="0" w:color="auto"/>
        <w:bottom w:val="none" w:sz="0" w:space="0" w:color="auto"/>
        <w:right w:val="none" w:sz="0" w:space="0" w:color="auto"/>
      </w:divBdr>
    </w:div>
    <w:div w:id="1964537849">
      <w:bodyDiv w:val="1"/>
      <w:marLeft w:val="0"/>
      <w:marRight w:val="0"/>
      <w:marTop w:val="0"/>
      <w:marBottom w:val="0"/>
      <w:divBdr>
        <w:top w:val="none" w:sz="0" w:space="0" w:color="auto"/>
        <w:left w:val="none" w:sz="0" w:space="0" w:color="auto"/>
        <w:bottom w:val="none" w:sz="0" w:space="0" w:color="auto"/>
        <w:right w:val="none" w:sz="0" w:space="0" w:color="auto"/>
      </w:divBdr>
    </w:div>
    <w:div w:id="1995260368">
      <w:bodyDiv w:val="1"/>
      <w:marLeft w:val="0"/>
      <w:marRight w:val="0"/>
      <w:marTop w:val="0"/>
      <w:marBottom w:val="0"/>
      <w:divBdr>
        <w:top w:val="none" w:sz="0" w:space="0" w:color="auto"/>
        <w:left w:val="none" w:sz="0" w:space="0" w:color="auto"/>
        <w:bottom w:val="none" w:sz="0" w:space="0" w:color="auto"/>
        <w:right w:val="none" w:sz="0" w:space="0" w:color="auto"/>
      </w:divBdr>
    </w:div>
    <w:div w:id="1998336106">
      <w:bodyDiv w:val="1"/>
      <w:marLeft w:val="0"/>
      <w:marRight w:val="0"/>
      <w:marTop w:val="0"/>
      <w:marBottom w:val="0"/>
      <w:divBdr>
        <w:top w:val="none" w:sz="0" w:space="0" w:color="auto"/>
        <w:left w:val="none" w:sz="0" w:space="0" w:color="auto"/>
        <w:bottom w:val="none" w:sz="0" w:space="0" w:color="auto"/>
        <w:right w:val="none" w:sz="0" w:space="0" w:color="auto"/>
      </w:divBdr>
    </w:div>
    <w:div w:id="2016228881">
      <w:bodyDiv w:val="1"/>
      <w:marLeft w:val="0"/>
      <w:marRight w:val="0"/>
      <w:marTop w:val="0"/>
      <w:marBottom w:val="0"/>
      <w:divBdr>
        <w:top w:val="none" w:sz="0" w:space="0" w:color="auto"/>
        <w:left w:val="none" w:sz="0" w:space="0" w:color="auto"/>
        <w:bottom w:val="none" w:sz="0" w:space="0" w:color="auto"/>
        <w:right w:val="none" w:sz="0" w:space="0" w:color="auto"/>
      </w:divBdr>
    </w:div>
    <w:div w:id="2024165563">
      <w:bodyDiv w:val="1"/>
      <w:marLeft w:val="0"/>
      <w:marRight w:val="0"/>
      <w:marTop w:val="0"/>
      <w:marBottom w:val="0"/>
      <w:divBdr>
        <w:top w:val="none" w:sz="0" w:space="0" w:color="auto"/>
        <w:left w:val="none" w:sz="0" w:space="0" w:color="auto"/>
        <w:bottom w:val="none" w:sz="0" w:space="0" w:color="auto"/>
        <w:right w:val="none" w:sz="0" w:space="0" w:color="auto"/>
      </w:divBdr>
      <w:divsChild>
        <w:div w:id="1551502060">
          <w:marLeft w:val="0"/>
          <w:marRight w:val="0"/>
          <w:marTop w:val="0"/>
          <w:marBottom w:val="0"/>
          <w:divBdr>
            <w:top w:val="none" w:sz="0" w:space="0" w:color="auto"/>
            <w:left w:val="none" w:sz="0" w:space="0" w:color="auto"/>
            <w:bottom w:val="none" w:sz="0" w:space="0" w:color="auto"/>
            <w:right w:val="none" w:sz="0" w:space="0" w:color="auto"/>
          </w:divBdr>
          <w:divsChild>
            <w:div w:id="710499734">
              <w:marLeft w:val="0"/>
              <w:marRight w:val="0"/>
              <w:marTop w:val="0"/>
              <w:marBottom w:val="0"/>
              <w:divBdr>
                <w:top w:val="none" w:sz="0" w:space="0" w:color="auto"/>
                <w:left w:val="none" w:sz="0" w:space="0" w:color="auto"/>
                <w:bottom w:val="none" w:sz="0" w:space="0" w:color="auto"/>
                <w:right w:val="none" w:sz="0" w:space="0" w:color="auto"/>
              </w:divBdr>
              <w:divsChild>
                <w:div w:id="410742186">
                  <w:marLeft w:val="0"/>
                  <w:marRight w:val="0"/>
                  <w:marTop w:val="0"/>
                  <w:marBottom w:val="0"/>
                  <w:divBdr>
                    <w:top w:val="none" w:sz="0" w:space="0" w:color="auto"/>
                    <w:left w:val="none" w:sz="0" w:space="0" w:color="auto"/>
                    <w:bottom w:val="none" w:sz="0" w:space="0" w:color="auto"/>
                    <w:right w:val="none" w:sz="0" w:space="0" w:color="auto"/>
                  </w:divBdr>
                  <w:divsChild>
                    <w:div w:id="19718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825084">
      <w:bodyDiv w:val="1"/>
      <w:marLeft w:val="0"/>
      <w:marRight w:val="0"/>
      <w:marTop w:val="0"/>
      <w:marBottom w:val="0"/>
      <w:divBdr>
        <w:top w:val="none" w:sz="0" w:space="0" w:color="auto"/>
        <w:left w:val="none" w:sz="0" w:space="0" w:color="auto"/>
        <w:bottom w:val="none" w:sz="0" w:space="0" w:color="auto"/>
        <w:right w:val="none" w:sz="0" w:space="0" w:color="auto"/>
      </w:divBdr>
    </w:div>
    <w:div w:id="2035112128">
      <w:bodyDiv w:val="1"/>
      <w:marLeft w:val="0"/>
      <w:marRight w:val="0"/>
      <w:marTop w:val="0"/>
      <w:marBottom w:val="0"/>
      <w:divBdr>
        <w:top w:val="none" w:sz="0" w:space="0" w:color="auto"/>
        <w:left w:val="none" w:sz="0" w:space="0" w:color="auto"/>
        <w:bottom w:val="none" w:sz="0" w:space="0" w:color="auto"/>
        <w:right w:val="none" w:sz="0" w:space="0" w:color="auto"/>
      </w:divBdr>
    </w:div>
    <w:div w:id="2037658746">
      <w:bodyDiv w:val="1"/>
      <w:marLeft w:val="0"/>
      <w:marRight w:val="0"/>
      <w:marTop w:val="0"/>
      <w:marBottom w:val="0"/>
      <w:divBdr>
        <w:top w:val="none" w:sz="0" w:space="0" w:color="auto"/>
        <w:left w:val="none" w:sz="0" w:space="0" w:color="auto"/>
        <w:bottom w:val="none" w:sz="0" w:space="0" w:color="auto"/>
        <w:right w:val="none" w:sz="0" w:space="0" w:color="auto"/>
      </w:divBdr>
    </w:div>
    <w:div w:id="2044593706">
      <w:bodyDiv w:val="1"/>
      <w:marLeft w:val="0"/>
      <w:marRight w:val="0"/>
      <w:marTop w:val="0"/>
      <w:marBottom w:val="0"/>
      <w:divBdr>
        <w:top w:val="none" w:sz="0" w:space="0" w:color="auto"/>
        <w:left w:val="none" w:sz="0" w:space="0" w:color="auto"/>
        <w:bottom w:val="none" w:sz="0" w:space="0" w:color="auto"/>
        <w:right w:val="none" w:sz="0" w:space="0" w:color="auto"/>
      </w:divBdr>
    </w:div>
    <w:div w:id="2045208555">
      <w:bodyDiv w:val="1"/>
      <w:marLeft w:val="0"/>
      <w:marRight w:val="0"/>
      <w:marTop w:val="0"/>
      <w:marBottom w:val="0"/>
      <w:divBdr>
        <w:top w:val="none" w:sz="0" w:space="0" w:color="auto"/>
        <w:left w:val="none" w:sz="0" w:space="0" w:color="auto"/>
        <w:bottom w:val="none" w:sz="0" w:space="0" w:color="auto"/>
        <w:right w:val="none" w:sz="0" w:space="0" w:color="auto"/>
      </w:divBdr>
      <w:divsChild>
        <w:div w:id="1956979157">
          <w:marLeft w:val="0"/>
          <w:marRight w:val="0"/>
          <w:marTop w:val="0"/>
          <w:marBottom w:val="0"/>
          <w:divBdr>
            <w:top w:val="none" w:sz="0" w:space="0" w:color="auto"/>
            <w:left w:val="none" w:sz="0" w:space="0" w:color="auto"/>
            <w:bottom w:val="none" w:sz="0" w:space="0" w:color="auto"/>
            <w:right w:val="none" w:sz="0" w:space="0" w:color="auto"/>
          </w:divBdr>
          <w:divsChild>
            <w:div w:id="1570921411">
              <w:marLeft w:val="0"/>
              <w:marRight w:val="0"/>
              <w:marTop w:val="0"/>
              <w:marBottom w:val="0"/>
              <w:divBdr>
                <w:top w:val="none" w:sz="0" w:space="0" w:color="auto"/>
                <w:left w:val="none" w:sz="0" w:space="0" w:color="auto"/>
                <w:bottom w:val="none" w:sz="0" w:space="0" w:color="auto"/>
                <w:right w:val="none" w:sz="0" w:space="0" w:color="auto"/>
              </w:divBdr>
              <w:divsChild>
                <w:div w:id="1878616984">
                  <w:marLeft w:val="0"/>
                  <w:marRight w:val="0"/>
                  <w:marTop w:val="0"/>
                  <w:marBottom w:val="0"/>
                  <w:divBdr>
                    <w:top w:val="none" w:sz="0" w:space="0" w:color="auto"/>
                    <w:left w:val="none" w:sz="0" w:space="0" w:color="auto"/>
                    <w:bottom w:val="none" w:sz="0" w:space="0" w:color="auto"/>
                    <w:right w:val="none" w:sz="0" w:space="0" w:color="auto"/>
                  </w:divBdr>
                  <w:divsChild>
                    <w:div w:id="10704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70887">
      <w:bodyDiv w:val="1"/>
      <w:marLeft w:val="0"/>
      <w:marRight w:val="0"/>
      <w:marTop w:val="0"/>
      <w:marBottom w:val="0"/>
      <w:divBdr>
        <w:top w:val="none" w:sz="0" w:space="0" w:color="auto"/>
        <w:left w:val="none" w:sz="0" w:space="0" w:color="auto"/>
        <w:bottom w:val="none" w:sz="0" w:space="0" w:color="auto"/>
        <w:right w:val="none" w:sz="0" w:space="0" w:color="auto"/>
      </w:divBdr>
    </w:div>
    <w:div w:id="2077895121">
      <w:bodyDiv w:val="1"/>
      <w:marLeft w:val="0"/>
      <w:marRight w:val="0"/>
      <w:marTop w:val="0"/>
      <w:marBottom w:val="0"/>
      <w:divBdr>
        <w:top w:val="none" w:sz="0" w:space="0" w:color="auto"/>
        <w:left w:val="none" w:sz="0" w:space="0" w:color="auto"/>
        <w:bottom w:val="none" w:sz="0" w:space="0" w:color="auto"/>
        <w:right w:val="none" w:sz="0" w:space="0" w:color="auto"/>
      </w:divBdr>
    </w:div>
    <w:div w:id="2086953134">
      <w:bodyDiv w:val="1"/>
      <w:marLeft w:val="0"/>
      <w:marRight w:val="0"/>
      <w:marTop w:val="0"/>
      <w:marBottom w:val="0"/>
      <w:divBdr>
        <w:top w:val="none" w:sz="0" w:space="0" w:color="auto"/>
        <w:left w:val="none" w:sz="0" w:space="0" w:color="auto"/>
        <w:bottom w:val="none" w:sz="0" w:space="0" w:color="auto"/>
        <w:right w:val="none" w:sz="0" w:space="0" w:color="auto"/>
      </w:divBdr>
    </w:div>
    <w:div w:id="2092196383">
      <w:bodyDiv w:val="1"/>
      <w:marLeft w:val="0"/>
      <w:marRight w:val="0"/>
      <w:marTop w:val="0"/>
      <w:marBottom w:val="0"/>
      <w:divBdr>
        <w:top w:val="none" w:sz="0" w:space="0" w:color="auto"/>
        <w:left w:val="none" w:sz="0" w:space="0" w:color="auto"/>
        <w:bottom w:val="none" w:sz="0" w:space="0" w:color="auto"/>
        <w:right w:val="none" w:sz="0" w:space="0" w:color="auto"/>
      </w:divBdr>
    </w:div>
    <w:div w:id="2094743565">
      <w:bodyDiv w:val="1"/>
      <w:marLeft w:val="0"/>
      <w:marRight w:val="0"/>
      <w:marTop w:val="0"/>
      <w:marBottom w:val="0"/>
      <w:divBdr>
        <w:top w:val="none" w:sz="0" w:space="0" w:color="auto"/>
        <w:left w:val="none" w:sz="0" w:space="0" w:color="auto"/>
        <w:bottom w:val="none" w:sz="0" w:space="0" w:color="auto"/>
        <w:right w:val="none" w:sz="0" w:space="0" w:color="auto"/>
      </w:divBdr>
    </w:div>
    <w:div w:id="2098135415">
      <w:bodyDiv w:val="1"/>
      <w:marLeft w:val="0"/>
      <w:marRight w:val="0"/>
      <w:marTop w:val="0"/>
      <w:marBottom w:val="0"/>
      <w:divBdr>
        <w:top w:val="none" w:sz="0" w:space="0" w:color="auto"/>
        <w:left w:val="none" w:sz="0" w:space="0" w:color="auto"/>
        <w:bottom w:val="none" w:sz="0" w:space="0" w:color="auto"/>
        <w:right w:val="none" w:sz="0" w:space="0" w:color="auto"/>
      </w:divBdr>
    </w:div>
    <w:div w:id="2101677724">
      <w:bodyDiv w:val="1"/>
      <w:marLeft w:val="0"/>
      <w:marRight w:val="0"/>
      <w:marTop w:val="0"/>
      <w:marBottom w:val="0"/>
      <w:divBdr>
        <w:top w:val="none" w:sz="0" w:space="0" w:color="auto"/>
        <w:left w:val="none" w:sz="0" w:space="0" w:color="auto"/>
        <w:bottom w:val="none" w:sz="0" w:space="0" w:color="auto"/>
        <w:right w:val="none" w:sz="0" w:space="0" w:color="auto"/>
      </w:divBdr>
    </w:div>
    <w:div w:id="2105298309">
      <w:bodyDiv w:val="1"/>
      <w:marLeft w:val="0"/>
      <w:marRight w:val="0"/>
      <w:marTop w:val="0"/>
      <w:marBottom w:val="0"/>
      <w:divBdr>
        <w:top w:val="none" w:sz="0" w:space="0" w:color="auto"/>
        <w:left w:val="none" w:sz="0" w:space="0" w:color="auto"/>
        <w:bottom w:val="none" w:sz="0" w:space="0" w:color="auto"/>
        <w:right w:val="none" w:sz="0" w:space="0" w:color="auto"/>
      </w:divBdr>
      <w:divsChild>
        <w:div w:id="77336300">
          <w:marLeft w:val="0"/>
          <w:marRight w:val="0"/>
          <w:marTop w:val="0"/>
          <w:marBottom w:val="0"/>
          <w:divBdr>
            <w:top w:val="none" w:sz="0" w:space="0" w:color="auto"/>
            <w:left w:val="none" w:sz="0" w:space="0" w:color="auto"/>
            <w:bottom w:val="none" w:sz="0" w:space="0" w:color="auto"/>
            <w:right w:val="none" w:sz="0" w:space="0" w:color="auto"/>
          </w:divBdr>
          <w:divsChild>
            <w:div w:id="672953365">
              <w:marLeft w:val="0"/>
              <w:marRight w:val="0"/>
              <w:marTop w:val="0"/>
              <w:marBottom w:val="0"/>
              <w:divBdr>
                <w:top w:val="none" w:sz="0" w:space="0" w:color="auto"/>
                <w:left w:val="none" w:sz="0" w:space="0" w:color="auto"/>
                <w:bottom w:val="none" w:sz="0" w:space="0" w:color="auto"/>
                <w:right w:val="none" w:sz="0" w:space="0" w:color="auto"/>
              </w:divBdr>
              <w:divsChild>
                <w:div w:id="566842341">
                  <w:marLeft w:val="0"/>
                  <w:marRight w:val="0"/>
                  <w:marTop w:val="0"/>
                  <w:marBottom w:val="0"/>
                  <w:divBdr>
                    <w:top w:val="none" w:sz="0" w:space="0" w:color="auto"/>
                    <w:left w:val="none" w:sz="0" w:space="0" w:color="auto"/>
                    <w:bottom w:val="none" w:sz="0" w:space="0" w:color="auto"/>
                    <w:right w:val="none" w:sz="0" w:space="0" w:color="auto"/>
                  </w:divBdr>
                  <w:divsChild>
                    <w:div w:id="88723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429188">
      <w:bodyDiv w:val="1"/>
      <w:marLeft w:val="0"/>
      <w:marRight w:val="0"/>
      <w:marTop w:val="0"/>
      <w:marBottom w:val="0"/>
      <w:divBdr>
        <w:top w:val="none" w:sz="0" w:space="0" w:color="auto"/>
        <w:left w:val="none" w:sz="0" w:space="0" w:color="auto"/>
        <w:bottom w:val="none" w:sz="0" w:space="0" w:color="auto"/>
        <w:right w:val="none" w:sz="0" w:space="0" w:color="auto"/>
      </w:divBdr>
    </w:div>
    <w:div w:id="211297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CCA08-9AC0-4B33-BA38-EA5BA9968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59</Pages>
  <Words>22066</Words>
  <Characters>110332</Characters>
  <Application>Microsoft Office Word</Application>
  <DocSecurity>0</DocSecurity>
  <Lines>919</Lines>
  <Paragraphs>264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hazan</dc:creator>
  <cp:keywords/>
  <dc:description/>
  <cp:lastModifiedBy>user</cp:lastModifiedBy>
  <cp:revision>63</cp:revision>
  <dcterms:created xsi:type="dcterms:W3CDTF">2025-02-03T19:18:00Z</dcterms:created>
  <dcterms:modified xsi:type="dcterms:W3CDTF">2025-02-14T09:22:00Z</dcterms:modified>
</cp:coreProperties>
</file>